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65CC" w14:textId="77777777" w:rsidR="00EB4088" w:rsidRDefault="00ED3B44" w:rsidP="00ED3B44">
      <w:pPr>
        <w:spacing w:line="259" w:lineRule="auto"/>
      </w:pPr>
      <w:r w:rsidRPr="00ED3B44">
        <w:t>The Hickman County Finance Office will be accepting bids for a “</w:t>
      </w:r>
      <w:r w:rsidR="00B20032">
        <w:t>Fire Alarm Monitoring/Service</w:t>
      </w:r>
      <w:r w:rsidR="00B022EA">
        <w:t xml:space="preserve"> </w:t>
      </w:r>
      <w:r w:rsidR="00B20032">
        <w:t>Repair</w:t>
      </w:r>
      <w:r w:rsidR="00856CA4">
        <w:t xml:space="preserve"> and Equipment Replacement</w:t>
      </w:r>
      <w:r w:rsidRPr="00ED3B44">
        <w:t xml:space="preserve">.”  </w:t>
      </w:r>
    </w:p>
    <w:p w14:paraId="66C841B1" w14:textId="0E13CB78" w:rsidR="009B2797" w:rsidRDefault="00EB4088" w:rsidP="009B2797">
      <w:pPr>
        <w:pStyle w:val="NormalWeb"/>
        <w:rPr>
          <w:rFonts w:asciiTheme="minorHAnsi" w:hAnsiTheme="minorHAnsi"/>
        </w:rPr>
      </w:pPr>
      <w:r w:rsidRPr="002B0BAB">
        <w:rPr>
          <w:rFonts w:asciiTheme="minorHAnsi" w:hAnsiTheme="minorHAnsi"/>
        </w:rPr>
        <w:t>This bid is for a multi</w:t>
      </w:r>
      <w:r w:rsidRPr="002B0BAB">
        <w:rPr>
          <w:rFonts w:asciiTheme="minorHAnsi" w:hAnsiTheme="minorHAnsi"/>
        </w:rPr>
        <w:noBreakHyphen/>
        <w:t xml:space="preserve">year contract covering </w:t>
      </w:r>
      <w:r w:rsidRPr="002B0BAB">
        <w:rPr>
          <w:rStyle w:val="Strong"/>
          <w:rFonts w:asciiTheme="minorHAnsi" w:eastAsiaTheme="majorEastAsia" w:hAnsiTheme="minorHAnsi"/>
          <w:b w:val="0"/>
          <w:bCs w:val="0"/>
        </w:rPr>
        <w:t>fire alarm monitoring</w:t>
      </w:r>
      <w:r w:rsidR="00803A79">
        <w:rPr>
          <w:rStyle w:val="Strong"/>
          <w:rFonts w:asciiTheme="minorHAnsi" w:eastAsiaTheme="majorEastAsia" w:hAnsiTheme="minorHAnsi"/>
          <w:b w:val="0"/>
          <w:bCs w:val="0"/>
        </w:rPr>
        <w:t>/</w:t>
      </w:r>
      <w:r w:rsidRPr="002B0BAB">
        <w:rPr>
          <w:rStyle w:val="Strong"/>
          <w:rFonts w:asciiTheme="minorHAnsi" w:eastAsiaTheme="majorEastAsia" w:hAnsiTheme="minorHAnsi"/>
          <w:b w:val="0"/>
          <w:bCs w:val="0"/>
        </w:rPr>
        <w:t>service repair, and equipment replacement</w:t>
      </w:r>
      <w:r w:rsidRPr="002B0BAB">
        <w:rPr>
          <w:rFonts w:asciiTheme="minorHAnsi" w:hAnsiTheme="minorHAnsi"/>
          <w:b/>
          <w:bCs/>
        </w:rPr>
        <w:t xml:space="preserve"> </w:t>
      </w:r>
      <w:r w:rsidRPr="002B0BAB">
        <w:rPr>
          <w:rFonts w:asciiTheme="minorHAnsi" w:hAnsiTheme="minorHAnsi"/>
        </w:rPr>
        <w:t>for Hickman County Schools.</w:t>
      </w:r>
    </w:p>
    <w:p w14:paraId="1F925A89" w14:textId="73A046C7" w:rsidR="00ED3B44" w:rsidRPr="00ED3B44" w:rsidRDefault="00ED3B44" w:rsidP="009B2797">
      <w:pPr>
        <w:pStyle w:val="NormalWeb"/>
        <w:rPr>
          <w:rFonts w:asciiTheme="minorHAnsi" w:hAnsiTheme="minorHAnsi"/>
        </w:rPr>
      </w:pPr>
      <w:r w:rsidRPr="00ED3B44">
        <w:rPr>
          <w:rFonts w:asciiTheme="minorHAnsi" w:hAnsiTheme="minorHAnsi"/>
        </w:rPr>
        <w:t xml:space="preserve">This bid will be system wide for all schools. The bid will be for a period of 3 years with a mutual two-year extension option. This bid will be good for the period of July 1, 2026 – June 30, 2029. </w:t>
      </w:r>
    </w:p>
    <w:p w14:paraId="4CA7EEE5" w14:textId="77777777" w:rsidR="00ED3B44" w:rsidRPr="00ED3B44" w:rsidRDefault="00ED3B44" w:rsidP="00ED3B44">
      <w:pPr>
        <w:spacing w:line="259" w:lineRule="auto"/>
      </w:pPr>
      <w:r w:rsidRPr="00ED3B44">
        <w:t xml:space="preserve">All bidders must attach:  </w:t>
      </w:r>
    </w:p>
    <w:p w14:paraId="618498B6" w14:textId="77777777" w:rsidR="00ED3B44" w:rsidRPr="00ED3B44" w:rsidRDefault="00ED3B44" w:rsidP="00ED3B44">
      <w:pPr>
        <w:numPr>
          <w:ilvl w:val="0"/>
          <w:numId w:val="1"/>
        </w:numPr>
        <w:spacing w:line="259" w:lineRule="auto"/>
        <w:contextualSpacing/>
      </w:pPr>
      <w:r w:rsidRPr="00ED3B44">
        <w:t xml:space="preserve">A conflict-of-interest disclosure form can be obtained at </w:t>
      </w:r>
      <w:hyperlink r:id="rId8" w:history="1">
        <w:r w:rsidRPr="00ED3B44">
          <w:rPr>
            <w:color w:val="467886" w:themeColor="hyperlink"/>
            <w:u w:val="single"/>
          </w:rPr>
          <w:t>https://ww.hickmank12.org/requestforproposal.</w:t>
        </w:r>
      </w:hyperlink>
      <w:r w:rsidRPr="00ED3B44">
        <w:t xml:space="preserve">  </w:t>
      </w:r>
    </w:p>
    <w:p w14:paraId="36E36FEF" w14:textId="77777777" w:rsidR="00ED3B44" w:rsidRPr="00ED3B44" w:rsidRDefault="00ED3B44" w:rsidP="00ED3B44">
      <w:pPr>
        <w:numPr>
          <w:ilvl w:val="0"/>
          <w:numId w:val="1"/>
        </w:numPr>
        <w:spacing w:line="259" w:lineRule="auto"/>
        <w:contextualSpacing/>
      </w:pPr>
      <w:r w:rsidRPr="00ED3B44">
        <w:t>Iran Divestment Act Certification</w:t>
      </w:r>
    </w:p>
    <w:p w14:paraId="4E49FA4A" w14:textId="77777777" w:rsidR="00ED3B44" w:rsidRPr="00ED3B44" w:rsidRDefault="00ED3B44" w:rsidP="00ED3B44">
      <w:pPr>
        <w:numPr>
          <w:ilvl w:val="0"/>
          <w:numId w:val="1"/>
        </w:numPr>
        <w:spacing w:line="259" w:lineRule="auto"/>
        <w:contextualSpacing/>
      </w:pPr>
      <w:r w:rsidRPr="00ED3B44">
        <w:t>Non-Boycott of Israel Certification</w:t>
      </w:r>
    </w:p>
    <w:p w14:paraId="0713DA41" w14:textId="77777777" w:rsidR="00ED3B44" w:rsidRPr="00ED3B44" w:rsidRDefault="00ED3B44" w:rsidP="00ED3B44">
      <w:pPr>
        <w:numPr>
          <w:ilvl w:val="0"/>
          <w:numId w:val="1"/>
        </w:numPr>
        <w:spacing w:line="259" w:lineRule="auto"/>
        <w:contextualSpacing/>
      </w:pPr>
      <w:r w:rsidRPr="00ED3B44">
        <w:t>TN business license</w:t>
      </w:r>
    </w:p>
    <w:p w14:paraId="1FA89C46" w14:textId="77777777" w:rsidR="00ED3B44" w:rsidRPr="00ED3B44" w:rsidRDefault="00ED3B44" w:rsidP="00ED3B44">
      <w:pPr>
        <w:numPr>
          <w:ilvl w:val="0"/>
          <w:numId w:val="1"/>
        </w:numPr>
        <w:spacing w:line="259" w:lineRule="auto"/>
        <w:contextualSpacing/>
      </w:pPr>
      <w:r w:rsidRPr="00ED3B44">
        <w:t>A 1-million-dollar liability insurance certificate</w:t>
      </w:r>
    </w:p>
    <w:p w14:paraId="227FE6CC" w14:textId="77777777" w:rsidR="00ED3B44" w:rsidRPr="00ED3B44" w:rsidRDefault="00ED3B44" w:rsidP="00ED3B44">
      <w:pPr>
        <w:numPr>
          <w:ilvl w:val="0"/>
          <w:numId w:val="1"/>
        </w:numPr>
        <w:spacing w:line="259" w:lineRule="auto"/>
        <w:contextualSpacing/>
      </w:pPr>
      <w:r w:rsidRPr="00ED3B44">
        <w:t>Workers compensation insurance</w:t>
      </w:r>
    </w:p>
    <w:p w14:paraId="1FC5F0E2" w14:textId="77777777" w:rsidR="00ED3B44" w:rsidRPr="00ED3B44" w:rsidRDefault="00ED3B44" w:rsidP="00ED3B44">
      <w:pPr>
        <w:numPr>
          <w:ilvl w:val="0"/>
          <w:numId w:val="1"/>
        </w:numPr>
        <w:spacing w:line="259" w:lineRule="auto"/>
        <w:contextualSpacing/>
      </w:pPr>
      <w:r w:rsidRPr="00ED3B44">
        <w:t>Business license</w:t>
      </w:r>
    </w:p>
    <w:p w14:paraId="07B6E09A" w14:textId="77777777" w:rsidR="00ED3B44" w:rsidRPr="00ED3B44" w:rsidRDefault="00ED3B44" w:rsidP="00ED3B44">
      <w:pPr>
        <w:numPr>
          <w:ilvl w:val="0"/>
          <w:numId w:val="1"/>
        </w:numPr>
        <w:spacing w:line="259" w:lineRule="auto"/>
        <w:contextualSpacing/>
      </w:pPr>
      <w:r w:rsidRPr="00ED3B44">
        <w:t>Background Acknowledgement Form</w:t>
      </w:r>
    </w:p>
    <w:p w14:paraId="0DD326E6" w14:textId="77777777" w:rsidR="00ED3B44" w:rsidRPr="00ED3B44" w:rsidRDefault="00ED3B44" w:rsidP="00ED3B44">
      <w:pPr>
        <w:spacing w:line="259" w:lineRule="auto"/>
      </w:pPr>
      <w:r w:rsidRPr="00ED3B44">
        <w:t>Per TCA 49-5-406, all bidders' employees working on school properties must comply with all local, state, and federal laws.</w:t>
      </w:r>
    </w:p>
    <w:p w14:paraId="78880CCF" w14:textId="095DBCBC" w:rsidR="00ED3B44" w:rsidRPr="00ED3B44" w:rsidRDefault="00ED3B44" w:rsidP="00ED3B44">
      <w:pPr>
        <w:spacing w:line="259" w:lineRule="auto"/>
      </w:pPr>
      <w:r w:rsidRPr="00ED3B44">
        <w:t xml:space="preserve">Sealed bids must be mailed or hand-delivered to the Hickman County Finance Office, 114 North Central Avenue, Suite 203, Centerville, TN 37033, and clearly marked on the outside of the envelope </w:t>
      </w:r>
      <w:r w:rsidR="00443866">
        <w:t>“Fire Alarm Monitoring/Service Repair and Equipment Replacement”</w:t>
      </w:r>
      <w:r w:rsidR="00443866" w:rsidRPr="00ED3B44">
        <w:t>.</w:t>
      </w:r>
    </w:p>
    <w:p w14:paraId="16605770" w14:textId="3A6C41F8" w:rsidR="00ED3B44" w:rsidRPr="00ED3B44" w:rsidRDefault="00ED3B44" w:rsidP="00ED3B44">
      <w:pPr>
        <w:spacing w:line="259" w:lineRule="auto"/>
      </w:pPr>
      <w:r w:rsidRPr="00ED3B44">
        <w:t xml:space="preserve">Bids will be opened on </w:t>
      </w:r>
      <w:r w:rsidR="00B92D86">
        <w:rPr>
          <w:highlight w:val="yellow"/>
        </w:rPr>
        <w:t>May</w:t>
      </w:r>
      <w:r w:rsidR="003C0FA5">
        <w:rPr>
          <w:highlight w:val="yellow"/>
        </w:rPr>
        <w:t xml:space="preserve"> 26</w:t>
      </w:r>
      <w:r w:rsidRPr="00ED3B44">
        <w:rPr>
          <w:highlight w:val="yellow"/>
        </w:rPr>
        <w:t>, 202</w:t>
      </w:r>
      <w:r w:rsidR="003C0FA5">
        <w:rPr>
          <w:highlight w:val="yellow"/>
        </w:rPr>
        <w:t>6</w:t>
      </w:r>
      <w:r w:rsidRPr="00ED3B44">
        <w:rPr>
          <w:highlight w:val="yellow"/>
        </w:rPr>
        <w:t>, at 1</w:t>
      </w:r>
      <w:r w:rsidR="003C0FA5">
        <w:rPr>
          <w:highlight w:val="yellow"/>
        </w:rPr>
        <w:t>0</w:t>
      </w:r>
      <w:r w:rsidRPr="00ED3B44">
        <w:rPr>
          <w:highlight w:val="yellow"/>
        </w:rPr>
        <w:t>:00 a.m.</w:t>
      </w:r>
      <w:r w:rsidRPr="00ED3B44">
        <w:t xml:space="preserve"> in the Finance Office.</w:t>
      </w:r>
    </w:p>
    <w:p w14:paraId="09072F72" w14:textId="77777777" w:rsidR="00ED3B44" w:rsidRPr="00ED3B44" w:rsidRDefault="00ED3B44" w:rsidP="00ED3B44">
      <w:pPr>
        <w:spacing w:line="259" w:lineRule="auto"/>
      </w:pPr>
      <w:r w:rsidRPr="00ED3B44">
        <w:t xml:space="preserve">The Hickman County Board of Education reserves the right to accept or reject </w:t>
      </w:r>
      <w:proofErr w:type="gramStart"/>
      <w:r w:rsidRPr="00ED3B44">
        <w:t>any and all</w:t>
      </w:r>
      <w:proofErr w:type="gramEnd"/>
      <w:r w:rsidRPr="00ED3B44">
        <w:t xml:space="preserve"> bids or parts of the bids and to waive any informalities that would prevent the acceptance of a better bid.</w:t>
      </w:r>
    </w:p>
    <w:p w14:paraId="73B3CE06" w14:textId="77777777" w:rsidR="00ED3B44" w:rsidRPr="00ED3B44" w:rsidRDefault="00ED3B44" w:rsidP="00ED3B44">
      <w:pPr>
        <w:spacing w:line="259" w:lineRule="auto"/>
      </w:pPr>
      <w:r w:rsidRPr="00ED3B44">
        <w:t xml:space="preserve">Complete the bid on B (specs) and submit your bid on those forms. </w:t>
      </w:r>
    </w:p>
    <w:p w14:paraId="53F3C36D" w14:textId="77777777" w:rsidR="00ED3B44" w:rsidRPr="00ED3B44" w:rsidRDefault="00ED3B44" w:rsidP="00ED3B44">
      <w:pPr>
        <w:spacing w:line="259" w:lineRule="auto"/>
      </w:pPr>
      <w:r w:rsidRPr="00ED3B44">
        <w:t xml:space="preserve">Specifications can be found at </w:t>
      </w:r>
      <w:hyperlink r:id="rId9" w:history="1">
        <w:r w:rsidRPr="00ED3B44">
          <w:rPr>
            <w:color w:val="467886" w:themeColor="hyperlink"/>
            <w:u w:val="single"/>
          </w:rPr>
          <w:t>https://ww.hickmank12.org/requestforproposal.</w:t>
        </w:r>
      </w:hyperlink>
      <w:r w:rsidRPr="00ED3B44">
        <w:t xml:space="preserve">  Or by calling 391-729-3391 Ext 3.</w:t>
      </w:r>
    </w:p>
    <w:p w14:paraId="7B4C90DB" w14:textId="77777777" w:rsidR="00B277BD" w:rsidRDefault="00B277BD"/>
    <w:p w14:paraId="5CCCD93D" w14:textId="77777777" w:rsidR="00443866" w:rsidRDefault="00443866"/>
    <w:p w14:paraId="36E8EBBD" w14:textId="77777777" w:rsidR="00443866" w:rsidRDefault="00443866"/>
    <w:p w14:paraId="7E66AEE0" w14:textId="77777777" w:rsidR="00443866" w:rsidRDefault="00443866"/>
    <w:p w14:paraId="7301D63B" w14:textId="7AE74442" w:rsidR="00443866" w:rsidRDefault="00FB6D57">
      <w:pPr>
        <w:rPr>
          <w:b/>
          <w:bCs/>
        </w:rPr>
      </w:pPr>
      <w:r w:rsidRPr="003F71BB">
        <w:rPr>
          <w:b/>
          <w:bCs/>
          <w:sz w:val="36"/>
          <w:szCs w:val="36"/>
        </w:rPr>
        <w:lastRenderedPageBreak/>
        <w:t>NOTE</w:t>
      </w:r>
      <w:r w:rsidR="00DA6818" w:rsidRPr="003F71BB">
        <w:rPr>
          <w:b/>
          <w:bCs/>
          <w:sz w:val="36"/>
          <w:szCs w:val="36"/>
        </w:rPr>
        <w:t>:</w:t>
      </w:r>
      <w:r w:rsidR="00DA6818">
        <w:t xml:space="preserve"> </w:t>
      </w:r>
      <w:r w:rsidR="00DA6818" w:rsidRPr="00DA6818">
        <w:rPr>
          <w:b/>
          <w:bCs/>
        </w:rPr>
        <w:t>Please</w:t>
      </w:r>
      <w:r w:rsidR="00B4034F" w:rsidRPr="003F71BB">
        <w:rPr>
          <w:b/>
          <w:bCs/>
        </w:rPr>
        <w:t xml:space="preserve"> use this sheet to enter your bid </w:t>
      </w:r>
      <w:r w:rsidR="003F71BB" w:rsidRPr="003F71BB">
        <w:rPr>
          <w:b/>
          <w:bCs/>
        </w:rPr>
        <w:t>figures and</w:t>
      </w:r>
      <w:r w:rsidR="00B4034F" w:rsidRPr="003F71BB">
        <w:rPr>
          <w:b/>
          <w:bCs/>
        </w:rPr>
        <w:t xml:space="preserve"> attach any necessary documents to the back of the bid sheet.</w:t>
      </w:r>
    </w:p>
    <w:p w14:paraId="3596AF04" w14:textId="77777777" w:rsidR="00997FF0" w:rsidRDefault="00997FF0">
      <w:pPr>
        <w:rPr>
          <w:b/>
          <w:bCs/>
        </w:rPr>
      </w:pPr>
    </w:p>
    <w:p w14:paraId="51D439D0" w14:textId="645B27E2" w:rsidR="00997FF0" w:rsidRPr="001D5715" w:rsidRDefault="00997FF0">
      <w:pPr>
        <w:rPr>
          <w:b/>
          <w:bCs/>
          <w:sz w:val="36"/>
          <w:szCs w:val="36"/>
        </w:rPr>
      </w:pPr>
      <w:r w:rsidRPr="001D5715">
        <w:rPr>
          <w:b/>
          <w:bCs/>
          <w:sz w:val="36"/>
          <w:szCs w:val="36"/>
        </w:rPr>
        <w:t>SCOPE</w:t>
      </w:r>
    </w:p>
    <w:p w14:paraId="2D93CDFE" w14:textId="38C4D567" w:rsidR="001D5715" w:rsidRDefault="001D5715">
      <w:r w:rsidRPr="001D5715">
        <w:t>This bid</w:t>
      </w:r>
      <w:r>
        <w:t xml:space="preserve"> is for the </w:t>
      </w:r>
      <w:r w:rsidRPr="00033F3E">
        <w:rPr>
          <w:b/>
          <w:bCs/>
        </w:rPr>
        <w:t>2026/202</w:t>
      </w:r>
      <w:r w:rsidR="008126E1" w:rsidRPr="00033F3E">
        <w:rPr>
          <w:b/>
          <w:bCs/>
        </w:rPr>
        <w:t xml:space="preserve">7, 2027/2028, </w:t>
      </w:r>
      <w:r w:rsidR="001539E1" w:rsidRPr="00033F3E">
        <w:rPr>
          <w:b/>
          <w:bCs/>
        </w:rPr>
        <w:t>2028/2029</w:t>
      </w:r>
      <w:r w:rsidR="001539E1">
        <w:t xml:space="preserve"> school years with a mutual </w:t>
      </w:r>
      <w:r w:rsidR="000C1065">
        <w:t xml:space="preserve">two-year </w:t>
      </w:r>
      <w:r w:rsidR="001539E1">
        <w:t xml:space="preserve">extension </w:t>
      </w:r>
      <w:r w:rsidR="000C1065">
        <w:t>option</w:t>
      </w:r>
      <w:r w:rsidR="00991401">
        <w:t xml:space="preserve"> provided</w:t>
      </w:r>
      <w:r w:rsidR="00BA35BD">
        <w:t xml:space="preserve"> no increase in charges or costs during the 5 years bid period </w:t>
      </w:r>
      <w:r w:rsidR="00BC1454">
        <w:t>with an annual renewal contract letter of intent</w:t>
      </w:r>
      <w:r w:rsidR="00BF3E71">
        <w:t>.</w:t>
      </w:r>
    </w:p>
    <w:p w14:paraId="76DFAD8F" w14:textId="77777777" w:rsidR="00BF3E71" w:rsidRDefault="00BF3E71"/>
    <w:p w14:paraId="04CE54A5" w14:textId="0938464B" w:rsidR="00F20591" w:rsidRPr="00A16EB6" w:rsidRDefault="00F20591">
      <w:pPr>
        <w:rPr>
          <w:b/>
          <w:bCs/>
          <w:sz w:val="36"/>
          <w:szCs w:val="36"/>
        </w:rPr>
      </w:pPr>
      <w:r w:rsidRPr="00A16EB6">
        <w:rPr>
          <w:b/>
          <w:bCs/>
          <w:sz w:val="36"/>
          <w:szCs w:val="36"/>
        </w:rPr>
        <w:t>SPECIFICATIONS</w:t>
      </w:r>
    </w:p>
    <w:p w14:paraId="53D271C6" w14:textId="77777777" w:rsidR="00192A5E" w:rsidRDefault="00192A5E" w:rsidP="00192A5E">
      <w:pPr>
        <w:pStyle w:val="NormalWeb"/>
      </w:pPr>
      <w:r>
        <w:rPr>
          <w:rStyle w:val="Strong"/>
          <w:rFonts w:eastAsiaTheme="majorEastAsia"/>
        </w:rPr>
        <w:t>Multi</w:t>
      </w:r>
      <w:r>
        <w:rPr>
          <w:rStyle w:val="Strong"/>
          <w:rFonts w:eastAsiaTheme="majorEastAsia"/>
        </w:rPr>
        <w:noBreakHyphen/>
        <w:t>Year Contract Requirements</w:t>
      </w:r>
    </w:p>
    <w:p w14:paraId="4B639B63" w14:textId="77777777" w:rsidR="00192A5E" w:rsidRPr="002B0BAB" w:rsidRDefault="00192A5E" w:rsidP="00192A5E">
      <w:pPr>
        <w:pStyle w:val="NormalWeb"/>
        <w:rPr>
          <w:rFonts w:asciiTheme="minorHAnsi" w:hAnsiTheme="minorHAnsi"/>
        </w:rPr>
      </w:pPr>
      <w:r w:rsidRPr="002B0BAB">
        <w:rPr>
          <w:rFonts w:asciiTheme="minorHAnsi" w:hAnsiTheme="minorHAnsi"/>
        </w:rPr>
        <w:t>This bid is for a multi</w:t>
      </w:r>
      <w:r w:rsidRPr="002B0BAB">
        <w:rPr>
          <w:rFonts w:asciiTheme="minorHAnsi" w:hAnsiTheme="minorHAnsi"/>
        </w:rPr>
        <w:noBreakHyphen/>
        <w:t xml:space="preserve">year contract covering </w:t>
      </w:r>
      <w:r w:rsidRPr="002B0BAB">
        <w:rPr>
          <w:rStyle w:val="Strong"/>
          <w:rFonts w:asciiTheme="minorHAnsi" w:eastAsiaTheme="majorEastAsia" w:hAnsiTheme="minorHAnsi"/>
          <w:b w:val="0"/>
          <w:bCs w:val="0"/>
        </w:rPr>
        <w:t>fire alarm monitoring, service repair, and equipment replacement</w:t>
      </w:r>
      <w:r w:rsidRPr="002B0BAB">
        <w:rPr>
          <w:rFonts w:asciiTheme="minorHAnsi" w:hAnsiTheme="minorHAnsi"/>
          <w:b/>
          <w:bCs/>
        </w:rPr>
        <w:t xml:space="preserve"> </w:t>
      </w:r>
      <w:r w:rsidRPr="002B0BAB">
        <w:rPr>
          <w:rFonts w:asciiTheme="minorHAnsi" w:hAnsiTheme="minorHAnsi"/>
        </w:rPr>
        <w:t>for Hickman County Schools.</w:t>
      </w:r>
    </w:p>
    <w:p w14:paraId="474CF25E" w14:textId="77777777" w:rsidR="00192A5E" w:rsidRDefault="00192A5E" w:rsidP="00192A5E">
      <w:pPr>
        <w:pStyle w:val="NormalWeb"/>
        <w:rPr>
          <w:rFonts w:asciiTheme="minorHAnsi" w:hAnsiTheme="minorHAnsi"/>
        </w:rPr>
      </w:pPr>
      <w:r w:rsidRPr="002B0BAB">
        <w:rPr>
          <w:rFonts w:asciiTheme="minorHAnsi" w:hAnsiTheme="minorHAnsi"/>
        </w:rPr>
        <w:t xml:space="preserve">All pricing submitted must remain firm for the </w:t>
      </w:r>
      <w:r w:rsidRPr="002B0BAB">
        <w:rPr>
          <w:rStyle w:val="Strong"/>
          <w:rFonts w:asciiTheme="minorHAnsi" w:eastAsiaTheme="majorEastAsia" w:hAnsiTheme="minorHAnsi"/>
          <w:b w:val="0"/>
          <w:bCs w:val="0"/>
        </w:rPr>
        <w:t>entire five</w:t>
      </w:r>
      <w:r w:rsidRPr="002B0BAB">
        <w:rPr>
          <w:rStyle w:val="Strong"/>
          <w:rFonts w:asciiTheme="minorHAnsi" w:eastAsiaTheme="majorEastAsia" w:hAnsiTheme="minorHAnsi"/>
          <w:b w:val="0"/>
          <w:bCs w:val="0"/>
        </w:rPr>
        <w:noBreakHyphen/>
        <w:t>year contract period</w:t>
      </w:r>
      <w:r w:rsidRPr="002B0BAB">
        <w:rPr>
          <w:rFonts w:asciiTheme="minorHAnsi" w:hAnsiTheme="minorHAnsi"/>
        </w:rPr>
        <w:t xml:space="preserve">. If, at any point during the contract term, the awarded vendor increases pricing for any reason, the contract shall be considered </w:t>
      </w:r>
      <w:r w:rsidRPr="002B0BAB">
        <w:rPr>
          <w:rStyle w:val="Strong"/>
          <w:rFonts w:asciiTheme="minorHAnsi" w:eastAsiaTheme="majorEastAsia" w:hAnsiTheme="minorHAnsi"/>
          <w:b w:val="0"/>
          <w:bCs w:val="0"/>
        </w:rPr>
        <w:t>null and void</w:t>
      </w:r>
      <w:r w:rsidRPr="002B0BAB">
        <w:rPr>
          <w:rFonts w:asciiTheme="minorHAnsi" w:hAnsiTheme="minorHAnsi"/>
        </w:rPr>
        <w:t xml:space="preserve">, and the entire project will be </w:t>
      </w:r>
      <w:r w:rsidRPr="002B0BAB">
        <w:rPr>
          <w:rStyle w:val="Strong"/>
          <w:rFonts w:asciiTheme="minorHAnsi" w:eastAsiaTheme="majorEastAsia" w:hAnsiTheme="minorHAnsi"/>
          <w:b w:val="0"/>
          <w:bCs w:val="0"/>
        </w:rPr>
        <w:t>rebid</w:t>
      </w:r>
      <w:r w:rsidRPr="002B0BAB">
        <w:rPr>
          <w:rFonts w:asciiTheme="minorHAnsi" w:hAnsiTheme="minorHAnsi"/>
        </w:rPr>
        <w:t>.</w:t>
      </w:r>
    </w:p>
    <w:p w14:paraId="782EB81A" w14:textId="77777777" w:rsidR="00855A59" w:rsidRDefault="00855A59" w:rsidP="00192A5E">
      <w:pPr>
        <w:pStyle w:val="NormalWeb"/>
        <w:rPr>
          <w:rFonts w:asciiTheme="minorHAnsi" w:hAnsiTheme="minorHAnsi"/>
        </w:rPr>
      </w:pPr>
    </w:p>
    <w:p w14:paraId="006458E0" w14:textId="77777777" w:rsidR="009A7DCA" w:rsidRPr="00FB7ACA" w:rsidRDefault="009A7DCA" w:rsidP="00192A5E">
      <w:pPr>
        <w:pStyle w:val="NormalWeb"/>
        <w:rPr>
          <w:rFonts w:asciiTheme="minorHAnsi" w:hAnsiTheme="minorHAnsi"/>
          <w:b/>
          <w:bCs/>
        </w:rPr>
      </w:pPr>
    </w:p>
    <w:p w14:paraId="1140606F" w14:textId="77777777" w:rsidR="00315A7D" w:rsidRDefault="00315A7D" w:rsidP="00192A5E">
      <w:pPr>
        <w:pStyle w:val="NormalWeb"/>
        <w:rPr>
          <w:rFonts w:asciiTheme="minorHAnsi" w:hAnsiTheme="minorHAnsi"/>
          <w:b/>
          <w:bCs/>
          <w:sz w:val="36"/>
          <w:szCs w:val="36"/>
          <w:u w:val="single"/>
        </w:rPr>
      </w:pPr>
    </w:p>
    <w:p w14:paraId="05AB3F4F" w14:textId="77777777" w:rsidR="00315A7D" w:rsidRDefault="00315A7D" w:rsidP="00192A5E">
      <w:pPr>
        <w:pStyle w:val="NormalWeb"/>
        <w:rPr>
          <w:rFonts w:asciiTheme="minorHAnsi" w:hAnsiTheme="minorHAnsi"/>
          <w:b/>
          <w:bCs/>
          <w:sz w:val="36"/>
          <w:szCs w:val="36"/>
          <w:u w:val="single"/>
        </w:rPr>
      </w:pPr>
    </w:p>
    <w:p w14:paraId="1B376AFB" w14:textId="77777777" w:rsidR="00222A0D" w:rsidRDefault="00222A0D" w:rsidP="00192A5E">
      <w:pPr>
        <w:pStyle w:val="NormalWeb"/>
        <w:rPr>
          <w:rFonts w:asciiTheme="minorHAnsi" w:hAnsiTheme="minorHAnsi"/>
          <w:b/>
          <w:bCs/>
          <w:sz w:val="36"/>
          <w:szCs w:val="36"/>
          <w:u w:val="single"/>
        </w:rPr>
      </w:pPr>
    </w:p>
    <w:p w14:paraId="5261EB72" w14:textId="77777777" w:rsidR="00222A0D" w:rsidRDefault="00222A0D" w:rsidP="00192A5E">
      <w:pPr>
        <w:pStyle w:val="NormalWeb"/>
        <w:rPr>
          <w:rFonts w:asciiTheme="minorHAnsi" w:hAnsiTheme="minorHAnsi"/>
          <w:b/>
          <w:bCs/>
          <w:sz w:val="36"/>
          <w:szCs w:val="36"/>
          <w:u w:val="single"/>
        </w:rPr>
      </w:pPr>
    </w:p>
    <w:p w14:paraId="377743FB" w14:textId="77777777" w:rsidR="00FA4E82" w:rsidRDefault="00FA4E82" w:rsidP="00222A0D">
      <w:pPr>
        <w:spacing w:before="100" w:beforeAutospacing="1" w:after="100" w:afterAutospacing="1" w:line="300" w:lineRule="atLeast"/>
        <w:rPr>
          <w:rFonts w:asciiTheme="majorHAnsi" w:eastAsia="Times New Roman" w:hAnsiTheme="majorHAnsi" w:cs="Segoe UI"/>
          <w:b/>
          <w:bCs/>
          <w:kern w:val="0"/>
          <w:sz w:val="36"/>
          <w:szCs w:val="36"/>
          <w14:ligatures w14:val="none"/>
        </w:rPr>
      </w:pPr>
    </w:p>
    <w:p w14:paraId="0D2DD020" w14:textId="77777777" w:rsidR="00FA4E82" w:rsidRDefault="00FA4E82" w:rsidP="00222A0D">
      <w:pPr>
        <w:spacing w:before="100" w:beforeAutospacing="1" w:after="100" w:afterAutospacing="1" w:line="300" w:lineRule="atLeast"/>
        <w:rPr>
          <w:rFonts w:asciiTheme="majorHAnsi" w:eastAsia="Times New Roman" w:hAnsiTheme="majorHAnsi" w:cs="Segoe UI"/>
          <w:b/>
          <w:bCs/>
          <w:kern w:val="0"/>
          <w:sz w:val="36"/>
          <w:szCs w:val="36"/>
          <w14:ligatures w14:val="none"/>
        </w:rPr>
      </w:pPr>
    </w:p>
    <w:p w14:paraId="2303B1AF" w14:textId="7577BA2A" w:rsidR="00222A0D" w:rsidRDefault="00222A0D" w:rsidP="00222A0D">
      <w:pPr>
        <w:spacing w:before="100" w:beforeAutospacing="1" w:after="100" w:afterAutospacing="1" w:line="300" w:lineRule="atLeast"/>
        <w:rPr>
          <w:rFonts w:asciiTheme="majorHAnsi" w:eastAsia="Times New Roman" w:hAnsiTheme="majorHAnsi" w:cs="Segoe UI"/>
          <w:b/>
          <w:bCs/>
          <w:kern w:val="0"/>
          <w:sz w:val="36"/>
          <w:szCs w:val="36"/>
          <w14:ligatures w14:val="none"/>
        </w:rPr>
      </w:pPr>
      <w:r>
        <w:rPr>
          <w:rFonts w:asciiTheme="majorHAnsi" w:eastAsia="Times New Roman" w:hAnsiTheme="majorHAnsi" w:cs="Segoe UI"/>
          <w:b/>
          <w:bCs/>
          <w:kern w:val="0"/>
          <w:sz w:val="36"/>
          <w:szCs w:val="36"/>
          <w14:ligatures w14:val="none"/>
        </w:rPr>
        <w:lastRenderedPageBreak/>
        <w:t>Annual Fire Alarm Monitoring by School</w:t>
      </w:r>
    </w:p>
    <w:p w14:paraId="5FC43ADF" w14:textId="77777777" w:rsidR="00222A0D" w:rsidRPr="00D76BA3" w:rsidRDefault="00222A0D" w:rsidP="00222A0D">
      <w:pPr>
        <w:spacing w:before="100" w:beforeAutospacing="1" w:after="100" w:afterAutospacing="1" w:line="300" w:lineRule="atLeast"/>
        <w:outlineLvl w:val="2"/>
        <w:rPr>
          <w:rFonts w:asciiTheme="majorHAnsi" w:eastAsia="Times New Roman" w:hAnsiTheme="majorHAnsi" w:cs="Segoe UI"/>
          <w:b/>
          <w:bCs/>
          <w:kern w:val="0"/>
          <w:sz w:val="32"/>
          <w:szCs w:val="32"/>
          <w14:ligatures w14:val="none"/>
        </w:rPr>
      </w:pPr>
      <w:r w:rsidRPr="00D76BA3">
        <w:rPr>
          <w:rFonts w:asciiTheme="majorHAnsi" w:eastAsia="Times New Roman" w:hAnsiTheme="majorHAnsi" w:cs="Segoe UI"/>
          <w:b/>
          <w:bCs/>
          <w:kern w:val="0"/>
          <w:sz w:val="32"/>
          <w:szCs w:val="32"/>
          <w14:ligatures w14:val="none"/>
        </w:rPr>
        <w:t>Fire Alarm Monitoring Services</w:t>
      </w:r>
    </w:p>
    <w:p w14:paraId="061374FA" w14:textId="77777777" w:rsidR="00222A0D" w:rsidRPr="00D76BA3" w:rsidRDefault="00222A0D" w:rsidP="00222A0D">
      <w:pPr>
        <w:spacing w:before="100" w:beforeAutospacing="1" w:after="100" w:afterAutospacing="1" w:line="300" w:lineRule="atLeast"/>
        <w:rPr>
          <w:rFonts w:eastAsia="Times New Roman" w:cs="Segoe UI"/>
          <w:kern w:val="0"/>
          <w14:ligatures w14:val="none"/>
        </w:rPr>
      </w:pPr>
      <w:r w:rsidRPr="00D76BA3">
        <w:rPr>
          <w:rFonts w:eastAsia="Times New Roman" w:cs="Segoe UI"/>
          <w:kern w:val="0"/>
          <w14:ligatures w14:val="none"/>
        </w:rPr>
        <w:t xml:space="preserve">This bid covers the </w:t>
      </w:r>
      <w:r w:rsidRPr="00D76BA3">
        <w:rPr>
          <w:rFonts w:eastAsia="Times New Roman" w:cs="Segoe UI"/>
          <w:b/>
          <w:bCs/>
          <w:kern w:val="0"/>
          <w14:ligatures w14:val="none"/>
        </w:rPr>
        <w:t>annual cost of monthly fire alarm monitoring</w:t>
      </w:r>
      <w:r w:rsidRPr="00D76BA3">
        <w:rPr>
          <w:rFonts w:eastAsia="Times New Roman" w:cs="Segoe UI"/>
          <w:kern w:val="0"/>
          <w14:ligatures w14:val="none"/>
        </w:rPr>
        <w:t xml:space="preserve"> for all eight (8) Hickman County School buildings. The facilities included in this service are:</w:t>
      </w:r>
    </w:p>
    <w:p w14:paraId="337B46E1"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EHES – East Hickman Elementary School</w:t>
      </w:r>
    </w:p>
    <w:p w14:paraId="1B5AF816"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EHIS – East Hickman Intermediate School</w:t>
      </w:r>
    </w:p>
    <w:p w14:paraId="0BEC2F60"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EHMS – East Hickman Middle School</w:t>
      </w:r>
    </w:p>
    <w:p w14:paraId="7EE21F02"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EHHS – East Hickman High School</w:t>
      </w:r>
    </w:p>
    <w:p w14:paraId="43CC8537"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CES – Centerville Elementary School</w:t>
      </w:r>
    </w:p>
    <w:p w14:paraId="181F61A1"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CIS – Centerville Intermediate School</w:t>
      </w:r>
    </w:p>
    <w:p w14:paraId="06F11E61"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HCMS – Hickman County Middle School</w:t>
      </w:r>
    </w:p>
    <w:p w14:paraId="6B272E40" w14:textId="77777777" w:rsidR="00222A0D" w:rsidRPr="00D76BA3" w:rsidRDefault="00222A0D" w:rsidP="00222A0D">
      <w:pPr>
        <w:numPr>
          <w:ilvl w:val="0"/>
          <w:numId w:val="4"/>
        </w:numPr>
        <w:spacing w:before="100" w:beforeAutospacing="1" w:after="100" w:afterAutospacing="1" w:line="300" w:lineRule="atLeast"/>
        <w:rPr>
          <w:rFonts w:eastAsia="Times New Roman" w:cs="Segoe UI"/>
          <w:kern w:val="0"/>
          <w14:ligatures w14:val="none"/>
        </w:rPr>
      </w:pPr>
      <w:r w:rsidRPr="00D76BA3">
        <w:rPr>
          <w:rFonts w:eastAsia="Times New Roman" w:cs="Segoe UI"/>
          <w:b/>
          <w:bCs/>
          <w:kern w:val="0"/>
          <w14:ligatures w14:val="none"/>
        </w:rPr>
        <w:t>HCHS – Hickman County High School</w:t>
      </w:r>
    </w:p>
    <w:p w14:paraId="5926443C" w14:textId="77777777" w:rsidR="00222A0D" w:rsidRDefault="00222A0D" w:rsidP="00222A0D">
      <w:pPr>
        <w:spacing w:before="100" w:beforeAutospacing="1" w:after="100" w:afterAutospacing="1" w:line="300" w:lineRule="atLeast"/>
        <w:rPr>
          <w:rFonts w:eastAsia="Times New Roman" w:cs="Segoe UI"/>
          <w:kern w:val="0"/>
          <w14:ligatures w14:val="none"/>
        </w:rPr>
      </w:pPr>
      <w:r w:rsidRPr="00D76BA3">
        <w:rPr>
          <w:rFonts w:eastAsia="Times New Roman" w:cs="Segoe UI"/>
          <w:kern w:val="0"/>
          <w14:ligatures w14:val="none"/>
        </w:rPr>
        <w:t>The awarded vendor shall provide continuous fire alarm monitoring services for each building and shall invoice the district annually for the full year of monthly monitoring services. All monitoring must meet applicable Fire Marshal requirements and comply with all state and local fire safety regulations.</w:t>
      </w:r>
    </w:p>
    <w:p w14:paraId="677AF294" w14:textId="77777777" w:rsidR="000D5166" w:rsidRDefault="000D5166" w:rsidP="00222A0D">
      <w:pPr>
        <w:spacing w:before="100" w:beforeAutospacing="1" w:after="100" w:afterAutospacing="1" w:line="300" w:lineRule="atLeast"/>
        <w:rPr>
          <w:rFonts w:eastAsia="Times New Roman" w:cs="Segoe UI"/>
          <w:b/>
          <w:bCs/>
          <w:kern w:val="0"/>
          <w:sz w:val="32"/>
          <w:szCs w:val="32"/>
          <w14:ligatures w14:val="none"/>
        </w:rPr>
      </w:pPr>
    </w:p>
    <w:p w14:paraId="2C149CB9" w14:textId="7FDD4A5E" w:rsidR="00222A0D" w:rsidRPr="00D76BA3" w:rsidRDefault="00222A0D" w:rsidP="00222A0D">
      <w:pPr>
        <w:spacing w:before="100" w:beforeAutospacing="1" w:after="100" w:afterAutospacing="1" w:line="300" w:lineRule="atLeast"/>
        <w:rPr>
          <w:rFonts w:eastAsia="Times New Roman" w:cs="Segoe UI"/>
          <w:b/>
          <w:bCs/>
          <w:kern w:val="0"/>
          <w:sz w:val="32"/>
          <w:szCs w:val="32"/>
          <w14:ligatures w14:val="none"/>
        </w:rPr>
      </w:pPr>
      <w:r w:rsidRPr="003135F2">
        <w:rPr>
          <w:rFonts w:eastAsia="Times New Roman" w:cs="Segoe UI"/>
          <w:b/>
          <w:bCs/>
          <w:kern w:val="0"/>
          <w:sz w:val="32"/>
          <w:szCs w:val="32"/>
          <w14:ligatures w14:val="none"/>
        </w:rPr>
        <w:t>Annual Cost of Monthly Fire Alarm Monitoring $_______</w:t>
      </w:r>
      <w:r w:rsidR="00283EC4">
        <w:rPr>
          <w:rFonts w:eastAsia="Times New Roman" w:cs="Segoe UI"/>
          <w:b/>
          <w:bCs/>
          <w:kern w:val="0"/>
          <w:sz w:val="32"/>
          <w:szCs w:val="32"/>
          <w14:ligatures w14:val="none"/>
        </w:rPr>
        <w:t>__________</w:t>
      </w:r>
    </w:p>
    <w:p w14:paraId="34B42694" w14:textId="77777777" w:rsidR="00222A0D" w:rsidRDefault="00222A0D" w:rsidP="00192A5E">
      <w:pPr>
        <w:pStyle w:val="NormalWeb"/>
        <w:rPr>
          <w:rFonts w:asciiTheme="minorHAnsi" w:hAnsiTheme="minorHAnsi"/>
          <w:b/>
          <w:bCs/>
          <w:sz w:val="36"/>
          <w:szCs w:val="36"/>
          <w:u w:val="single"/>
        </w:rPr>
      </w:pPr>
    </w:p>
    <w:p w14:paraId="65C368D7" w14:textId="018007A4" w:rsidR="00222A0D" w:rsidRDefault="00222A0D" w:rsidP="00192A5E">
      <w:pPr>
        <w:pStyle w:val="NormalWeb"/>
        <w:rPr>
          <w:rFonts w:asciiTheme="minorHAnsi" w:hAnsiTheme="minorHAnsi"/>
          <w:b/>
          <w:bCs/>
          <w:sz w:val="36"/>
          <w:szCs w:val="36"/>
          <w:u w:val="single"/>
        </w:rPr>
      </w:pPr>
    </w:p>
    <w:p w14:paraId="649EAB53" w14:textId="097E5503" w:rsidR="009A7DCA" w:rsidRPr="0001565A" w:rsidRDefault="0074029E" w:rsidP="0074029E">
      <w:pPr>
        <w:rPr>
          <w:b/>
          <w:bCs/>
          <w:sz w:val="36"/>
          <w:szCs w:val="36"/>
          <w:u w:val="single"/>
        </w:rPr>
      </w:pPr>
      <w:r>
        <w:rPr>
          <w:b/>
          <w:bCs/>
          <w:sz w:val="36"/>
          <w:szCs w:val="36"/>
          <w:u w:val="single"/>
        </w:rPr>
        <w:br w:type="page"/>
      </w:r>
      <w:r w:rsidR="009A7DCA" w:rsidRPr="0001565A">
        <w:rPr>
          <w:b/>
          <w:sz w:val="36"/>
          <w:szCs w:val="36"/>
          <w:u w:val="single"/>
        </w:rPr>
        <w:lastRenderedPageBreak/>
        <w:t xml:space="preserve">ANNUAL ALARM TESTING and </w:t>
      </w:r>
      <w:r w:rsidR="007D5508" w:rsidRPr="0001565A">
        <w:rPr>
          <w:b/>
          <w:bCs/>
          <w:sz w:val="36"/>
          <w:szCs w:val="36"/>
          <w:u w:val="single"/>
        </w:rPr>
        <w:t>CERTIFICATION SERVICING of ALARM EQUIPMENT and COMPO</w:t>
      </w:r>
      <w:r w:rsidR="00FB7ACA" w:rsidRPr="0001565A">
        <w:rPr>
          <w:b/>
          <w:bCs/>
          <w:sz w:val="36"/>
          <w:szCs w:val="36"/>
          <w:u w:val="single"/>
        </w:rPr>
        <w:t>NENTS</w:t>
      </w:r>
    </w:p>
    <w:p w14:paraId="5BA2A1CF" w14:textId="0A1C49BF" w:rsidR="00FB7ACA" w:rsidRDefault="00FB7ACA" w:rsidP="00192A5E">
      <w:pPr>
        <w:pStyle w:val="NormalWeb"/>
        <w:rPr>
          <w:rFonts w:asciiTheme="minorHAnsi" w:hAnsiTheme="minorHAnsi"/>
        </w:rPr>
      </w:pPr>
      <w:r>
        <w:rPr>
          <w:rFonts w:asciiTheme="minorHAnsi" w:hAnsiTheme="minorHAnsi"/>
        </w:rPr>
        <w:t>At</w:t>
      </w:r>
      <w:r w:rsidR="005C3F4D">
        <w:rPr>
          <w:rFonts w:asciiTheme="minorHAnsi" w:hAnsiTheme="minorHAnsi"/>
        </w:rPr>
        <w:t xml:space="preserve"> all eight schools, to be</w:t>
      </w:r>
      <w:r w:rsidR="000426B0">
        <w:rPr>
          <w:rFonts w:asciiTheme="minorHAnsi" w:hAnsiTheme="minorHAnsi"/>
        </w:rPr>
        <w:t xml:space="preserve"> scheduled and </w:t>
      </w:r>
      <w:r w:rsidR="001E74F5">
        <w:rPr>
          <w:rFonts w:asciiTheme="minorHAnsi" w:hAnsiTheme="minorHAnsi"/>
        </w:rPr>
        <w:t>finished</w:t>
      </w:r>
      <w:r w:rsidR="008E7D6C">
        <w:rPr>
          <w:rFonts w:asciiTheme="minorHAnsi" w:hAnsiTheme="minorHAnsi"/>
        </w:rPr>
        <w:t xml:space="preserve"> by July 15</w:t>
      </w:r>
      <w:r w:rsidR="008E7D6C" w:rsidRPr="008E7D6C">
        <w:rPr>
          <w:rFonts w:asciiTheme="minorHAnsi" w:hAnsiTheme="minorHAnsi"/>
          <w:vertAlign w:val="superscript"/>
        </w:rPr>
        <w:t>th</w:t>
      </w:r>
      <w:r w:rsidR="008E7D6C">
        <w:rPr>
          <w:rFonts w:asciiTheme="minorHAnsi" w:hAnsiTheme="minorHAnsi"/>
        </w:rPr>
        <w:t xml:space="preserve"> of each calendar year.  This is to include</w:t>
      </w:r>
      <w:r w:rsidR="00A0686C">
        <w:rPr>
          <w:rFonts w:asciiTheme="minorHAnsi" w:hAnsiTheme="minorHAnsi"/>
        </w:rPr>
        <w:t xml:space="preserve"> a written </w:t>
      </w:r>
      <w:r w:rsidR="00A4151D">
        <w:rPr>
          <w:rFonts w:asciiTheme="minorHAnsi" w:hAnsiTheme="minorHAnsi"/>
        </w:rPr>
        <w:t>check-off</w:t>
      </w:r>
      <w:r w:rsidR="00A0686C">
        <w:rPr>
          <w:rFonts w:asciiTheme="minorHAnsi" w:hAnsiTheme="minorHAnsi"/>
        </w:rPr>
        <w:t xml:space="preserve"> report in accordance with </w:t>
      </w:r>
      <w:r w:rsidR="00E63A93">
        <w:rPr>
          <w:rFonts w:asciiTheme="minorHAnsi" w:hAnsiTheme="minorHAnsi"/>
        </w:rPr>
        <w:t>NFPA</w:t>
      </w:r>
      <w:r w:rsidR="00C63DD9">
        <w:rPr>
          <w:rFonts w:asciiTheme="minorHAnsi" w:hAnsiTheme="minorHAnsi"/>
        </w:rPr>
        <w:t>, to be provided for each school location</w:t>
      </w:r>
      <w:r w:rsidR="001C23D5">
        <w:rPr>
          <w:rFonts w:asciiTheme="minorHAnsi" w:hAnsiTheme="minorHAnsi"/>
        </w:rPr>
        <w:t xml:space="preserve">’s front office binder.  A </w:t>
      </w:r>
      <w:proofErr w:type="gramStart"/>
      <w:r w:rsidR="001C23D5">
        <w:rPr>
          <w:rFonts w:asciiTheme="minorHAnsi" w:hAnsiTheme="minorHAnsi"/>
        </w:rPr>
        <w:t>written hard</w:t>
      </w:r>
      <w:proofErr w:type="gramEnd"/>
      <w:r w:rsidR="001C23D5">
        <w:rPr>
          <w:rFonts w:asciiTheme="minorHAnsi" w:hAnsiTheme="minorHAnsi"/>
        </w:rPr>
        <w:t xml:space="preserve"> copy of the report and service ticket</w:t>
      </w:r>
      <w:r w:rsidR="00DE0622">
        <w:rPr>
          <w:rFonts w:asciiTheme="minorHAnsi" w:hAnsiTheme="minorHAnsi"/>
        </w:rPr>
        <w:t xml:space="preserve"> should be left with each school’s front office and hard </w:t>
      </w:r>
      <w:r w:rsidR="00522103">
        <w:rPr>
          <w:rFonts w:asciiTheme="minorHAnsi" w:hAnsiTheme="minorHAnsi"/>
        </w:rPr>
        <w:t>copies</w:t>
      </w:r>
      <w:r w:rsidR="00DE0622">
        <w:rPr>
          <w:rFonts w:asciiTheme="minorHAnsi" w:hAnsiTheme="minorHAnsi"/>
        </w:rPr>
        <w:t xml:space="preserve"> </w:t>
      </w:r>
      <w:r w:rsidR="00A4151D">
        <w:rPr>
          <w:rFonts w:asciiTheme="minorHAnsi" w:hAnsiTheme="minorHAnsi"/>
        </w:rPr>
        <w:t>sent to the Maintenance Director</w:t>
      </w:r>
      <w:r w:rsidR="002E47C2">
        <w:rPr>
          <w:rFonts w:asciiTheme="minorHAnsi" w:hAnsiTheme="minorHAnsi"/>
        </w:rPr>
        <w:t>’s office</w:t>
      </w:r>
      <w:r w:rsidR="00A4151D">
        <w:rPr>
          <w:rFonts w:asciiTheme="minorHAnsi" w:hAnsiTheme="minorHAnsi"/>
        </w:rPr>
        <w:t>.</w:t>
      </w:r>
    </w:p>
    <w:p w14:paraId="5E66680B" w14:textId="749BD2F4" w:rsidR="004E4A00" w:rsidRPr="008E4AC0" w:rsidRDefault="004E4A00" w:rsidP="00192A5E">
      <w:pPr>
        <w:pStyle w:val="NormalWeb"/>
        <w:rPr>
          <w:rFonts w:asciiTheme="minorHAnsi" w:hAnsiTheme="minorHAnsi"/>
          <w:b/>
          <w:bCs/>
          <w:sz w:val="32"/>
          <w:szCs w:val="32"/>
        </w:rPr>
      </w:pPr>
      <w:r w:rsidRPr="008E4AC0">
        <w:rPr>
          <w:rFonts w:asciiTheme="minorHAnsi" w:hAnsiTheme="minorHAnsi"/>
          <w:b/>
          <w:bCs/>
          <w:sz w:val="32"/>
          <w:szCs w:val="32"/>
        </w:rPr>
        <w:t xml:space="preserve">Annual Fire Alarm Testing and Certification Service of Alarm Equipment </w:t>
      </w:r>
      <w:r w:rsidR="00857AD2" w:rsidRPr="008E4AC0">
        <w:rPr>
          <w:rFonts w:asciiTheme="minorHAnsi" w:hAnsiTheme="minorHAnsi"/>
          <w:b/>
          <w:bCs/>
          <w:sz w:val="32"/>
          <w:szCs w:val="32"/>
        </w:rPr>
        <w:t>and Components $_______________________</w:t>
      </w:r>
    </w:p>
    <w:p w14:paraId="1BC59B41" w14:textId="77777777" w:rsidR="00857AD2" w:rsidRDefault="00857AD2" w:rsidP="00192A5E">
      <w:pPr>
        <w:pStyle w:val="NormalWeb"/>
        <w:rPr>
          <w:rFonts w:asciiTheme="minorHAnsi" w:hAnsiTheme="minorHAnsi"/>
        </w:rPr>
      </w:pPr>
    </w:p>
    <w:p w14:paraId="45830EE0" w14:textId="77777777" w:rsidR="000F52B5" w:rsidRDefault="000F52B5" w:rsidP="00EF54B4">
      <w:pPr>
        <w:pStyle w:val="NormalWeb"/>
        <w:rPr>
          <w:rFonts w:asciiTheme="minorHAnsi" w:hAnsiTheme="minorHAnsi"/>
          <w:b/>
          <w:bCs/>
          <w:sz w:val="36"/>
          <w:szCs w:val="36"/>
          <w:u w:val="single"/>
        </w:rPr>
      </w:pPr>
    </w:p>
    <w:p w14:paraId="268E66F7" w14:textId="77777777" w:rsidR="000F52B5" w:rsidRDefault="000F52B5" w:rsidP="00EF54B4">
      <w:pPr>
        <w:pStyle w:val="NormalWeb"/>
        <w:rPr>
          <w:rFonts w:asciiTheme="minorHAnsi" w:hAnsiTheme="minorHAnsi"/>
          <w:b/>
          <w:bCs/>
          <w:sz w:val="36"/>
          <w:szCs w:val="36"/>
          <w:u w:val="single"/>
        </w:rPr>
      </w:pPr>
    </w:p>
    <w:p w14:paraId="713378CE" w14:textId="77777777" w:rsidR="000F52B5" w:rsidRDefault="000F52B5" w:rsidP="00EF54B4">
      <w:pPr>
        <w:pStyle w:val="NormalWeb"/>
        <w:rPr>
          <w:rFonts w:asciiTheme="minorHAnsi" w:hAnsiTheme="minorHAnsi"/>
          <w:b/>
          <w:bCs/>
          <w:sz w:val="36"/>
          <w:szCs w:val="36"/>
          <w:u w:val="single"/>
        </w:rPr>
      </w:pPr>
    </w:p>
    <w:p w14:paraId="6242789B" w14:textId="77777777" w:rsidR="000F52B5" w:rsidRDefault="000F52B5" w:rsidP="00EF54B4">
      <w:pPr>
        <w:pStyle w:val="NormalWeb"/>
        <w:rPr>
          <w:rFonts w:asciiTheme="minorHAnsi" w:hAnsiTheme="minorHAnsi"/>
          <w:b/>
          <w:bCs/>
          <w:sz w:val="36"/>
          <w:szCs w:val="36"/>
          <w:u w:val="single"/>
        </w:rPr>
      </w:pPr>
    </w:p>
    <w:p w14:paraId="1826A358" w14:textId="43A75EE8" w:rsidR="000F52B5" w:rsidRDefault="000F52B5" w:rsidP="00EF54B4">
      <w:pPr>
        <w:pStyle w:val="NormalWeb"/>
        <w:rPr>
          <w:rFonts w:asciiTheme="minorHAnsi" w:hAnsiTheme="minorHAnsi"/>
          <w:b/>
          <w:bCs/>
          <w:sz w:val="36"/>
          <w:szCs w:val="36"/>
          <w:u w:val="single"/>
        </w:rPr>
      </w:pPr>
    </w:p>
    <w:p w14:paraId="6B6603A9" w14:textId="3C0A5762" w:rsidR="00404CEB" w:rsidRDefault="00784963" w:rsidP="00784963">
      <w:pPr>
        <w:rPr>
          <w:b/>
          <w:bCs/>
          <w:sz w:val="36"/>
          <w:szCs w:val="36"/>
          <w:u w:val="single"/>
        </w:rPr>
      </w:pPr>
      <w:r>
        <w:rPr>
          <w:b/>
          <w:bCs/>
          <w:sz w:val="36"/>
          <w:szCs w:val="36"/>
          <w:u w:val="single"/>
        </w:rPr>
        <w:br w:type="page"/>
      </w:r>
    </w:p>
    <w:p w14:paraId="01EA3A5F" w14:textId="77777777" w:rsidR="003C6E64" w:rsidRPr="003C6E64" w:rsidRDefault="00C618C9" w:rsidP="003C6E64">
      <w:pPr>
        <w:spacing w:line="300" w:lineRule="atLeast"/>
        <w:rPr>
          <w:rFonts w:ascii="Segoe UI" w:eastAsia="Times New Roman" w:hAnsi="Segoe UI" w:cs="Segoe UI"/>
          <w:kern w:val="0"/>
          <w:sz w:val="21"/>
          <w:szCs w:val="21"/>
          <w14:ligatures w14:val="none"/>
        </w:rPr>
      </w:pPr>
      <w:r>
        <w:rPr>
          <w:b/>
          <w:bCs/>
          <w:sz w:val="36"/>
          <w:szCs w:val="36"/>
          <w:u w:val="single"/>
        </w:rPr>
        <w:lastRenderedPageBreak/>
        <w:t xml:space="preserve">Installation of </w:t>
      </w:r>
      <w:r w:rsidR="00404CEB">
        <w:rPr>
          <w:b/>
          <w:bCs/>
          <w:sz w:val="36"/>
          <w:szCs w:val="36"/>
          <w:u w:val="single"/>
        </w:rPr>
        <w:t>Communication Conve</w:t>
      </w:r>
      <w:r w:rsidR="003660CE">
        <w:rPr>
          <w:b/>
          <w:bCs/>
          <w:sz w:val="36"/>
          <w:szCs w:val="36"/>
          <w:u w:val="single"/>
        </w:rPr>
        <w:t xml:space="preserve">rter System for Fire Alarm </w:t>
      </w:r>
      <w:r w:rsidR="00006B49">
        <w:rPr>
          <w:b/>
          <w:bCs/>
          <w:sz w:val="36"/>
          <w:szCs w:val="36"/>
          <w:u w:val="single"/>
        </w:rPr>
        <w:t>Panel</w:t>
      </w:r>
      <w:r w:rsidR="00006B49" w:rsidRPr="00006B49">
        <w:rPr>
          <w:b/>
          <w:bCs/>
          <w:sz w:val="36"/>
          <w:szCs w:val="36"/>
        </w:rPr>
        <w:t xml:space="preserve"> </w:t>
      </w:r>
      <w:r w:rsidR="003C6E64" w:rsidRPr="001A0A8F">
        <w:rPr>
          <w:rFonts w:eastAsia="Times New Roman" w:cs="Segoe UI"/>
          <w:b/>
          <w:bCs/>
          <w:kern w:val="0"/>
          <w:sz w:val="28"/>
          <w:szCs w:val="28"/>
          <w14:ligatures w14:val="none"/>
        </w:rPr>
        <w:t>(One-time charge, applicable if upgrade is selected)</w:t>
      </w:r>
    </w:p>
    <w:p w14:paraId="3495A4F9" w14:textId="11CE0896" w:rsidR="00404CEB" w:rsidRPr="003660CE" w:rsidRDefault="00404CEB" w:rsidP="00404CEB">
      <w:pPr>
        <w:pStyle w:val="NormalWeb"/>
        <w:rPr>
          <w:rFonts w:asciiTheme="minorHAnsi" w:hAnsiTheme="minorHAnsi"/>
          <w:b/>
          <w:bCs/>
          <w:sz w:val="36"/>
          <w:szCs w:val="36"/>
        </w:rPr>
      </w:pPr>
    </w:p>
    <w:p w14:paraId="47C5752C" w14:textId="77777777" w:rsidR="00A75A29" w:rsidRPr="00A75A29" w:rsidRDefault="00A75A29" w:rsidP="00A75A29">
      <w:pPr>
        <w:spacing w:before="100" w:beforeAutospacing="1" w:after="100" w:afterAutospacing="1" w:line="300" w:lineRule="atLeast"/>
        <w:outlineLvl w:val="2"/>
        <w:rPr>
          <w:rFonts w:eastAsia="Times New Roman" w:cs="Segoe UI"/>
          <w:b/>
          <w:bCs/>
          <w:kern w:val="0"/>
          <w:sz w:val="32"/>
          <w:szCs w:val="32"/>
          <w14:ligatures w14:val="none"/>
        </w:rPr>
      </w:pPr>
      <w:r w:rsidRPr="00A75A29">
        <w:rPr>
          <w:rFonts w:eastAsia="Times New Roman" w:cs="Segoe UI"/>
          <w:b/>
          <w:bCs/>
          <w:kern w:val="0"/>
          <w:sz w:val="32"/>
          <w:szCs w:val="32"/>
          <w14:ligatures w14:val="none"/>
        </w:rPr>
        <w:t>Installation</w:t>
      </w:r>
    </w:p>
    <w:p w14:paraId="7D2CE21C" w14:textId="77777777" w:rsidR="00A75A29" w:rsidRPr="00A75A29" w:rsidRDefault="00A75A29" w:rsidP="00A75A29">
      <w:pPr>
        <w:numPr>
          <w:ilvl w:val="0"/>
          <w:numId w:val="9"/>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 xml:space="preserve">Furnish and install a </w:t>
      </w:r>
      <w:r w:rsidRPr="00A75A29">
        <w:rPr>
          <w:rFonts w:eastAsia="Times New Roman" w:cs="Segoe UI"/>
          <w:b/>
          <w:bCs/>
          <w:kern w:val="0"/>
          <w14:ligatures w14:val="none"/>
        </w:rPr>
        <w:t>UL</w:t>
      </w:r>
      <w:r w:rsidRPr="00A75A29">
        <w:rPr>
          <w:rFonts w:eastAsia="Times New Roman" w:cs="Segoe UI"/>
          <w:b/>
          <w:bCs/>
          <w:kern w:val="0"/>
          <w14:ligatures w14:val="none"/>
        </w:rPr>
        <w:noBreakHyphen/>
        <w:t>listed communicator</w:t>
      </w:r>
      <w:r w:rsidRPr="00A75A29">
        <w:rPr>
          <w:rFonts w:eastAsia="Times New Roman" w:cs="Segoe UI"/>
          <w:kern w:val="0"/>
          <w14:ligatures w14:val="none"/>
        </w:rPr>
        <w:t xml:space="preserve"> and all required accessories, wiring, power supplies, antennas, and mounting hardware.</w:t>
      </w:r>
    </w:p>
    <w:p w14:paraId="3DEB572A" w14:textId="77777777" w:rsidR="00A75A29" w:rsidRPr="00A75A29" w:rsidRDefault="00A75A29" w:rsidP="00A75A29">
      <w:pPr>
        <w:numPr>
          <w:ilvl w:val="0"/>
          <w:numId w:val="9"/>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 xml:space="preserve">All equipment shall be </w:t>
      </w:r>
      <w:r w:rsidRPr="00A75A29">
        <w:rPr>
          <w:rFonts w:eastAsia="Times New Roman" w:cs="Segoe UI"/>
          <w:b/>
          <w:bCs/>
          <w:kern w:val="0"/>
          <w14:ligatures w14:val="none"/>
        </w:rPr>
        <w:t>fully compatible with the existing fire alarm control panel</w:t>
      </w:r>
      <w:r w:rsidRPr="00A75A29">
        <w:rPr>
          <w:rFonts w:eastAsia="Times New Roman" w:cs="Segoe UI"/>
          <w:kern w:val="0"/>
          <w14:ligatures w14:val="none"/>
        </w:rPr>
        <w:t xml:space="preserve"> and associated system components.</w:t>
      </w:r>
    </w:p>
    <w:p w14:paraId="087BBE01" w14:textId="77777777" w:rsidR="00A75A29" w:rsidRPr="00A75A29" w:rsidRDefault="00A75A29" w:rsidP="00A75A29">
      <w:pPr>
        <w:numPr>
          <w:ilvl w:val="0"/>
          <w:numId w:val="9"/>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 xml:space="preserve">Installation shall be performed in accordance with the manufacturer’s instructions and </w:t>
      </w:r>
      <w:proofErr w:type="gramStart"/>
      <w:r w:rsidRPr="00A75A29">
        <w:rPr>
          <w:rFonts w:eastAsia="Times New Roman" w:cs="Segoe UI"/>
          <w:kern w:val="0"/>
          <w14:ligatures w14:val="none"/>
        </w:rPr>
        <w:t>industry</w:t>
      </w:r>
      <w:proofErr w:type="gramEnd"/>
      <w:r w:rsidRPr="00A75A29">
        <w:rPr>
          <w:rFonts w:eastAsia="Times New Roman" w:cs="Segoe UI"/>
          <w:kern w:val="0"/>
          <w14:ligatures w14:val="none"/>
        </w:rPr>
        <w:t xml:space="preserve"> best practices.</w:t>
      </w:r>
    </w:p>
    <w:p w14:paraId="0E34D461" w14:textId="77777777" w:rsidR="00A75A29" w:rsidRPr="00A75A29" w:rsidRDefault="00A75A29" w:rsidP="00A75A29">
      <w:pPr>
        <w:spacing w:before="100" w:beforeAutospacing="1" w:after="100" w:afterAutospacing="1" w:line="300" w:lineRule="atLeast"/>
        <w:outlineLvl w:val="2"/>
        <w:rPr>
          <w:rFonts w:eastAsia="Times New Roman" w:cs="Segoe UI"/>
          <w:b/>
          <w:bCs/>
          <w:kern w:val="0"/>
          <w:sz w:val="32"/>
          <w:szCs w:val="32"/>
          <w14:ligatures w14:val="none"/>
        </w:rPr>
      </w:pPr>
      <w:r w:rsidRPr="00A75A29">
        <w:rPr>
          <w:rFonts w:eastAsia="Times New Roman" w:cs="Segoe UI"/>
          <w:b/>
          <w:bCs/>
          <w:kern w:val="0"/>
          <w:sz w:val="32"/>
          <w:szCs w:val="32"/>
          <w14:ligatures w14:val="none"/>
        </w:rPr>
        <w:t>Programming and Testing</w:t>
      </w:r>
    </w:p>
    <w:p w14:paraId="1BC44091" w14:textId="77777777" w:rsidR="00A75A29" w:rsidRPr="00A75A29" w:rsidRDefault="00A75A29" w:rsidP="00A75A29">
      <w:pPr>
        <w:numPr>
          <w:ilvl w:val="0"/>
          <w:numId w:val="10"/>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Program the communicator and associated fire alarm monitoring equipment to ensure proper operation and supervision.</w:t>
      </w:r>
    </w:p>
    <w:p w14:paraId="52EDBE69" w14:textId="77777777" w:rsidR="00A75A29" w:rsidRPr="00A75A29" w:rsidRDefault="00A75A29" w:rsidP="00A75A29">
      <w:pPr>
        <w:numPr>
          <w:ilvl w:val="0"/>
          <w:numId w:val="10"/>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Verify successful transmission of all required alarm, supervisory, and trouble signals to the Monitoring Station.</w:t>
      </w:r>
    </w:p>
    <w:p w14:paraId="05AEA3C8" w14:textId="77777777" w:rsidR="00A75A29" w:rsidRPr="00A75A29" w:rsidRDefault="00A75A29" w:rsidP="00A75A29">
      <w:pPr>
        <w:numPr>
          <w:ilvl w:val="0"/>
          <w:numId w:val="10"/>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Conduct complete functional testing and provide confirmation that the monitoring system is operating correctly and reliably.</w:t>
      </w:r>
    </w:p>
    <w:p w14:paraId="17CDD6C6" w14:textId="77777777" w:rsidR="00A75A29" w:rsidRPr="00A75A29" w:rsidRDefault="00A75A29" w:rsidP="00A75A29">
      <w:pPr>
        <w:spacing w:before="100" w:beforeAutospacing="1" w:after="100" w:afterAutospacing="1" w:line="300" w:lineRule="atLeast"/>
        <w:outlineLvl w:val="2"/>
        <w:rPr>
          <w:rFonts w:eastAsia="Times New Roman" w:cs="Segoe UI"/>
          <w:b/>
          <w:bCs/>
          <w:kern w:val="0"/>
          <w:sz w:val="32"/>
          <w:szCs w:val="32"/>
          <w14:ligatures w14:val="none"/>
        </w:rPr>
      </w:pPr>
      <w:r w:rsidRPr="00A75A29">
        <w:rPr>
          <w:rFonts w:eastAsia="Times New Roman" w:cs="Segoe UI"/>
          <w:b/>
          <w:bCs/>
          <w:kern w:val="0"/>
          <w:sz w:val="32"/>
          <w:szCs w:val="32"/>
          <w14:ligatures w14:val="none"/>
        </w:rPr>
        <w:t>Compliance</w:t>
      </w:r>
    </w:p>
    <w:p w14:paraId="4EB5165D" w14:textId="77777777" w:rsidR="00A75A29" w:rsidRPr="00A75A29" w:rsidRDefault="00A75A29" w:rsidP="00A75A29">
      <w:pPr>
        <w:numPr>
          <w:ilvl w:val="0"/>
          <w:numId w:val="11"/>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 xml:space="preserve">All work shall comply with </w:t>
      </w:r>
      <w:r w:rsidRPr="00A75A29">
        <w:rPr>
          <w:rFonts w:eastAsia="Times New Roman" w:cs="Segoe UI"/>
          <w:b/>
          <w:bCs/>
          <w:kern w:val="0"/>
          <w14:ligatures w14:val="none"/>
        </w:rPr>
        <w:t>all applicable local, state, and national codes</w:t>
      </w:r>
      <w:r w:rsidRPr="00A75A29">
        <w:rPr>
          <w:rFonts w:eastAsia="Times New Roman" w:cs="Segoe UI"/>
          <w:kern w:val="0"/>
          <w14:ligatures w14:val="none"/>
        </w:rPr>
        <w:t xml:space="preserve">, including but not limited to: </w:t>
      </w:r>
    </w:p>
    <w:p w14:paraId="1427BC9D" w14:textId="77777777" w:rsidR="00A75A29" w:rsidRPr="00A75A29" w:rsidRDefault="00A75A29" w:rsidP="00A75A29">
      <w:pPr>
        <w:numPr>
          <w:ilvl w:val="1"/>
          <w:numId w:val="11"/>
        </w:numPr>
        <w:spacing w:before="100" w:beforeAutospacing="1" w:after="100" w:afterAutospacing="1" w:line="300" w:lineRule="atLeast"/>
        <w:rPr>
          <w:rFonts w:eastAsia="Times New Roman" w:cs="Segoe UI"/>
          <w:kern w:val="0"/>
          <w14:ligatures w14:val="none"/>
        </w:rPr>
      </w:pPr>
      <w:r w:rsidRPr="00A75A29">
        <w:rPr>
          <w:rFonts w:eastAsia="Times New Roman" w:cs="Segoe UI"/>
          <w:b/>
          <w:bCs/>
          <w:kern w:val="0"/>
          <w14:ligatures w14:val="none"/>
        </w:rPr>
        <w:t>NFPA 72 – National Fire Alarm and Signaling Code</w:t>
      </w:r>
    </w:p>
    <w:p w14:paraId="537B89CF" w14:textId="77777777" w:rsidR="00A75A29" w:rsidRPr="00A75A29" w:rsidRDefault="00A75A29" w:rsidP="00A75A29">
      <w:pPr>
        <w:numPr>
          <w:ilvl w:val="1"/>
          <w:numId w:val="11"/>
        </w:numPr>
        <w:spacing w:before="100" w:beforeAutospacing="1" w:after="100" w:afterAutospacing="1" w:line="300" w:lineRule="atLeast"/>
        <w:rPr>
          <w:rFonts w:eastAsia="Times New Roman" w:cs="Segoe UI"/>
          <w:kern w:val="0"/>
          <w14:ligatures w14:val="none"/>
        </w:rPr>
      </w:pPr>
      <w:r w:rsidRPr="00A75A29">
        <w:rPr>
          <w:rFonts w:eastAsia="Times New Roman" w:cs="Segoe UI"/>
          <w:b/>
          <w:bCs/>
          <w:kern w:val="0"/>
          <w14:ligatures w14:val="none"/>
        </w:rPr>
        <w:t>UL 864 – Standard for Control Units and Accessories for Fire Alarm Systems</w:t>
      </w:r>
    </w:p>
    <w:p w14:paraId="45629B92" w14:textId="77777777" w:rsidR="00A75A29" w:rsidRPr="00A75A29" w:rsidRDefault="00A75A29" w:rsidP="00A75A29">
      <w:pPr>
        <w:numPr>
          <w:ilvl w:val="0"/>
          <w:numId w:val="11"/>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 xml:space="preserve">Equipment shall be </w:t>
      </w:r>
      <w:r w:rsidRPr="00A75A29">
        <w:rPr>
          <w:rFonts w:eastAsia="Times New Roman" w:cs="Segoe UI"/>
          <w:b/>
          <w:bCs/>
          <w:kern w:val="0"/>
          <w14:ligatures w14:val="none"/>
        </w:rPr>
        <w:t>listed and approved</w:t>
      </w:r>
      <w:r w:rsidRPr="00A75A29">
        <w:rPr>
          <w:rFonts w:eastAsia="Times New Roman" w:cs="Segoe UI"/>
          <w:kern w:val="0"/>
          <w14:ligatures w14:val="none"/>
        </w:rPr>
        <w:t xml:space="preserve"> for </w:t>
      </w:r>
      <w:proofErr w:type="gramStart"/>
      <w:r w:rsidRPr="00A75A29">
        <w:rPr>
          <w:rFonts w:eastAsia="Times New Roman" w:cs="Segoe UI"/>
          <w:kern w:val="0"/>
          <w14:ligatures w14:val="none"/>
        </w:rPr>
        <w:t>fire</w:t>
      </w:r>
      <w:proofErr w:type="gramEnd"/>
      <w:r w:rsidRPr="00A75A29">
        <w:rPr>
          <w:rFonts w:eastAsia="Times New Roman" w:cs="Segoe UI"/>
          <w:kern w:val="0"/>
          <w14:ligatures w14:val="none"/>
        </w:rPr>
        <w:t xml:space="preserve"> alarm service and monitoring applications.</w:t>
      </w:r>
    </w:p>
    <w:p w14:paraId="72F713EA" w14:textId="77777777" w:rsidR="00A75A29" w:rsidRPr="00A75A29" w:rsidRDefault="00A75A29" w:rsidP="00A75A29">
      <w:pPr>
        <w:spacing w:before="100" w:beforeAutospacing="1" w:after="100" w:afterAutospacing="1" w:line="300" w:lineRule="atLeast"/>
        <w:outlineLvl w:val="2"/>
        <w:rPr>
          <w:rFonts w:eastAsia="Times New Roman" w:cs="Segoe UI"/>
          <w:b/>
          <w:bCs/>
          <w:kern w:val="0"/>
          <w:sz w:val="32"/>
          <w:szCs w:val="32"/>
          <w14:ligatures w14:val="none"/>
        </w:rPr>
      </w:pPr>
      <w:r w:rsidRPr="00A75A29">
        <w:rPr>
          <w:rFonts w:eastAsia="Times New Roman" w:cs="Segoe UI"/>
          <w:b/>
          <w:bCs/>
          <w:kern w:val="0"/>
          <w:sz w:val="32"/>
          <w:szCs w:val="32"/>
          <w14:ligatures w14:val="none"/>
        </w:rPr>
        <w:t>Documentation</w:t>
      </w:r>
    </w:p>
    <w:p w14:paraId="0BC3FD15" w14:textId="77777777" w:rsidR="00A75A29" w:rsidRPr="00A75A29" w:rsidRDefault="00A75A29" w:rsidP="00A75A29">
      <w:pPr>
        <w:numPr>
          <w:ilvl w:val="0"/>
          <w:numId w:val="12"/>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Provide test results, programming documentation, and verification of Monitoring Station communication upon completion.</w:t>
      </w:r>
    </w:p>
    <w:p w14:paraId="78D0D8E1" w14:textId="77777777" w:rsidR="00A75A29" w:rsidRPr="00A75A29" w:rsidRDefault="00A75A29" w:rsidP="00A75A29">
      <w:pPr>
        <w:numPr>
          <w:ilvl w:val="0"/>
          <w:numId w:val="12"/>
        </w:numPr>
        <w:spacing w:before="100" w:beforeAutospacing="1" w:after="100" w:afterAutospacing="1" w:line="300" w:lineRule="atLeast"/>
        <w:rPr>
          <w:rFonts w:eastAsia="Times New Roman" w:cs="Segoe UI"/>
          <w:kern w:val="0"/>
          <w14:ligatures w14:val="none"/>
        </w:rPr>
      </w:pPr>
      <w:r w:rsidRPr="00A75A29">
        <w:rPr>
          <w:rFonts w:eastAsia="Times New Roman" w:cs="Segoe UI"/>
          <w:kern w:val="0"/>
          <w14:ligatures w14:val="none"/>
        </w:rPr>
        <w:t>Coordinate all required inspections, testing, and acceptance documentation with the Authority Having Jurisdiction (AHJ) as applicable.</w:t>
      </w:r>
    </w:p>
    <w:p w14:paraId="22A7FA41" w14:textId="686DF85D" w:rsidR="00404CEB" w:rsidRDefault="00404CEB" w:rsidP="00404CEB">
      <w:pPr>
        <w:pStyle w:val="NormalWeb"/>
        <w:rPr>
          <w:rFonts w:asciiTheme="minorHAnsi" w:hAnsiTheme="minorHAnsi"/>
          <w:b/>
          <w:bCs/>
          <w:sz w:val="32"/>
          <w:szCs w:val="32"/>
        </w:rPr>
      </w:pPr>
      <w:r w:rsidRPr="0042798D">
        <w:rPr>
          <w:rFonts w:asciiTheme="minorHAnsi" w:hAnsiTheme="minorHAnsi"/>
          <w:b/>
          <w:bCs/>
          <w:sz w:val="32"/>
          <w:szCs w:val="32"/>
        </w:rPr>
        <w:lastRenderedPageBreak/>
        <w:t>Installation Labor</w:t>
      </w:r>
      <w:r>
        <w:rPr>
          <w:rFonts w:asciiTheme="minorHAnsi" w:hAnsiTheme="minorHAnsi"/>
          <w:b/>
          <w:bCs/>
          <w:sz w:val="32"/>
          <w:szCs w:val="32"/>
        </w:rPr>
        <w:t xml:space="preserve"> Per Site</w:t>
      </w:r>
      <w:r w:rsidRPr="0042798D">
        <w:rPr>
          <w:rFonts w:asciiTheme="minorHAnsi" w:hAnsiTheme="minorHAnsi"/>
          <w:b/>
          <w:bCs/>
          <w:sz w:val="32"/>
          <w:szCs w:val="32"/>
        </w:rPr>
        <w:t xml:space="preserve"> </w:t>
      </w:r>
    </w:p>
    <w:p w14:paraId="478F224E" w14:textId="63079677" w:rsidR="00837955" w:rsidRPr="00AE766D" w:rsidRDefault="00837955" w:rsidP="00404CEB">
      <w:pPr>
        <w:pStyle w:val="NormalWeb"/>
        <w:rPr>
          <w:rFonts w:asciiTheme="minorHAnsi" w:hAnsiTheme="minorHAnsi"/>
        </w:rPr>
      </w:pPr>
      <w:r w:rsidRPr="00AE766D">
        <w:rPr>
          <w:rFonts w:asciiTheme="minorHAnsi" w:hAnsiTheme="minorHAnsi"/>
        </w:rPr>
        <w:t>EHES</w:t>
      </w:r>
      <w:r w:rsidR="00B51B0A">
        <w:rPr>
          <w:rFonts w:asciiTheme="minorHAnsi" w:hAnsiTheme="minorHAnsi"/>
        </w:rPr>
        <w:tab/>
      </w:r>
      <w:r w:rsidR="00B51B0A">
        <w:rPr>
          <w:rFonts w:asciiTheme="minorHAnsi" w:hAnsiTheme="minorHAnsi"/>
        </w:rPr>
        <w:tab/>
      </w:r>
      <w:bookmarkStart w:id="0" w:name="_Hlk228254993"/>
      <w:r w:rsidR="00B51B0A">
        <w:rPr>
          <w:rFonts w:asciiTheme="minorHAnsi" w:hAnsiTheme="minorHAnsi"/>
        </w:rPr>
        <w:t>$_____________</w:t>
      </w:r>
      <w:r w:rsidR="00596BB0">
        <w:rPr>
          <w:rFonts w:asciiTheme="minorHAnsi" w:hAnsiTheme="minorHAnsi"/>
        </w:rPr>
        <w:t>_______</w:t>
      </w:r>
      <w:bookmarkEnd w:id="0"/>
    </w:p>
    <w:p w14:paraId="158BD8E2" w14:textId="61088DD3" w:rsidR="00837955" w:rsidRPr="00AE766D" w:rsidRDefault="00837955" w:rsidP="00404CEB">
      <w:pPr>
        <w:pStyle w:val="NormalWeb"/>
        <w:rPr>
          <w:rFonts w:asciiTheme="minorHAnsi" w:hAnsiTheme="minorHAnsi"/>
        </w:rPr>
      </w:pPr>
      <w:r w:rsidRPr="00AE766D">
        <w:rPr>
          <w:rFonts w:asciiTheme="minorHAnsi" w:hAnsiTheme="minorHAnsi"/>
        </w:rPr>
        <w:t>EHIS</w:t>
      </w:r>
      <w:r w:rsidR="00F3557C">
        <w:rPr>
          <w:rFonts w:asciiTheme="minorHAnsi" w:hAnsiTheme="minorHAnsi"/>
        </w:rPr>
        <w:tab/>
      </w:r>
      <w:r w:rsidR="00F3557C">
        <w:rPr>
          <w:rFonts w:asciiTheme="minorHAnsi" w:hAnsiTheme="minorHAnsi"/>
        </w:rPr>
        <w:tab/>
        <w:t>$____________________</w:t>
      </w:r>
    </w:p>
    <w:p w14:paraId="2F4E5388" w14:textId="02DB13F3" w:rsidR="00837955" w:rsidRPr="00AE766D" w:rsidRDefault="00837955" w:rsidP="00404CEB">
      <w:pPr>
        <w:pStyle w:val="NormalWeb"/>
        <w:rPr>
          <w:rFonts w:asciiTheme="minorHAnsi" w:hAnsiTheme="minorHAnsi"/>
        </w:rPr>
      </w:pPr>
      <w:r w:rsidRPr="00AE766D">
        <w:rPr>
          <w:rFonts w:asciiTheme="minorHAnsi" w:hAnsiTheme="minorHAnsi"/>
        </w:rPr>
        <w:t>EHMS</w:t>
      </w:r>
      <w:r w:rsidR="00F3557C">
        <w:rPr>
          <w:rFonts w:asciiTheme="minorHAnsi" w:hAnsiTheme="minorHAnsi"/>
        </w:rPr>
        <w:tab/>
      </w:r>
      <w:r w:rsidR="00F3557C">
        <w:rPr>
          <w:rFonts w:asciiTheme="minorHAnsi" w:hAnsiTheme="minorHAnsi"/>
        </w:rPr>
        <w:tab/>
        <w:t>$____________________</w:t>
      </w:r>
    </w:p>
    <w:p w14:paraId="49525330" w14:textId="0AF67279" w:rsidR="00837955" w:rsidRPr="00AE766D" w:rsidRDefault="00837955" w:rsidP="00404CEB">
      <w:pPr>
        <w:pStyle w:val="NormalWeb"/>
        <w:rPr>
          <w:rFonts w:asciiTheme="minorHAnsi" w:hAnsiTheme="minorHAnsi"/>
        </w:rPr>
      </w:pPr>
      <w:r w:rsidRPr="00AE766D">
        <w:rPr>
          <w:rFonts w:asciiTheme="minorHAnsi" w:hAnsiTheme="minorHAnsi"/>
        </w:rPr>
        <w:t>EHHS</w:t>
      </w:r>
      <w:r w:rsidR="00F3557C">
        <w:rPr>
          <w:rFonts w:asciiTheme="minorHAnsi" w:hAnsiTheme="minorHAnsi"/>
        </w:rPr>
        <w:tab/>
      </w:r>
      <w:r w:rsidR="00F3557C">
        <w:rPr>
          <w:rFonts w:asciiTheme="minorHAnsi" w:hAnsiTheme="minorHAnsi"/>
        </w:rPr>
        <w:tab/>
        <w:t>$____________________</w:t>
      </w:r>
      <w:r w:rsidR="00F3557C">
        <w:rPr>
          <w:rFonts w:asciiTheme="minorHAnsi" w:hAnsiTheme="minorHAnsi"/>
        </w:rPr>
        <w:tab/>
      </w:r>
    </w:p>
    <w:p w14:paraId="65A5F34B" w14:textId="7562800B" w:rsidR="00837955" w:rsidRPr="00AE766D" w:rsidRDefault="00AE766D" w:rsidP="00404CEB">
      <w:pPr>
        <w:pStyle w:val="NormalWeb"/>
        <w:rPr>
          <w:rFonts w:asciiTheme="minorHAnsi" w:hAnsiTheme="minorHAnsi"/>
        </w:rPr>
      </w:pPr>
      <w:r w:rsidRPr="00AE766D">
        <w:rPr>
          <w:rFonts w:asciiTheme="minorHAnsi" w:hAnsiTheme="minorHAnsi"/>
        </w:rPr>
        <w:t>CES</w:t>
      </w:r>
      <w:r w:rsidR="00F3557C">
        <w:rPr>
          <w:rFonts w:asciiTheme="minorHAnsi" w:hAnsiTheme="minorHAnsi"/>
        </w:rPr>
        <w:tab/>
      </w:r>
      <w:r w:rsidR="00F3557C">
        <w:rPr>
          <w:rFonts w:asciiTheme="minorHAnsi" w:hAnsiTheme="minorHAnsi"/>
        </w:rPr>
        <w:tab/>
        <w:t>$____________________</w:t>
      </w:r>
    </w:p>
    <w:p w14:paraId="1B41FFC9" w14:textId="0BF426D0" w:rsidR="00AE766D" w:rsidRPr="00AE766D" w:rsidRDefault="00AE766D" w:rsidP="00404CEB">
      <w:pPr>
        <w:pStyle w:val="NormalWeb"/>
        <w:rPr>
          <w:rFonts w:asciiTheme="minorHAnsi" w:hAnsiTheme="minorHAnsi"/>
        </w:rPr>
      </w:pPr>
      <w:r w:rsidRPr="00AE766D">
        <w:rPr>
          <w:rFonts w:asciiTheme="minorHAnsi" w:hAnsiTheme="minorHAnsi"/>
        </w:rPr>
        <w:t>CIS</w:t>
      </w:r>
      <w:r w:rsidR="00F3557C">
        <w:rPr>
          <w:rFonts w:asciiTheme="minorHAnsi" w:hAnsiTheme="minorHAnsi"/>
        </w:rPr>
        <w:tab/>
      </w:r>
      <w:r w:rsidR="00F3557C">
        <w:rPr>
          <w:rFonts w:asciiTheme="minorHAnsi" w:hAnsiTheme="minorHAnsi"/>
        </w:rPr>
        <w:tab/>
        <w:t>$____________________</w:t>
      </w:r>
    </w:p>
    <w:p w14:paraId="1BA26B02" w14:textId="1302DEBE" w:rsidR="00AE766D" w:rsidRPr="00AE766D" w:rsidRDefault="00AE766D" w:rsidP="00404CEB">
      <w:pPr>
        <w:pStyle w:val="NormalWeb"/>
        <w:rPr>
          <w:rFonts w:asciiTheme="minorHAnsi" w:hAnsiTheme="minorHAnsi"/>
        </w:rPr>
      </w:pPr>
      <w:r w:rsidRPr="00AE766D">
        <w:rPr>
          <w:rFonts w:asciiTheme="minorHAnsi" w:hAnsiTheme="minorHAnsi"/>
        </w:rPr>
        <w:t>HCMS</w:t>
      </w:r>
      <w:r w:rsidR="00F3557C">
        <w:rPr>
          <w:rFonts w:asciiTheme="minorHAnsi" w:hAnsiTheme="minorHAnsi"/>
        </w:rPr>
        <w:tab/>
      </w:r>
      <w:r w:rsidR="00F3557C">
        <w:rPr>
          <w:rFonts w:asciiTheme="minorHAnsi" w:hAnsiTheme="minorHAnsi"/>
        </w:rPr>
        <w:tab/>
        <w:t>$____________________</w:t>
      </w:r>
    </w:p>
    <w:p w14:paraId="16EBC185" w14:textId="72375CC7" w:rsidR="00AE766D" w:rsidRDefault="00AE766D" w:rsidP="00404CEB">
      <w:pPr>
        <w:pStyle w:val="NormalWeb"/>
        <w:rPr>
          <w:rFonts w:asciiTheme="minorHAnsi" w:hAnsiTheme="minorHAnsi"/>
        </w:rPr>
      </w:pPr>
      <w:r w:rsidRPr="00AE766D">
        <w:rPr>
          <w:rFonts w:asciiTheme="minorHAnsi" w:hAnsiTheme="minorHAnsi"/>
        </w:rPr>
        <w:t>HCHS</w:t>
      </w:r>
      <w:r w:rsidR="00F3557C">
        <w:rPr>
          <w:rFonts w:asciiTheme="minorHAnsi" w:hAnsiTheme="minorHAnsi"/>
        </w:rPr>
        <w:tab/>
      </w:r>
      <w:r w:rsidR="00F3557C">
        <w:rPr>
          <w:rFonts w:asciiTheme="minorHAnsi" w:hAnsiTheme="minorHAnsi"/>
        </w:rPr>
        <w:tab/>
        <w:t>$____________________</w:t>
      </w:r>
    </w:p>
    <w:p w14:paraId="6B1BB915" w14:textId="7F503042" w:rsidR="004D0A7E" w:rsidRDefault="004D0A7E" w:rsidP="00404CEB">
      <w:pPr>
        <w:pStyle w:val="NormalWeb"/>
        <w:rPr>
          <w:rFonts w:asciiTheme="minorHAnsi" w:hAnsiTheme="minorHAnsi"/>
          <w:b/>
          <w:bCs/>
          <w:sz w:val="32"/>
          <w:szCs w:val="32"/>
        </w:rPr>
      </w:pPr>
      <w:r w:rsidRPr="002D5E98">
        <w:rPr>
          <w:rFonts w:asciiTheme="minorHAnsi" w:hAnsiTheme="minorHAnsi"/>
          <w:b/>
          <w:bCs/>
          <w:sz w:val="32"/>
          <w:szCs w:val="32"/>
        </w:rPr>
        <w:t xml:space="preserve">Total Installation </w:t>
      </w:r>
      <w:r w:rsidR="00777CD7" w:rsidRPr="002D5E98">
        <w:rPr>
          <w:rFonts w:asciiTheme="minorHAnsi" w:hAnsiTheme="minorHAnsi"/>
          <w:b/>
          <w:bCs/>
          <w:sz w:val="32"/>
          <w:szCs w:val="32"/>
        </w:rPr>
        <w:t>Cost $</w:t>
      </w:r>
      <w:r w:rsidRPr="002D5E98">
        <w:rPr>
          <w:rFonts w:asciiTheme="minorHAnsi" w:hAnsiTheme="minorHAnsi"/>
          <w:b/>
          <w:bCs/>
          <w:sz w:val="32"/>
          <w:szCs w:val="32"/>
        </w:rPr>
        <w:t>____________________</w:t>
      </w:r>
    </w:p>
    <w:p w14:paraId="70A5ADEE" w14:textId="19E68253" w:rsidR="00777CD7" w:rsidRDefault="00777CD7" w:rsidP="00404CEB">
      <w:pPr>
        <w:pStyle w:val="NormalWeb"/>
        <w:rPr>
          <w:rFonts w:asciiTheme="minorHAnsi" w:hAnsiTheme="minorHAnsi"/>
          <w:b/>
          <w:bCs/>
          <w:sz w:val="32"/>
          <w:szCs w:val="32"/>
        </w:rPr>
      </w:pPr>
      <w:r>
        <w:rPr>
          <w:rFonts w:asciiTheme="minorHAnsi" w:hAnsiTheme="minorHAnsi"/>
          <w:b/>
          <w:bCs/>
          <w:sz w:val="32"/>
          <w:szCs w:val="32"/>
        </w:rPr>
        <w:t>Equipment Cost Per Site</w:t>
      </w:r>
    </w:p>
    <w:p w14:paraId="472C2E9F" w14:textId="77777777" w:rsidR="002D5E98" w:rsidRPr="00AE766D" w:rsidRDefault="002D5E98" w:rsidP="002D5E98">
      <w:pPr>
        <w:pStyle w:val="NormalWeb"/>
        <w:rPr>
          <w:rFonts w:asciiTheme="minorHAnsi" w:hAnsiTheme="minorHAnsi"/>
        </w:rPr>
      </w:pPr>
      <w:r w:rsidRPr="00AE766D">
        <w:rPr>
          <w:rFonts w:asciiTheme="minorHAnsi" w:hAnsiTheme="minorHAnsi"/>
        </w:rPr>
        <w:t>EHES</w:t>
      </w:r>
      <w:r>
        <w:rPr>
          <w:rFonts w:asciiTheme="minorHAnsi" w:hAnsiTheme="minorHAnsi"/>
        </w:rPr>
        <w:tab/>
      </w:r>
      <w:r>
        <w:rPr>
          <w:rFonts w:asciiTheme="minorHAnsi" w:hAnsiTheme="minorHAnsi"/>
        </w:rPr>
        <w:tab/>
        <w:t>$____________________</w:t>
      </w:r>
    </w:p>
    <w:p w14:paraId="05056F4B" w14:textId="77777777" w:rsidR="002D5E98" w:rsidRPr="00AE766D" w:rsidRDefault="002D5E98" w:rsidP="002D5E98">
      <w:pPr>
        <w:pStyle w:val="NormalWeb"/>
        <w:rPr>
          <w:rFonts w:asciiTheme="minorHAnsi" w:hAnsiTheme="minorHAnsi"/>
        </w:rPr>
      </w:pPr>
      <w:r w:rsidRPr="00AE766D">
        <w:rPr>
          <w:rFonts w:asciiTheme="minorHAnsi" w:hAnsiTheme="minorHAnsi"/>
        </w:rPr>
        <w:t>EHIS</w:t>
      </w:r>
      <w:r>
        <w:rPr>
          <w:rFonts w:asciiTheme="minorHAnsi" w:hAnsiTheme="minorHAnsi"/>
        </w:rPr>
        <w:tab/>
      </w:r>
      <w:r>
        <w:rPr>
          <w:rFonts w:asciiTheme="minorHAnsi" w:hAnsiTheme="minorHAnsi"/>
        </w:rPr>
        <w:tab/>
        <w:t>$____________________</w:t>
      </w:r>
    </w:p>
    <w:p w14:paraId="3C8B4871" w14:textId="77777777" w:rsidR="002D5E98" w:rsidRPr="00AE766D" w:rsidRDefault="002D5E98" w:rsidP="002D5E98">
      <w:pPr>
        <w:pStyle w:val="NormalWeb"/>
        <w:rPr>
          <w:rFonts w:asciiTheme="minorHAnsi" w:hAnsiTheme="minorHAnsi"/>
        </w:rPr>
      </w:pPr>
      <w:r w:rsidRPr="00AE766D">
        <w:rPr>
          <w:rFonts w:asciiTheme="minorHAnsi" w:hAnsiTheme="minorHAnsi"/>
        </w:rPr>
        <w:t>EHMS</w:t>
      </w:r>
      <w:r>
        <w:rPr>
          <w:rFonts w:asciiTheme="minorHAnsi" w:hAnsiTheme="minorHAnsi"/>
        </w:rPr>
        <w:tab/>
      </w:r>
      <w:r>
        <w:rPr>
          <w:rFonts w:asciiTheme="minorHAnsi" w:hAnsiTheme="minorHAnsi"/>
        </w:rPr>
        <w:tab/>
        <w:t>$____________________</w:t>
      </w:r>
    </w:p>
    <w:p w14:paraId="4666F9BB" w14:textId="77777777" w:rsidR="002D5E98" w:rsidRPr="00AE766D" w:rsidRDefault="002D5E98" w:rsidP="002D5E98">
      <w:pPr>
        <w:pStyle w:val="NormalWeb"/>
        <w:rPr>
          <w:rFonts w:asciiTheme="minorHAnsi" w:hAnsiTheme="minorHAnsi"/>
        </w:rPr>
      </w:pPr>
      <w:r w:rsidRPr="00AE766D">
        <w:rPr>
          <w:rFonts w:asciiTheme="minorHAnsi" w:hAnsiTheme="minorHAnsi"/>
        </w:rPr>
        <w:t>EHHS</w:t>
      </w:r>
      <w:r>
        <w:rPr>
          <w:rFonts w:asciiTheme="minorHAnsi" w:hAnsiTheme="minorHAnsi"/>
        </w:rPr>
        <w:tab/>
      </w:r>
      <w:r>
        <w:rPr>
          <w:rFonts w:asciiTheme="minorHAnsi" w:hAnsiTheme="minorHAnsi"/>
        </w:rPr>
        <w:tab/>
        <w:t>$____________________</w:t>
      </w:r>
      <w:r>
        <w:rPr>
          <w:rFonts w:asciiTheme="minorHAnsi" w:hAnsiTheme="minorHAnsi"/>
        </w:rPr>
        <w:tab/>
      </w:r>
    </w:p>
    <w:p w14:paraId="77875D3D" w14:textId="77777777" w:rsidR="002D5E98" w:rsidRPr="00AE766D" w:rsidRDefault="002D5E98" w:rsidP="002D5E98">
      <w:pPr>
        <w:pStyle w:val="NormalWeb"/>
        <w:rPr>
          <w:rFonts w:asciiTheme="minorHAnsi" w:hAnsiTheme="minorHAnsi"/>
        </w:rPr>
      </w:pPr>
      <w:r w:rsidRPr="00AE766D">
        <w:rPr>
          <w:rFonts w:asciiTheme="minorHAnsi" w:hAnsiTheme="minorHAnsi"/>
        </w:rPr>
        <w:t>CES</w:t>
      </w:r>
      <w:r>
        <w:rPr>
          <w:rFonts w:asciiTheme="minorHAnsi" w:hAnsiTheme="minorHAnsi"/>
        </w:rPr>
        <w:tab/>
      </w:r>
      <w:r>
        <w:rPr>
          <w:rFonts w:asciiTheme="minorHAnsi" w:hAnsiTheme="minorHAnsi"/>
        </w:rPr>
        <w:tab/>
        <w:t>$____________________</w:t>
      </w:r>
    </w:p>
    <w:p w14:paraId="1F10D2FD" w14:textId="77777777" w:rsidR="002D5E98" w:rsidRPr="00AE766D" w:rsidRDefault="002D5E98" w:rsidP="002D5E98">
      <w:pPr>
        <w:pStyle w:val="NormalWeb"/>
        <w:rPr>
          <w:rFonts w:asciiTheme="minorHAnsi" w:hAnsiTheme="minorHAnsi"/>
        </w:rPr>
      </w:pPr>
      <w:r w:rsidRPr="00AE766D">
        <w:rPr>
          <w:rFonts w:asciiTheme="minorHAnsi" w:hAnsiTheme="minorHAnsi"/>
        </w:rPr>
        <w:t>CIS</w:t>
      </w:r>
      <w:r>
        <w:rPr>
          <w:rFonts w:asciiTheme="minorHAnsi" w:hAnsiTheme="minorHAnsi"/>
        </w:rPr>
        <w:tab/>
      </w:r>
      <w:r>
        <w:rPr>
          <w:rFonts w:asciiTheme="minorHAnsi" w:hAnsiTheme="minorHAnsi"/>
        </w:rPr>
        <w:tab/>
        <w:t>$____________________</w:t>
      </w:r>
    </w:p>
    <w:p w14:paraId="637B080E" w14:textId="77777777" w:rsidR="002D5E98" w:rsidRPr="00AE766D" w:rsidRDefault="002D5E98" w:rsidP="002D5E98">
      <w:pPr>
        <w:pStyle w:val="NormalWeb"/>
        <w:rPr>
          <w:rFonts w:asciiTheme="minorHAnsi" w:hAnsiTheme="minorHAnsi"/>
        </w:rPr>
      </w:pPr>
      <w:r w:rsidRPr="00AE766D">
        <w:rPr>
          <w:rFonts w:asciiTheme="minorHAnsi" w:hAnsiTheme="minorHAnsi"/>
        </w:rPr>
        <w:t>HCMS</w:t>
      </w:r>
      <w:r>
        <w:rPr>
          <w:rFonts w:asciiTheme="minorHAnsi" w:hAnsiTheme="minorHAnsi"/>
        </w:rPr>
        <w:tab/>
      </w:r>
      <w:r>
        <w:rPr>
          <w:rFonts w:asciiTheme="minorHAnsi" w:hAnsiTheme="minorHAnsi"/>
        </w:rPr>
        <w:tab/>
        <w:t>$____________________</w:t>
      </w:r>
    </w:p>
    <w:p w14:paraId="40884B36" w14:textId="01F0DA41" w:rsidR="002D5E98" w:rsidRPr="002D5E98" w:rsidRDefault="002D5E98" w:rsidP="002D5E98">
      <w:pPr>
        <w:pStyle w:val="NormalWeb"/>
        <w:rPr>
          <w:rFonts w:asciiTheme="minorHAnsi" w:hAnsiTheme="minorHAnsi"/>
          <w:b/>
          <w:bCs/>
          <w:sz w:val="32"/>
          <w:szCs w:val="32"/>
        </w:rPr>
      </w:pPr>
      <w:r w:rsidRPr="00AE766D">
        <w:rPr>
          <w:rFonts w:asciiTheme="minorHAnsi" w:hAnsiTheme="minorHAnsi"/>
        </w:rPr>
        <w:t>HCHS</w:t>
      </w:r>
      <w:r>
        <w:rPr>
          <w:rFonts w:asciiTheme="minorHAnsi" w:hAnsiTheme="minorHAnsi"/>
        </w:rPr>
        <w:tab/>
      </w:r>
      <w:r>
        <w:rPr>
          <w:rFonts w:asciiTheme="minorHAnsi" w:hAnsiTheme="minorHAnsi"/>
        </w:rPr>
        <w:tab/>
        <w:t>$____________________</w:t>
      </w:r>
    </w:p>
    <w:p w14:paraId="21384C02" w14:textId="5152D959" w:rsidR="00404CEB" w:rsidRPr="0042798D" w:rsidRDefault="002D5E98" w:rsidP="00404CEB">
      <w:pPr>
        <w:pStyle w:val="NormalWeb"/>
        <w:rPr>
          <w:rFonts w:asciiTheme="minorHAnsi" w:hAnsiTheme="minorHAnsi"/>
          <w:b/>
          <w:bCs/>
          <w:sz w:val="32"/>
          <w:szCs w:val="32"/>
        </w:rPr>
      </w:pPr>
      <w:r>
        <w:rPr>
          <w:rFonts w:asciiTheme="minorHAnsi" w:hAnsiTheme="minorHAnsi"/>
          <w:b/>
          <w:bCs/>
          <w:sz w:val="32"/>
          <w:szCs w:val="32"/>
        </w:rPr>
        <w:t xml:space="preserve">Total </w:t>
      </w:r>
      <w:r w:rsidR="00404CEB">
        <w:rPr>
          <w:rFonts w:asciiTheme="minorHAnsi" w:hAnsiTheme="minorHAnsi"/>
          <w:b/>
          <w:bCs/>
          <w:sz w:val="32"/>
          <w:szCs w:val="32"/>
        </w:rPr>
        <w:t xml:space="preserve">Equipment </w:t>
      </w:r>
      <w:r>
        <w:rPr>
          <w:rFonts w:asciiTheme="minorHAnsi" w:hAnsiTheme="minorHAnsi"/>
          <w:b/>
          <w:bCs/>
          <w:sz w:val="32"/>
          <w:szCs w:val="32"/>
        </w:rPr>
        <w:t>Cost</w:t>
      </w:r>
      <w:r w:rsidR="00404CEB">
        <w:rPr>
          <w:rFonts w:asciiTheme="minorHAnsi" w:hAnsiTheme="minorHAnsi"/>
          <w:b/>
          <w:bCs/>
          <w:sz w:val="32"/>
          <w:szCs w:val="32"/>
        </w:rPr>
        <w:t xml:space="preserve"> $__________________</w:t>
      </w:r>
    </w:p>
    <w:p w14:paraId="73C71AD9" w14:textId="77777777" w:rsidR="00404CEB" w:rsidRDefault="00404CEB">
      <w:pPr>
        <w:rPr>
          <w:b/>
          <w:bCs/>
          <w:sz w:val="36"/>
          <w:szCs w:val="36"/>
          <w:u w:val="single"/>
        </w:rPr>
      </w:pPr>
      <w:r>
        <w:rPr>
          <w:b/>
          <w:bCs/>
          <w:sz w:val="36"/>
          <w:szCs w:val="36"/>
          <w:u w:val="single"/>
        </w:rPr>
        <w:br w:type="page"/>
      </w:r>
    </w:p>
    <w:p w14:paraId="35D9CF6D" w14:textId="77777777" w:rsidR="00857AD2" w:rsidRPr="0001565A" w:rsidRDefault="00857AD2" w:rsidP="00EF54B4">
      <w:pPr>
        <w:pStyle w:val="NormalWeb"/>
        <w:rPr>
          <w:rFonts w:asciiTheme="minorHAnsi" w:hAnsiTheme="minorHAnsi"/>
          <w:b/>
          <w:bCs/>
          <w:sz w:val="36"/>
          <w:szCs w:val="36"/>
          <w:u w:val="single"/>
        </w:rPr>
      </w:pPr>
      <w:r w:rsidRPr="0001565A">
        <w:rPr>
          <w:rFonts w:asciiTheme="minorHAnsi" w:hAnsiTheme="minorHAnsi"/>
          <w:b/>
          <w:bCs/>
          <w:sz w:val="36"/>
          <w:szCs w:val="36"/>
          <w:u w:val="single"/>
        </w:rPr>
        <w:lastRenderedPageBreak/>
        <w:t>C</w:t>
      </w:r>
      <w:r w:rsidR="00FA4F45">
        <w:rPr>
          <w:rFonts w:asciiTheme="minorHAnsi" w:hAnsiTheme="minorHAnsi"/>
          <w:b/>
          <w:bCs/>
          <w:sz w:val="36"/>
          <w:szCs w:val="36"/>
          <w:u w:val="single"/>
        </w:rPr>
        <w:t>OST</w:t>
      </w:r>
      <w:r w:rsidR="008E4AC0" w:rsidRPr="0001565A">
        <w:rPr>
          <w:rFonts w:asciiTheme="minorHAnsi" w:hAnsiTheme="minorHAnsi"/>
          <w:b/>
          <w:bCs/>
          <w:sz w:val="36"/>
          <w:szCs w:val="36"/>
          <w:u w:val="single"/>
        </w:rPr>
        <w:t xml:space="preserve"> of S</w:t>
      </w:r>
      <w:r w:rsidR="00FA4F45">
        <w:rPr>
          <w:rFonts w:asciiTheme="minorHAnsi" w:hAnsiTheme="minorHAnsi"/>
          <w:b/>
          <w:bCs/>
          <w:sz w:val="36"/>
          <w:szCs w:val="36"/>
          <w:u w:val="single"/>
        </w:rPr>
        <w:t>ERVICING</w:t>
      </w:r>
      <w:r w:rsidR="008E4AC0" w:rsidRPr="0001565A">
        <w:rPr>
          <w:rFonts w:asciiTheme="minorHAnsi" w:hAnsiTheme="minorHAnsi"/>
          <w:b/>
          <w:bCs/>
          <w:sz w:val="36"/>
          <w:szCs w:val="36"/>
          <w:u w:val="single"/>
        </w:rPr>
        <w:t xml:space="preserve"> R</w:t>
      </w:r>
      <w:r w:rsidR="00FA4F45">
        <w:rPr>
          <w:rFonts w:asciiTheme="minorHAnsi" w:hAnsiTheme="minorHAnsi"/>
          <w:b/>
          <w:bCs/>
          <w:sz w:val="36"/>
          <w:szCs w:val="36"/>
          <w:u w:val="single"/>
        </w:rPr>
        <w:t>EPAIR</w:t>
      </w:r>
      <w:r w:rsidR="0057496D" w:rsidRPr="0001565A">
        <w:rPr>
          <w:rFonts w:asciiTheme="minorHAnsi" w:hAnsiTheme="minorHAnsi"/>
          <w:b/>
          <w:bCs/>
          <w:sz w:val="36"/>
          <w:szCs w:val="36"/>
          <w:u w:val="single"/>
        </w:rPr>
        <w:t xml:space="preserve"> and/or R</w:t>
      </w:r>
      <w:r w:rsidR="00FA4F45">
        <w:rPr>
          <w:rFonts w:asciiTheme="minorHAnsi" w:hAnsiTheme="minorHAnsi"/>
          <w:b/>
          <w:bCs/>
          <w:sz w:val="36"/>
          <w:szCs w:val="36"/>
          <w:u w:val="single"/>
        </w:rPr>
        <w:t>EPLACEMENT</w:t>
      </w:r>
      <w:r w:rsidR="0057496D" w:rsidRPr="0001565A">
        <w:rPr>
          <w:rFonts w:asciiTheme="minorHAnsi" w:hAnsiTheme="minorHAnsi"/>
          <w:b/>
          <w:bCs/>
          <w:sz w:val="36"/>
          <w:szCs w:val="36"/>
          <w:u w:val="single"/>
        </w:rPr>
        <w:t xml:space="preserve"> of E</w:t>
      </w:r>
      <w:r w:rsidR="00147795">
        <w:rPr>
          <w:rFonts w:asciiTheme="minorHAnsi" w:hAnsiTheme="minorHAnsi"/>
          <w:b/>
          <w:bCs/>
          <w:sz w:val="36"/>
          <w:szCs w:val="36"/>
          <w:u w:val="single"/>
        </w:rPr>
        <w:t>QUIPMENT</w:t>
      </w:r>
    </w:p>
    <w:p w14:paraId="7FF74DFA" w14:textId="77777777" w:rsidR="00314744" w:rsidRDefault="0085342E" w:rsidP="00192A5E">
      <w:pPr>
        <w:pStyle w:val="NormalWeb"/>
        <w:rPr>
          <w:rFonts w:asciiTheme="minorHAnsi" w:hAnsiTheme="minorHAnsi"/>
        </w:rPr>
      </w:pPr>
      <w:r>
        <w:rPr>
          <w:rFonts w:asciiTheme="minorHAnsi" w:hAnsiTheme="minorHAnsi"/>
        </w:rPr>
        <w:t>Ser</w:t>
      </w:r>
      <w:r w:rsidR="00526D73">
        <w:rPr>
          <w:rFonts w:asciiTheme="minorHAnsi" w:hAnsiTheme="minorHAnsi"/>
        </w:rPr>
        <w:t xml:space="preserve">vice </w:t>
      </w:r>
      <w:proofErr w:type="gramStart"/>
      <w:r w:rsidR="00526D73">
        <w:rPr>
          <w:rFonts w:asciiTheme="minorHAnsi" w:hAnsiTheme="minorHAnsi"/>
        </w:rPr>
        <w:t>call trip</w:t>
      </w:r>
      <w:proofErr w:type="gramEnd"/>
      <w:r w:rsidR="00526D73">
        <w:rPr>
          <w:rFonts w:asciiTheme="minorHAnsi" w:hAnsiTheme="minorHAnsi"/>
        </w:rPr>
        <w:t xml:space="preserve"> charge is limited to one trip charge per trip to the same zip code</w:t>
      </w:r>
      <w:r w:rsidR="007E1BB3">
        <w:rPr>
          <w:rFonts w:asciiTheme="minorHAnsi" w:hAnsiTheme="minorHAnsi"/>
        </w:rPr>
        <w:t>.  Multi trip charges will only be permitted if moving to a second zip code</w:t>
      </w:r>
      <w:r w:rsidR="0077655B">
        <w:rPr>
          <w:rFonts w:asciiTheme="minorHAnsi" w:hAnsiTheme="minorHAnsi"/>
        </w:rPr>
        <w:t xml:space="preserve"> but not to a second location in the same zip code.  </w:t>
      </w:r>
    </w:p>
    <w:p w14:paraId="4D7777AA" w14:textId="77777777" w:rsidR="0085342E" w:rsidRDefault="0077655B" w:rsidP="00192A5E">
      <w:pPr>
        <w:pStyle w:val="NormalWeb"/>
        <w:rPr>
          <w:rFonts w:asciiTheme="minorHAnsi" w:hAnsiTheme="minorHAnsi"/>
        </w:rPr>
      </w:pPr>
      <w:r>
        <w:rPr>
          <w:rFonts w:asciiTheme="minorHAnsi" w:hAnsiTheme="minorHAnsi"/>
        </w:rPr>
        <w:t xml:space="preserve">Our zip codes </w:t>
      </w:r>
      <w:r w:rsidR="001119BF">
        <w:rPr>
          <w:rFonts w:asciiTheme="minorHAnsi" w:hAnsiTheme="minorHAnsi"/>
        </w:rPr>
        <w:t xml:space="preserve">for the </w:t>
      </w:r>
      <w:r w:rsidR="00F37B8A">
        <w:rPr>
          <w:rFonts w:asciiTheme="minorHAnsi" w:hAnsiTheme="minorHAnsi"/>
        </w:rPr>
        <w:t>8 locations are Centerville Buildings</w:t>
      </w:r>
      <w:r w:rsidR="00B23CCD">
        <w:rPr>
          <w:rFonts w:asciiTheme="minorHAnsi" w:hAnsiTheme="minorHAnsi"/>
        </w:rPr>
        <w:t xml:space="preserve"> 37033: CES, CIS, HCMS, HCHS and </w:t>
      </w:r>
      <w:r w:rsidR="000E3C7B">
        <w:rPr>
          <w:rFonts w:asciiTheme="minorHAnsi" w:hAnsiTheme="minorHAnsi"/>
        </w:rPr>
        <w:t>Lyles Buildings 37098</w:t>
      </w:r>
      <w:r w:rsidR="007069C7">
        <w:rPr>
          <w:rFonts w:asciiTheme="minorHAnsi" w:hAnsiTheme="minorHAnsi"/>
        </w:rPr>
        <w:t>: EHES</w:t>
      </w:r>
      <w:r w:rsidR="000E3C7B">
        <w:rPr>
          <w:rFonts w:asciiTheme="minorHAnsi" w:hAnsiTheme="minorHAnsi"/>
        </w:rPr>
        <w:t>, EHIS, EHMS, EHHS.</w:t>
      </w:r>
    </w:p>
    <w:p w14:paraId="7B369ABB" w14:textId="77777777" w:rsidR="0057496D" w:rsidRPr="00314744" w:rsidRDefault="0057496D" w:rsidP="00192A5E">
      <w:pPr>
        <w:pStyle w:val="NormalWeb"/>
        <w:rPr>
          <w:rFonts w:asciiTheme="majorHAnsi" w:hAnsiTheme="majorHAnsi"/>
          <w:b/>
          <w:bCs/>
          <w:sz w:val="32"/>
          <w:szCs w:val="32"/>
        </w:rPr>
      </w:pPr>
      <w:r w:rsidRPr="00314744">
        <w:rPr>
          <w:rFonts w:asciiTheme="majorHAnsi" w:hAnsiTheme="majorHAnsi"/>
          <w:b/>
          <w:bCs/>
          <w:sz w:val="32"/>
          <w:szCs w:val="32"/>
        </w:rPr>
        <w:t>Service</w:t>
      </w:r>
      <w:r w:rsidR="006F4926" w:rsidRPr="00314744">
        <w:rPr>
          <w:rFonts w:asciiTheme="majorHAnsi" w:hAnsiTheme="majorHAnsi"/>
          <w:b/>
          <w:bCs/>
          <w:sz w:val="32"/>
          <w:szCs w:val="32"/>
        </w:rPr>
        <w:t xml:space="preserve"> Call Trip Charge $____________________ </w:t>
      </w:r>
    </w:p>
    <w:p w14:paraId="78DB004D" w14:textId="77777777" w:rsidR="00C475E4" w:rsidRPr="00314744" w:rsidRDefault="00C475E4" w:rsidP="00192A5E">
      <w:pPr>
        <w:pStyle w:val="NormalWeb"/>
        <w:rPr>
          <w:rFonts w:asciiTheme="majorHAnsi" w:hAnsiTheme="majorHAnsi"/>
          <w:b/>
          <w:bCs/>
          <w:sz w:val="32"/>
          <w:szCs w:val="32"/>
        </w:rPr>
      </w:pPr>
      <w:r w:rsidRPr="00314744">
        <w:rPr>
          <w:rFonts w:asciiTheme="majorHAnsi" w:hAnsiTheme="majorHAnsi"/>
          <w:b/>
          <w:bCs/>
          <w:sz w:val="32"/>
          <w:szCs w:val="32"/>
        </w:rPr>
        <w:t>Hourly rate per tech $________________________</w:t>
      </w:r>
      <w:r w:rsidR="0059424C" w:rsidRPr="00314744">
        <w:rPr>
          <w:rFonts w:asciiTheme="majorHAnsi" w:hAnsiTheme="majorHAnsi"/>
          <w:b/>
          <w:bCs/>
          <w:sz w:val="32"/>
          <w:szCs w:val="32"/>
        </w:rPr>
        <w:t xml:space="preserve"> (normal rate)</w:t>
      </w:r>
    </w:p>
    <w:p w14:paraId="04A77A4B" w14:textId="77777777" w:rsidR="00DA61E5" w:rsidRPr="00314744" w:rsidRDefault="00DA61E5" w:rsidP="00DA61E5">
      <w:pPr>
        <w:pStyle w:val="NormalWeb"/>
        <w:rPr>
          <w:rFonts w:asciiTheme="majorHAnsi" w:hAnsiTheme="majorHAnsi"/>
          <w:b/>
          <w:bCs/>
          <w:sz w:val="32"/>
          <w:szCs w:val="32"/>
        </w:rPr>
      </w:pPr>
      <w:r w:rsidRPr="00314744">
        <w:rPr>
          <w:rFonts w:asciiTheme="majorHAnsi" w:hAnsiTheme="majorHAnsi"/>
          <w:b/>
          <w:bCs/>
          <w:sz w:val="32"/>
          <w:szCs w:val="32"/>
        </w:rPr>
        <w:t xml:space="preserve">Hourly rate per tech </w:t>
      </w:r>
      <w:r w:rsidR="00715E7C" w:rsidRPr="00314744">
        <w:rPr>
          <w:rFonts w:asciiTheme="majorHAnsi" w:hAnsiTheme="majorHAnsi"/>
          <w:b/>
          <w:bCs/>
          <w:sz w:val="32"/>
          <w:szCs w:val="32"/>
        </w:rPr>
        <w:t>$_</w:t>
      </w:r>
      <w:r w:rsidRPr="00314744">
        <w:rPr>
          <w:rFonts w:asciiTheme="majorHAnsi" w:hAnsiTheme="majorHAnsi"/>
          <w:b/>
          <w:bCs/>
          <w:sz w:val="32"/>
          <w:szCs w:val="32"/>
        </w:rPr>
        <w:t>______________________</w:t>
      </w:r>
      <w:r w:rsidR="0059424C" w:rsidRPr="00314744">
        <w:rPr>
          <w:rFonts w:asciiTheme="majorHAnsi" w:hAnsiTheme="majorHAnsi"/>
          <w:b/>
          <w:bCs/>
          <w:sz w:val="32"/>
          <w:szCs w:val="32"/>
        </w:rPr>
        <w:t xml:space="preserve"> (over-time rate)</w:t>
      </w:r>
    </w:p>
    <w:p w14:paraId="280B4D83" w14:textId="77777777" w:rsidR="00185E13" w:rsidRDefault="004D4EA8" w:rsidP="00DA61E5">
      <w:pPr>
        <w:pStyle w:val="NormalWeb"/>
        <w:rPr>
          <w:rFonts w:asciiTheme="minorHAnsi" w:hAnsiTheme="minorHAnsi"/>
        </w:rPr>
      </w:pPr>
      <w:r>
        <w:rPr>
          <w:rFonts w:asciiTheme="minorHAnsi" w:hAnsiTheme="minorHAnsi"/>
        </w:rPr>
        <w:t xml:space="preserve">All parts exceeding $1,000.00 in cost must accompany </w:t>
      </w:r>
      <w:r w:rsidR="005D3470">
        <w:rPr>
          <w:rFonts w:asciiTheme="minorHAnsi" w:hAnsiTheme="minorHAnsi"/>
        </w:rPr>
        <w:t>the vendors</w:t>
      </w:r>
      <w:r w:rsidR="00496D55">
        <w:rPr>
          <w:rFonts w:asciiTheme="minorHAnsi" w:hAnsiTheme="minorHAnsi"/>
        </w:rPr>
        <w:t>’</w:t>
      </w:r>
      <w:r>
        <w:rPr>
          <w:rFonts w:asciiTheme="minorHAnsi" w:hAnsiTheme="minorHAnsi"/>
        </w:rPr>
        <w:t xml:space="preserve"> actual</w:t>
      </w:r>
      <w:r w:rsidR="003618D8">
        <w:rPr>
          <w:rFonts w:asciiTheme="minorHAnsi" w:hAnsiTheme="minorHAnsi"/>
        </w:rPr>
        <w:t xml:space="preserve"> cost invoices incurred and attached with to</w:t>
      </w:r>
      <w:r w:rsidR="00013768">
        <w:rPr>
          <w:rFonts w:asciiTheme="minorHAnsi" w:hAnsiTheme="minorHAnsi"/>
        </w:rPr>
        <w:t xml:space="preserve"> billing invoices to </w:t>
      </w:r>
      <w:r w:rsidR="00F371DE">
        <w:rPr>
          <w:rFonts w:asciiTheme="minorHAnsi" w:hAnsiTheme="minorHAnsi"/>
        </w:rPr>
        <w:t>ensure</w:t>
      </w:r>
      <w:r w:rsidR="00013768">
        <w:rPr>
          <w:rFonts w:asciiTheme="minorHAnsi" w:hAnsiTheme="minorHAnsi"/>
        </w:rPr>
        <w:t xml:space="preserve"> mark-ups are accurate and correct</w:t>
      </w:r>
      <w:r w:rsidR="00F824FE">
        <w:rPr>
          <w:rFonts w:asciiTheme="minorHAnsi" w:hAnsiTheme="minorHAnsi"/>
        </w:rPr>
        <w:t>.  Invoices without tickets will not be paid.</w:t>
      </w:r>
    </w:p>
    <w:p w14:paraId="54A97241" w14:textId="77777777" w:rsidR="0059424C" w:rsidRPr="007329A1" w:rsidRDefault="00B20633" w:rsidP="00DA61E5">
      <w:pPr>
        <w:pStyle w:val="NormalWeb"/>
        <w:rPr>
          <w:rFonts w:asciiTheme="majorHAnsi" w:hAnsiTheme="majorHAnsi"/>
          <w:b/>
          <w:bCs/>
          <w:sz w:val="32"/>
          <w:szCs w:val="32"/>
        </w:rPr>
      </w:pPr>
      <w:r w:rsidRPr="007329A1">
        <w:rPr>
          <w:rFonts w:asciiTheme="majorHAnsi" w:hAnsiTheme="majorHAnsi"/>
          <w:b/>
          <w:bCs/>
          <w:sz w:val="32"/>
          <w:szCs w:val="32"/>
        </w:rPr>
        <w:t>Parts plus percentage of mark-up</w:t>
      </w:r>
      <w:r w:rsidR="00185E13" w:rsidRPr="007329A1">
        <w:rPr>
          <w:rFonts w:asciiTheme="majorHAnsi" w:hAnsiTheme="majorHAnsi"/>
          <w:b/>
          <w:bCs/>
          <w:sz w:val="32"/>
          <w:szCs w:val="32"/>
        </w:rPr>
        <w:t xml:space="preserve"> __________________%</w:t>
      </w:r>
    </w:p>
    <w:p w14:paraId="03911563" w14:textId="77777777" w:rsidR="00DA61E5" w:rsidRDefault="00DA61E5" w:rsidP="00192A5E">
      <w:pPr>
        <w:pStyle w:val="NormalWeb"/>
        <w:rPr>
          <w:rFonts w:asciiTheme="minorHAnsi" w:hAnsiTheme="minorHAnsi"/>
        </w:rPr>
      </w:pPr>
    </w:p>
    <w:p w14:paraId="6FEE2E69" w14:textId="77777777" w:rsidR="00C475E4" w:rsidRDefault="00C475E4" w:rsidP="00192A5E">
      <w:pPr>
        <w:pStyle w:val="NormalWeb"/>
        <w:rPr>
          <w:rFonts w:asciiTheme="minorHAnsi" w:hAnsiTheme="minorHAnsi"/>
        </w:rPr>
      </w:pPr>
    </w:p>
    <w:p w14:paraId="1F775BDF" w14:textId="77777777" w:rsidR="00FB0139" w:rsidRDefault="00FB0139" w:rsidP="00192A5E">
      <w:pPr>
        <w:pStyle w:val="NormalWeb"/>
        <w:rPr>
          <w:rFonts w:asciiTheme="minorHAnsi" w:hAnsiTheme="minorHAnsi"/>
          <w:b/>
          <w:bCs/>
          <w:sz w:val="36"/>
          <w:szCs w:val="36"/>
          <w:u w:val="single"/>
        </w:rPr>
      </w:pPr>
    </w:p>
    <w:p w14:paraId="410C38E0" w14:textId="77777777" w:rsidR="00891B15" w:rsidRDefault="00891B15" w:rsidP="00192A5E">
      <w:pPr>
        <w:pStyle w:val="NormalWeb"/>
        <w:rPr>
          <w:rFonts w:asciiTheme="minorHAnsi" w:hAnsiTheme="minorHAnsi"/>
          <w:b/>
          <w:bCs/>
          <w:sz w:val="36"/>
          <w:szCs w:val="36"/>
          <w:u w:val="single"/>
        </w:rPr>
      </w:pPr>
    </w:p>
    <w:p w14:paraId="0CEED26E" w14:textId="77777777" w:rsidR="00891B15" w:rsidRDefault="00891B15" w:rsidP="00192A5E">
      <w:pPr>
        <w:pStyle w:val="NormalWeb"/>
        <w:rPr>
          <w:rFonts w:asciiTheme="minorHAnsi" w:hAnsiTheme="minorHAnsi"/>
          <w:b/>
          <w:bCs/>
          <w:sz w:val="36"/>
          <w:szCs w:val="36"/>
          <w:u w:val="single"/>
        </w:rPr>
      </w:pPr>
    </w:p>
    <w:p w14:paraId="410B6C66" w14:textId="77777777" w:rsidR="00891B15" w:rsidRDefault="00891B15" w:rsidP="00192A5E">
      <w:pPr>
        <w:pStyle w:val="NormalWeb"/>
        <w:rPr>
          <w:rFonts w:asciiTheme="minorHAnsi" w:hAnsiTheme="minorHAnsi"/>
          <w:b/>
          <w:bCs/>
          <w:sz w:val="36"/>
          <w:szCs w:val="36"/>
          <w:u w:val="single"/>
        </w:rPr>
      </w:pPr>
    </w:p>
    <w:p w14:paraId="3408434B" w14:textId="5C89DF98" w:rsidR="00891B15" w:rsidRDefault="00891B15" w:rsidP="00784963">
      <w:pPr>
        <w:rPr>
          <w:rFonts w:eastAsia="Times New Roman" w:cs="Times New Roman"/>
          <w:b/>
          <w:kern w:val="0"/>
          <w:sz w:val="36"/>
          <w:szCs w:val="36"/>
          <w:u w:val="single"/>
          <w14:ligatures w14:val="none"/>
        </w:rPr>
      </w:pPr>
    </w:p>
    <w:p w14:paraId="3053AA81" w14:textId="77777777" w:rsidR="00404CEB" w:rsidRDefault="00404CEB">
      <w:pPr>
        <w:rPr>
          <w:rFonts w:eastAsia="Times New Roman" w:cs="Times New Roman"/>
          <w:b/>
          <w:bCs/>
          <w:kern w:val="0"/>
          <w:sz w:val="36"/>
          <w:szCs w:val="36"/>
          <w:u w:val="single"/>
          <w14:ligatures w14:val="none"/>
        </w:rPr>
      </w:pPr>
      <w:r>
        <w:rPr>
          <w:rFonts w:eastAsia="Times New Roman" w:cs="Times New Roman"/>
          <w:b/>
          <w:bCs/>
          <w:kern w:val="0"/>
          <w:sz w:val="36"/>
          <w:szCs w:val="36"/>
          <w:u w:val="single"/>
          <w14:ligatures w14:val="none"/>
        </w:rPr>
        <w:br w:type="page"/>
      </w:r>
    </w:p>
    <w:p w14:paraId="5199D18C" w14:textId="245E12F4" w:rsidR="006F4926" w:rsidRPr="007329A1" w:rsidRDefault="00642228" w:rsidP="00192A5E">
      <w:pPr>
        <w:pStyle w:val="NormalWeb"/>
        <w:rPr>
          <w:rFonts w:asciiTheme="majorHAnsi" w:hAnsiTheme="majorHAnsi"/>
          <w:b/>
          <w:bCs/>
          <w:sz w:val="36"/>
          <w:szCs w:val="36"/>
          <w:u w:val="single"/>
        </w:rPr>
      </w:pPr>
      <w:r w:rsidRPr="007329A1">
        <w:rPr>
          <w:rFonts w:asciiTheme="majorHAnsi" w:hAnsiTheme="majorHAnsi"/>
          <w:b/>
          <w:bCs/>
          <w:sz w:val="36"/>
          <w:szCs w:val="36"/>
          <w:u w:val="single"/>
        </w:rPr>
        <w:lastRenderedPageBreak/>
        <w:t xml:space="preserve">Annual </w:t>
      </w:r>
      <w:r w:rsidR="00C511B1" w:rsidRPr="007329A1">
        <w:rPr>
          <w:rFonts w:asciiTheme="majorHAnsi" w:hAnsiTheme="majorHAnsi"/>
          <w:b/>
          <w:bCs/>
          <w:sz w:val="36"/>
          <w:szCs w:val="36"/>
          <w:u w:val="single"/>
        </w:rPr>
        <w:t xml:space="preserve">Fire </w:t>
      </w:r>
      <w:r w:rsidR="0001565A" w:rsidRPr="007329A1">
        <w:rPr>
          <w:rFonts w:asciiTheme="majorHAnsi" w:hAnsiTheme="majorHAnsi"/>
          <w:b/>
          <w:bCs/>
          <w:sz w:val="36"/>
          <w:szCs w:val="36"/>
          <w:u w:val="single"/>
        </w:rPr>
        <w:t>Extinguisher</w:t>
      </w:r>
      <w:r w:rsidR="00C511B1" w:rsidRPr="007329A1">
        <w:rPr>
          <w:rFonts w:asciiTheme="majorHAnsi" w:hAnsiTheme="majorHAnsi"/>
          <w:b/>
          <w:bCs/>
          <w:sz w:val="36"/>
          <w:szCs w:val="36"/>
          <w:u w:val="single"/>
        </w:rPr>
        <w:t xml:space="preserve"> Inspections and Servicing</w:t>
      </w:r>
    </w:p>
    <w:p w14:paraId="70F64150" w14:textId="60A14F3E" w:rsidR="00DB15CE" w:rsidRDefault="000F4B26" w:rsidP="00192A5E">
      <w:pPr>
        <w:pStyle w:val="NormalWeb"/>
        <w:rPr>
          <w:rFonts w:asciiTheme="minorHAnsi" w:hAnsiTheme="minorHAnsi"/>
        </w:rPr>
      </w:pPr>
      <w:r>
        <w:rPr>
          <w:rFonts w:asciiTheme="minorHAnsi" w:hAnsiTheme="minorHAnsi"/>
        </w:rPr>
        <w:t>This contract will allow for the bidding of the fire extinguishers to be checked off by location in each building and shall provide inspection, serviced by recharge</w:t>
      </w:r>
      <w:r w:rsidR="003142F2">
        <w:rPr>
          <w:rFonts w:asciiTheme="minorHAnsi" w:hAnsiTheme="minorHAnsi"/>
        </w:rPr>
        <w:t>, and/or replaced if beyond container life cycle</w:t>
      </w:r>
      <w:r w:rsidR="00DE6EEF">
        <w:rPr>
          <w:rFonts w:asciiTheme="minorHAnsi" w:hAnsiTheme="minorHAnsi"/>
        </w:rPr>
        <w:t xml:space="preserve"> and shall be annually retagged as prescribed in the Fire Marshals codes.  Buildings are to be </w:t>
      </w:r>
      <w:r w:rsidR="00576F50">
        <w:rPr>
          <w:rFonts w:asciiTheme="minorHAnsi" w:hAnsiTheme="minorHAnsi"/>
        </w:rPr>
        <w:t>serviced 100% and accurately count all locations not missing</w:t>
      </w:r>
      <w:r w:rsidR="00A60A3B">
        <w:rPr>
          <w:rFonts w:asciiTheme="minorHAnsi" w:hAnsiTheme="minorHAnsi"/>
        </w:rPr>
        <w:t xml:space="preserve"> any extinguishers.  </w:t>
      </w:r>
    </w:p>
    <w:p w14:paraId="19731F39" w14:textId="09ECCCDB" w:rsidR="000C6711" w:rsidRDefault="00747977" w:rsidP="00192A5E">
      <w:pPr>
        <w:pStyle w:val="NormalWeb"/>
        <w:rPr>
          <w:rFonts w:asciiTheme="minorHAnsi" w:hAnsiTheme="minorHAnsi"/>
        </w:rPr>
      </w:pPr>
      <w:r>
        <w:rPr>
          <w:rFonts w:asciiTheme="minorHAnsi" w:hAnsiTheme="minorHAnsi"/>
        </w:rPr>
        <w:t>The service</w:t>
      </w:r>
      <w:r w:rsidR="000C6711">
        <w:rPr>
          <w:rFonts w:asciiTheme="minorHAnsi" w:hAnsiTheme="minorHAnsi"/>
        </w:rPr>
        <w:t xml:space="preserve"> will be for all 11 locations in the school </w:t>
      </w:r>
      <w:r w:rsidR="00F42B84">
        <w:rPr>
          <w:rFonts w:asciiTheme="minorHAnsi" w:hAnsiTheme="minorHAnsi"/>
        </w:rPr>
        <w:t xml:space="preserve">district to include </w:t>
      </w:r>
      <w:r w:rsidR="006156D0">
        <w:rPr>
          <w:rFonts w:asciiTheme="minorHAnsi" w:hAnsiTheme="minorHAnsi"/>
        </w:rPr>
        <w:t>all eight school buildings, HCHS B Building, Central Office</w:t>
      </w:r>
      <w:r w:rsidR="0070231C">
        <w:rPr>
          <w:rFonts w:asciiTheme="minorHAnsi" w:hAnsiTheme="minorHAnsi"/>
        </w:rPr>
        <w:t xml:space="preserve"> Building, and Bus Garage.  A hard copy of the checked-</w:t>
      </w:r>
      <w:proofErr w:type="gramStart"/>
      <w:r w:rsidR="0070231C">
        <w:rPr>
          <w:rFonts w:asciiTheme="minorHAnsi" w:hAnsiTheme="minorHAnsi"/>
        </w:rPr>
        <w:t>off</w:t>
      </w:r>
      <w:proofErr w:type="gramEnd"/>
      <w:r w:rsidR="0070231C">
        <w:rPr>
          <w:rFonts w:asciiTheme="minorHAnsi" w:hAnsiTheme="minorHAnsi"/>
        </w:rPr>
        <w:t xml:space="preserve"> inspections report</w:t>
      </w:r>
      <w:r w:rsidR="001C37C2">
        <w:rPr>
          <w:rFonts w:asciiTheme="minorHAnsi" w:hAnsiTheme="minorHAnsi"/>
        </w:rPr>
        <w:t xml:space="preserve"> by location shall be left with each </w:t>
      </w:r>
      <w:r>
        <w:rPr>
          <w:rFonts w:asciiTheme="minorHAnsi" w:hAnsiTheme="minorHAnsi"/>
        </w:rPr>
        <w:t xml:space="preserve">location’s </w:t>
      </w:r>
      <w:r w:rsidR="001C37C2">
        <w:rPr>
          <w:rFonts w:asciiTheme="minorHAnsi" w:hAnsiTheme="minorHAnsi"/>
        </w:rPr>
        <w:t xml:space="preserve">front office and a hard copy to be </w:t>
      </w:r>
      <w:r w:rsidR="007C78F6">
        <w:rPr>
          <w:rFonts w:asciiTheme="minorHAnsi" w:hAnsiTheme="minorHAnsi"/>
        </w:rPr>
        <w:t>sent</w:t>
      </w:r>
      <w:r w:rsidR="001C37C2">
        <w:rPr>
          <w:rFonts w:asciiTheme="minorHAnsi" w:hAnsiTheme="minorHAnsi"/>
        </w:rPr>
        <w:t xml:space="preserve"> to the </w:t>
      </w:r>
      <w:r w:rsidR="00F97EB6">
        <w:rPr>
          <w:rFonts w:asciiTheme="minorHAnsi" w:hAnsiTheme="minorHAnsi"/>
        </w:rPr>
        <w:t>Maintenance Director’s office upon completion.  At the bus garage there are spare extinguishers</w:t>
      </w:r>
      <w:r w:rsidR="00092A17">
        <w:rPr>
          <w:rFonts w:asciiTheme="minorHAnsi" w:hAnsiTheme="minorHAnsi"/>
        </w:rPr>
        <w:t xml:space="preserve"> upstairs</w:t>
      </w:r>
      <w:r w:rsidR="00F97EB6">
        <w:rPr>
          <w:rFonts w:asciiTheme="minorHAnsi" w:hAnsiTheme="minorHAnsi"/>
        </w:rPr>
        <w:t xml:space="preserve"> that are to be inspected</w:t>
      </w:r>
      <w:r w:rsidR="00C4433A">
        <w:rPr>
          <w:rFonts w:asciiTheme="minorHAnsi" w:hAnsiTheme="minorHAnsi"/>
        </w:rPr>
        <w:t xml:space="preserve">, </w:t>
      </w:r>
      <w:r w:rsidR="00F97EB6">
        <w:rPr>
          <w:rFonts w:asciiTheme="minorHAnsi" w:hAnsiTheme="minorHAnsi"/>
        </w:rPr>
        <w:t>serviced</w:t>
      </w:r>
      <w:r w:rsidR="0006641A">
        <w:rPr>
          <w:rFonts w:asciiTheme="minorHAnsi" w:hAnsiTheme="minorHAnsi"/>
        </w:rPr>
        <w:t>,</w:t>
      </w:r>
      <w:r w:rsidR="00C4433A">
        <w:rPr>
          <w:rFonts w:asciiTheme="minorHAnsi" w:hAnsiTheme="minorHAnsi"/>
        </w:rPr>
        <w:t xml:space="preserve"> tagged and recharge</w:t>
      </w:r>
      <w:r w:rsidR="0049774F">
        <w:rPr>
          <w:rFonts w:asciiTheme="minorHAnsi" w:hAnsiTheme="minorHAnsi"/>
        </w:rPr>
        <w:t>d and/or replaced as needed</w:t>
      </w:r>
      <w:r w:rsidR="00092A17">
        <w:rPr>
          <w:rFonts w:asciiTheme="minorHAnsi" w:hAnsiTheme="minorHAnsi"/>
        </w:rPr>
        <w:t>.</w:t>
      </w:r>
      <w:r w:rsidR="00F97EB6">
        <w:rPr>
          <w:rFonts w:asciiTheme="minorHAnsi" w:hAnsiTheme="minorHAnsi"/>
        </w:rPr>
        <w:t xml:space="preserve"> </w:t>
      </w:r>
      <w:r w:rsidR="001979B0">
        <w:rPr>
          <w:rFonts w:asciiTheme="minorHAnsi" w:hAnsiTheme="minorHAnsi"/>
        </w:rPr>
        <w:t xml:space="preserve"> There are extinguishers </w:t>
      </w:r>
      <w:r w:rsidR="00AA7781">
        <w:rPr>
          <w:rFonts w:asciiTheme="minorHAnsi" w:hAnsiTheme="minorHAnsi"/>
        </w:rPr>
        <w:t>downstairs in the garage area</w:t>
      </w:r>
      <w:r w:rsidR="00217223">
        <w:rPr>
          <w:rFonts w:asciiTheme="minorHAnsi" w:hAnsiTheme="minorHAnsi"/>
        </w:rPr>
        <w:t xml:space="preserve"> for </w:t>
      </w:r>
      <w:proofErr w:type="gramStart"/>
      <w:r w:rsidR="00217223">
        <w:rPr>
          <w:rFonts w:asciiTheme="minorHAnsi" w:hAnsiTheme="minorHAnsi"/>
        </w:rPr>
        <w:t>bus</w:t>
      </w:r>
      <w:proofErr w:type="gramEnd"/>
      <w:r w:rsidR="00217223">
        <w:rPr>
          <w:rFonts w:asciiTheme="minorHAnsi" w:hAnsiTheme="minorHAnsi"/>
        </w:rPr>
        <w:t>/</w:t>
      </w:r>
      <w:r w:rsidR="00E12757">
        <w:rPr>
          <w:rFonts w:asciiTheme="minorHAnsi" w:hAnsiTheme="minorHAnsi"/>
        </w:rPr>
        <w:t>vehicles</w:t>
      </w:r>
      <w:r w:rsidR="00C66D15">
        <w:rPr>
          <w:rFonts w:asciiTheme="minorHAnsi" w:hAnsiTheme="minorHAnsi"/>
        </w:rPr>
        <w:t xml:space="preserve"> that are annually serviced, tagged and recharged and/or replaced as needed.</w:t>
      </w:r>
    </w:p>
    <w:p w14:paraId="6392E459" w14:textId="6B564BAF" w:rsidR="004D4329" w:rsidRDefault="004D4329" w:rsidP="00192A5E">
      <w:pPr>
        <w:pStyle w:val="NormalWeb"/>
        <w:rPr>
          <w:rFonts w:asciiTheme="minorHAnsi" w:hAnsiTheme="minorHAnsi"/>
        </w:rPr>
      </w:pPr>
      <w:r>
        <w:rPr>
          <w:rFonts w:asciiTheme="minorHAnsi" w:hAnsiTheme="minorHAnsi"/>
        </w:rPr>
        <w:t xml:space="preserve">Location mapping and check-off sheets shall be the responsibility of the </w:t>
      </w:r>
      <w:r w:rsidR="00AA2B0A">
        <w:rPr>
          <w:rFonts w:asciiTheme="minorHAnsi" w:hAnsiTheme="minorHAnsi"/>
        </w:rPr>
        <w:t>bidding vendor and not charged to HCBOE.</w:t>
      </w:r>
    </w:p>
    <w:p w14:paraId="565F621C" w14:textId="291D9FA8" w:rsidR="00AA2B0A" w:rsidRDefault="00AA2B0A" w:rsidP="00192A5E">
      <w:pPr>
        <w:pStyle w:val="NormalWeb"/>
        <w:rPr>
          <w:rFonts w:asciiTheme="minorHAnsi" w:hAnsiTheme="minorHAnsi"/>
        </w:rPr>
      </w:pPr>
      <w:r w:rsidRPr="00DA60DB">
        <w:rPr>
          <w:rFonts w:asciiTheme="minorHAnsi" w:hAnsiTheme="minorHAnsi"/>
          <w:b/>
          <w:bCs/>
        </w:rPr>
        <w:t>NOTE</w:t>
      </w:r>
      <w:r w:rsidR="00E20198">
        <w:rPr>
          <w:rFonts w:asciiTheme="minorHAnsi" w:hAnsiTheme="minorHAnsi"/>
        </w:rPr>
        <w:t>: This</w:t>
      </w:r>
      <w:r>
        <w:rPr>
          <w:rFonts w:asciiTheme="minorHAnsi" w:hAnsiTheme="minorHAnsi"/>
        </w:rPr>
        <w:t xml:space="preserve"> </w:t>
      </w:r>
      <w:r w:rsidR="004246C6">
        <w:rPr>
          <w:rFonts w:asciiTheme="minorHAnsi" w:hAnsiTheme="minorHAnsi"/>
        </w:rPr>
        <w:t xml:space="preserve">agreement contract will require that the vendor </w:t>
      </w:r>
      <w:r w:rsidR="00B85856">
        <w:rPr>
          <w:rFonts w:asciiTheme="minorHAnsi" w:hAnsiTheme="minorHAnsi"/>
        </w:rPr>
        <w:t>return</w:t>
      </w:r>
      <w:r w:rsidR="004246C6">
        <w:rPr>
          <w:rFonts w:asciiTheme="minorHAnsi" w:hAnsiTheme="minorHAnsi"/>
        </w:rPr>
        <w:t xml:space="preserve"> during the calendar year a</w:t>
      </w:r>
      <w:r w:rsidR="008004C2">
        <w:rPr>
          <w:rFonts w:asciiTheme="minorHAnsi" w:hAnsiTheme="minorHAnsi"/>
        </w:rPr>
        <w:t xml:space="preserve">t no charge </w:t>
      </w:r>
      <w:r w:rsidR="001E1005">
        <w:rPr>
          <w:rFonts w:asciiTheme="minorHAnsi" w:hAnsiTheme="minorHAnsi"/>
        </w:rPr>
        <w:t>and</w:t>
      </w:r>
      <w:r w:rsidR="008004C2">
        <w:rPr>
          <w:rFonts w:asciiTheme="minorHAnsi" w:hAnsiTheme="minorHAnsi"/>
        </w:rPr>
        <w:t xml:space="preserve"> tag &amp; service</w:t>
      </w:r>
      <w:r w:rsidR="008D4CDA">
        <w:rPr>
          <w:rFonts w:asciiTheme="minorHAnsi" w:hAnsiTheme="minorHAnsi"/>
        </w:rPr>
        <w:t xml:space="preserve"> any extinguishers that are missed at no cost to the owner, in the event </w:t>
      </w:r>
      <w:r w:rsidR="00CF302F">
        <w:rPr>
          <w:rFonts w:asciiTheme="minorHAnsi" w:hAnsiTheme="minorHAnsi"/>
        </w:rPr>
        <w:t>they were</w:t>
      </w:r>
      <w:r w:rsidR="008D4CDA">
        <w:rPr>
          <w:rFonts w:asciiTheme="minorHAnsi" w:hAnsiTheme="minorHAnsi"/>
        </w:rPr>
        <w:t xml:space="preserve"> not tagged during the inspections and found by</w:t>
      </w:r>
      <w:r w:rsidR="005D03D9">
        <w:rPr>
          <w:rFonts w:asciiTheme="minorHAnsi" w:hAnsiTheme="minorHAnsi"/>
        </w:rPr>
        <w:t xml:space="preserve"> the</w:t>
      </w:r>
      <w:r w:rsidR="008D4CDA">
        <w:rPr>
          <w:rFonts w:asciiTheme="minorHAnsi" w:hAnsiTheme="minorHAnsi"/>
        </w:rPr>
        <w:t xml:space="preserve"> </w:t>
      </w:r>
      <w:r w:rsidR="005D03D9">
        <w:rPr>
          <w:rFonts w:asciiTheme="minorHAnsi" w:hAnsiTheme="minorHAnsi"/>
        </w:rPr>
        <w:t>Maintenance and/or the Fire Marshall.</w:t>
      </w:r>
    </w:p>
    <w:p w14:paraId="6B50B2EC" w14:textId="35935A26" w:rsidR="00FB0139" w:rsidRPr="00B85856" w:rsidRDefault="004F484A" w:rsidP="00192A5E">
      <w:pPr>
        <w:pStyle w:val="NormalWeb"/>
        <w:rPr>
          <w:rFonts w:asciiTheme="minorHAnsi" w:hAnsiTheme="minorHAnsi"/>
          <w:b/>
          <w:bCs/>
          <w:sz w:val="32"/>
          <w:szCs w:val="32"/>
        </w:rPr>
      </w:pPr>
      <w:r w:rsidRPr="00B85856">
        <w:rPr>
          <w:rFonts w:asciiTheme="minorHAnsi" w:hAnsiTheme="minorHAnsi"/>
          <w:b/>
          <w:bCs/>
          <w:sz w:val="32"/>
          <w:szCs w:val="32"/>
        </w:rPr>
        <w:t xml:space="preserve">Annual </w:t>
      </w:r>
      <w:r w:rsidR="00915933" w:rsidRPr="00B85856">
        <w:rPr>
          <w:rFonts w:asciiTheme="minorHAnsi" w:hAnsiTheme="minorHAnsi"/>
          <w:b/>
          <w:bCs/>
          <w:sz w:val="32"/>
          <w:szCs w:val="32"/>
        </w:rPr>
        <w:t xml:space="preserve">inspection fee per extinguisher one time re-tag by location </w:t>
      </w:r>
      <w:r w:rsidR="007936A4" w:rsidRPr="00B85856">
        <w:rPr>
          <w:rFonts w:asciiTheme="minorHAnsi" w:hAnsiTheme="minorHAnsi"/>
          <w:b/>
          <w:bCs/>
          <w:sz w:val="32"/>
          <w:szCs w:val="32"/>
        </w:rPr>
        <w:t>$_________________</w:t>
      </w:r>
    </w:p>
    <w:p w14:paraId="6BC4397D" w14:textId="297B4089" w:rsidR="007936A4" w:rsidRPr="00B85856" w:rsidRDefault="00F958F9" w:rsidP="00192A5E">
      <w:pPr>
        <w:pStyle w:val="NormalWeb"/>
        <w:rPr>
          <w:rFonts w:asciiTheme="minorHAnsi" w:hAnsiTheme="minorHAnsi"/>
          <w:b/>
          <w:bCs/>
          <w:sz w:val="32"/>
          <w:szCs w:val="32"/>
        </w:rPr>
      </w:pPr>
      <w:r w:rsidRPr="00B85856">
        <w:rPr>
          <w:rFonts w:asciiTheme="minorHAnsi" w:hAnsiTheme="minorHAnsi"/>
          <w:b/>
          <w:bCs/>
          <w:sz w:val="32"/>
          <w:szCs w:val="32"/>
        </w:rPr>
        <w:t>New extinguisher replacement cost per size $________________</w:t>
      </w:r>
    </w:p>
    <w:p w14:paraId="35C1C81E" w14:textId="616A3E70" w:rsidR="00F958F9" w:rsidRDefault="00062508" w:rsidP="00192A5E">
      <w:pPr>
        <w:pStyle w:val="NormalWeb"/>
        <w:rPr>
          <w:rFonts w:asciiTheme="minorHAnsi" w:hAnsiTheme="minorHAnsi"/>
          <w:b/>
          <w:bCs/>
          <w:sz w:val="32"/>
          <w:szCs w:val="32"/>
        </w:rPr>
      </w:pPr>
      <w:r w:rsidRPr="00B85856">
        <w:rPr>
          <w:rFonts w:asciiTheme="minorHAnsi" w:hAnsiTheme="minorHAnsi"/>
          <w:b/>
          <w:bCs/>
          <w:sz w:val="32"/>
          <w:szCs w:val="32"/>
        </w:rPr>
        <w:t>Fire extinguisher recharge cost per size $________________</w:t>
      </w:r>
    </w:p>
    <w:p w14:paraId="7551D5A5" w14:textId="77777777" w:rsidR="00BC5997" w:rsidRDefault="00BC5997" w:rsidP="00192A5E">
      <w:pPr>
        <w:pStyle w:val="NormalWeb"/>
        <w:rPr>
          <w:rFonts w:asciiTheme="minorHAnsi" w:hAnsiTheme="minorHAnsi"/>
          <w:b/>
          <w:bCs/>
          <w:sz w:val="32"/>
          <w:szCs w:val="32"/>
        </w:rPr>
      </w:pPr>
    </w:p>
    <w:p w14:paraId="38C8E741" w14:textId="77777777" w:rsidR="00BC5997" w:rsidRDefault="00BC5997" w:rsidP="00192A5E">
      <w:pPr>
        <w:pStyle w:val="NormalWeb"/>
        <w:rPr>
          <w:rFonts w:asciiTheme="minorHAnsi" w:hAnsiTheme="minorHAnsi"/>
          <w:b/>
          <w:sz w:val="36"/>
          <w:szCs w:val="36"/>
          <w:u w:val="single"/>
        </w:rPr>
      </w:pPr>
    </w:p>
    <w:p w14:paraId="0F4D1F13" w14:textId="77777777" w:rsidR="00BC5997" w:rsidRDefault="00BC5997" w:rsidP="00192A5E">
      <w:pPr>
        <w:pStyle w:val="NormalWeb"/>
        <w:rPr>
          <w:rFonts w:asciiTheme="minorHAnsi" w:hAnsiTheme="minorHAnsi"/>
          <w:b/>
          <w:sz w:val="36"/>
          <w:szCs w:val="36"/>
          <w:u w:val="single"/>
        </w:rPr>
      </w:pPr>
    </w:p>
    <w:p w14:paraId="517E1EFB" w14:textId="77777777" w:rsidR="00BC5997" w:rsidRDefault="00BC5997" w:rsidP="00192A5E">
      <w:pPr>
        <w:pStyle w:val="NormalWeb"/>
        <w:rPr>
          <w:rFonts w:asciiTheme="minorHAnsi" w:hAnsiTheme="minorHAnsi"/>
          <w:b/>
          <w:sz w:val="36"/>
          <w:szCs w:val="36"/>
          <w:u w:val="single"/>
        </w:rPr>
      </w:pPr>
    </w:p>
    <w:p w14:paraId="2CD1C92D" w14:textId="1CADC57D" w:rsidR="00BC5997" w:rsidRDefault="00BC5997" w:rsidP="00192A5E">
      <w:pPr>
        <w:pStyle w:val="NormalWeb"/>
        <w:rPr>
          <w:rFonts w:asciiTheme="minorHAnsi" w:hAnsiTheme="minorHAnsi"/>
          <w:b/>
          <w:bCs/>
          <w:sz w:val="36"/>
          <w:szCs w:val="36"/>
          <w:u w:val="single"/>
        </w:rPr>
      </w:pPr>
      <w:r w:rsidRPr="005A3D3A">
        <w:rPr>
          <w:rFonts w:asciiTheme="minorHAnsi" w:hAnsiTheme="minorHAnsi"/>
          <w:b/>
          <w:bCs/>
          <w:sz w:val="36"/>
          <w:szCs w:val="36"/>
          <w:u w:val="single"/>
        </w:rPr>
        <w:lastRenderedPageBreak/>
        <w:t>F</w:t>
      </w:r>
      <w:r w:rsidR="008166A6" w:rsidRPr="005A3D3A">
        <w:rPr>
          <w:rFonts w:asciiTheme="minorHAnsi" w:hAnsiTheme="minorHAnsi"/>
          <w:b/>
          <w:bCs/>
          <w:sz w:val="36"/>
          <w:szCs w:val="36"/>
          <w:u w:val="single"/>
        </w:rPr>
        <w:t>i</w:t>
      </w:r>
      <w:r w:rsidR="00E74C28" w:rsidRPr="005A3D3A">
        <w:rPr>
          <w:rFonts w:asciiTheme="minorHAnsi" w:hAnsiTheme="minorHAnsi"/>
          <w:b/>
          <w:bCs/>
          <w:sz w:val="36"/>
          <w:szCs w:val="36"/>
          <w:u w:val="single"/>
        </w:rPr>
        <w:t>re Suppression Hoods</w:t>
      </w:r>
      <w:proofErr w:type="gramStart"/>
      <w:r w:rsidR="00E74C28" w:rsidRPr="005A3D3A">
        <w:rPr>
          <w:rFonts w:asciiTheme="minorHAnsi" w:hAnsiTheme="minorHAnsi"/>
          <w:b/>
          <w:bCs/>
          <w:sz w:val="36"/>
          <w:szCs w:val="36"/>
          <w:u w:val="single"/>
        </w:rPr>
        <w:t>:  Bi</w:t>
      </w:r>
      <w:proofErr w:type="gramEnd"/>
      <w:r w:rsidR="00E74C28" w:rsidRPr="005A3D3A">
        <w:rPr>
          <w:rFonts w:asciiTheme="minorHAnsi" w:hAnsiTheme="minorHAnsi"/>
          <w:b/>
          <w:bCs/>
          <w:sz w:val="36"/>
          <w:szCs w:val="36"/>
          <w:u w:val="single"/>
        </w:rPr>
        <w:t>-Annual Fire Suppression Hoods</w:t>
      </w:r>
    </w:p>
    <w:p w14:paraId="59E3C052" w14:textId="77777777" w:rsidR="00883D92" w:rsidRDefault="00883D92" w:rsidP="00006198">
      <w:pPr>
        <w:spacing w:after="0" w:line="300" w:lineRule="atLeast"/>
        <w:rPr>
          <w:rFonts w:eastAsia="Times New Roman" w:cs="Segoe UI"/>
          <w:b/>
          <w:bCs/>
          <w:kern w:val="0"/>
          <w:sz w:val="32"/>
          <w:szCs w:val="32"/>
          <w14:ligatures w14:val="none"/>
        </w:rPr>
      </w:pPr>
    </w:p>
    <w:p w14:paraId="156A7EEF" w14:textId="3D17ECC9" w:rsidR="00006198" w:rsidRPr="00006198" w:rsidRDefault="00006198" w:rsidP="00006198">
      <w:pPr>
        <w:spacing w:after="0" w:line="300" w:lineRule="atLeast"/>
        <w:rPr>
          <w:rFonts w:eastAsia="Times New Roman" w:cs="Segoe UI"/>
          <w:b/>
          <w:bCs/>
          <w:kern w:val="0"/>
          <w:sz w:val="32"/>
          <w:szCs w:val="32"/>
          <w14:ligatures w14:val="none"/>
        </w:rPr>
      </w:pPr>
      <w:r w:rsidRPr="00006198">
        <w:rPr>
          <w:rFonts w:eastAsia="Times New Roman" w:cs="Segoe UI"/>
          <w:b/>
          <w:bCs/>
          <w:kern w:val="0"/>
          <w:sz w:val="32"/>
          <w:szCs w:val="32"/>
          <w14:ligatures w14:val="none"/>
        </w:rPr>
        <w:t>Kitchen Hood Suppression System Service Requirements</w:t>
      </w:r>
    </w:p>
    <w:p w14:paraId="7CDC837A" w14:textId="77777777" w:rsidR="00E55768" w:rsidRPr="00E55768" w:rsidRDefault="00E55768" w:rsidP="00E55768">
      <w:pPr>
        <w:spacing w:before="100" w:beforeAutospacing="1" w:after="100" w:afterAutospacing="1" w:line="300" w:lineRule="atLeast"/>
        <w:rPr>
          <w:rFonts w:eastAsia="Times New Roman" w:cs="Segoe UI"/>
          <w:kern w:val="0"/>
          <w14:ligatures w14:val="none"/>
        </w:rPr>
      </w:pPr>
      <w:r w:rsidRPr="00E55768">
        <w:rPr>
          <w:rFonts w:eastAsia="Times New Roman" w:cs="Segoe UI"/>
          <w:kern w:val="0"/>
          <w14:ligatures w14:val="none"/>
        </w:rPr>
        <w:t>The Hickman County Schools facilities are equipped with kitchen areas that include one or more fire</w:t>
      </w:r>
      <w:r w:rsidRPr="00E55768">
        <w:rPr>
          <w:rFonts w:eastAsia="Times New Roman" w:cs="Segoe UI"/>
          <w:kern w:val="0"/>
          <w14:ligatures w14:val="none"/>
        </w:rPr>
        <w:noBreakHyphen/>
        <w:t xml:space="preserve">suppression hoods. The awarded vendor shall provide comprehensive annual </w:t>
      </w:r>
      <w:proofErr w:type="gramStart"/>
      <w:r w:rsidRPr="00E55768">
        <w:rPr>
          <w:rFonts w:eastAsia="Times New Roman" w:cs="Segoe UI"/>
          <w:kern w:val="0"/>
          <w14:ligatures w14:val="none"/>
        </w:rPr>
        <w:t>servicing</w:t>
      </w:r>
      <w:proofErr w:type="gramEnd"/>
      <w:r w:rsidRPr="00E55768">
        <w:rPr>
          <w:rFonts w:eastAsia="Times New Roman" w:cs="Segoe UI"/>
          <w:kern w:val="0"/>
          <w14:ligatures w14:val="none"/>
        </w:rPr>
        <w:t xml:space="preserve"> of all hood suppression systems in accordance with applicable codes and manufacturer specifications.</w:t>
      </w:r>
    </w:p>
    <w:p w14:paraId="32ACE25F" w14:textId="77777777" w:rsidR="00E55768" w:rsidRPr="00E55768" w:rsidRDefault="00E55768" w:rsidP="00E55768">
      <w:pPr>
        <w:spacing w:before="100" w:beforeAutospacing="1" w:after="100" w:afterAutospacing="1" w:line="300" w:lineRule="atLeast"/>
        <w:rPr>
          <w:rFonts w:eastAsia="Times New Roman" w:cs="Segoe UI"/>
          <w:kern w:val="0"/>
          <w14:ligatures w14:val="none"/>
        </w:rPr>
      </w:pPr>
      <w:r w:rsidRPr="00E55768">
        <w:rPr>
          <w:rFonts w:eastAsia="Times New Roman" w:cs="Segoe UI"/>
          <w:kern w:val="0"/>
          <w14:ligatures w14:val="none"/>
        </w:rPr>
        <w:t>As part of the annual service, the vendor is required to:</w:t>
      </w:r>
    </w:p>
    <w:p w14:paraId="2D752483" w14:textId="77777777" w:rsidR="00E55768" w:rsidRPr="00E55768" w:rsidRDefault="00E55768" w:rsidP="00E55768">
      <w:pPr>
        <w:numPr>
          <w:ilvl w:val="0"/>
          <w:numId w:val="2"/>
        </w:numPr>
        <w:spacing w:before="100" w:beforeAutospacing="1" w:after="100" w:afterAutospacing="1" w:line="300" w:lineRule="atLeast"/>
        <w:rPr>
          <w:rFonts w:eastAsia="Times New Roman" w:cs="Segoe UI"/>
          <w:kern w:val="0"/>
          <w14:ligatures w14:val="none"/>
        </w:rPr>
      </w:pPr>
      <w:r w:rsidRPr="00E55768">
        <w:rPr>
          <w:rFonts w:eastAsia="Times New Roman" w:cs="Segoe UI"/>
          <w:b/>
          <w:bCs/>
          <w:kern w:val="0"/>
          <w14:ligatures w14:val="none"/>
        </w:rPr>
        <w:t>Inspect, test, and properly service all hood suppression systems</w:t>
      </w:r>
      <w:r w:rsidRPr="00E55768">
        <w:rPr>
          <w:rFonts w:eastAsia="Times New Roman" w:cs="Segoe UI"/>
          <w:kern w:val="0"/>
          <w14:ligatures w14:val="none"/>
        </w:rPr>
        <w:t xml:space="preserve"> located within each school facility.</w:t>
      </w:r>
    </w:p>
    <w:p w14:paraId="020692CE" w14:textId="77777777" w:rsidR="00E55768" w:rsidRPr="00E55768" w:rsidRDefault="00E55768" w:rsidP="00E55768">
      <w:pPr>
        <w:numPr>
          <w:ilvl w:val="0"/>
          <w:numId w:val="2"/>
        </w:numPr>
        <w:spacing w:before="100" w:beforeAutospacing="1" w:after="100" w:afterAutospacing="1" w:line="300" w:lineRule="atLeast"/>
        <w:rPr>
          <w:rFonts w:eastAsia="Times New Roman" w:cs="Segoe UI"/>
          <w:kern w:val="0"/>
          <w14:ligatures w14:val="none"/>
        </w:rPr>
      </w:pPr>
      <w:r w:rsidRPr="00E55768">
        <w:rPr>
          <w:rFonts w:eastAsia="Times New Roman" w:cs="Segoe UI"/>
          <w:b/>
          <w:bCs/>
          <w:kern w:val="0"/>
          <w14:ligatures w14:val="none"/>
        </w:rPr>
        <w:t>Install new fusible links</w:t>
      </w:r>
      <w:r w:rsidRPr="00E55768">
        <w:rPr>
          <w:rFonts w:eastAsia="Times New Roman" w:cs="Segoe UI"/>
          <w:kern w:val="0"/>
          <w14:ligatures w14:val="none"/>
        </w:rPr>
        <w:t xml:space="preserve"> on every suppression hood as required on an annual basis.</w:t>
      </w:r>
    </w:p>
    <w:p w14:paraId="513A9AD0" w14:textId="77777777" w:rsidR="00E55768" w:rsidRPr="00E55768" w:rsidRDefault="00E55768" w:rsidP="00E55768">
      <w:pPr>
        <w:numPr>
          <w:ilvl w:val="0"/>
          <w:numId w:val="2"/>
        </w:numPr>
        <w:spacing w:before="100" w:beforeAutospacing="1" w:after="100" w:afterAutospacing="1" w:line="300" w:lineRule="atLeast"/>
        <w:rPr>
          <w:rFonts w:eastAsia="Times New Roman" w:cs="Segoe UI"/>
          <w:kern w:val="0"/>
          <w14:ligatures w14:val="none"/>
        </w:rPr>
      </w:pPr>
      <w:r w:rsidRPr="00E55768">
        <w:rPr>
          <w:rFonts w:eastAsia="Times New Roman" w:cs="Segoe UI"/>
          <w:b/>
          <w:bCs/>
          <w:kern w:val="0"/>
          <w14:ligatures w14:val="none"/>
        </w:rPr>
        <w:t>Provide cleanup services</w:t>
      </w:r>
      <w:r w:rsidRPr="00E55768">
        <w:rPr>
          <w:rFonts w:eastAsia="Times New Roman" w:cs="Segoe UI"/>
          <w:kern w:val="0"/>
          <w14:ligatures w14:val="none"/>
        </w:rPr>
        <w:t xml:space="preserve"> </w:t>
      </w:r>
      <w:proofErr w:type="gramStart"/>
      <w:r w:rsidRPr="00E55768">
        <w:rPr>
          <w:rFonts w:eastAsia="Times New Roman" w:cs="Segoe UI"/>
          <w:kern w:val="0"/>
          <w14:ligatures w14:val="none"/>
        </w:rPr>
        <w:t>in the event that</w:t>
      </w:r>
      <w:proofErr w:type="gramEnd"/>
      <w:r w:rsidRPr="00E55768">
        <w:rPr>
          <w:rFonts w:eastAsia="Times New Roman" w:cs="Segoe UI"/>
          <w:kern w:val="0"/>
          <w14:ligatures w14:val="none"/>
        </w:rPr>
        <w:t xml:space="preserve"> a system discharges during inspection or testing. This includes the full cleanup and removal of any dry chemical agent discharged onto kitchen equipment or surrounding surfaces.</w:t>
      </w:r>
    </w:p>
    <w:p w14:paraId="5051FD53" w14:textId="77777777" w:rsidR="00E55768" w:rsidRPr="00E55768" w:rsidRDefault="00E55768" w:rsidP="00E55768">
      <w:pPr>
        <w:spacing w:before="100" w:beforeAutospacing="1" w:after="100" w:afterAutospacing="1" w:line="300" w:lineRule="atLeast"/>
        <w:rPr>
          <w:rFonts w:eastAsia="Times New Roman" w:cs="Segoe UI"/>
          <w:kern w:val="0"/>
          <w14:ligatures w14:val="none"/>
        </w:rPr>
      </w:pPr>
      <w:r w:rsidRPr="00E55768">
        <w:rPr>
          <w:rFonts w:eastAsia="Times New Roman" w:cs="Segoe UI"/>
          <w:kern w:val="0"/>
          <w14:ligatures w14:val="none"/>
        </w:rPr>
        <w:t>All work must be performed by certified technicians and documented through detailed service reports provided to the district upon completion.</w:t>
      </w:r>
    </w:p>
    <w:p w14:paraId="4BEF04D3" w14:textId="77777777" w:rsidR="00A718BA" w:rsidRPr="00A718BA" w:rsidRDefault="00A718BA" w:rsidP="00A718BA">
      <w:pPr>
        <w:spacing w:before="100" w:beforeAutospacing="1" w:after="100" w:afterAutospacing="1" w:line="300" w:lineRule="atLeast"/>
        <w:outlineLvl w:val="2"/>
        <w:rPr>
          <w:rFonts w:asciiTheme="majorHAnsi" w:eastAsia="Times New Roman" w:hAnsiTheme="majorHAnsi" w:cs="Segoe UI"/>
          <w:b/>
          <w:bCs/>
          <w:kern w:val="0"/>
          <w:sz w:val="32"/>
          <w:szCs w:val="32"/>
          <w14:ligatures w14:val="none"/>
        </w:rPr>
      </w:pPr>
      <w:r w:rsidRPr="00A718BA">
        <w:rPr>
          <w:rFonts w:asciiTheme="majorHAnsi" w:eastAsia="Times New Roman" w:hAnsiTheme="majorHAnsi" w:cs="Segoe UI"/>
          <w:b/>
          <w:bCs/>
          <w:kern w:val="0"/>
          <w:sz w:val="32"/>
          <w:szCs w:val="32"/>
          <w14:ligatures w14:val="none"/>
        </w:rPr>
        <w:t>Inspection Tagging and Compliance Requirements</w:t>
      </w:r>
    </w:p>
    <w:p w14:paraId="2B98F08A" w14:textId="77777777" w:rsidR="00A718BA" w:rsidRPr="00A718BA" w:rsidRDefault="00A718BA" w:rsidP="00A718BA">
      <w:pPr>
        <w:numPr>
          <w:ilvl w:val="0"/>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b/>
          <w:bCs/>
          <w:kern w:val="0"/>
          <w14:ligatures w14:val="none"/>
        </w:rPr>
        <w:t>Inspection Tagging</w:t>
      </w:r>
      <w:r w:rsidRPr="00A718BA">
        <w:rPr>
          <w:rFonts w:eastAsia="Times New Roman" w:cs="Segoe UI"/>
          <w:kern w:val="0"/>
          <w14:ligatures w14:val="none"/>
        </w:rPr>
        <w:br/>
        <w:t>Upon completion of each inspection, the awarded vendor shall affix the appropriate inspection tag or sticker to every hood suppression system. The tag must clearly display the date of inspection and any other information required by applicable fire codes.</w:t>
      </w:r>
    </w:p>
    <w:p w14:paraId="2550A877" w14:textId="77777777" w:rsidR="00A718BA" w:rsidRPr="00A718BA" w:rsidRDefault="00A718BA" w:rsidP="00A718BA">
      <w:pPr>
        <w:numPr>
          <w:ilvl w:val="0"/>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b/>
          <w:bCs/>
          <w:kern w:val="0"/>
          <w14:ligatures w14:val="none"/>
        </w:rPr>
        <w:t>Inspection Scheduling and Compliance</w:t>
      </w:r>
      <w:r w:rsidRPr="00A718BA">
        <w:rPr>
          <w:rFonts w:eastAsia="Times New Roman" w:cs="Segoe UI"/>
          <w:kern w:val="0"/>
          <w14:ligatures w14:val="none"/>
        </w:rPr>
        <w:br/>
        <w:t>All inspections must be performed within the timeframes prescribed by the Fire Marshal and all relevant fire safety codes. Inspections shall be completed on or up to two (2) days prior to the required due date.</w:t>
      </w:r>
    </w:p>
    <w:p w14:paraId="225B97E7" w14:textId="77777777" w:rsidR="00A718BA" w:rsidRPr="00A718BA" w:rsidRDefault="00A718BA" w:rsidP="00A718BA">
      <w:pPr>
        <w:numPr>
          <w:ilvl w:val="1"/>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kern w:val="0"/>
          <w14:ligatures w14:val="none"/>
        </w:rPr>
        <w:t>Under no circumstances may any inspection occur afte</w:t>
      </w:r>
      <w:r w:rsidRPr="00A718BA">
        <w:rPr>
          <w:rFonts w:eastAsia="Times New Roman" w:cs="Segoe UI"/>
          <w:b/>
          <w:bCs/>
          <w:kern w:val="0"/>
          <w14:ligatures w14:val="none"/>
        </w:rPr>
        <w:t>r</w:t>
      </w:r>
      <w:r w:rsidRPr="00A718BA">
        <w:rPr>
          <w:rFonts w:eastAsia="Times New Roman" w:cs="Segoe UI"/>
          <w:kern w:val="0"/>
          <w14:ligatures w14:val="none"/>
        </w:rPr>
        <w:t xml:space="preserve"> the required due date.</w:t>
      </w:r>
    </w:p>
    <w:p w14:paraId="2EDF3503" w14:textId="77777777" w:rsidR="00A718BA" w:rsidRPr="00A718BA" w:rsidRDefault="00A718BA" w:rsidP="00A718BA">
      <w:pPr>
        <w:numPr>
          <w:ilvl w:val="1"/>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kern w:val="0"/>
          <w14:ligatures w14:val="none"/>
        </w:rPr>
        <w:t>The awarded vendor is fully responsible for tracking and managing all required inspection intervals across all school kitchens.</w:t>
      </w:r>
    </w:p>
    <w:p w14:paraId="4401817E" w14:textId="77777777" w:rsidR="00A718BA" w:rsidRPr="00A718BA" w:rsidRDefault="00A718BA" w:rsidP="00A718BA">
      <w:pPr>
        <w:numPr>
          <w:ilvl w:val="0"/>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b/>
          <w:bCs/>
          <w:kern w:val="0"/>
          <w14:ligatures w14:val="none"/>
        </w:rPr>
        <w:t>Documentation and Reporting Requirements</w:t>
      </w:r>
      <w:r w:rsidRPr="00A718BA">
        <w:rPr>
          <w:rFonts w:eastAsia="Times New Roman" w:cs="Segoe UI"/>
          <w:kern w:val="0"/>
          <w14:ligatures w14:val="none"/>
        </w:rPr>
        <w:br/>
        <w:t>On the same day each inspection is completed, the vendor shall:</w:t>
      </w:r>
    </w:p>
    <w:p w14:paraId="08D18A9B" w14:textId="77777777" w:rsidR="00A718BA" w:rsidRPr="00A718BA" w:rsidRDefault="00A718BA" w:rsidP="00A718BA">
      <w:pPr>
        <w:numPr>
          <w:ilvl w:val="1"/>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kern w:val="0"/>
          <w14:ligatures w14:val="none"/>
        </w:rPr>
        <w:lastRenderedPageBreak/>
        <w:t>Provide a copy of the inspection report directly to the kitchen manager before leaving the site, and</w:t>
      </w:r>
    </w:p>
    <w:p w14:paraId="69BF08E4" w14:textId="77777777" w:rsidR="00A718BA" w:rsidRPr="00A718BA" w:rsidRDefault="00A718BA" w:rsidP="00A718BA">
      <w:pPr>
        <w:numPr>
          <w:ilvl w:val="1"/>
          <w:numId w:val="3"/>
        </w:numPr>
        <w:spacing w:before="100" w:beforeAutospacing="1" w:after="100" w:afterAutospacing="1" w:line="300" w:lineRule="atLeast"/>
        <w:rPr>
          <w:rFonts w:eastAsia="Times New Roman" w:cs="Segoe UI"/>
          <w:kern w:val="0"/>
          <w14:ligatures w14:val="none"/>
        </w:rPr>
      </w:pPr>
      <w:r w:rsidRPr="00A718BA">
        <w:rPr>
          <w:rFonts w:eastAsia="Times New Roman" w:cs="Segoe UI"/>
          <w:kern w:val="0"/>
          <w14:ligatures w14:val="none"/>
        </w:rPr>
        <w:t>Deliver a hard copy of the full inspection report to the Maintenance Director’s office.</w:t>
      </w:r>
    </w:p>
    <w:p w14:paraId="60C4EF96" w14:textId="77777777" w:rsidR="00A718BA" w:rsidRPr="00A718BA" w:rsidRDefault="00A718BA" w:rsidP="00A718BA">
      <w:pPr>
        <w:spacing w:before="100" w:beforeAutospacing="1" w:after="100" w:afterAutospacing="1" w:line="300" w:lineRule="atLeast"/>
        <w:rPr>
          <w:rFonts w:ascii="Segoe UI" w:eastAsia="Times New Roman" w:hAnsi="Segoe UI" w:cs="Segoe UI"/>
          <w:kern w:val="0"/>
          <w:sz w:val="21"/>
          <w:szCs w:val="21"/>
          <w14:ligatures w14:val="none"/>
        </w:rPr>
      </w:pPr>
      <w:r w:rsidRPr="00A718BA">
        <w:rPr>
          <w:rFonts w:eastAsia="Times New Roman" w:cs="Segoe UI"/>
          <w:kern w:val="0"/>
          <w14:ligatures w14:val="none"/>
        </w:rPr>
        <w:t>All documentation must be complete, accurate, and compliant with all reporting standards established by the district and governing authorities.</w:t>
      </w:r>
    </w:p>
    <w:p w14:paraId="66BE334A" w14:textId="77777777" w:rsidR="00665AB7" w:rsidRPr="00665AB7" w:rsidRDefault="00665AB7" w:rsidP="00665AB7">
      <w:pPr>
        <w:spacing w:before="100" w:beforeAutospacing="1" w:after="100" w:afterAutospacing="1" w:line="300" w:lineRule="atLeast"/>
        <w:outlineLvl w:val="2"/>
        <w:rPr>
          <w:rFonts w:asciiTheme="majorHAnsi" w:eastAsia="Times New Roman" w:hAnsiTheme="majorHAnsi" w:cs="Segoe UI"/>
          <w:b/>
          <w:bCs/>
          <w:kern w:val="0"/>
          <w:sz w:val="32"/>
          <w:szCs w:val="32"/>
          <w14:ligatures w14:val="none"/>
        </w:rPr>
      </w:pPr>
      <w:r w:rsidRPr="00665AB7">
        <w:rPr>
          <w:rFonts w:asciiTheme="majorHAnsi" w:eastAsia="Times New Roman" w:hAnsiTheme="majorHAnsi" w:cs="Segoe UI"/>
          <w:b/>
          <w:bCs/>
          <w:kern w:val="0"/>
          <w:sz w:val="32"/>
          <w:szCs w:val="32"/>
          <w14:ligatures w14:val="none"/>
        </w:rPr>
        <w:t>Bi</w:t>
      </w:r>
      <w:r w:rsidRPr="00665AB7">
        <w:rPr>
          <w:rFonts w:asciiTheme="majorHAnsi" w:eastAsia="Times New Roman" w:hAnsiTheme="majorHAnsi" w:cs="Segoe UI"/>
          <w:b/>
          <w:bCs/>
          <w:kern w:val="0"/>
          <w:sz w:val="32"/>
          <w:szCs w:val="32"/>
          <w14:ligatures w14:val="none"/>
        </w:rPr>
        <w:noBreakHyphen/>
        <w:t>Annual Manual Pull Station Tagging</w:t>
      </w:r>
    </w:p>
    <w:p w14:paraId="29C28429" w14:textId="77777777" w:rsidR="00665AB7" w:rsidRDefault="00665AB7" w:rsidP="00665AB7">
      <w:pPr>
        <w:spacing w:before="100" w:beforeAutospacing="1" w:after="100" w:afterAutospacing="1" w:line="300" w:lineRule="atLeast"/>
        <w:rPr>
          <w:rFonts w:eastAsia="Times New Roman" w:cs="Segoe UI"/>
          <w:kern w:val="0"/>
          <w14:ligatures w14:val="none"/>
        </w:rPr>
      </w:pPr>
      <w:r w:rsidRPr="00665AB7">
        <w:rPr>
          <w:rFonts w:eastAsia="Times New Roman" w:cs="Segoe UI"/>
          <w:kern w:val="0"/>
          <w14:ligatures w14:val="none"/>
        </w:rPr>
        <w:t>In addition to the annual hood suppression inspections and tagging requirements described above, the awarded vendor shall install a new bi</w:t>
      </w:r>
      <w:r w:rsidRPr="00665AB7">
        <w:rPr>
          <w:rFonts w:eastAsia="Times New Roman" w:cs="Segoe UI"/>
          <w:kern w:val="0"/>
          <w14:ligatures w14:val="none"/>
        </w:rPr>
        <w:noBreakHyphen/>
        <w:t>annual inspection tag on the manual suppression pull device located at each hood system. This tag must clearly indicate the inspection date and comply with all applicable fire safety and Fire Marshal code requirements. The vendor is responsible for ensuring all bi</w:t>
      </w:r>
      <w:r w:rsidRPr="00665AB7">
        <w:rPr>
          <w:rFonts w:eastAsia="Times New Roman" w:cs="Segoe UI"/>
          <w:kern w:val="0"/>
          <w14:ligatures w14:val="none"/>
        </w:rPr>
        <w:noBreakHyphen/>
        <w:t>annual tags remain current and are replaced on schedule.</w:t>
      </w:r>
    </w:p>
    <w:p w14:paraId="1733F641" w14:textId="154196B3" w:rsidR="00B36198" w:rsidRDefault="002D16C8" w:rsidP="00665AB7">
      <w:p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Suppression inspections are to be at the following kitchen locations:</w:t>
      </w:r>
    </w:p>
    <w:p w14:paraId="5EF4C1C5" w14:textId="27F908C0" w:rsidR="0038272F" w:rsidRPr="003D37BC" w:rsidRDefault="005F133A"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 xml:space="preserve">CES </w:t>
      </w:r>
      <w:bookmarkStart w:id="1" w:name="_Hlk223430884"/>
      <w:r w:rsidRPr="003D37BC">
        <w:rPr>
          <w:rFonts w:eastAsia="Times New Roman" w:cs="Segoe UI"/>
          <w:b/>
          <w:bCs/>
          <w:kern w:val="0"/>
          <w14:ligatures w14:val="none"/>
        </w:rPr>
        <w:t>$ _____________________________________</w:t>
      </w:r>
      <w:bookmarkEnd w:id="1"/>
    </w:p>
    <w:p w14:paraId="10B1996D" w14:textId="28A44BFC" w:rsidR="005F133A" w:rsidRPr="003D37BC" w:rsidRDefault="006F5CEA"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CIS $ _____________________________________</w:t>
      </w:r>
    </w:p>
    <w:p w14:paraId="290DD4EF" w14:textId="2BCD4590" w:rsidR="006F5CEA" w:rsidRPr="003D37BC" w:rsidRDefault="006F5CEA"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HCMS $ ____________________________________</w:t>
      </w:r>
    </w:p>
    <w:p w14:paraId="389555E7" w14:textId="7498E767" w:rsidR="006F5CEA" w:rsidRPr="003D37BC" w:rsidRDefault="006F5CEA"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HCHS</w:t>
      </w:r>
      <w:r w:rsidR="00C246A2" w:rsidRPr="003D37BC">
        <w:rPr>
          <w:rFonts w:eastAsia="Times New Roman" w:cs="Segoe UI"/>
          <w:b/>
          <w:bCs/>
          <w:kern w:val="0"/>
          <w14:ligatures w14:val="none"/>
        </w:rPr>
        <w:t xml:space="preserve"> $ _____________________________________</w:t>
      </w:r>
    </w:p>
    <w:p w14:paraId="71D696C0" w14:textId="1FF21208" w:rsidR="00C246A2" w:rsidRPr="003D37BC" w:rsidRDefault="00C246A2"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EHES $ _____________________________________</w:t>
      </w:r>
    </w:p>
    <w:p w14:paraId="3A4FC9A5" w14:textId="45961480" w:rsidR="00C246A2" w:rsidRPr="003D37BC" w:rsidRDefault="00C246A2"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EHIS $ _____________________________________</w:t>
      </w:r>
    </w:p>
    <w:p w14:paraId="1BA29589" w14:textId="18D36FE6" w:rsidR="007C459D" w:rsidRPr="003D37BC" w:rsidRDefault="00C246A2"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EHMS</w:t>
      </w:r>
      <w:r w:rsidR="007C459D" w:rsidRPr="003D37BC">
        <w:rPr>
          <w:rFonts w:eastAsia="Times New Roman" w:cs="Segoe UI"/>
          <w:b/>
          <w:bCs/>
          <w:kern w:val="0"/>
          <w14:ligatures w14:val="none"/>
        </w:rPr>
        <w:t xml:space="preserve"> $ _____________________________________</w:t>
      </w:r>
    </w:p>
    <w:p w14:paraId="4032A838" w14:textId="5B1FA23D" w:rsidR="007C459D" w:rsidRPr="003D37BC" w:rsidRDefault="00371E86"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EHHS $ _____________________________________</w:t>
      </w:r>
    </w:p>
    <w:p w14:paraId="3E6A8295" w14:textId="44CC614B" w:rsidR="004C060C" w:rsidRDefault="00371E86" w:rsidP="00665AB7">
      <w:pPr>
        <w:spacing w:before="100" w:beforeAutospacing="1" w:after="100" w:afterAutospacing="1" w:line="300" w:lineRule="atLeast"/>
        <w:rPr>
          <w:rFonts w:eastAsia="Times New Roman" w:cs="Segoe UI"/>
          <w:b/>
          <w:bCs/>
          <w:kern w:val="0"/>
          <w14:ligatures w14:val="none"/>
        </w:rPr>
      </w:pPr>
      <w:r w:rsidRPr="003D37BC">
        <w:rPr>
          <w:rFonts w:eastAsia="Times New Roman" w:cs="Segoe UI"/>
          <w:b/>
          <w:bCs/>
          <w:kern w:val="0"/>
          <w14:ligatures w14:val="none"/>
        </w:rPr>
        <w:t>EHHS/VOCATIONAL CULINARY ARTS KITCHEN $ _____________________________________</w:t>
      </w:r>
    </w:p>
    <w:p w14:paraId="500A223D" w14:textId="786E80B6" w:rsidR="00D02CEC" w:rsidRDefault="00D02CEC" w:rsidP="00665AB7">
      <w:pPr>
        <w:spacing w:before="100" w:beforeAutospacing="1" w:after="100" w:afterAutospacing="1" w:line="300" w:lineRule="atLeast"/>
        <w:rPr>
          <w:rFonts w:eastAsia="Times New Roman" w:cs="Segoe UI"/>
          <w:b/>
          <w:bCs/>
          <w:kern w:val="0"/>
          <w14:ligatures w14:val="none"/>
        </w:rPr>
      </w:pPr>
      <w:r>
        <w:rPr>
          <w:rFonts w:eastAsia="Times New Roman" w:cs="Segoe UI"/>
          <w:b/>
          <w:bCs/>
          <w:kern w:val="0"/>
          <w14:ligatures w14:val="none"/>
        </w:rPr>
        <w:t xml:space="preserve">Total amount for </w:t>
      </w:r>
      <w:r w:rsidR="0083268E">
        <w:rPr>
          <w:rFonts w:eastAsia="Times New Roman" w:cs="Segoe UI"/>
          <w:b/>
          <w:bCs/>
          <w:kern w:val="0"/>
          <w14:ligatures w14:val="none"/>
        </w:rPr>
        <w:t xml:space="preserve">two (2) </w:t>
      </w:r>
      <w:r w:rsidR="00E95131">
        <w:rPr>
          <w:rFonts w:eastAsia="Times New Roman" w:cs="Segoe UI"/>
          <w:b/>
          <w:bCs/>
          <w:kern w:val="0"/>
          <w14:ligatures w14:val="none"/>
        </w:rPr>
        <w:t>Bi-Annual Suppression Hood Inspections per year: $_______________________</w:t>
      </w:r>
    </w:p>
    <w:p w14:paraId="70D68820" w14:textId="77777777" w:rsidR="00830EFF" w:rsidRDefault="00830EFF" w:rsidP="00665AB7">
      <w:pPr>
        <w:spacing w:before="100" w:beforeAutospacing="1" w:after="100" w:afterAutospacing="1" w:line="300" w:lineRule="atLeast"/>
        <w:rPr>
          <w:rFonts w:eastAsia="Times New Roman" w:cs="Segoe UI"/>
          <w:b/>
          <w:bCs/>
          <w:kern w:val="0"/>
          <w14:ligatures w14:val="none"/>
        </w:rPr>
      </w:pPr>
    </w:p>
    <w:p w14:paraId="026BFB7D" w14:textId="2557B288" w:rsidR="00F20591" w:rsidRDefault="00F20591"/>
    <w:p w14:paraId="03410C60" w14:textId="77777777" w:rsidR="00793067" w:rsidRPr="00793067" w:rsidRDefault="00793067" w:rsidP="00793067">
      <w:pPr>
        <w:spacing w:line="259" w:lineRule="auto"/>
        <w:jc w:val="center"/>
        <w:rPr>
          <w:b/>
          <w:bCs/>
          <w:sz w:val="28"/>
          <w:szCs w:val="28"/>
        </w:rPr>
      </w:pPr>
      <w:r w:rsidRPr="00793067">
        <w:rPr>
          <w:b/>
          <w:bCs/>
          <w:sz w:val="28"/>
          <w:szCs w:val="28"/>
        </w:rPr>
        <w:lastRenderedPageBreak/>
        <w:t>Background Check Acknowledgement Form</w:t>
      </w:r>
    </w:p>
    <w:p w14:paraId="7184653C" w14:textId="77777777" w:rsidR="00793067" w:rsidRPr="00793067" w:rsidRDefault="00793067" w:rsidP="00793067">
      <w:pPr>
        <w:spacing w:line="259" w:lineRule="auto"/>
        <w:jc w:val="center"/>
        <w:rPr>
          <w:b/>
          <w:bCs/>
          <w:sz w:val="28"/>
          <w:szCs w:val="28"/>
        </w:rPr>
      </w:pPr>
    </w:p>
    <w:p w14:paraId="7F2CAEFF" w14:textId="77777777" w:rsidR="00793067" w:rsidRPr="00793067" w:rsidRDefault="00793067" w:rsidP="00793067">
      <w:pPr>
        <w:spacing w:line="259" w:lineRule="auto"/>
        <w:rPr>
          <w:sz w:val="28"/>
          <w:szCs w:val="28"/>
        </w:rPr>
      </w:pPr>
      <w:r w:rsidRPr="00793067">
        <w:rPr>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w:t>
      </w:r>
      <w:proofErr w:type="gramStart"/>
      <w:r w:rsidRPr="00793067">
        <w:rPr>
          <w:sz w:val="28"/>
          <w:szCs w:val="28"/>
        </w:rPr>
        <w:t>properties</w:t>
      </w:r>
      <w:proofErr w:type="gramEnd"/>
      <w:r w:rsidRPr="00793067">
        <w:rPr>
          <w:sz w:val="28"/>
          <w:szCs w:val="28"/>
        </w:rPr>
        <w:t xml:space="preserve">. </w:t>
      </w:r>
    </w:p>
    <w:p w14:paraId="70427BAC" w14:textId="77777777" w:rsidR="00793067" w:rsidRPr="00793067" w:rsidRDefault="00793067" w:rsidP="00793067">
      <w:pPr>
        <w:spacing w:line="259" w:lineRule="auto"/>
        <w:rPr>
          <w:sz w:val="28"/>
          <w:szCs w:val="28"/>
        </w:rPr>
      </w:pPr>
      <w:r w:rsidRPr="00793067">
        <w:rPr>
          <w:sz w:val="28"/>
          <w:szCs w:val="28"/>
        </w:rPr>
        <w:t>Contractors will be required to wear contractor provided identification when on school premises.  The contractor may be asked to provide proof of background check.</w:t>
      </w:r>
    </w:p>
    <w:p w14:paraId="418F6C3F" w14:textId="77777777" w:rsidR="00793067" w:rsidRPr="00793067" w:rsidRDefault="00793067" w:rsidP="00793067">
      <w:pPr>
        <w:spacing w:line="259" w:lineRule="auto"/>
        <w:rPr>
          <w:sz w:val="28"/>
          <w:szCs w:val="28"/>
        </w:rPr>
      </w:pPr>
    </w:p>
    <w:p w14:paraId="363882FB" w14:textId="77777777" w:rsidR="00793067" w:rsidRPr="00793067" w:rsidRDefault="00793067" w:rsidP="00793067">
      <w:pPr>
        <w:spacing w:line="259" w:lineRule="auto"/>
        <w:rPr>
          <w:sz w:val="28"/>
          <w:szCs w:val="28"/>
        </w:rPr>
      </w:pPr>
      <w:r w:rsidRPr="00793067">
        <w:rPr>
          <w:sz w:val="28"/>
          <w:szCs w:val="28"/>
        </w:rPr>
        <w:t>Signature:  _________________________________________________________</w:t>
      </w:r>
    </w:p>
    <w:p w14:paraId="3105A5B6" w14:textId="77777777" w:rsidR="00793067" w:rsidRPr="00793067" w:rsidRDefault="00793067" w:rsidP="00793067">
      <w:pPr>
        <w:spacing w:line="259" w:lineRule="auto"/>
        <w:rPr>
          <w:sz w:val="28"/>
          <w:szCs w:val="28"/>
        </w:rPr>
      </w:pPr>
    </w:p>
    <w:p w14:paraId="40B2F861" w14:textId="77777777" w:rsidR="00793067" w:rsidRPr="00793067" w:rsidRDefault="00793067" w:rsidP="00793067">
      <w:pPr>
        <w:spacing w:line="259" w:lineRule="auto"/>
        <w:rPr>
          <w:sz w:val="28"/>
          <w:szCs w:val="28"/>
        </w:rPr>
      </w:pPr>
      <w:r w:rsidRPr="00793067">
        <w:rPr>
          <w:sz w:val="28"/>
          <w:szCs w:val="28"/>
        </w:rPr>
        <w:t>Print:  _____________________________________________________________</w:t>
      </w:r>
    </w:p>
    <w:p w14:paraId="2CEF8319" w14:textId="77777777" w:rsidR="00793067" w:rsidRPr="00793067" w:rsidRDefault="00793067" w:rsidP="00793067">
      <w:pPr>
        <w:spacing w:line="259" w:lineRule="auto"/>
        <w:rPr>
          <w:sz w:val="28"/>
          <w:szCs w:val="28"/>
        </w:rPr>
      </w:pPr>
    </w:p>
    <w:p w14:paraId="7B851219" w14:textId="77777777" w:rsidR="00793067" w:rsidRPr="00793067" w:rsidRDefault="00793067" w:rsidP="00793067">
      <w:pPr>
        <w:spacing w:line="259" w:lineRule="auto"/>
        <w:rPr>
          <w:sz w:val="28"/>
          <w:szCs w:val="28"/>
        </w:rPr>
      </w:pPr>
      <w:r w:rsidRPr="00793067">
        <w:rPr>
          <w:sz w:val="28"/>
          <w:szCs w:val="28"/>
        </w:rPr>
        <w:t>Title:  ______________________________________________________________</w:t>
      </w:r>
    </w:p>
    <w:p w14:paraId="3B1435E1" w14:textId="77777777" w:rsidR="00793067" w:rsidRPr="00793067" w:rsidRDefault="00793067" w:rsidP="00793067">
      <w:pPr>
        <w:spacing w:line="259" w:lineRule="auto"/>
        <w:rPr>
          <w:sz w:val="28"/>
          <w:szCs w:val="28"/>
        </w:rPr>
      </w:pPr>
    </w:p>
    <w:p w14:paraId="1163C8B1" w14:textId="77777777" w:rsidR="00793067" w:rsidRPr="00793067" w:rsidRDefault="00793067" w:rsidP="00793067">
      <w:pPr>
        <w:spacing w:line="259" w:lineRule="auto"/>
        <w:rPr>
          <w:sz w:val="28"/>
          <w:szCs w:val="28"/>
        </w:rPr>
      </w:pPr>
      <w:r w:rsidRPr="00793067">
        <w:rPr>
          <w:sz w:val="28"/>
          <w:szCs w:val="28"/>
        </w:rPr>
        <w:t>Date: ______________________________________________________________</w:t>
      </w:r>
    </w:p>
    <w:p w14:paraId="3C16DA82" w14:textId="77777777" w:rsidR="00793067" w:rsidRPr="00793067" w:rsidRDefault="00793067" w:rsidP="00793067">
      <w:pPr>
        <w:spacing w:line="259" w:lineRule="auto"/>
        <w:rPr>
          <w:b/>
          <w:bCs/>
        </w:rPr>
      </w:pPr>
    </w:p>
    <w:p w14:paraId="53C98D82" w14:textId="77777777" w:rsidR="00793067" w:rsidRPr="00793067" w:rsidRDefault="00793067" w:rsidP="00793067">
      <w:pPr>
        <w:spacing w:line="259" w:lineRule="auto"/>
        <w:rPr>
          <w:b/>
          <w:bCs/>
        </w:rPr>
      </w:pPr>
    </w:p>
    <w:p w14:paraId="5AF0E24F" w14:textId="77777777" w:rsidR="00793067" w:rsidRPr="00793067" w:rsidRDefault="00793067" w:rsidP="00793067">
      <w:pPr>
        <w:spacing w:line="259" w:lineRule="auto"/>
        <w:rPr>
          <w:b/>
          <w:bCs/>
        </w:rPr>
      </w:pPr>
    </w:p>
    <w:p w14:paraId="102B02DB" w14:textId="77777777" w:rsidR="00793067" w:rsidRDefault="00793067" w:rsidP="00D429CD">
      <w:pPr>
        <w:spacing w:line="259" w:lineRule="auto"/>
        <w:jc w:val="center"/>
        <w:rPr>
          <w:b/>
          <w:sz w:val="32"/>
          <w:szCs w:val="32"/>
        </w:rPr>
      </w:pPr>
    </w:p>
    <w:p w14:paraId="2CF020CF" w14:textId="77777777" w:rsidR="00793067" w:rsidRDefault="00793067" w:rsidP="00D429CD">
      <w:pPr>
        <w:spacing w:line="259" w:lineRule="auto"/>
        <w:jc w:val="center"/>
        <w:rPr>
          <w:b/>
          <w:sz w:val="32"/>
          <w:szCs w:val="32"/>
        </w:rPr>
      </w:pPr>
    </w:p>
    <w:p w14:paraId="695081B2" w14:textId="77777777" w:rsidR="00793067" w:rsidRDefault="00793067" w:rsidP="00D429CD">
      <w:pPr>
        <w:spacing w:line="259" w:lineRule="auto"/>
        <w:jc w:val="center"/>
        <w:rPr>
          <w:b/>
          <w:sz w:val="32"/>
          <w:szCs w:val="32"/>
        </w:rPr>
      </w:pPr>
    </w:p>
    <w:p w14:paraId="38CE8FA0" w14:textId="77777777" w:rsidR="00793067" w:rsidRDefault="00793067" w:rsidP="00D429CD">
      <w:pPr>
        <w:spacing w:line="259" w:lineRule="auto"/>
        <w:jc w:val="center"/>
        <w:rPr>
          <w:b/>
          <w:sz w:val="32"/>
          <w:szCs w:val="32"/>
        </w:rPr>
      </w:pPr>
    </w:p>
    <w:p w14:paraId="38CE2D1A" w14:textId="77777777" w:rsidR="00793067" w:rsidRDefault="00793067" w:rsidP="00D429CD">
      <w:pPr>
        <w:spacing w:line="259" w:lineRule="auto"/>
        <w:jc w:val="center"/>
        <w:rPr>
          <w:b/>
          <w:sz w:val="32"/>
          <w:szCs w:val="32"/>
        </w:rPr>
      </w:pPr>
    </w:p>
    <w:p w14:paraId="50E39737" w14:textId="77777777" w:rsidR="00793067" w:rsidRDefault="00793067" w:rsidP="00D429CD">
      <w:pPr>
        <w:spacing w:line="259" w:lineRule="auto"/>
        <w:jc w:val="center"/>
        <w:rPr>
          <w:b/>
          <w:sz w:val="32"/>
          <w:szCs w:val="32"/>
        </w:rPr>
      </w:pPr>
    </w:p>
    <w:p w14:paraId="72CE42E3" w14:textId="58A51A02" w:rsidR="00793067" w:rsidRPr="00793067" w:rsidRDefault="00793067" w:rsidP="00793067">
      <w:pPr>
        <w:spacing w:line="259" w:lineRule="auto"/>
        <w:jc w:val="center"/>
        <w:rPr>
          <w:b/>
          <w:bCs/>
          <w:sz w:val="32"/>
          <w:szCs w:val="32"/>
        </w:rPr>
      </w:pPr>
      <w:r w:rsidRPr="00793067">
        <w:rPr>
          <w:b/>
          <w:bCs/>
          <w:sz w:val="32"/>
          <w:szCs w:val="32"/>
        </w:rPr>
        <w:lastRenderedPageBreak/>
        <w:t>State of Tennessee</w:t>
      </w:r>
    </w:p>
    <w:p w14:paraId="6DE8FE97" w14:textId="77777777" w:rsidR="00793067" w:rsidRPr="00793067" w:rsidRDefault="00793067" w:rsidP="00793067">
      <w:pPr>
        <w:spacing w:line="259" w:lineRule="auto"/>
        <w:jc w:val="center"/>
        <w:rPr>
          <w:b/>
          <w:bCs/>
          <w:sz w:val="32"/>
          <w:szCs w:val="32"/>
        </w:rPr>
      </w:pPr>
      <w:r w:rsidRPr="00793067">
        <w:rPr>
          <w:b/>
          <w:bCs/>
          <w:sz w:val="32"/>
          <w:szCs w:val="32"/>
        </w:rPr>
        <w:t>Non-Boycott of Israel Certification</w:t>
      </w:r>
    </w:p>
    <w:p w14:paraId="1E7BD813" w14:textId="77777777" w:rsidR="00793067" w:rsidRPr="00793067" w:rsidRDefault="00793067" w:rsidP="00793067">
      <w:pPr>
        <w:spacing w:line="259" w:lineRule="auto"/>
        <w:jc w:val="center"/>
        <w:rPr>
          <w:b/>
          <w:bCs/>
          <w:sz w:val="32"/>
          <w:szCs w:val="32"/>
        </w:rPr>
      </w:pPr>
    </w:p>
    <w:p w14:paraId="101D1610" w14:textId="77777777" w:rsidR="00793067" w:rsidRPr="00793067" w:rsidRDefault="00793067" w:rsidP="00793067">
      <w:pPr>
        <w:spacing w:line="259" w:lineRule="auto"/>
        <w:rPr>
          <w:rFonts w:cstheme="minorHAnsi"/>
          <w:color w:val="212121"/>
          <w:shd w:val="clear" w:color="auto" w:fill="FFFFFF"/>
        </w:rPr>
      </w:pPr>
      <w:r w:rsidRPr="00793067">
        <w:rPr>
          <w:rFonts w:cstheme="minorHAnsi"/>
        </w:rPr>
        <w:t xml:space="preserve">The Bidder certifies that it is not currently engaged in and will not for the duration of the contract engage in a boycott of Israel as defined by </w:t>
      </w:r>
      <w:r w:rsidRPr="00793067">
        <w:rPr>
          <w:rFonts w:cstheme="minorHAnsi"/>
          <w:color w:val="212121"/>
          <w:shd w:val="clear" w:color="auto" w:fill="FFFFFF"/>
        </w:rPr>
        <w:t>Tenn. Code § 12-4-119.  This provision shall not apply to contracts with a total value of less than two hundred fifty thousand dollars ($250,000) or to contractors with less than ten (10) employees.</w:t>
      </w:r>
    </w:p>
    <w:p w14:paraId="46E43064" w14:textId="77777777" w:rsidR="00793067" w:rsidRPr="00793067" w:rsidRDefault="00793067" w:rsidP="00793067">
      <w:pPr>
        <w:spacing w:line="259" w:lineRule="auto"/>
        <w:rPr>
          <w:rFonts w:cstheme="minorHAnsi"/>
          <w:color w:val="212121"/>
          <w:shd w:val="clear" w:color="auto" w:fill="FFFFFF"/>
        </w:rPr>
      </w:pPr>
    </w:p>
    <w:p w14:paraId="3B21383B" w14:textId="77777777" w:rsidR="00793067" w:rsidRPr="00793067" w:rsidRDefault="00793067" w:rsidP="00793067">
      <w:pPr>
        <w:spacing w:line="259" w:lineRule="auto"/>
        <w:rPr>
          <w:rFonts w:cstheme="minorHAnsi"/>
          <w:color w:val="212121"/>
          <w:shd w:val="clear" w:color="auto" w:fill="FFFFFF"/>
        </w:rPr>
      </w:pPr>
      <w:r w:rsidRPr="00793067">
        <w:rPr>
          <w:rFonts w:cstheme="minorHAnsi"/>
          <w:color w:val="212121"/>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0477095A" w14:textId="77777777" w:rsidR="00793067" w:rsidRPr="00793067" w:rsidRDefault="00793067" w:rsidP="00793067">
      <w:pPr>
        <w:numPr>
          <w:ilvl w:val="0"/>
          <w:numId w:val="6"/>
        </w:numPr>
        <w:spacing w:line="259" w:lineRule="auto"/>
        <w:contextualSpacing/>
        <w:rPr>
          <w:rFonts w:cstheme="minorHAnsi"/>
          <w:color w:val="212121"/>
          <w:shd w:val="clear" w:color="auto" w:fill="FFFFFF"/>
        </w:rPr>
      </w:pPr>
      <w:r w:rsidRPr="00793067">
        <w:rPr>
          <w:rFonts w:cstheme="minorHAnsi"/>
          <w:color w:val="212121"/>
          <w:shd w:val="clear" w:color="auto" w:fill="FFFFFF"/>
        </w:rPr>
        <w:t xml:space="preserve">In compliance with, or adherence to, calls for a boycott of Israel, or </w:t>
      </w:r>
    </w:p>
    <w:p w14:paraId="65AE73F8" w14:textId="77777777" w:rsidR="00793067" w:rsidRPr="00793067" w:rsidRDefault="00793067" w:rsidP="00793067">
      <w:pPr>
        <w:numPr>
          <w:ilvl w:val="0"/>
          <w:numId w:val="6"/>
        </w:numPr>
        <w:spacing w:line="259" w:lineRule="auto"/>
        <w:contextualSpacing/>
        <w:rPr>
          <w:rFonts w:cstheme="minorHAnsi"/>
          <w:color w:val="212121"/>
          <w:shd w:val="clear" w:color="auto" w:fill="FFFFFF"/>
        </w:rPr>
      </w:pPr>
      <w:r w:rsidRPr="00793067">
        <w:rPr>
          <w:rFonts w:cstheme="minorHAnsi"/>
          <w:color w:val="212121"/>
          <w:shd w:val="clear" w:color="auto" w:fill="FFFFFF"/>
        </w:rPr>
        <w:t xml:space="preserve">In a manner that discriminates </w:t>
      </w:r>
      <w:proofErr w:type="gramStart"/>
      <w:r w:rsidRPr="00793067">
        <w:rPr>
          <w:rFonts w:cstheme="minorHAnsi"/>
          <w:color w:val="212121"/>
          <w:shd w:val="clear" w:color="auto" w:fill="FFFFFF"/>
        </w:rPr>
        <w:t>on the basis of</w:t>
      </w:r>
      <w:proofErr w:type="gramEnd"/>
      <w:r w:rsidRPr="00793067">
        <w:rPr>
          <w:rFonts w:cstheme="minorHAnsi"/>
          <w:color w:val="212121"/>
          <w:shd w:val="clear" w:color="auto" w:fill="FFFFFF"/>
        </w:rPr>
        <w:t xml:space="preserve"> nationality, national origin, religion, or other unreasonable basis, and is not based on a valid business reason.  Tenn. Code § 12-4-119</w:t>
      </w:r>
    </w:p>
    <w:p w14:paraId="70A3ECB9" w14:textId="77777777" w:rsidR="00793067" w:rsidRPr="00793067" w:rsidRDefault="00793067" w:rsidP="00793067">
      <w:pPr>
        <w:spacing w:line="259" w:lineRule="auto"/>
        <w:rPr>
          <w:rFonts w:cstheme="minorHAnsi"/>
          <w:color w:val="212121"/>
          <w:shd w:val="clear" w:color="auto" w:fill="FFFFFF"/>
        </w:rPr>
      </w:pPr>
    </w:p>
    <w:p w14:paraId="5BBD6A2B" w14:textId="77777777" w:rsidR="00793067" w:rsidRPr="00793067" w:rsidRDefault="00793067" w:rsidP="00793067">
      <w:pPr>
        <w:spacing w:line="259" w:lineRule="auto"/>
        <w:rPr>
          <w:rFonts w:cstheme="minorHAnsi"/>
          <w:color w:val="212121"/>
          <w:shd w:val="clear" w:color="auto" w:fill="FFFFFF"/>
        </w:rPr>
      </w:pPr>
      <w:r w:rsidRPr="00793067">
        <w:rPr>
          <w:rFonts w:cstheme="minorHAnsi"/>
          <w:color w:val="212121"/>
          <w:shd w:val="clear" w:color="auto" w:fill="FFFFFF"/>
        </w:rPr>
        <w:t>Signature:  _____________________________________________________________________</w:t>
      </w:r>
    </w:p>
    <w:p w14:paraId="0C9EE24B" w14:textId="77777777" w:rsidR="00793067" w:rsidRPr="00793067" w:rsidRDefault="00793067" w:rsidP="00793067">
      <w:pPr>
        <w:spacing w:line="259" w:lineRule="auto"/>
        <w:rPr>
          <w:rFonts w:cstheme="minorHAnsi"/>
          <w:color w:val="212121"/>
          <w:shd w:val="clear" w:color="auto" w:fill="FFFFFF"/>
        </w:rPr>
      </w:pPr>
    </w:p>
    <w:p w14:paraId="465C1596" w14:textId="77777777" w:rsidR="00793067" w:rsidRPr="00793067" w:rsidRDefault="00793067" w:rsidP="00793067">
      <w:pPr>
        <w:spacing w:line="259" w:lineRule="auto"/>
        <w:rPr>
          <w:rFonts w:cstheme="minorHAnsi"/>
          <w:color w:val="212121"/>
          <w:shd w:val="clear" w:color="auto" w:fill="FFFFFF"/>
        </w:rPr>
      </w:pPr>
      <w:r w:rsidRPr="00793067">
        <w:rPr>
          <w:rFonts w:cstheme="minorHAnsi"/>
          <w:color w:val="212121"/>
          <w:shd w:val="clear" w:color="auto" w:fill="FFFFFF"/>
        </w:rPr>
        <w:t>Print:  ________________________________________________________________________</w:t>
      </w:r>
    </w:p>
    <w:p w14:paraId="55B4FA20" w14:textId="77777777" w:rsidR="00793067" w:rsidRPr="00793067" w:rsidRDefault="00793067" w:rsidP="00793067">
      <w:pPr>
        <w:spacing w:line="259" w:lineRule="auto"/>
        <w:rPr>
          <w:rFonts w:cstheme="minorHAnsi"/>
          <w:color w:val="212121"/>
          <w:shd w:val="clear" w:color="auto" w:fill="FFFFFF"/>
        </w:rPr>
      </w:pPr>
    </w:p>
    <w:p w14:paraId="1AEC8747" w14:textId="77777777" w:rsidR="00793067" w:rsidRPr="00793067" w:rsidRDefault="00793067" w:rsidP="00793067">
      <w:pPr>
        <w:spacing w:line="259" w:lineRule="auto"/>
        <w:rPr>
          <w:rFonts w:cstheme="minorHAnsi"/>
          <w:color w:val="212121"/>
          <w:shd w:val="clear" w:color="auto" w:fill="FFFFFF"/>
        </w:rPr>
      </w:pPr>
      <w:r w:rsidRPr="00793067">
        <w:rPr>
          <w:rFonts w:cstheme="minorHAnsi"/>
          <w:color w:val="212121"/>
          <w:shd w:val="clear" w:color="auto" w:fill="FFFFFF"/>
        </w:rPr>
        <w:t>Date:  _________________________________________________________________________</w:t>
      </w:r>
    </w:p>
    <w:p w14:paraId="7F0E669C" w14:textId="77777777" w:rsidR="00793067" w:rsidRPr="00793067" w:rsidRDefault="00793067" w:rsidP="00793067">
      <w:pPr>
        <w:spacing w:line="259" w:lineRule="auto"/>
        <w:rPr>
          <w:rFonts w:asciiTheme="majorHAnsi" w:hAnsiTheme="majorHAnsi" w:cstheme="majorHAnsi"/>
          <w:color w:val="212121"/>
          <w:shd w:val="clear" w:color="auto" w:fill="FFFFFF"/>
        </w:rPr>
      </w:pPr>
    </w:p>
    <w:p w14:paraId="66837B3C" w14:textId="77777777" w:rsidR="00793067" w:rsidRPr="00793067" w:rsidRDefault="00793067" w:rsidP="00793067">
      <w:pPr>
        <w:spacing w:line="259" w:lineRule="auto"/>
        <w:rPr>
          <w:rFonts w:asciiTheme="majorHAnsi" w:hAnsiTheme="majorHAnsi" w:cstheme="majorHAnsi"/>
          <w:color w:val="212121"/>
          <w:shd w:val="clear" w:color="auto" w:fill="FFFFFF"/>
        </w:rPr>
      </w:pPr>
      <w:r w:rsidRPr="00793067">
        <w:rPr>
          <w:rFonts w:asciiTheme="majorHAnsi" w:hAnsiTheme="majorHAnsi" w:cstheme="majorHAnsi"/>
          <w:color w:val="212121"/>
          <w:shd w:val="clear" w:color="auto" w:fill="FFFFFF"/>
        </w:rPr>
        <w:t>Phone/Email:  __________________________________________________________________</w:t>
      </w:r>
    </w:p>
    <w:p w14:paraId="5D1BA3B5" w14:textId="77777777" w:rsidR="00793067" w:rsidRPr="00793067" w:rsidRDefault="00793067" w:rsidP="00793067">
      <w:pPr>
        <w:spacing w:line="259" w:lineRule="auto"/>
        <w:jc w:val="center"/>
        <w:rPr>
          <w:b/>
          <w:bCs/>
          <w:sz w:val="32"/>
          <w:szCs w:val="32"/>
        </w:rPr>
      </w:pPr>
      <w:r w:rsidRPr="00793067">
        <w:rPr>
          <w:sz w:val="28"/>
          <w:szCs w:val="28"/>
        </w:rPr>
        <w:br w:type="page"/>
      </w:r>
      <w:r w:rsidRPr="00793067">
        <w:rPr>
          <w:b/>
          <w:bCs/>
          <w:sz w:val="32"/>
          <w:szCs w:val="32"/>
        </w:rPr>
        <w:lastRenderedPageBreak/>
        <w:t>IRAN DIVESTMENT ACT CERTIFICATION</w:t>
      </w:r>
    </w:p>
    <w:p w14:paraId="08643AB6" w14:textId="77777777" w:rsidR="00793067" w:rsidRPr="00793067" w:rsidRDefault="00793067" w:rsidP="00793067">
      <w:pPr>
        <w:spacing w:line="259" w:lineRule="auto"/>
        <w:jc w:val="center"/>
        <w:rPr>
          <w:b/>
          <w:bCs/>
          <w:sz w:val="32"/>
          <w:szCs w:val="32"/>
        </w:rPr>
      </w:pPr>
    </w:p>
    <w:p w14:paraId="082D176F" w14:textId="77777777" w:rsidR="00793067" w:rsidRPr="00793067" w:rsidRDefault="00793067" w:rsidP="00793067">
      <w:pPr>
        <w:spacing w:line="259" w:lineRule="auto"/>
        <w:rPr>
          <w:sz w:val="28"/>
          <w:szCs w:val="28"/>
        </w:rPr>
      </w:pPr>
      <w:r w:rsidRPr="00793067">
        <w:rPr>
          <w:sz w:val="28"/>
          <w:szCs w:val="28"/>
        </w:rPr>
        <w:t xml:space="preserve">I understand that under the Iran Divestment Act, T.C.A. 12-12-101 – 12-12-113, political subdivisions in Tennessee are prohibited from </w:t>
      </w:r>
      <w:proofErr w:type="gramStart"/>
      <w:r w:rsidRPr="00793067">
        <w:rPr>
          <w:sz w:val="28"/>
          <w:szCs w:val="28"/>
        </w:rPr>
        <w:t>entering into</w:t>
      </w:r>
      <w:proofErr w:type="gramEnd"/>
      <w:r w:rsidRPr="00793067">
        <w:rPr>
          <w:sz w:val="28"/>
          <w:szCs w:val="28"/>
        </w:rPr>
        <w:t xml:space="preserve">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44E8C375" w14:textId="0475C8F2" w:rsidR="00793067" w:rsidRPr="00793067" w:rsidRDefault="00793067" w:rsidP="00793067">
      <w:pPr>
        <w:spacing w:line="259" w:lineRule="auto"/>
        <w:rPr>
          <w:sz w:val="28"/>
          <w:szCs w:val="28"/>
        </w:rPr>
      </w:pPr>
      <w:hyperlink r:id="rId10" w:history="1">
        <w:r w:rsidRPr="00057294">
          <w:rPr>
            <w:rStyle w:val="Hyperlink"/>
            <w:sz w:val="28"/>
            <w:szCs w:val="28"/>
          </w:rPr>
          <w:t>https://www.tn.gov/content/dam/tn/generalservices/documents/cpo/library/cpo-library/public-information-library/List_of_persons_pursuant_to_Tenn._Code_Ann._12-12-106_Iran_Divestment_Act_updated_with_NY06-07-23.pdf</w:t>
        </w:r>
      </w:hyperlink>
    </w:p>
    <w:p w14:paraId="309F39F2" w14:textId="77777777" w:rsidR="00793067" w:rsidRPr="00793067" w:rsidRDefault="00793067" w:rsidP="00793067">
      <w:pPr>
        <w:spacing w:line="259" w:lineRule="auto"/>
        <w:rPr>
          <w:sz w:val="28"/>
          <w:szCs w:val="28"/>
        </w:rPr>
      </w:pPr>
    </w:p>
    <w:p w14:paraId="677EB59B" w14:textId="77777777" w:rsidR="00793067" w:rsidRPr="00793067" w:rsidRDefault="00793067" w:rsidP="00793067">
      <w:pPr>
        <w:spacing w:line="259" w:lineRule="auto"/>
        <w:jc w:val="center"/>
        <w:rPr>
          <w:b/>
          <w:bCs/>
          <w:sz w:val="32"/>
          <w:szCs w:val="32"/>
        </w:rPr>
      </w:pPr>
      <w:r w:rsidRPr="00793067">
        <w:rPr>
          <w:b/>
          <w:bCs/>
          <w:sz w:val="32"/>
          <w:szCs w:val="32"/>
        </w:rPr>
        <w:t>CERTIFICATION</w:t>
      </w:r>
    </w:p>
    <w:p w14:paraId="0309DA19" w14:textId="77777777" w:rsidR="00793067" w:rsidRPr="00793067" w:rsidRDefault="00793067" w:rsidP="00793067">
      <w:pPr>
        <w:spacing w:line="259" w:lineRule="auto"/>
        <w:rPr>
          <w:sz w:val="28"/>
          <w:szCs w:val="28"/>
        </w:rPr>
      </w:pPr>
      <w:r w:rsidRPr="00793067">
        <w:rPr>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2C009BF1" w14:textId="77777777" w:rsidR="00793067" w:rsidRPr="00793067" w:rsidRDefault="00793067" w:rsidP="00793067">
      <w:pPr>
        <w:spacing w:line="259" w:lineRule="auto"/>
        <w:rPr>
          <w:sz w:val="28"/>
          <w:szCs w:val="28"/>
        </w:rPr>
      </w:pPr>
    </w:p>
    <w:p w14:paraId="2E6B427F" w14:textId="77777777" w:rsidR="00793067" w:rsidRPr="00793067" w:rsidRDefault="00793067" w:rsidP="00793067">
      <w:pPr>
        <w:spacing w:line="259" w:lineRule="auto"/>
        <w:rPr>
          <w:sz w:val="28"/>
          <w:szCs w:val="28"/>
        </w:rPr>
      </w:pPr>
      <w:r w:rsidRPr="00793067">
        <w:rPr>
          <w:sz w:val="28"/>
          <w:szCs w:val="28"/>
        </w:rPr>
        <w:t>Bidder Name:  ______________________________________________________</w:t>
      </w:r>
    </w:p>
    <w:p w14:paraId="63E2D9BA" w14:textId="77777777" w:rsidR="00793067" w:rsidRPr="00793067" w:rsidRDefault="00793067" w:rsidP="00793067">
      <w:pPr>
        <w:spacing w:line="259" w:lineRule="auto"/>
        <w:rPr>
          <w:sz w:val="28"/>
          <w:szCs w:val="28"/>
        </w:rPr>
      </w:pPr>
    </w:p>
    <w:p w14:paraId="10C79B60" w14:textId="77777777" w:rsidR="00793067" w:rsidRPr="00793067" w:rsidRDefault="00793067" w:rsidP="00793067">
      <w:pPr>
        <w:spacing w:line="259" w:lineRule="auto"/>
        <w:rPr>
          <w:sz w:val="28"/>
          <w:szCs w:val="28"/>
        </w:rPr>
      </w:pPr>
      <w:r w:rsidRPr="00793067">
        <w:rPr>
          <w:sz w:val="28"/>
          <w:szCs w:val="28"/>
        </w:rPr>
        <w:t>Bidder Signature: ____________________________________________________</w:t>
      </w:r>
    </w:p>
    <w:p w14:paraId="54A06D71" w14:textId="77777777" w:rsidR="00793067" w:rsidRPr="00793067" w:rsidRDefault="00793067" w:rsidP="00793067">
      <w:pPr>
        <w:spacing w:line="259" w:lineRule="auto"/>
        <w:rPr>
          <w:sz w:val="28"/>
          <w:szCs w:val="28"/>
        </w:rPr>
      </w:pPr>
    </w:p>
    <w:p w14:paraId="29937167" w14:textId="77777777" w:rsidR="00793067" w:rsidRPr="00793067" w:rsidRDefault="00793067" w:rsidP="00793067">
      <w:pPr>
        <w:spacing w:line="259" w:lineRule="auto"/>
        <w:rPr>
          <w:sz w:val="28"/>
          <w:szCs w:val="28"/>
        </w:rPr>
      </w:pPr>
      <w:r w:rsidRPr="00793067">
        <w:rPr>
          <w:sz w:val="28"/>
          <w:szCs w:val="28"/>
        </w:rPr>
        <w:t>Date: ______________________________________________________________</w:t>
      </w:r>
    </w:p>
    <w:p w14:paraId="18723EBB" w14:textId="77777777" w:rsidR="00793067" w:rsidRPr="00793067" w:rsidRDefault="00793067" w:rsidP="00793067">
      <w:pPr>
        <w:spacing w:line="259" w:lineRule="auto"/>
        <w:rPr>
          <w:sz w:val="28"/>
          <w:szCs w:val="28"/>
        </w:rPr>
      </w:pPr>
    </w:p>
    <w:p w14:paraId="71DD5C41" w14:textId="77777777" w:rsidR="00793067" w:rsidRPr="00793067" w:rsidRDefault="00793067" w:rsidP="00793067">
      <w:pPr>
        <w:spacing w:line="259" w:lineRule="auto"/>
        <w:rPr>
          <w:sz w:val="28"/>
          <w:szCs w:val="28"/>
        </w:rPr>
      </w:pPr>
    </w:p>
    <w:p w14:paraId="54291F06" w14:textId="77777777" w:rsidR="00793067" w:rsidRPr="00793067" w:rsidRDefault="00793067" w:rsidP="00793067">
      <w:pPr>
        <w:spacing w:line="259" w:lineRule="auto"/>
        <w:jc w:val="center"/>
        <w:rPr>
          <w:b/>
          <w:bCs/>
          <w:sz w:val="28"/>
          <w:szCs w:val="28"/>
        </w:rPr>
      </w:pPr>
      <w:r w:rsidRPr="00793067">
        <w:rPr>
          <w:b/>
          <w:bCs/>
          <w:sz w:val="28"/>
          <w:szCs w:val="28"/>
        </w:rPr>
        <w:t>Hickman County Government</w:t>
      </w:r>
    </w:p>
    <w:p w14:paraId="48981B4C" w14:textId="77777777" w:rsidR="00793067" w:rsidRPr="00793067" w:rsidRDefault="00793067" w:rsidP="00793067">
      <w:pPr>
        <w:spacing w:line="259" w:lineRule="auto"/>
        <w:jc w:val="center"/>
        <w:rPr>
          <w:b/>
          <w:bCs/>
          <w:sz w:val="28"/>
          <w:szCs w:val="28"/>
        </w:rPr>
      </w:pPr>
      <w:r w:rsidRPr="00793067">
        <w:rPr>
          <w:b/>
          <w:bCs/>
          <w:sz w:val="28"/>
          <w:szCs w:val="28"/>
        </w:rPr>
        <w:t>Conflict of Interest Disclosure Form</w:t>
      </w:r>
    </w:p>
    <w:p w14:paraId="0E5BFE97" w14:textId="77777777" w:rsidR="00793067" w:rsidRPr="00793067" w:rsidRDefault="00793067" w:rsidP="00793067">
      <w:pPr>
        <w:spacing w:line="259" w:lineRule="auto"/>
        <w:jc w:val="center"/>
        <w:rPr>
          <w:b/>
          <w:bCs/>
          <w:sz w:val="32"/>
          <w:szCs w:val="32"/>
        </w:rPr>
      </w:pPr>
    </w:p>
    <w:p w14:paraId="7A42A15F" w14:textId="77777777" w:rsidR="00793067" w:rsidRPr="00793067" w:rsidRDefault="00793067" w:rsidP="00793067">
      <w:pPr>
        <w:spacing w:line="259" w:lineRule="auto"/>
        <w:rPr>
          <w:rFonts w:cstheme="minorHAnsi"/>
          <w:color w:val="212121"/>
          <w:shd w:val="clear" w:color="auto" w:fill="FFFFFF"/>
        </w:rPr>
      </w:pPr>
      <w:r w:rsidRPr="00793067">
        <w:t xml:space="preserve">The County Financial Management System of 1981 contains the most stringent conflict of interest provisions.  TCA </w:t>
      </w:r>
      <w:r w:rsidRPr="00793067">
        <w:rPr>
          <w:rFonts w:cstheme="minorHAnsi"/>
          <w:color w:val="212121"/>
          <w:shd w:val="clear" w:color="auto" w:fill="FFFFFF"/>
        </w:rPr>
        <w:t>§5-21-121 provides:</w:t>
      </w:r>
    </w:p>
    <w:p w14:paraId="6935B464" w14:textId="77777777" w:rsidR="00793067" w:rsidRPr="00793067" w:rsidRDefault="00793067" w:rsidP="00793067">
      <w:pPr>
        <w:numPr>
          <w:ilvl w:val="0"/>
          <w:numId w:val="5"/>
        </w:numPr>
        <w:spacing w:line="259" w:lineRule="auto"/>
        <w:contextualSpacing/>
      </w:pPr>
      <w:r w:rsidRPr="00793067">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4C565C56" w14:textId="77777777" w:rsidR="00793067" w:rsidRPr="00793067" w:rsidRDefault="00793067" w:rsidP="00793067">
      <w:pPr>
        <w:numPr>
          <w:ilvl w:val="0"/>
          <w:numId w:val="5"/>
        </w:numPr>
        <w:spacing w:line="259" w:lineRule="auto"/>
        <w:contextualSpacing/>
      </w:pPr>
      <w:r w:rsidRPr="00793067">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28211A52" w14:textId="77777777" w:rsidR="00793067" w:rsidRPr="00793067" w:rsidRDefault="00793067" w:rsidP="00793067">
      <w:pPr>
        <w:spacing w:line="259" w:lineRule="auto"/>
      </w:pPr>
      <w:r w:rsidRPr="00793067">
        <w:t>Date</w:t>
      </w:r>
      <w:proofErr w:type="gramStart"/>
      <w:r w:rsidRPr="00793067">
        <w:t>:  _</w:t>
      </w:r>
      <w:proofErr w:type="gramEnd"/>
      <w:r w:rsidRPr="00793067">
        <w:t>_____________ Name:  ________________________________________</w:t>
      </w:r>
    </w:p>
    <w:p w14:paraId="18FB95C8" w14:textId="77777777" w:rsidR="00793067" w:rsidRPr="00793067" w:rsidRDefault="00793067" w:rsidP="00793067">
      <w:pPr>
        <w:spacing w:line="259" w:lineRule="auto"/>
      </w:pPr>
      <w:r w:rsidRPr="00793067">
        <w:t>Please describe below any relationships, transactions, positions you hold (volunteer or otherwise), or circumstances that you believe could contribute to a conflict of interest:</w:t>
      </w:r>
    </w:p>
    <w:p w14:paraId="06ADD2E8" w14:textId="77777777" w:rsidR="00793067" w:rsidRPr="00793067" w:rsidRDefault="00793067" w:rsidP="00793067">
      <w:pPr>
        <w:spacing w:line="259" w:lineRule="auto"/>
      </w:pPr>
      <w:r w:rsidRPr="00793067">
        <w:t>____ I have no conflict of interest to report.</w:t>
      </w:r>
    </w:p>
    <w:p w14:paraId="5580B910" w14:textId="77777777" w:rsidR="00793067" w:rsidRPr="00793067" w:rsidRDefault="00793067" w:rsidP="00793067">
      <w:pPr>
        <w:spacing w:line="259" w:lineRule="auto"/>
      </w:pPr>
      <w:r w:rsidRPr="00793067">
        <w:t>____ I have the following conflict of interest to report (please specify any boards or committees you (and/or your spouse) sit on, the name of your employer and any businesses you or your spouse may own.</w:t>
      </w:r>
    </w:p>
    <w:p w14:paraId="46489026" w14:textId="77777777" w:rsidR="00793067" w:rsidRPr="00793067" w:rsidRDefault="00793067" w:rsidP="00793067">
      <w:pPr>
        <w:spacing w:line="259" w:lineRule="auto"/>
      </w:pPr>
      <w:r w:rsidRPr="00793067">
        <w:t>__________________________________________________________________________________________________________________________________________________________________________________________________________________________________________</w:t>
      </w:r>
    </w:p>
    <w:p w14:paraId="68CEECE0" w14:textId="77777777" w:rsidR="00793067" w:rsidRPr="00793067" w:rsidRDefault="00793067" w:rsidP="00793067">
      <w:pPr>
        <w:spacing w:line="259" w:lineRule="auto"/>
      </w:pPr>
      <w:r w:rsidRPr="00793067">
        <w:t>I hereby certify that the information set forth above is true and complete to the best of my knowledge.</w:t>
      </w:r>
    </w:p>
    <w:p w14:paraId="65623CDE" w14:textId="77777777" w:rsidR="00793067" w:rsidRPr="00793067" w:rsidRDefault="00793067" w:rsidP="00793067">
      <w:pPr>
        <w:spacing w:line="259" w:lineRule="auto"/>
      </w:pPr>
    </w:p>
    <w:p w14:paraId="04C5F548" w14:textId="77777777" w:rsidR="00793067" w:rsidRPr="00793067" w:rsidRDefault="00793067" w:rsidP="00793067">
      <w:pPr>
        <w:spacing w:line="259" w:lineRule="auto"/>
      </w:pPr>
      <w:r w:rsidRPr="00793067">
        <w:t>Date</w:t>
      </w:r>
      <w:proofErr w:type="gramStart"/>
      <w:r w:rsidRPr="00793067">
        <w:t>:  _</w:t>
      </w:r>
      <w:proofErr w:type="gramEnd"/>
      <w:r w:rsidRPr="00793067">
        <w:t>_______________ Signature:  ______________________________________________</w:t>
      </w:r>
    </w:p>
    <w:p w14:paraId="0EFFB7F6" w14:textId="77777777" w:rsidR="00793067" w:rsidRPr="001D5715" w:rsidRDefault="00793067"/>
    <w:sectPr w:rsidR="00793067" w:rsidRPr="001D5715" w:rsidSect="008C4EDF">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595A" w14:textId="77777777" w:rsidR="00A43130" w:rsidRDefault="00A43130" w:rsidP="00C20ACB">
      <w:pPr>
        <w:spacing w:after="0" w:line="240" w:lineRule="auto"/>
      </w:pPr>
      <w:r>
        <w:separator/>
      </w:r>
    </w:p>
  </w:endnote>
  <w:endnote w:type="continuationSeparator" w:id="0">
    <w:p w14:paraId="3231B482" w14:textId="77777777" w:rsidR="00A43130" w:rsidRDefault="00A43130" w:rsidP="00C2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751144"/>
      <w:docPartObj>
        <w:docPartGallery w:val="Page Numbers (Bottom of Page)"/>
        <w:docPartUnique/>
      </w:docPartObj>
    </w:sdtPr>
    <w:sdtEndPr>
      <w:rPr>
        <w:color w:val="7F7F7F" w:themeColor="background1" w:themeShade="7F"/>
        <w:spacing w:val="60"/>
      </w:rPr>
    </w:sdtEndPr>
    <w:sdtContent>
      <w:p w14:paraId="3F6BF6AB" w14:textId="78C0C2C3" w:rsidR="00C20ACB" w:rsidRDefault="00C20AC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F7FD2F5" w14:textId="77777777" w:rsidR="00C20ACB" w:rsidRDefault="00C2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ABE4" w14:textId="77777777" w:rsidR="00A43130" w:rsidRDefault="00A43130" w:rsidP="00C20ACB">
      <w:pPr>
        <w:spacing w:after="0" w:line="240" w:lineRule="auto"/>
      </w:pPr>
      <w:r>
        <w:separator/>
      </w:r>
    </w:p>
  </w:footnote>
  <w:footnote w:type="continuationSeparator" w:id="0">
    <w:p w14:paraId="39ABDB07" w14:textId="77777777" w:rsidR="00A43130" w:rsidRDefault="00A43130" w:rsidP="00C20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BD1"/>
    <w:multiLevelType w:val="multilevel"/>
    <w:tmpl w:val="0032D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20BF5"/>
    <w:multiLevelType w:val="multilevel"/>
    <w:tmpl w:val="AC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74BBF"/>
    <w:multiLevelType w:val="multilevel"/>
    <w:tmpl w:val="6B6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07914"/>
    <w:multiLevelType w:val="multilevel"/>
    <w:tmpl w:val="7D8E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75BF4"/>
    <w:multiLevelType w:val="multilevel"/>
    <w:tmpl w:val="B9A0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9C7873"/>
    <w:multiLevelType w:val="multilevel"/>
    <w:tmpl w:val="5338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D5D36"/>
    <w:multiLevelType w:val="hybridMultilevel"/>
    <w:tmpl w:val="533C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43EC6"/>
    <w:multiLevelType w:val="multilevel"/>
    <w:tmpl w:val="C7F22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2492D"/>
    <w:multiLevelType w:val="hybridMultilevel"/>
    <w:tmpl w:val="3CA28E40"/>
    <w:lvl w:ilvl="0" w:tplc="71DC7CAC">
      <w:start w:val="1"/>
      <w:numFmt w:val="lowerLetter"/>
      <w:lvlText w:val="(%1)"/>
      <w:lvlJc w:val="left"/>
      <w:pPr>
        <w:ind w:left="720" w:hanging="360"/>
      </w:pPr>
      <w:rPr>
        <w:rFonts w:cstheme="minorHAnsi"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C7458"/>
    <w:multiLevelType w:val="multilevel"/>
    <w:tmpl w:val="2AD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75DF9"/>
    <w:multiLevelType w:val="hybridMultilevel"/>
    <w:tmpl w:val="833C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63BAD"/>
    <w:multiLevelType w:val="multilevel"/>
    <w:tmpl w:val="43D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415704">
    <w:abstractNumId w:val="6"/>
  </w:num>
  <w:num w:numId="2" w16cid:durableId="929578690">
    <w:abstractNumId w:val="4"/>
  </w:num>
  <w:num w:numId="3" w16cid:durableId="230703962">
    <w:abstractNumId w:val="0"/>
  </w:num>
  <w:num w:numId="4" w16cid:durableId="84230628">
    <w:abstractNumId w:val="1"/>
  </w:num>
  <w:num w:numId="5" w16cid:durableId="831408951">
    <w:abstractNumId w:val="8"/>
  </w:num>
  <w:num w:numId="6" w16cid:durableId="1438334764">
    <w:abstractNumId w:val="10"/>
  </w:num>
  <w:num w:numId="7" w16cid:durableId="332997474">
    <w:abstractNumId w:val="9"/>
  </w:num>
  <w:num w:numId="8" w16cid:durableId="897471447">
    <w:abstractNumId w:val="5"/>
  </w:num>
  <w:num w:numId="9" w16cid:durableId="274287135">
    <w:abstractNumId w:val="2"/>
  </w:num>
  <w:num w:numId="10" w16cid:durableId="40793995">
    <w:abstractNumId w:val="3"/>
  </w:num>
  <w:num w:numId="11" w16cid:durableId="2134975503">
    <w:abstractNumId w:val="7"/>
  </w:num>
  <w:num w:numId="12" w16cid:durableId="1154906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44"/>
    <w:rsid w:val="00006198"/>
    <w:rsid w:val="00006B49"/>
    <w:rsid w:val="00013768"/>
    <w:rsid w:val="0001565A"/>
    <w:rsid w:val="00021313"/>
    <w:rsid w:val="00033F3E"/>
    <w:rsid w:val="000426B0"/>
    <w:rsid w:val="00060605"/>
    <w:rsid w:val="00062508"/>
    <w:rsid w:val="0006641A"/>
    <w:rsid w:val="00092A17"/>
    <w:rsid w:val="000C0D6F"/>
    <w:rsid w:val="000C1065"/>
    <w:rsid w:val="000C6711"/>
    <w:rsid w:val="000D5166"/>
    <w:rsid w:val="000E3C7B"/>
    <w:rsid w:val="000F4B26"/>
    <w:rsid w:val="000F52B5"/>
    <w:rsid w:val="001048E5"/>
    <w:rsid w:val="001119BF"/>
    <w:rsid w:val="001372BC"/>
    <w:rsid w:val="00147795"/>
    <w:rsid w:val="001539E1"/>
    <w:rsid w:val="00164C35"/>
    <w:rsid w:val="0016633F"/>
    <w:rsid w:val="00173407"/>
    <w:rsid w:val="00185E13"/>
    <w:rsid w:val="00192A5E"/>
    <w:rsid w:val="001979B0"/>
    <w:rsid w:val="001A0A8F"/>
    <w:rsid w:val="001C23D5"/>
    <w:rsid w:val="001C37C2"/>
    <w:rsid w:val="001D5715"/>
    <w:rsid w:val="001D678C"/>
    <w:rsid w:val="001E1005"/>
    <w:rsid w:val="001E74F5"/>
    <w:rsid w:val="00217223"/>
    <w:rsid w:val="00222A0D"/>
    <w:rsid w:val="00222C2E"/>
    <w:rsid w:val="00262391"/>
    <w:rsid w:val="00262ADB"/>
    <w:rsid w:val="00283D55"/>
    <w:rsid w:val="00283EC4"/>
    <w:rsid w:val="002B0BAB"/>
    <w:rsid w:val="002B1CDB"/>
    <w:rsid w:val="002D16C8"/>
    <w:rsid w:val="002D5E98"/>
    <w:rsid w:val="002E47C2"/>
    <w:rsid w:val="00306B62"/>
    <w:rsid w:val="003135F2"/>
    <w:rsid w:val="003142F2"/>
    <w:rsid w:val="00314744"/>
    <w:rsid w:val="00315A7D"/>
    <w:rsid w:val="00317234"/>
    <w:rsid w:val="003517D3"/>
    <w:rsid w:val="003618D8"/>
    <w:rsid w:val="00363B1F"/>
    <w:rsid w:val="003660CE"/>
    <w:rsid w:val="00371E86"/>
    <w:rsid w:val="0038272F"/>
    <w:rsid w:val="003A4F50"/>
    <w:rsid w:val="003C0FA5"/>
    <w:rsid w:val="003C6E64"/>
    <w:rsid w:val="003D37BC"/>
    <w:rsid w:val="003F71BB"/>
    <w:rsid w:val="00404CEB"/>
    <w:rsid w:val="004246C6"/>
    <w:rsid w:val="0042798D"/>
    <w:rsid w:val="00443866"/>
    <w:rsid w:val="00447586"/>
    <w:rsid w:val="00490A26"/>
    <w:rsid w:val="00496D55"/>
    <w:rsid w:val="0049774F"/>
    <w:rsid w:val="004A56BC"/>
    <w:rsid w:val="004C060C"/>
    <w:rsid w:val="004C0926"/>
    <w:rsid w:val="004D0A7E"/>
    <w:rsid w:val="004D4329"/>
    <w:rsid w:val="004D4EA8"/>
    <w:rsid w:val="004E381C"/>
    <w:rsid w:val="004E4A00"/>
    <w:rsid w:val="004F484A"/>
    <w:rsid w:val="0050391E"/>
    <w:rsid w:val="00522103"/>
    <w:rsid w:val="00526D73"/>
    <w:rsid w:val="0057496D"/>
    <w:rsid w:val="00576F50"/>
    <w:rsid w:val="005826B8"/>
    <w:rsid w:val="0059424C"/>
    <w:rsid w:val="00596BB0"/>
    <w:rsid w:val="005A3D3A"/>
    <w:rsid w:val="005C2536"/>
    <w:rsid w:val="005C3F4D"/>
    <w:rsid w:val="005D03D9"/>
    <w:rsid w:val="005D3470"/>
    <w:rsid w:val="005D5E2B"/>
    <w:rsid w:val="005D68FC"/>
    <w:rsid w:val="005D743F"/>
    <w:rsid w:val="005E6FB5"/>
    <w:rsid w:val="005F133A"/>
    <w:rsid w:val="0060424C"/>
    <w:rsid w:val="006156D0"/>
    <w:rsid w:val="00642228"/>
    <w:rsid w:val="00645684"/>
    <w:rsid w:val="00665AB7"/>
    <w:rsid w:val="006975EF"/>
    <w:rsid w:val="006D10AE"/>
    <w:rsid w:val="006E4B1A"/>
    <w:rsid w:val="006F4926"/>
    <w:rsid w:val="006F5CEA"/>
    <w:rsid w:val="0070231C"/>
    <w:rsid w:val="00706936"/>
    <w:rsid w:val="007069C7"/>
    <w:rsid w:val="00715E7C"/>
    <w:rsid w:val="00715FC7"/>
    <w:rsid w:val="007329A1"/>
    <w:rsid w:val="00737337"/>
    <w:rsid w:val="0074029E"/>
    <w:rsid w:val="00747977"/>
    <w:rsid w:val="0077655B"/>
    <w:rsid w:val="00777CD7"/>
    <w:rsid w:val="00784963"/>
    <w:rsid w:val="00793067"/>
    <w:rsid w:val="007936A4"/>
    <w:rsid w:val="007B0DC6"/>
    <w:rsid w:val="007B72CB"/>
    <w:rsid w:val="007C459D"/>
    <w:rsid w:val="007C78F6"/>
    <w:rsid w:val="007D5508"/>
    <w:rsid w:val="007E1BB3"/>
    <w:rsid w:val="008004C2"/>
    <w:rsid w:val="00803A79"/>
    <w:rsid w:val="008126E1"/>
    <w:rsid w:val="008166A6"/>
    <w:rsid w:val="00830EFF"/>
    <w:rsid w:val="0083268E"/>
    <w:rsid w:val="00837955"/>
    <w:rsid w:val="0085342E"/>
    <w:rsid w:val="00855A59"/>
    <w:rsid w:val="00856CA4"/>
    <w:rsid w:val="00857AD2"/>
    <w:rsid w:val="00870AEA"/>
    <w:rsid w:val="00883D92"/>
    <w:rsid w:val="00886327"/>
    <w:rsid w:val="00891B15"/>
    <w:rsid w:val="0089476D"/>
    <w:rsid w:val="008C4EDF"/>
    <w:rsid w:val="008D4CDA"/>
    <w:rsid w:val="008E4AC0"/>
    <w:rsid w:val="008E5155"/>
    <w:rsid w:val="008E7D6C"/>
    <w:rsid w:val="008F5C36"/>
    <w:rsid w:val="00915933"/>
    <w:rsid w:val="00945C51"/>
    <w:rsid w:val="009537E5"/>
    <w:rsid w:val="00954DFE"/>
    <w:rsid w:val="00965FB5"/>
    <w:rsid w:val="00991401"/>
    <w:rsid w:val="00997FF0"/>
    <w:rsid w:val="009A7DCA"/>
    <w:rsid w:val="009B2797"/>
    <w:rsid w:val="009B6EBF"/>
    <w:rsid w:val="009E2628"/>
    <w:rsid w:val="009F4FA7"/>
    <w:rsid w:val="00A024B2"/>
    <w:rsid w:val="00A0686C"/>
    <w:rsid w:val="00A1640A"/>
    <w:rsid w:val="00A16EB6"/>
    <w:rsid w:val="00A4151D"/>
    <w:rsid w:val="00A43130"/>
    <w:rsid w:val="00A51521"/>
    <w:rsid w:val="00A60A3B"/>
    <w:rsid w:val="00A718BA"/>
    <w:rsid w:val="00A75A29"/>
    <w:rsid w:val="00A75D5D"/>
    <w:rsid w:val="00A85ACF"/>
    <w:rsid w:val="00A93E2E"/>
    <w:rsid w:val="00A969BB"/>
    <w:rsid w:val="00AA2B0A"/>
    <w:rsid w:val="00AA7781"/>
    <w:rsid w:val="00AB3C80"/>
    <w:rsid w:val="00AC3733"/>
    <w:rsid w:val="00AC6033"/>
    <w:rsid w:val="00AC628B"/>
    <w:rsid w:val="00AE4C18"/>
    <w:rsid w:val="00AE766D"/>
    <w:rsid w:val="00B022EA"/>
    <w:rsid w:val="00B20032"/>
    <w:rsid w:val="00B20633"/>
    <w:rsid w:val="00B23CCD"/>
    <w:rsid w:val="00B277BD"/>
    <w:rsid w:val="00B30A9C"/>
    <w:rsid w:val="00B36198"/>
    <w:rsid w:val="00B4034F"/>
    <w:rsid w:val="00B47BF5"/>
    <w:rsid w:val="00B51B0A"/>
    <w:rsid w:val="00B521D0"/>
    <w:rsid w:val="00B715E5"/>
    <w:rsid w:val="00B85856"/>
    <w:rsid w:val="00B87331"/>
    <w:rsid w:val="00B92D86"/>
    <w:rsid w:val="00BA35BD"/>
    <w:rsid w:val="00BB0F1C"/>
    <w:rsid w:val="00BB5B60"/>
    <w:rsid w:val="00BC1454"/>
    <w:rsid w:val="00BC5997"/>
    <w:rsid w:val="00BF3E71"/>
    <w:rsid w:val="00C06CF5"/>
    <w:rsid w:val="00C20ACB"/>
    <w:rsid w:val="00C246A2"/>
    <w:rsid w:val="00C36AF2"/>
    <w:rsid w:val="00C4139C"/>
    <w:rsid w:val="00C42917"/>
    <w:rsid w:val="00C4433A"/>
    <w:rsid w:val="00C475E4"/>
    <w:rsid w:val="00C504B5"/>
    <w:rsid w:val="00C511B1"/>
    <w:rsid w:val="00C618C9"/>
    <w:rsid w:val="00C63DD9"/>
    <w:rsid w:val="00C66D15"/>
    <w:rsid w:val="00C82130"/>
    <w:rsid w:val="00C97E97"/>
    <w:rsid w:val="00CB75AB"/>
    <w:rsid w:val="00CB780D"/>
    <w:rsid w:val="00CC38AC"/>
    <w:rsid w:val="00CF302F"/>
    <w:rsid w:val="00CF7CF9"/>
    <w:rsid w:val="00D02CEC"/>
    <w:rsid w:val="00D30F22"/>
    <w:rsid w:val="00D3266B"/>
    <w:rsid w:val="00D330E7"/>
    <w:rsid w:val="00D429CD"/>
    <w:rsid w:val="00D67DA3"/>
    <w:rsid w:val="00D76BA3"/>
    <w:rsid w:val="00DA60DB"/>
    <w:rsid w:val="00DA61E5"/>
    <w:rsid w:val="00DA6818"/>
    <w:rsid w:val="00DB15CE"/>
    <w:rsid w:val="00DE0622"/>
    <w:rsid w:val="00DE6EEF"/>
    <w:rsid w:val="00E008B8"/>
    <w:rsid w:val="00E12757"/>
    <w:rsid w:val="00E20198"/>
    <w:rsid w:val="00E30432"/>
    <w:rsid w:val="00E500C2"/>
    <w:rsid w:val="00E509A5"/>
    <w:rsid w:val="00E55768"/>
    <w:rsid w:val="00E63A93"/>
    <w:rsid w:val="00E74C28"/>
    <w:rsid w:val="00E90CDE"/>
    <w:rsid w:val="00E95131"/>
    <w:rsid w:val="00EA7C63"/>
    <w:rsid w:val="00EB06C0"/>
    <w:rsid w:val="00EB4088"/>
    <w:rsid w:val="00EC39F3"/>
    <w:rsid w:val="00ED0215"/>
    <w:rsid w:val="00ED3B44"/>
    <w:rsid w:val="00ED596C"/>
    <w:rsid w:val="00EF54B4"/>
    <w:rsid w:val="00F1590D"/>
    <w:rsid w:val="00F20591"/>
    <w:rsid w:val="00F30A7F"/>
    <w:rsid w:val="00F3557C"/>
    <w:rsid w:val="00F371DE"/>
    <w:rsid w:val="00F37B8A"/>
    <w:rsid w:val="00F42B84"/>
    <w:rsid w:val="00F65881"/>
    <w:rsid w:val="00F81ECE"/>
    <w:rsid w:val="00F824FE"/>
    <w:rsid w:val="00F8333F"/>
    <w:rsid w:val="00F837FA"/>
    <w:rsid w:val="00F911BF"/>
    <w:rsid w:val="00F958F9"/>
    <w:rsid w:val="00F97EB6"/>
    <w:rsid w:val="00FA4E82"/>
    <w:rsid w:val="00FA4F45"/>
    <w:rsid w:val="00FB0139"/>
    <w:rsid w:val="00FB5C42"/>
    <w:rsid w:val="00FB6D57"/>
    <w:rsid w:val="00FB7ACA"/>
    <w:rsid w:val="00FD52B8"/>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9658"/>
  <w15:chartTrackingRefBased/>
  <w15:docId w15:val="{56A2CE7B-D848-424E-A2FA-16B35B79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B44"/>
    <w:rPr>
      <w:rFonts w:eastAsiaTheme="majorEastAsia" w:cstheme="majorBidi"/>
      <w:color w:val="272727" w:themeColor="text1" w:themeTint="D8"/>
    </w:rPr>
  </w:style>
  <w:style w:type="paragraph" w:styleId="Title">
    <w:name w:val="Title"/>
    <w:basedOn w:val="Normal"/>
    <w:next w:val="Normal"/>
    <w:link w:val="TitleChar"/>
    <w:uiPriority w:val="10"/>
    <w:qFormat/>
    <w:rsid w:val="00ED3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B44"/>
    <w:pPr>
      <w:spacing w:before="160"/>
      <w:jc w:val="center"/>
    </w:pPr>
    <w:rPr>
      <w:i/>
      <w:iCs/>
      <w:color w:val="404040" w:themeColor="text1" w:themeTint="BF"/>
    </w:rPr>
  </w:style>
  <w:style w:type="character" w:customStyle="1" w:styleId="QuoteChar">
    <w:name w:val="Quote Char"/>
    <w:basedOn w:val="DefaultParagraphFont"/>
    <w:link w:val="Quote"/>
    <w:uiPriority w:val="29"/>
    <w:rsid w:val="00ED3B44"/>
    <w:rPr>
      <w:i/>
      <w:iCs/>
      <w:color w:val="404040" w:themeColor="text1" w:themeTint="BF"/>
    </w:rPr>
  </w:style>
  <w:style w:type="paragraph" w:styleId="ListParagraph">
    <w:name w:val="List Paragraph"/>
    <w:basedOn w:val="Normal"/>
    <w:uiPriority w:val="34"/>
    <w:qFormat/>
    <w:rsid w:val="00ED3B44"/>
    <w:pPr>
      <w:ind w:left="720"/>
      <w:contextualSpacing/>
    </w:pPr>
  </w:style>
  <w:style w:type="character" w:styleId="IntenseEmphasis">
    <w:name w:val="Intense Emphasis"/>
    <w:basedOn w:val="DefaultParagraphFont"/>
    <w:uiPriority w:val="21"/>
    <w:qFormat/>
    <w:rsid w:val="00ED3B44"/>
    <w:rPr>
      <w:i/>
      <w:iCs/>
      <w:color w:val="0F4761" w:themeColor="accent1" w:themeShade="BF"/>
    </w:rPr>
  </w:style>
  <w:style w:type="paragraph" w:styleId="IntenseQuote">
    <w:name w:val="Intense Quote"/>
    <w:basedOn w:val="Normal"/>
    <w:next w:val="Normal"/>
    <w:link w:val="IntenseQuoteChar"/>
    <w:uiPriority w:val="30"/>
    <w:qFormat/>
    <w:rsid w:val="00ED3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B44"/>
    <w:rPr>
      <w:i/>
      <w:iCs/>
      <w:color w:val="0F4761" w:themeColor="accent1" w:themeShade="BF"/>
    </w:rPr>
  </w:style>
  <w:style w:type="character" w:styleId="IntenseReference">
    <w:name w:val="Intense Reference"/>
    <w:basedOn w:val="DefaultParagraphFont"/>
    <w:uiPriority w:val="32"/>
    <w:qFormat/>
    <w:rsid w:val="00ED3B44"/>
    <w:rPr>
      <w:b/>
      <w:bCs/>
      <w:smallCaps/>
      <w:color w:val="0F4761" w:themeColor="accent1" w:themeShade="BF"/>
      <w:spacing w:val="5"/>
    </w:rPr>
  </w:style>
  <w:style w:type="paragraph" w:styleId="NormalWeb">
    <w:name w:val="Normal (Web)"/>
    <w:basedOn w:val="Normal"/>
    <w:uiPriority w:val="99"/>
    <w:unhideWhenUsed/>
    <w:rsid w:val="00192A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92A5E"/>
    <w:rPr>
      <w:b/>
      <w:bCs/>
    </w:rPr>
  </w:style>
  <w:style w:type="paragraph" w:styleId="Header">
    <w:name w:val="header"/>
    <w:basedOn w:val="Normal"/>
    <w:link w:val="HeaderChar"/>
    <w:uiPriority w:val="99"/>
    <w:unhideWhenUsed/>
    <w:rsid w:val="00C2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CB"/>
  </w:style>
  <w:style w:type="paragraph" w:styleId="Footer">
    <w:name w:val="footer"/>
    <w:basedOn w:val="Normal"/>
    <w:link w:val="FooterChar"/>
    <w:uiPriority w:val="99"/>
    <w:unhideWhenUsed/>
    <w:rsid w:val="00C2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CB"/>
  </w:style>
  <w:style w:type="character" w:customStyle="1" w:styleId="t286pc">
    <w:name w:val="t286pc"/>
    <w:basedOn w:val="DefaultParagraphFont"/>
    <w:rsid w:val="005C2536"/>
  </w:style>
  <w:style w:type="character" w:styleId="Hyperlink">
    <w:name w:val="Hyperlink"/>
    <w:basedOn w:val="DefaultParagraphFont"/>
    <w:uiPriority w:val="99"/>
    <w:unhideWhenUsed/>
    <w:rsid w:val="005C2536"/>
    <w:rPr>
      <w:color w:val="0000FF"/>
      <w:u w:val="single"/>
    </w:rPr>
  </w:style>
  <w:style w:type="character" w:styleId="UnresolvedMention">
    <w:name w:val="Unresolved Mention"/>
    <w:basedOn w:val="DefaultParagraphFont"/>
    <w:uiPriority w:val="99"/>
    <w:semiHidden/>
    <w:unhideWhenUsed/>
    <w:rsid w:val="005C2536"/>
    <w:rPr>
      <w:color w:val="605E5C"/>
      <w:shd w:val="clear" w:color="auto" w:fill="E1DFDD"/>
    </w:rPr>
  </w:style>
  <w:style w:type="paragraph" w:customStyle="1" w:styleId="z1qcye">
    <w:name w:val="z1qcye"/>
    <w:basedOn w:val="Normal"/>
    <w:rsid w:val="005C25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kekvd">
    <w:name w:val="vkekvd"/>
    <w:basedOn w:val="DefaultParagraphFont"/>
    <w:rsid w:val="005C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2739">
      <w:bodyDiv w:val="1"/>
      <w:marLeft w:val="0"/>
      <w:marRight w:val="0"/>
      <w:marTop w:val="0"/>
      <w:marBottom w:val="0"/>
      <w:divBdr>
        <w:top w:val="none" w:sz="0" w:space="0" w:color="auto"/>
        <w:left w:val="none" w:sz="0" w:space="0" w:color="auto"/>
        <w:bottom w:val="none" w:sz="0" w:space="0" w:color="auto"/>
        <w:right w:val="none" w:sz="0" w:space="0" w:color="auto"/>
      </w:divBdr>
      <w:divsChild>
        <w:div w:id="191311355">
          <w:marLeft w:val="0"/>
          <w:marRight w:val="0"/>
          <w:marTop w:val="0"/>
          <w:marBottom w:val="0"/>
          <w:divBdr>
            <w:top w:val="none" w:sz="0" w:space="0" w:color="auto"/>
            <w:left w:val="none" w:sz="0" w:space="0" w:color="auto"/>
            <w:bottom w:val="none" w:sz="0" w:space="0" w:color="auto"/>
            <w:right w:val="none" w:sz="0" w:space="0" w:color="auto"/>
          </w:divBdr>
        </w:div>
      </w:divsChild>
    </w:div>
    <w:div w:id="337119215">
      <w:bodyDiv w:val="1"/>
      <w:marLeft w:val="0"/>
      <w:marRight w:val="0"/>
      <w:marTop w:val="0"/>
      <w:marBottom w:val="0"/>
      <w:divBdr>
        <w:top w:val="none" w:sz="0" w:space="0" w:color="auto"/>
        <w:left w:val="none" w:sz="0" w:space="0" w:color="auto"/>
        <w:bottom w:val="none" w:sz="0" w:space="0" w:color="auto"/>
        <w:right w:val="none" w:sz="0" w:space="0" w:color="auto"/>
      </w:divBdr>
    </w:div>
    <w:div w:id="422529825">
      <w:bodyDiv w:val="1"/>
      <w:marLeft w:val="0"/>
      <w:marRight w:val="0"/>
      <w:marTop w:val="0"/>
      <w:marBottom w:val="0"/>
      <w:divBdr>
        <w:top w:val="none" w:sz="0" w:space="0" w:color="auto"/>
        <w:left w:val="none" w:sz="0" w:space="0" w:color="auto"/>
        <w:bottom w:val="none" w:sz="0" w:space="0" w:color="auto"/>
        <w:right w:val="none" w:sz="0" w:space="0" w:color="auto"/>
      </w:divBdr>
      <w:divsChild>
        <w:div w:id="75589536">
          <w:marLeft w:val="0"/>
          <w:marRight w:val="0"/>
          <w:marTop w:val="0"/>
          <w:marBottom w:val="0"/>
          <w:divBdr>
            <w:top w:val="none" w:sz="0" w:space="0" w:color="auto"/>
            <w:left w:val="none" w:sz="0" w:space="0" w:color="auto"/>
            <w:bottom w:val="none" w:sz="0" w:space="0" w:color="auto"/>
            <w:right w:val="none" w:sz="0" w:space="0" w:color="auto"/>
          </w:divBdr>
        </w:div>
      </w:divsChild>
    </w:div>
    <w:div w:id="772089530">
      <w:bodyDiv w:val="1"/>
      <w:marLeft w:val="0"/>
      <w:marRight w:val="0"/>
      <w:marTop w:val="0"/>
      <w:marBottom w:val="0"/>
      <w:divBdr>
        <w:top w:val="none" w:sz="0" w:space="0" w:color="auto"/>
        <w:left w:val="none" w:sz="0" w:space="0" w:color="auto"/>
        <w:bottom w:val="none" w:sz="0" w:space="0" w:color="auto"/>
        <w:right w:val="none" w:sz="0" w:space="0" w:color="auto"/>
      </w:divBdr>
    </w:div>
    <w:div w:id="958410991">
      <w:bodyDiv w:val="1"/>
      <w:marLeft w:val="0"/>
      <w:marRight w:val="0"/>
      <w:marTop w:val="0"/>
      <w:marBottom w:val="0"/>
      <w:divBdr>
        <w:top w:val="none" w:sz="0" w:space="0" w:color="auto"/>
        <w:left w:val="none" w:sz="0" w:space="0" w:color="auto"/>
        <w:bottom w:val="none" w:sz="0" w:space="0" w:color="auto"/>
        <w:right w:val="none" w:sz="0" w:space="0" w:color="auto"/>
      </w:divBdr>
      <w:divsChild>
        <w:div w:id="1002321268">
          <w:marLeft w:val="0"/>
          <w:marRight w:val="0"/>
          <w:marTop w:val="0"/>
          <w:marBottom w:val="0"/>
          <w:divBdr>
            <w:top w:val="none" w:sz="0" w:space="0" w:color="auto"/>
            <w:left w:val="none" w:sz="0" w:space="0" w:color="auto"/>
            <w:bottom w:val="none" w:sz="0" w:space="0" w:color="auto"/>
            <w:right w:val="none" w:sz="0" w:space="0" w:color="auto"/>
          </w:divBdr>
        </w:div>
      </w:divsChild>
    </w:div>
    <w:div w:id="1287350030">
      <w:bodyDiv w:val="1"/>
      <w:marLeft w:val="0"/>
      <w:marRight w:val="0"/>
      <w:marTop w:val="0"/>
      <w:marBottom w:val="0"/>
      <w:divBdr>
        <w:top w:val="none" w:sz="0" w:space="0" w:color="auto"/>
        <w:left w:val="none" w:sz="0" w:space="0" w:color="auto"/>
        <w:bottom w:val="none" w:sz="0" w:space="0" w:color="auto"/>
        <w:right w:val="none" w:sz="0" w:space="0" w:color="auto"/>
      </w:divBdr>
    </w:div>
    <w:div w:id="1559852298">
      <w:bodyDiv w:val="1"/>
      <w:marLeft w:val="0"/>
      <w:marRight w:val="0"/>
      <w:marTop w:val="0"/>
      <w:marBottom w:val="0"/>
      <w:divBdr>
        <w:top w:val="none" w:sz="0" w:space="0" w:color="auto"/>
        <w:left w:val="none" w:sz="0" w:space="0" w:color="auto"/>
        <w:bottom w:val="none" w:sz="0" w:space="0" w:color="auto"/>
        <w:right w:val="none" w:sz="0" w:space="0" w:color="auto"/>
      </w:divBdr>
      <w:divsChild>
        <w:div w:id="1190148569">
          <w:marLeft w:val="0"/>
          <w:marRight w:val="0"/>
          <w:marTop w:val="0"/>
          <w:marBottom w:val="0"/>
          <w:divBdr>
            <w:top w:val="none" w:sz="0" w:space="0" w:color="auto"/>
            <w:left w:val="none" w:sz="0" w:space="0" w:color="auto"/>
            <w:bottom w:val="none" w:sz="0" w:space="0" w:color="auto"/>
            <w:right w:val="none" w:sz="0" w:space="0" w:color="auto"/>
          </w:divBdr>
        </w:div>
      </w:divsChild>
    </w:div>
    <w:div w:id="1950579138">
      <w:bodyDiv w:val="1"/>
      <w:marLeft w:val="0"/>
      <w:marRight w:val="0"/>
      <w:marTop w:val="0"/>
      <w:marBottom w:val="0"/>
      <w:divBdr>
        <w:top w:val="none" w:sz="0" w:space="0" w:color="auto"/>
        <w:left w:val="none" w:sz="0" w:space="0" w:color="auto"/>
        <w:bottom w:val="none" w:sz="0" w:space="0" w:color="auto"/>
        <w:right w:val="none" w:sz="0" w:space="0" w:color="auto"/>
      </w:divBdr>
      <w:divsChild>
        <w:div w:id="2044405342">
          <w:marLeft w:val="0"/>
          <w:marRight w:val="0"/>
          <w:marTop w:val="0"/>
          <w:marBottom w:val="0"/>
          <w:divBdr>
            <w:top w:val="none" w:sz="0" w:space="0" w:color="auto"/>
            <w:left w:val="none" w:sz="0" w:space="0" w:color="auto"/>
            <w:bottom w:val="none" w:sz="0" w:space="0" w:color="auto"/>
            <w:right w:val="none" w:sz="0" w:space="0" w:color="auto"/>
          </w:divBdr>
        </w:div>
      </w:divsChild>
    </w:div>
    <w:div w:id="1972130472">
      <w:bodyDiv w:val="1"/>
      <w:marLeft w:val="0"/>
      <w:marRight w:val="0"/>
      <w:marTop w:val="0"/>
      <w:marBottom w:val="0"/>
      <w:divBdr>
        <w:top w:val="none" w:sz="0" w:space="0" w:color="auto"/>
        <w:left w:val="none" w:sz="0" w:space="0" w:color="auto"/>
        <w:bottom w:val="none" w:sz="0" w:space="0" w:color="auto"/>
        <w:right w:val="none" w:sz="0" w:space="0" w:color="auto"/>
      </w:divBdr>
      <w:divsChild>
        <w:div w:id="1298486164">
          <w:marLeft w:val="0"/>
          <w:marRight w:val="0"/>
          <w:marTop w:val="0"/>
          <w:marBottom w:val="0"/>
          <w:divBdr>
            <w:top w:val="none" w:sz="0" w:space="0" w:color="auto"/>
            <w:left w:val="none" w:sz="0" w:space="0" w:color="auto"/>
            <w:bottom w:val="none" w:sz="0" w:space="0" w:color="auto"/>
            <w:right w:val="none" w:sz="0" w:space="0" w:color="auto"/>
          </w:divBdr>
        </w:div>
      </w:divsChild>
    </w:div>
    <w:div w:id="2128500915">
      <w:bodyDiv w:val="1"/>
      <w:marLeft w:val="0"/>
      <w:marRight w:val="0"/>
      <w:marTop w:val="0"/>
      <w:marBottom w:val="0"/>
      <w:divBdr>
        <w:top w:val="none" w:sz="0" w:space="0" w:color="auto"/>
        <w:left w:val="none" w:sz="0" w:space="0" w:color="auto"/>
        <w:bottom w:val="none" w:sz="0" w:space="0" w:color="auto"/>
        <w:right w:val="none" w:sz="0" w:space="0" w:color="auto"/>
      </w:divBdr>
      <w:divsChild>
        <w:div w:id="102166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ckmank12.org/requestforproposal%2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settings" Target="settings.xml"/><Relationship Id="rId9" Type="http://schemas.openxmlformats.org/officeDocument/2006/relationships/hyperlink" Target="https://www.hickmank12.org/requestforproposal%2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EAB0-08A6-48B7-A2B2-048E6EE3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2680</Words>
  <Characters>15282</Characters>
  <Application>Microsoft Office Word</Application>
  <DocSecurity>0</DocSecurity>
  <Lines>127</Lines>
  <Paragraphs>35</Paragraphs>
  <ScaleCrop>false</ScaleCrop>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Williams</dc:creator>
  <cp:keywords/>
  <dc:description/>
  <cp:lastModifiedBy>Tanya Williams</cp:lastModifiedBy>
  <cp:revision>207</cp:revision>
  <cp:lastPrinted>2026-04-28T17:26:00Z</cp:lastPrinted>
  <dcterms:created xsi:type="dcterms:W3CDTF">2026-02-25T19:15:00Z</dcterms:created>
  <dcterms:modified xsi:type="dcterms:W3CDTF">2026-04-28T20:20:00Z</dcterms:modified>
</cp:coreProperties>
</file>