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Hardesty Board of Education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Special Board Meeting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Hardesty School Conference Room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5 th and Crawford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July 6th, 2026 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6:30 PM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The Hardesty Board of Education may discuss, make motions, and vote upon any item on the agenda. Such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motions and votes may be adopted, rejected, tabled, reaffirmed, rescinded or no action taken on any matter.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The Board may also vote to convene into executive session to discuss any matter on the agenda for which an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executive session may be held, in accordance with the Oklahoma Open Meeting Law.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Determine a quorum. Roll Call:  Alberta, Clinton, Jeremy, Rita present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Call to order. Time: </w:t>
      </w:r>
      <w:r w:rsidDel="00000000" w:rsidR="00000000" w:rsidRPr="00000000">
        <w:rPr>
          <w:u w:val="single"/>
          <w:rtl w:val="0"/>
        </w:rPr>
        <w:t xml:space="preserve">6:30pm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Verification of compliance with Open Act with notice of posting the agenda.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Vote to approve not to approve contact with Fowler Financial for the 2026-27 school year. </w:t>
      </w:r>
    </w:p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tl w:val="0"/>
        </w:rPr>
        <w:tab/>
        <w:t xml:space="preserve">Hire Stefanie Fowler</w:t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  <w:tab/>
        <w:t xml:space="preserve">Alberta motioned, Rita 2nd, all in favor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Proposed executive session to discuss the empoynment of the superintendent. 25.5. 307 (B)(1)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Vote to convene or not to convene into executive session. 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 xml:space="preserve">Alberta motioned, Jeremy second, all in favor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  <w:t xml:space="preserve">6:32pm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Acknowledge return to open session.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Executive session minutes compliance announcement 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session ended at </w:t>
      </w:r>
      <w:r w:rsidDel="00000000" w:rsidR="00000000" w:rsidRPr="00000000">
        <w:rPr>
          <w:u w:val="single"/>
          <w:rtl w:val="0"/>
        </w:rPr>
        <w:t xml:space="preserve">7:13pm, </w:t>
      </w:r>
      <w:r w:rsidDel="00000000" w:rsidR="00000000" w:rsidRPr="00000000">
        <w:rPr>
          <w:rtl w:val="0"/>
        </w:rPr>
        <w:t xml:space="preserve">only the agenda item was discussed, and no votes or official action were taken. 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  <w:t xml:space="preserve">      9. Vote to approve, not to approve superintendent’s resignation agreement.</w:t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  <w:tab/>
        <w:t xml:space="preserve">Jeremy motions, Rita seconded, all approve, motion passes</w:t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  <w:t xml:space="preserve">    10.  Vote to adjourn, 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  <w:t xml:space="preserve">  </w:t>
        <w:tab/>
        <w:t xml:space="preserve">Alberta motions, Jeremy 2nd, all in favor, motion passed</w:t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  <w:tab/>
        <w:t xml:space="preserve">7:15pm</w:t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  <w:t xml:space="preserve">Posted date and time_____________________________</w:t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  <w:t xml:space="preserve">By_________________</w:t>
        <w:tab/>
        <w:t xml:space="preserve">Location_________________</w:t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