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4C00" w14:textId="5417B25D" w:rsidR="00752BC2" w:rsidRDefault="00724A3A" w:rsidP="00676565">
      <w:pPr>
        <w:pStyle w:val="Title"/>
      </w:pPr>
      <w:r>
        <w:t>ELSINBORO</w:t>
      </w:r>
      <w:r w:rsidR="003E19FC">
        <w:t xml:space="preserve"> township </w:t>
      </w:r>
      <w:r w:rsidR="00D24B40">
        <w:t>bOARD OF EDUCATION</w:t>
      </w:r>
      <w:r w:rsidR="00D24B40">
        <w:tab/>
      </w:r>
      <w:r w:rsidR="00676565">
        <w:tab/>
        <w:t>File Code: 6171.</w:t>
      </w:r>
      <w:r w:rsidR="003E19FC">
        <w:t>6</w:t>
      </w:r>
      <w:r w:rsidR="00676565">
        <w:t xml:space="preserve"> </w:t>
      </w:r>
    </w:p>
    <w:p w14:paraId="09F84C01" w14:textId="71D6D752" w:rsidR="00676565" w:rsidRPr="003E19FC" w:rsidRDefault="00724A3A" w:rsidP="00676565">
      <w:pPr>
        <w:rPr>
          <w:rStyle w:val="Strong"/>
        </w:rPr>
      </w:pPr>
      <w:r>
        <w:rPr>
          <w:rStyle w:val="Strong"/>
        </w:rPr>
        <w:t>Salem</w:t>
      </w:r>
      <w:r w:rsidR="003E19FC" w:rsidRPr="003E19FC">
        <w:rPr>
          <w:rStyle w:val="Strong"/>
        </w:rPr>
        <w:t>, New Jersey</w:t>
      </w:r>
    </w:p>
    <w:p w14:paraId="09F84C02" w14:textId="77777777" w:rsidR="00676565" w:rsidRDefault="00676565" w:rsidP="00676565"/>
    <w:p w14:paraId="09F84C03" w14:textId="64E970A4" w:rsidR="00676565" w:rsidRPr="00676565" w:rsidRDefault="00676565" w:rsidP="00676565">
      <w:pPr>
        <w:pStyle w:val="Subtitle"/>
      </w:pPr>
      <w:r>
        <w:t>Policy</w:t>
      </w:r>
    </w:p>
    <w:p w14:paraId="09F84C04" w14:textId="77777777" w:rsidR="00676565" w:rsidRDefault="00676565" w:rsidP="00804AE6"/>
    <w:p w14:paraId="09F84C08" w14:textId="77777777" w:rsidR="00676565" w:rsidRPr="00676565" w:rsidRDefault="00676565" w:rsidP="00804AE6">
      <w:pPr>
        <w:rPr>
          <w:rStyle w:val="Strong"/>
        </w:rPr>
      </w:pPr>
    </w:p>
    <w:p w14:paraId="09F84C09" w14:textId="77777777" w:rsidR="00676565" w:rsidRDefault="00676565" w:rsidP="00676565">
      <w:pPr>
        <w:pStyle w:val="NoSpacing"/>
      </w:pPr>
      <w:r>
        <w:t>independent educational evaluation</w:t>
      </w:r>
    </w:p>
    <w:p w14:paraId="09F84C0A" w14:textId="77777777" w:rsidR="00676565" w:rsidRDefault="00676565" w:rsidP="00804AE6"/>
    <w:p w14:paraId="1A324E8B" w14:textId="7E6B1ACE" w:rsidR="00724A3A" w:rsidRPr="00724A3A" w:rsidRDefault="00724A3A" w:rsidP="00724A3A">
      <w:r w:rsidRPr="00724A3A">
        <w:t xml:space="preserve">When assessments of a </w:t>
      </w:r>
      <w:r>
        <w:t>student</w:t>
      </w:r>
      <w:r w:rsidRPr="00724A3A">
        <w:t xml:space="preserve"> have been conducted by or on behalf of this district to determine initial or continuing eligibility for special education and related services as part of an initial evaluation or reevaluation, the student’s parents/guardians are entitled by law to request an Independent Educational Evaluation (IEE) of the student if there is disagreement with any assessment conducted by the district. Upon receipt of a request for an IEE the district has the option of to either provide the IEE at no cost to the parents/guardians or to initiate a due process hearing to demonstrate that its evaluation is appropriate.</w:t>
      </w:r>
    </w:p>
    <w:p w14:paraId="16FBE757" w14:textId="77777777" w:rsidR="00724A3A" w:rsidRPr="00724A3A" w:rsidRDefault="00724A3A" w:rsidP="00724A3A"/>
    <w:p w14:paraId="58E6BAF6" w14:textId="77777777" w:rsidR="00724A3A" w:rsidRPr="00724A3A" w:rsidRDefault="00724A3A" w:rsidP="00724A3A">
      <w:r w:rsidRPr="00724A3A">
        <w:t>Upon receipt of a parental request for an IEE, the district shall either provide the parents(s)/guardian(s) with information about where an IEE may be obtained and the criteria specified below in this policy or not later than 20 calendar days after receipt of the parental request for an IEE, request a due process hearing in accordance with the provisions of NJAC 6A:14-2.7, et seq. to show that its evaluation is appropriate.</w:t>
      </w:r>
    </w:p>
    <w:p w14:paraId="269F5EB6" w14:textId="77777777" w:rsidR="00724A3A" w:rsidRPr="00724A3A" w:rsidRDefault="00724A3A" w:rsidP="00724A3A"/>
    <w:p w14:paraId="4B0142CF" w14:textId="004D2F45" w:rsidR="00724A3A" w:rsidRDefault="00724A3A" w:rsidP="00724A3A">
      <w:pPr>
        <w:rPr>
          <w:u w:val="single"/>
        </w:rPr>
      </w:pPr>
      <w:r w:rsidRPr="00724A3A">
        <w:rPr>
          <w:u w:val="single"/>
        </w:rPr>
        <w:t>Criteria for Independent Evaluations at District Expense</w:t>
      </w:r>
    </w:p>
    <w:p w14:paraId="2C1B19F2" w14:textId="77777777" w:rsidR="00724A3A" w:rsidRPr="00724A3A" w:rsidRDefault="00724A3A" w:rsidP="00724A3A"/>
    <w:p w14:paraId="0A6CDF1C" w14:textId="2B63A4D3" w:rsidR="00724A3A" w:rsidRDefault="00724A3A" w:rsidP="00724A3A">
      <w:pPr>
        <w:numPr>
          <w:ilvl w:val="0"/>
          <w:numId w:val="7"/>
        </w:numPr>
        <w:ind w:left="1170"/>
      </w:pPr>
      <w:r w:rsidRPr="00724A3A">
        <w:t>An IEE paid for with public funds shall:</w:t>
      </w:r>
    </w:p>
    <w:p w14:paraId="28B6FD35" w14:textId="77777777" w:rsidR="00724A3A" w:rsidRPr="00724A3A" w:rsidRDefault="00724A3A" w:rsidP="00724A3A">
      <w:pPr>
        <w:ind w:left="1170"/>
      </w:pPr>
    </w:p>
    <w:p w14:paraId="0DB7FBD5" w14:textId="6AF25CA5" w:rsidR="00724A3A" w:rsidRPr="00724A3A" w:rsidRDefault="00724A3A" w:rsidP="00724A3A">
      <w:pPr>
        <w:numPr>
          <w:ilvl w:val="2"/>
          <w:numId w:val="9"/>
        </w:numPr>
        <w:ind w:left="1440"/>
      </w:pPr>
      <w:r w:rsidRPr="00724A3A">
        <w:t xml:space="preserve">Be conducted in accordance with the provisions of </w:t>
      </w:r>
      <w:r w:rsidRPr="00724A3A">
        <w:rPr>
          <w:u w:val="single"/>
        </w:rPr>
        <w:t>N.J.A.C</w:t>
      </w:r>
      <w:r>
        <w:t>.</w:t>
      </w:r>
      <w:r w:rsidRPr="00724A3A">
        <w:t xml:space="preserve"> 6A:14-3.4; and</w:t>
      </w:r>
    </w:p>
    <w:p w14:paraId="6644D8DE" w14:textId="7573A5DB" w:rsidR="00724A3A" w:rsidRPr="00724A3A" w:rsidRDefault="00724A3A" w:rsidP="00724A3A">
      <w:pPr>
        <w:numPr>
          <w:ilvl w:val="2"/>
          <w:numId w:val="9"/>
        </w:numPr>
        <w:ind w:left="1440"/>
      </w:pPr>
      <w:r w:rsidRPr="00724A3A">
        <w:t xml:space="preserve">Be obtained for another public school district, educational services commission, jointure commission, a clinic or agency approved in accordance with the provisions of </w:t>
      </w:r>
      <w:r w:rsidRPr="00724A3A">
        <w:rPr>
          <w:u w:val="single"/>
        </w:rPr>
        <w:t>N.J.A.C</w:t>
      </w:r>
      <w:r>
        <w:t>.</w:t>
      </w:r>
      <w:r w:rsidRPr="00724A3A">
        <w:t xml:space="preserve"> 6A:14-5, or private practitioner who is certified and/or licensed, where certification or a license is required.</w:t>
      </w:r>
    </w:p>
    <w:p w14:paraId="7A40A937" w14:textId="77777777" w:rsidR="00724A3A" w:rsidRPr="00724A3A" w:rsidRDefault="00724A3A" w:rsidP="00724A3A">
      <w:pPr>
        <w:ind w:left="1170"/>
      </w:pPr>
    </w:p>
    <w:p w14:paraId="1DA8AAC1" w14:textId="1C7BC90A" w:rsidR="00724A3A" w:rsidRPr="00724A3A" w:rsidRDefault="00724A3A" w:rsidP="00724A3A">
      <w:pPr>
        <w:numPr>
          <w:ilvl w:val="0"/>
          <w:numId w:val="7"/>
        </w:numPr>
        <w:ind w:left="1170"/>
      </w:pPr>
      <w:r w:rsidRPr="00724A3A">
        <w:t xml:space="preserve">An independent medical evaluation may be obtained in accordance with the provisions of </w:t>
      </w:r>
      <w:r w:rsidRPr="00724A3A">
        <w:rPr>
          <w:u w:val="single"/>
        </w:rPr>
        <w:t>N.J.A.C</w:t>
      </w:r>
      <w:r>
        <w:t>.</w:t>
      </w:r>
      <w:r w:rsidRPr="00724A3A">
        <w:t xml:space="preserve"> 6A:14-5.1(c).</w:t>
      </w:r>
    </w:p>
    <w:p w14:paraId="6AAB66AF" w14:textId="77777777" w:rsidR="00724A3A" w:rsidRPr="00724A3A" w:rsidRDefault="00724A3A" w:rsidP="00724A3A">
      <w:pPr>
        <w:ind w:left="1170"/>
      </w:pPr>
    </w:p>
    <w:p w14:paraId="4C8F26BC" w14:textId="6FE89F62" w:rsidR="00724A3A" w:rsidRDefault="00724A3A" w:rsidP="00724A3A">
      <w:pPr>
        <w:numPr>
          <w:ilvl w:val="0"/>
          <w:numId w:val="7"/>
        </w:numPr>
        <w:ind w:left="1170"/>
      </w:pPr>
      <w:r w:rsidRPr="00724A3A">
        <w:t>The Board of Education will only pay for an IEE that meets the following additional criteria, unless the parent/guardian can demonstrate to the satisfaction of the Board of Education, that unique circumstances warrant deviation from these criteria when the parent/guardian seeks to utilize an evaluator who is not on the list provided by the district. These criteria are the same as those used by the district in selecting evaluators for district-initiated assessments:</w:t>
      </w:r>
    </w:p>
    <w:p w14:paraId="4A375A3A" w14:textId="47192678" w:rsidR="00724A3A" w:rsidRPr="00724A3A" w:rsidRDefault="00724A3A" w:rsidP="00724A3A"/>
    <w:p w14:paraId="139BF112" w14:textId="6DB57658" w:rsidR="00724A3A" w:rsidRPr="00724A3A" w:rsidRDefault="00724A3A" w:rsidP="00724A3A">
      <w:pPr>
        <w:numPr>
          <w:ilvl w:val="1"/>
          <w:numId w:val="10"/>
        </w:numPr>
        <w:ind w:left="1620"/>
      </w:pPr>
      <w:r w:rsidRPr="00724A3A">
        <w:t>Where certification or licensure is required, the evaluator must possess the appropriate certification or license issued by an agency or other applicable licensing body of the State of New Jersey. Where certification or licensure is not required, the parents/guardians must provide the Board of Education with documentation demonstrating that the independent evaluator has appropriate education, training and experience to perform the particular evaluation;</w:t>
      </w:r>
    </w:p>
    <w:p w14:paraId="607BF76F" w14:textId="77777777" w:rsidR="00724A3A" w:rsidRPr="00724A3A" w:rsidRDefault="00724A3A" w:rsidP="00724A3A">
      <w:pPr>
        <w:numPr>
          <w:ilvl w:val="1"/>
          <w:numId w:val="10"/>
        </w:numPr>
        <w:ind w:left="1620"/>
      </w:pPr>
      <w:r w:rsidRPr="00724A3A">
        <w:t>The costs of the IEE are reasonable and customary in accordance with item D below;</w:t>
      </w:r>
    </w:p>
    <w:p w14:paraId="0ED04A80" w14:textId="77777777" w:rsidR="00724A3A" w:rsidRPr="00724A3A" w:rsidRDefault="00724A3A" w:rsidP="00724A3A">
      <w:pPr>
        <w:numPr>
          <w:ilvl w:val="1"/>
          <w:numId w:val="10"/>
        </w:numPr>
        <w:ind w:left="1620"/>
      </w:pPr>
      <w:r w:rsidRPr="00724A3A">
        <w:t>The independent evaluator must be free from any conflict of interest (by way of illustration and not limitation, former employees of this district will not meet this criterion, except where the separation from employment was due to retirement);</w:t>
      </w:r>
    </w:p>
    <w:p w14:paraId="67C6B690" w14:textId="77777777" w:rsidR="00724A3A" w:rsidRPr="00724A3A" w:rsidRDefault="00724A3A" w:rsidP="00724A3A">
      <w:pPr>
        <w:numPr>
          <w:ilvl w:val="1"/>
          <w:numId w:val="10"/>
        </w:numPr>
        <w:ind w:left="1620"/>
      </w:pPr>
      <w:r w:rsidRPr="00724A3A">
        <w:t>The parents/guardians must authorize and permit the independent evaluator and members of the Child Study Team to directly communicate and share information with each other. The independent evaluator must also agree to release the assessment information, results and report(s) to this district prior to receipt of payment for services and prior to or contemporaneous with the submission of the report to the parents/guardians;</w:t>
      </w:r>
    </w:p>
    <w:p w14:paraId="4D5696A4" w14:textId="340C04DE" w:rsidR="00724A3A" w:rsidRPr="00724A3A" w:rsidRDefault="00724A3A" w:rsidP="00724A3A">
      <w:pPr>
        <w:numPr>
          <w:ilvl w:val="1"/>
          <w:numId w:val="10"/>
        </w:numPr>
        <w:ind w:left="1620"/>
      </w:pPr>
      <w:r w:rsidRPr="00724A3A">
        <w:t xml:space="preserve">For an independent evaluation, whether paid for with public or private funds, this district will permit the evaluator to observe the </w:t>
      </w:r>
      <w:r>
        <w:t>student</w:t>
      </w:r>
      <w:r w:rsidRPr="00724A3A">
        <w:t xml:space="preserve"> in the classroom or other educational setting as applicable. The observation may not exceed 2 hours and a district staff person shall accompany the evaluator for the duration of the observation. The evaluator shall not disrupt </w:t>
      </w:r>
      <w:r w:rsidRPr="00724A3A">
        <w:lastRenderedPageBreak/>
        <w:t>the learning process during the observation. The evaluator may clarify following the observation as to whether the day was typical of the student/class. Other questions the evaluator may have as, as a result of the observation may be made to the case manager in writing and the case manager shall follow up and respond as appropriate;</w:t>
      </w:r>
    </w:p>
    <w:p w14:paraId="0DDDF3BD" w14:textId="5110B2FD" w:rsidR="00724A3A" w:rsidRPr="00724A3A" w:rsidRDefault="00724A3A" w:rsidP="00724A3A">
      <w:pPr>
        <w:numPr>
          <w:ilvl w:val="1"/>
          <w:numId w:val="10"/>
        </w:numPr>
        <w:ind w:left="1620"/>
      </w:pPr>
      <w:r w:rsidRPr="00724A3A">
        <w:t xml:space="preserve">The independent evaluator shall communicate at least once with the </w:t>
      </w:r>
      <w:r>
        <w:t>student</w:t>
      </w:r>
      <w:r w:rsidRPr="00724A3A">
        <w:t xml:space="preserve">’s case manager for the purpose of obtaining the district’s perspective on how the </w:t>
      </w:r>
      <w:r>
        <w:t>student</w:t>
      </w:r>
      <w:r w:rsidRPr="00724A3A">
        <w:t xml:space="preserve"> is progressing in his/her current program; and,</w:t>
      </w:r>
    </w:p>
    <w:p w14:paraId="1C3D4CC0" w14:textId="200B33A0" w:rsidR="00724A3A" w:rsidRPr="00724A3A" w:rsidRDefault="00724A3A" w:rsidP="00724A3A">
      <w:pPr>
        <w:numPr>
          <w:ilvl w:val="1"/>
          <w:numId w:val="10"/>
        </w:numPr>
        <w:ind w:left="1620"/>
      </w:pPr>
      <w:r w:rsidRPr="00724A3A">
        <w:t>The evaluator should be located within a 40 mile radius of this district.</w:t>
      </w:r>
      <w:r>
        <w:t xml:space="preserve"> </w:t>
      </w:r>
      <w:r w:rsidRPr="00724A3A">
        <w:t>Evaluators outside of this area will be approved only on an exception basis and the parent/guardian must demonstrate the necessity of using personnel outside of the approved geographic area.</w:t>
      </w:r>
    </w:p>
    <w:p w14:paraId="76B63332" w14:textId="77777777" w:rsidR="00724A3A" w:rsidRPr="00724A3A" w:rsidRDefault="00724A3A" w:rsidP="00724A3A">
      <w:pPr>
        <w:ind w:left="1170"/>
      </w:pPr>
    </w:p>
    <w:p w14:paraId="51AA276E" w14:textId="65282278" w:rsidR="00724A3A" w:rsidRPr="00724A3A" w:rsidRDefault="00724A3A" w:rsidP="00724A3A">
      <w:pPr>
        <w:numPr>
          <w:ilvl w:val="0"/>
          <w:numId w:val="7"/>
        </w:numPr>
        <w:ind w:left="1170"/>
      </w:pPr>
      <w:r w:rsidRPr="00724A3A">
        <w:t xml:space="preserve">The maximum allowable cost for an IEE will be limited to the reasonable and customary rate within the district or as determined by the Board of Education annually. This rate shall be in the range of what it would cost the Board of Education to provide the same type of assessment through either another public school district, educational services commission, jointure commission, a clinic or agency in accordance with the provisions of </w:t>
      </w:r>
      <w:r w:rsidRPr="00724A3A">
        <w:rPr>
          <w:u w:val="single"/>
        </w:rPr>
        <w:t>N.J.A.C.</w:t>
      </w:r>
      <w:r w:rsidRPr="00724A3A">
        <w:t xml:space="preserve"> 6A:14-5 or an appropriately certified or licensed private practitioner. The maximum fee shall not be an average of the fees customarily charged in this area, but they shall be established so as to allow parents/guardians to choose from among the qualified professions</w:t>
      </w:r>
      <w:r>
        <w:t xml:space="preserve"> </w:t>
      </w:r>
      <w:r w:rsidRPr="00724A3A">
        <w:t>in this area, while eliminating unreasonably excessive fees. The Board-approved rate shall be provided to the parents/guardians with the district’s response to the request for an IEE. The Board of Education shall not be responsible for any costs beyond the IEE, such as transportation, lodging, food, etc.</w:t>
      </w:r>
      <w:r>
        <w:br/>
      </w:r>
      <w:r>
        <w:br/>
      </w:r>
      <w:r w:rsidRPr="00724A3A">
        <w:t>Parents may provide documentation the Board of Education, demonstrating unique circumstances in order to justify and IEE that exceeds the maximum allowable cost established by the Board of Education. If, in the judgment of the Board of Education or the Superintendent of Schools/designee, there is no justification for the excess cost, the Board of Education will fund the IEE up to the district’s maximum allowable cost and, if the parents/guardians do not agree to assume the remaining costs, the Board of Education will initiate a due process hearing as soon as possible, in order to demonstrate that the evaluation obtained by the parents/guardians did not meet the Board of Education’s cost criteria.</w:t>
      </w:r>
    </w:p>
    <w:p w14:paraId="07B78839" w14:textId="77777777" w:rsidR="00724A3A" w:rsidRPr="00724A3A" w:rsidRDefault="00724A3A" w:rsidP="00724A3A"/>
    <w:p w14:paraId="26F19D58" w14:textId="77777777" w:rsidR="00724A3A" w:rsidRPr="00724A3A" w:rsidRDefault="00724A3A" w:rsidP="00724A3A">
      <w:r w:rsidRPr="00724A3A">
        <w:rPr>
          <w:u w:val="single"/>
        </w:rPr>
        <w:t>Additional Considerations</w:t>
      </w:r>
    </w:p>
    <w:p w14:paraId="73DA8A3C" w14:textId="77777777" w:rsidR="00724A3A" w:rsidRDefault="00724A3A" w:rsidP="00724A3A"/>
    <w:p w14:paraId="1E2DFA02" w14:textId="51603B94" w:rsidR="00724A3A" w:rsidRPr="00724A3A" w:rsidRDefault="00724A3A" w:rsidP="00724A3A">
      <w:r w:rsidRPr="00724A3A">
        <w:t>Parents/guardians are entitled to only one (1) IEE paid for by the Board of Education each time the district conducts an evaluation or reevaluation that contains an assessment with which the parents/guardians disagree. One IEE may include multiple assessments, but the parents/guardians must specify all independent assessments sought at the time they request the IEE and the parents/guardians shall not add to the list of desired assessments after the IEE request is submitted.</w:t>
      </w:r>
    </w:p>
    <w:p w14:paraId="64DCEBAD" w14:textId="77777777" w:rsidR="00724A3A" w:rsidRPr="00724A3A" w:rsidRDefault="00724A3A" w:rsidP="00724A3A"/>
    <w:p w14:paraId="0A4A3A98" w14:textId="77777777" w:rsidR="00724A3A" w:rsidRPr="00724A3A" w:rsidRDefault="00724A3A" w:rsidP="00724A3A">
      <w:r w:rsidRPr="00724A3A">
        <w:t>It the parents/guardians request an IEE, the district may request that the parent explain why they object to the district evaluation. However, the district shall not require such an explanation and shall not delay either provide the IEE or initiating ta due process hearing to defend the district evaluation.</w:t>
      </w:r>
    </w:p>
    <w:p w14:paraId="5CB69E87" w14:textId="77777777" w:rsidR="00724A3A" w:rsidRPr="00724A3A" w:rsidRDefault="00724A3A" w:rsidP="00724A3A"/>
    <w:p w14:paraId="64EC7B8E" w14:textId="77777777" w:rsidR="00724A3A" w:rsidRPr="00724A3A" w:rsidRDefault="00724A3A" w:rsidP="00724A3A">
      <w:r w:rsidRPr="00724A3A">
        <w:t>Any IEE submitted to the district, including an IEE obtained by the parents/guardians at private expense, shall be considered in making decisions requiring special education and related services.</w:t>
      </w:r>
    </w:p>
    <w:p w14:paraId="5F4CE09C" w14:textId="77777777" w:rsidR="00724A3A" w:rsidRPr="00724A3A" w:rsidRDefault="00724A3A" w:rsidP="00724A3A"/>
    <w:p w14:paraId="23519B56" w14:textId="77777777" w:rsidR="00724A3A" w:rsidRPr="00724A3A" w:rsidRDefault="00724A3A" w:rsidP="00724A3A">
      <w:r w:rsidRPr="00724A3A">
        <w:t>If an Administrative Law Judge orders that an IEE be conducted, the district, in accordance with the decision or Order of the Administrative Law Judge shall obtain the IEE, and the Board of Education shall pay the cost of the IEE in accordance with the provisions of this policy.</w:t>
      </w:r>
    </w:p>
    <w:p w14:paraId="09F84C3F" w14:textId="77777777" w:rsidR="00725FB8" w:rsidRDefault="00725FB8" w:rsidP="00725FB8"/>
    <w:p w14:paraId="09F84C40" w14:textId="77777777" w:rsidR="007A4D0D" w:rsidRDefault="007A4D0D" w:rsidP="00725FB8"/>
    <w:p w14:paraId="09F84C41" w14:textId="0F0D0F44" w:rsidR="00725FB8" w:rsidRDefault="00725FB8" w:rsidP="00725FB8">
      <w:pPr>
        <w:tabs>
          <w:tab w:val="left" w:pos="2880"/>
        </w:tabs>
      </w:pPr>
      <w:r>
        <w:t>Adopted:</w:t>
      </w:r>
      <w:r w:rsidR="005C5D8A">
        <w:tab/>
      </w:r>
      <w:r w:rsidR="00724A3A">
        <w:t>February 9, 2018</w:t>
      </w:r>
    </w:p>
    <w:p w14:paraId="35499EDC" w14:textId="4833A3D1" w:rsidR="00AC2DDB" w:rsidRDefault="00AC2DDB" w:rsidP="00725FB8">
      <w:pPr>
        <w:tabs>
          <w:tab w:val="left" w:pos="2880"/>
        </w:tabs>
      </w:pPr>
      <w:r>
        <w:t>NJSBA Review/Update:</w:t>
      </w:r>
      <w:r>
        <w:tab/>
      </w:r>
      <w:r w:rsidR="00724A3A">
        <w:t>June 2022</w:t>
      </w:r>
    </w:p>
    <w:p w14:paraId="7ED7E68E" w14:textId="2C52C6F9" w:rsidR="00AC2DDB" w:rsidRPr="00D23E22" w:rsidRDefault="00AC2DDB" w:rsidP="00725FB8">
      <w:pPr>
        <w:tabs>
          <w:tab w:val="left" w:pos="2880"/>
        </w:tabs>
      </w:pPr>
      <w:proofErr w:type="spellStart"/>
      <w:r>
        <w:t>Radopted</w:t>
      </w:r>
      <w:proofErr w:type="spellEnd"/>
      <w:r>
        <w:t>:</w:t>
      </w:r>
    </w:p>
    <w:p w14:paraId="09F84C42" w14:textId="2DA2A03A" w:rsidR="00D23E22" w:rsidRDefault="00D23E22" w:rsidP="00804AE6"/>
    <w:p w14:paraId="52E99661" w14:textId="77777777" w:rsidR="00724A3A" w:rsidRDefault="00724A3A" w:rsidP="00804AE6"/>
    <w:p w14:paraId="09F84C43" w14:textId="77777777" w:rsidR="00725FB8" w:rsidRDefault="00725FB8" w:rsidP="00804AE6"/>
    <w:p w14:paraId="09F84C44" w14:textId="77777777" w:rsidR="00725FB8" w:rsidRPr="00725FB8" w:rsidRDefault="00725FB8" w:rsidP="00804AE6">
      <w:pPr>
        <w:rPr>
          <w:u w:val="words"/>
        </w:rPr>
      </w:pPr>
      <w:r w:rsidRPr="00725FB8">
        <w:rPr>
          <w:u w:val="words"/>
        </w:rPr>
        <w:t>Key Words</w:t>
      </w:r>
    </w:p>
    <w:p w14:paraId="09F84C45" w14:textId="77777777" w:rsidR="00725FB8" w:rsidRDefault="00725FB8" w:rsidP="00804AE6"/>
    <w:p w14:paraId="09F84C46" w14:textId="77777777" w:rsidR="00725FB8" w:rsidRDefault="00725FB8" w:rsidP="00804AE6">
      <w:r>
        <w:t>IEE, Independent Educational Evaluation, Reasonable Cost</w:t>
      </w:r>
      <w:r w:rsidR="006B17B3">
        <w:t>, Cost Containment</w:t>
      </w:r>
    </w:p>
    <w:p w14:paraId="09F84C47" w14:textId="77777777" w:rsidR="00725FB8" w:rsidRPr="00D23E22" w:rsidRDefault="00725FB8" w:rsidP="00804AE6"/>
    <w:p w14:paraId="09F84C48" w14:textId="77777777" w:rsidR="00676565" w:rsidRPr="00676565" w:rsidRDefault="00676565" w:rsidP="00676565">
      <w:pPr>
        <w:widowControl w:val="0"/>
        <w:tabs>
          <w:tab w:val="left" w:pos="576"/>
          <w:tab w:val="left" w:pos="1152"/>
          <w:tab w:val="left" w:pos="1890"/>
          <w:tab w:val="left" w:pos="5040"/>
          <w:tab w:val="left" w:pos="6030"/>
          <w:tab w:val="left" w:pos="7920"/>
          <w:tab w:val="left" w:pos="9216"/>
        </w:tabs>
        <w:suppressAutoHyphens/>
        <w:ind w:left="4860" w:right="1080" w:hanging="4860"/>
        <w:rPr>
          <w:szCs w:val="20"/>
        </w:rPr>
      </w:pPr>
      <w:r w:rsidRPr="00676565">
        <w:rPr>
          <w:b/>
          <w:szCs w:val="20"/>
          <w:u w:val="single"/>
        </w:rPr>
        <w:t>Legal</w:t>
      </w:r>
      <w:r w:rsidRPr="00676565">
        <w:rPr>
          <w:b/>
          <w:szCs w:val="20"/>
        </w:rPr>
        <w:t xml:space="preserve"> </w:t>
      </w:r>
      <w:r w:rsidRPr="00676565">
        <w:rPr>
          <w:b/>
          <w:szCs w:val="20"/>
          <w:u w:val="single"/>
        </w:rPr>
        <w:t>References</w:t>
      </w:r>
      <w:r w:rsidRPr="00676565">
        <w:rPr>
          <w:b/>
          <w:szCs w:val="20"/>
        </w:rPr>
        <w:t>:</w:t>
      </w:r>
      <w:r w:rsidRPr="00676565">
        <w:rPr>
          <w:szCs w:val="20"/>
        </w:rPr>
        <w:tab/>
      </w:r>
      <w:r w:rsidRPr="00676565">
        <w:rPr>
          <w:szCs w:val="20"/>
          <w:u w:val="single"/>
        </w:rPr>
        <w:t>N.J.S.A.</w:t>
      </w:r>
      <w:r w:rsidRPr="00676565">
        <w:rPr>
          <w:szCs w:val="20"/>
        </w:rPr>
        <w:t xml:space="preserve">  10:5-1 </w:t>
      </w:r>
      <w:r w:rsidRPr="00676565">
        <w:rPr>
          <w:szCs w:val="20"/>
          <w:u w:val="single"/>
        </w:rPr>
        <w:t>et</w:t>
      </w:r>
      <w:r w:rsidRPr="00676565">
        <w:rPr>
          <w:szCs w:val="20"/>
        </w:rPr>
        <w:t xml:space="preserve"> </w:t>
      </w:r>
      <w:r w:rsidRPr="00676565">
        <w:rPr>
          <w:szCs w:val="20"/>
          <w:u w:val="single"/>
        </w:rPr>
        <w:t>seq.</w:t>
      </w:r>
      <w:r w:rsidRPr="00676565">
        <w:rPr>
          <w:szCs w:val="20"/>
        </w:rPr>
        <w:tab/>
      </w:r>
      <w:r>
        <w:rPr>
          <w:szCs w:val="20"/>
        </w:rPr>
        <w:tab/>
      </w:r>
      <w:r w:rsidRPr="00676565">
        <w:rPr>
          <w:szCs w:val="20"/>
        </w:rPr>
        <w:t>Law Against Discrimination</w:t>
      </w:r>
    </w:p>
    <w:p w14:paraId="09F84C49" w14:textId="77777777" w:rsidR="00676565" w:rsidRPr="00676565" w:rsidRDefault="00676565" w:rsidP="00676565">
      <w:pPr>
        <w:widowControl w:val="0"/>
        <w:tabs>
          <w:tab w:val="left" w:pos="576"/>
          <w:tab w:val="left" w:pos="1152"/>
          <w:tab w:val="left" w:pos="1890"/>
          <w:tab w:val="left" w:pos="5040"/>
          <w:tab w:val="left" w:pos="6030"/>
          <w:tab w:val="left" w:pos="7920"/>
        </w:tabs>
        <w:suppressAutoHyphens/>
        <w:ind w:left="4860" w:right="180" w:hanging="4860"/>
        <w:rPr>
          <w:szCs w:val="20"/>
        </w:rPr>
      </w:pPr>
      <w:r w:rsidRPr="00676565">
        <w:rPr>
          <w:szCs w:val="20"/>
        </w:rPr>
        <w:tab/>
      </w:r>
      <w:r w:rsidRPr="00676565">
        <w:rPr>
          <w:szCs w:val="20"/>
        </w:rPr>
        <w:tab/>
      </w:r>
      <w:r w:rsidRPr="00676565">
        <w:rPr>
          <w:szCs w:val="20"/>
        </w:rPr>
        <w:tab/>
      </w:r>
      <w:r w:rsidRPr="00676565">
        <w:rPr>
          <w:szCs w:val="20"/>
          <w:u w:val="single"/>
        </w:rPr>
        <w:t>N.J.S.A.</w:t>
      </w:r>
      <w:r w:rsidRPr="00676565">
        <w:rPr>
          <w:szCs w:val="20"/>
        </w:rPr>
        <w:t xml:space="preserve">  18A:46-1 </w:t>
      </w:r>
      <w:r w:rsidRPr="00676565">
        <w:rPr>
          <w:szCs w:val="20"/>
          <w:u w:val="single"/>
        </w:rPr>
        <w:t>et</w:t>
      </w:r>
      <w:r w:rsidRPr="00676565">
        <w:rPr>
          <w:szCs w:val="20"/>
        </w:rPr>
        <w:t xml:space="preserve"> </w:t>
      </w:r>
      <w:r w:rsidRPr="00676565">
        <w:rPr>
          <w:szCs w:val="20"/>
          <w:u w:val="single"/>
        </w:rPr>
        <w:t>seq.</w:t>
      </w:r>
      <w:r w:rsidRPr="00676565">
        <w:rPr>
          <w:szCs w:val="20"/>
        </w:rPr>
        <w:tab/>
      </w:r>
      <w:r>
        <w:rPr>
          <w:szCs w:val="20"/>
        </w:rPr>
        <w:tab/>
      </w:r>
      <w:r w:rsidRPr="00676565">
        <w:rPr>
          <w:szCs w:val="20"/>
        </w:rPr>
        <w:t>Classes and Facilities for Handicapped Children</w:t>
      </w:r>
    </w:p>
    <w:p w14:paraId="09F84C4A" w14:textId="77777777" w:rsidR="00676565" w:rsidRPr="00676565" w:rsidRDefault="00676565" w:rsidP="00676565">
      <w:pPr>
        <w:widowControl w:val="0"/>
        <w:tabs>
          <w:tab w:val="left" w:pos="576"/>
          <w:tab w:val="left" w:pos="1152"/>
          <w:tab w:val="left" w:pos="1890"/>
          <w:tab w:val="left" w:pos="4860"/>
          <w:tab w:val="left" w:pos="6030"/>
          <w:tab w:val="left" w:pos="7920"/>
          <w:tab w:val="left" w:pos="9216"/>
        </w:tabs>
        <w:suppressAutoHyphens/>
        <w:ind w:right="1080"/>
        <w:rPr>
          <w:szCs w:val="20"/>
        </w:rPr>
      </w:pPr>
      <w:r w:rsidRPr="00676565">
        <w:rPr>
          <w:szCs w:val="20"/>
        </w:rPr>
        <w:tab/>
      </w:r>
      <w:r w:rsidRPr="00676565">
        <w:rPr>
          <w:szCs w:val="20"/>
        </w:rPr>
        <w:tab/>
      </w:r>
      <w:r w:rsidRPr="00676565">
        <w:rPr>
          <w:szCs w:val="20"/>
        </w:rPr>
        <w:tab/>
      </w:r>
      <w:r w:rsidRPr="00676565">
        <w:rPr>
          <w:szCs w:val="20"/>
          <w:u w:val="single"/>
        </w:rPr>
        <w:t>See</w:t>
      </w:r>
      <w:r w:rsidRPr="00676565">
        <w:rPr>
          <w:szCs w:val="20"/>
        </w:rPr>
        <w:t xml:space="preserve"> </w:t>
      </w:r>
      <w:r w:rsidRPr="00676565">
        <w:rPr>
          <w:szCs w:val="20"/>
          <w:u w:val="single"/>
        </w:rPr>
        <w:t>particularly</w:t>
      </w:r>
      <w:r w:rsidRPr="00676565">
        <w:rPr>
          <w:szCs w:val="20"/>
        </w:rPr>
        <w:t>:</w:t>
      </w:r>
    </w:p>
    <w:p w14:paraId="09F84C4B" w14:textId="77777777" w:rsidR="00676565" w:rsidRPr="00676565" w:rsidRDefault="00676565" w:rsidP="00676565">
      <w:pPr>
        <w:widowControl w:val="0"/>
        <w:tabs>
          <w:tab w:val="left" w:pos="576"/>
          <w:tab w:val="left" w:pos="1152"/>
          <w:tab w:val="left" w:pos="1980"/>
          <w:tab w:val="left" w:pos="5040"/>
          <w:tab w:val="left" w:pos="6030"/>
          <w:tab w:val="left" w:pos="7920"/>
          <w:tab w:val="left" w:pos="9216"/>
        </w:tabs>
        <w:suppressAutoHyphens/>
        <w:ind w:right="1080"/>
        <w:rPr>
          <w:szCs w:val="20"/>
        </w:rPr>
      </w:pPr>
      <w:r w:rsidRPr="00676565">
        <w:rPr>
          <w:szCs w:val="20"/>
        </w:rPr>
        <w:tab/>
      </w:r>
      <w:r w:rsidRPr="00676565">
        <w:rPr>
          <w:szCs w:val="20"/>
        </w:rPr>
        <w:tab/>
      </w:r>
      <w:r w:rsidRPr="00676565">
        <w:rPr>
          <w:szCs w:val="20"/>
        </w:rPr>
        <w:tab/>
      </w:r>
      <w:r w:rsidRPr="00676565">
        <w:rPr>
          <w:szCs w:val="20"/>
          <w:u w:val="single"/>
        </w:rPr>
        <w:t>N.J.S.A.</w:t>
      </w:r>
      <w:r w:rsidRPr="00676565">
        <w:rPr>
          <w:szCs w:val="20"/>
        </w:rPr>
        <w:t xml:space="preserve">  18A:46-13</w:t>
      </w:r>
    </w:p>
    <w:p w14:paraId="09F84C4C" w14:textId="77777777" w:rsidR="00676565" w:rsidRPr="00676565" w:rsidRDefault="00676565" w:rsidP="00676565">
      <w:pPr>
        <w:widowControl w:val="0"/>
        <w:tabs>
          <w:tab w:val="left" w:pos="576"/>
          <w:tab w:val="left" w:pos="1152"/>
          <w:tab w:val="left" w:pos="1890"/>
          <w:tab w:val="left" w:pos="5040"/>
          <w:tab w:val="left" w:pos="6030"/>
          <w:tab w:val="left" w:pos="7920"/>
          <w:tab w:val="left" w:pos="9216"/>
        </w:tabs>
        <w:suppressAutoHyphens/>
        <w:ind w:left="4860" w:right="1080" w:hanging="4860"/>
        <w:rPr>
          <w:szCs w:val="20"/>
        </w:rPr>
      </w:pPr>
      <w:r w:rsidRPr="00676565">
        <w:rPr>
          <w:szCs w:val="20"/>
        </w:rPr>
        <w:tab/>
      </w:r>
      <w:r w:rsidRPr="00676565">
        <w:rPr>
          <w:szCs w:val="20"/>
        </w:rPr>
        <w:tab/>
      </w:r>
      <w:r w:rsidRPr="00676565">
        <w:rPr>
          <w:szCs w:val="20"/>
        </w:rPr>
        <w:tab/>
      </w:r>
      <w:r w:rsidRPr="00676565">
        <w:rPr>
          <w:szCs w:val="20"/>
          <w:u w:val="single"/>
        </w:rPr>
        <w:t>N.J.S.A.</w:t>
      </w:r>
      <w:r w:rsidRPr="00676565">
        <w:rPr>
          <w:szCs w:val="20"/>
        </w:rPr>
        <w:t xml:space="preserve">  18A:46A-1 </w:t>
      </w:r>
      <w:r w:rsidRPr="00676565">
        <w:rPr>
          <w:szCs w:val="20"/>
          <w:u w:val="single"/>
        </w:rPr>
        <w:t>et</w:t>
      </w:r>
      <w:r w:rsidRPr="00676565">
        <w:rPr>
          <w:szCs w:val="20"/>
        </w:rPr>
        <w:t xml:space="preserve"> </w:t>
      </w:r>
      <w:r w:rsidRPr="00676565">
        <w:rPr>
          <w:szCs w:val="20"/>
          <w:u w:val="single"/>
        </w:rPr>
        <w:t>seq.</w:t>
      </w:r>
      <w:r w:rsidRPr="00676565">
        <w:rPr>
          <w:szCs w:val="20"/>
        </w:rPr>
        <w:tab/>
      </w:r>
      <w:r>
        <w:rPr>
          <w:szCs w:val="20"/>
        </w:rPr>
        <w:tab/>
      </w:r>
      <w:r w:rsidRPr="00676565">
        <w:rPr>
          <w:szCs w:val="20"/>
        </w:rPr>
        <w:t>Auxiliary Services</w:t>
      </w:r>
    </w:p>
    <w:p w14:paraId="09F84C4D" w14:textId="77777777" w:rsidR="00676565" w:rsidRPr="00676565" w:rsidRDefault="00676565" w:rsidP="00676565">
      <w:pPr>
        <w:widowControl w:val="0"/>
        <w:tabs>
          <w:tab w:val="left" w:pos="576"/>
          <w:tab w:val="left" w:pos="1152"/>
          <w:tab w:val="left" w:pos="1890"/>
          <w:tab w:val="left" w:pos="5040"/>
          <w:tab w:val="left" w:pos="6030"/>
          <w:tab w:val="left" w:pos="7920"/>
        </w:tabs>
        <w:suppressAutoHyphens/>
        <w:ind w:left="5040" w:hanging="5040"/>
        <w:rPr>
          <w:szCs w:val="20"/>
        </w:rPr>
      </w:pPr>
      <w:r w:rsidRPr="00676565">
        <w:rPr>
          <w:szCs w:val="20"/>
        </w:rPr>
        <w:tab/>
      </w:r>
      <w:r w:rsidRPr="00676565">
        <w:rPr>
          <w:szCs w:val="20"/>
        </w:rPr>
        <w:tab/>
      </w:r>
      <w:r w:rsidRPr="00676565">
        <w:rPr>
          <w:szCs w:val="20"/>
        </w:rPr>
        <w:tab/>
      </w:r>
      <w:r w:rsidRPr="00676565">
        <w:rPr>
          <w:szCs w:val="20"/>
          <w:u w:val="single"/>
        </w:rPr>
        <w:t>N.J.A.C.</w:t>
      </w:r>
      <w:r w:rsidRPr="00676565">
        <w:rPr>
          <w:szCs w:val="20"/>
        </w:rPr>
        <w:t xml:space="preserve">  6A:7-1.7</w:t>
      </w:r>
      <w:r w:rsidRPr="00676565">
        <w:rPr>
          <w:szCs w:val="20"/>
        </w:rPr>
        <w:tab/>
        <w:t>Equality in school and classroom practices</w:t>
      </w:r>
    </w:p>
    <w:p w14:paraId="09F84C4E" w14:textId="77777777" w:rsidR="00676565" w:rsidRPr="00676565" w:rsidRDefault="00676565" w:rsidP="00676565">
      <w:pPr>
        <w:widowControl w:val="0"/>
        <w:tabs>
          <w:tab w:val="left" w:pos="576"/>
          <w:tab w:val="left" w:pos="1890"/>
          <w:tab w:val="left" w:pos="5040"/>
          <w:tab w:val="left" w:pos="6030"/>
          <w:tab w:val="left" w:pos="6840"/>
          <w:tab w:val="left" w:pos="7920"/>
          <w:tab w:val="left" w:pos="9216"/>
        </w:tabs>
        <w:suppressAutoHyphens/>
        <w:ind w:right="1080"/>
        <w:rPr>
          <w:szCs w:val="20"/>
        </w:rPr>
      </w:pPr>
      <w:r w:rsidRPr="00676565">
        <w:rPr>
          <w:szCs w:val="20"/>
        </w:rPr>
        <w:tab/>
      </w:r>
      <w:r w:rsidRPr="00676565">
        <w:rPr>
          <w:szCs w:val="20"/>
        </w:rPr>
        <w:tab/>
      </w:r>
      <w:r w:rsidRPr="00676565">
        <w:rPr>
          <w:szCs w:val="20"/>
          <w:u w:val="single"/>
        </w:rPr>
        <w:t>N.J.A.C.</w:t>
      </w:r>
      <w:r w:rsidRPr="00676565">
        <w:rPr>
          <w:szCs w:val="20"/>
        </w:rPr>
        <w:t xml:space="preserve">  6A:8-1.2</w:t>
      </w:r>
      <w:r w:rsidRPr="00676565">
        <w:rPr>
          <w:szCs w:val="20"/>
        </w:rPr>
        <w:tab/>
        <w:t>Scope</w:t>
      </w:r>
    </w:p>
    <w:p w14:paraId="09F84C4F" w14:textId="77777777" w:rsidR="00676565" w:rsidRPr="00676565" w:rsidRDefault="00676565" w:rsidP="00676565">
      <w:pPr>
        <w:widowControl w:val="0"/>
        <w:tabs>
          <w:tab w:val="left" w:pos="576"/>
          <w:tab w:val="left" w:pos="1152"/>
          <w:tab w:val="left" w:pos="1890"/>
          <w:tab w:val="left" w:pos="2736"/>
          <w:tab w:val="left" w:pos="5040"/>
          <w:tab w:val="left" w:pos="6030"/>
          <w:tab w:val="left" w:pos="6840"/>
          <w:tab w:val="left" w:pos="7920"/>
          <w:tab w:val="left" w:pos="9216"/>
        </w:tabs>
        <w:suppressAutoHyphens/>
        <w:ind w:right="1080"/>
        <w:rPr>
          <w:szCs w:val="20"/>
        </w:rPr>
      </w:pPr>
      <w:r w:rsidRPr="00676565">
        <w:rPr>
          <w:szCs w:val="20"/>
        </w:rPr>
        <w:tab/>
      </w:r>
      <w:r w:rsidRPr="00676565">
        <w:rPr>
          <w:szCs w:val="20"/>
        </w:rPr>
        <w:tab/>
      </w:r>
      <w:r w:rsidRPr="00676565">
        <w:rPr>
          <w:szCs w:val="20"/>
        </w:rPr>
        <w:tab/>
      </w:r>
      <w:r w:rsidRPr="00676565">
        <w:rPr>
          <w:szCs w:val="20"/>
          <w:u w:val="single"/>
        </w:rPr>
        <w:t>N.J.A.C.</w:t>
      </w:r>
      <w:r w:rsidRPr="00676565">
        <w:rPr>
          <w:szCs w:val="20"/>
        </w:rPr>
        <w:t xml:space="preserve">  6A:8-1.3</w:t>
      </w:r>
      <w:r w:rsidRPr="00676565">
        <w:rPr>
          <w:szCs w:val="20"/>
        </w:rPr>
        <w:tab/>
        <w:t>Definitions</w:t>
      </w:r>
    </w:p>
    <w:p w14:paraId="09F84C50" w14:textId="77777777" w:rsidR="00676565" w:rsidRPr="00676565" w:rsidRDefault="00676565" w:rsidP="00676565">
      <w:pPr>
        <w:widowControl w:val="0"/>
        <w:tabs>
          <w:tab w:val="left" w:pos="576"/>
          <w:tab w:val="left" w:pos="1152"/>
          <w:tab w:val="left" w:pos="1890"/>
          <w:tab w:val="left" w:pos="2736"/>
          <w:tab w:val="left" w:pos="5040"/>
          <w:tab w:val="left" w:pos="6030"/>
          <w:tab w:val="left" w:pos="6840"/>
          <w:tab w:val="left" w:pos="7920"/>
          <w:tab w:val="left" w:pos="9216"/>
        </w:tabs>
        <w:suppressAutoHyphens/>
        <w:ind w:right="1080"/>
        <w:rPr>
          <w:szCs w:val="20"/>
        </w:rPr>
      </w:pPr>
      <w:r w:rsidRPr="00676565">
        <w:rPr>
          <w:szCs w:val="20"/>
        </w:rPr>
        <w:tab/>
      </w:r>
      <w:r w:rsidRPr="00676565">
        <w:rPr>
          <w:szCs w:val="20"/>
        </w:rPr>
        <w:tab/>
      </w:r>
      <w:r w:rsidRPr="00676565">
        <w:rPr>
          <w:szCs w:val="20"/>
        </w:rPr>
        <w:tab/>
      </w:r>
      <w:r w:rsidRPr="00676565">
        <w:rPr>
          <w:szCs w:val="20"/>
          <w:u w:val="single"/>
        </w:rPr>
        <w:t>N.J.A.C.</w:t>
      </w:r>
      <w:r w:rsidRPr="00676565">
        <w:rPr>
          <w:szCs w:val="20"/>
        </w:rPr>
        <w:t xml:space="preserve">  6A:8-3.1</w:t>
      </w:r>
      <w:r w:rsidRPr="00676565">
        <w:rPr>
          <w:szCs w:val="20"/>
        </w:rPr>
        <w:tab/>
        <w:t>Curriculum and instruction</w:t>
      </w:r>
    </w:p>
    <w:p w14:paraId="09F84C51" w14:textId="77777777" w:rsidR="00676565" w:rsidRDefault="00676565" w:rsidP="00676565">
      <w:pPr>
        <w:widowControl w:val="0"/>
        <w:tabs>
          <w:tab w:val="left" w:pos="576"/>
          <w:tab w:val="left" w:pos="1890"/>
          <w:tab w:val="left" w:pos="5040"/>
          <w:tab w:val="left" w:pos="6030"/>
          <w:tab w:val="left" w:pos="6840"/>
          <w:tab w:val="left" w:pos="7920"/>
          <w:tab w:val="left" w:pos="9216"/>
        </w:tabs>
        <w:suppressAutoHyphens/>
        <w:ind w:right="1080"/>
        <w:rPr>
          <w:szCs w:val="20"/>
        </w:rPr>
      </w:pPr>
      <w:r w:rsidRPr="00676565">
        <w:rPr>
          <w:szCs w:val="20"/>
        </w:rPr>
        <w:tab/>
      </w:r>
      <w:r w:rsidRPr="00676565">
        <w:rPr>
          <w:szCs w:val="20"/>
        </w:rPr>
        <w:tab/>
      </w:r>
      <w:r w:rsidRPr="00676565">
        <w:rPr>
          <w:szCs w:val="20"/>
          <w:u w:val="single"/>
        </w:rPr>
        <w:t>N.J.A.C.</w:t>
      </w:r>
      <w:r w:rsidRPr="00676565">
        <w:rPr>
          <w:szCs w:val="20"/>
        </w:rPr>
        <w:t xml:space="preserve">  6A:14-1.1 </w:t>
      </w:r>
      <w:r w:rsidRPr="00676565">
        <w:rPr>
          <w:szCs w:val="20"/>
          <w:u w:val="single"/>
        </w:rPr>
        <w:t>et</w:t>
      </w:r>
      <w:r w:rsidRPr="00676565">
        <w:rPr>
          <w:szCs w:val="20"/>
        </w:rPr>
        <w:t xml:space="preserve"> </w:t>
      </w:r>
      <w:r w:rsidRPr="00676565">
        <w:rPr>
          <w:szCs w:val="20"/>
          <w:u w:val="single"/>
        </w:rPr>
        <w:t>seq.</w:t>
      </w:r>
      <w:r w:rsidRPr="00676565">
        <w:rPr>
          <w:szCs w:val="20"/>
        </w:rPr>
        <w:tab/>
        <w:t>Special Education</w:t>
      </w:r>
    </w:p>
    <w:p w14:paraId="09F84C52" w14:textId="77777777" w:rsidR="006E484E" w:rsidRPr="00676565" w:rsidRDefault="006E484E" w:rsidP="006E484E">
      <w:pPr>
        <w:widowControl w:val="0"/>
        <w:tabs>
          <w:tab w:val="left" w:pos="576"/>
          <w:tab w:val="left" w:pos="1152"/>
          <w:tab w:val="left" w:pos="1890"/>
          <w:tab w:val="left" w:pos="1980"/>
          <w:tab w:val="left" w:pos="5040"/>
          <w:tab w:val="left" w:pos="7920"/>
          <w:tab w:val="left" w:pos="9216"/>
        </w:tabs>
        <w:suppressAutoHyphens/>
        <w:rPr>
          <w:szCs w:val="20"/>
        </w:rPr>
      </w:pPr>
      <w:r>
        <w:rPr>
          <w:szCs w:val="20"/>
          <w:u w:val="words"/>
        </w:rPr>
        <w:tab/>
      </w:r>
      <w:r>
        <w:rPr>
          <w:szCs w:val="20"/>
          <w:u w:val="words"/>
        </w:rPr>
        <w:tab/>
      </w:r>
      <w:r>
        <w:rPr>
          <w:szCs w:val="20"/>
          <w:u w:val="words"/>
        </w:rPr>
        <w:tab/>
      </w:r>
      <w:r w:rsidRPr="00676565">
        <w:rPr>
          <w:szCs w:val="20"/>
          <w:u w:val="words"/>
        </w:rPr>
        <w:t>See particularly:</w:t>
      </w:r>
      <w:r w:rsidRPr="00676565">
        <w:rPr>
          <w:szCs w:val="20"/>
        </w:rPr>
        <w:tab/>
        <w:t>procedures</w:t>
      </w:r>
    </w:p>
    <w:p w14:paraId="09F84C53" w14:textId="77777777" w:rsidR="006E484E" w:rsidRPr="00676565" w:rsidRDefault="006E484E" w:rsidP="006E484E">
      <w:pPr>
        <w:widowControl w:val="0"/>
        <w:tabs>
          <w:tab w:val="left" w:pos="576"/>
          <w:tab w:val="left" w:pos="1890"/>
          <w:tab w:val="left" w:pos="4860"/>
          <w:tab w:val="left" w:pos="5040"/>
          <w:tab w:val="left" w:pos="6840"/>
          <w:tab w:val="left" w:pos="7920"/>
          <w:tab w:val="left" w:pos="9216"/>
        </w:tabs>
        <w:suppressAutoHyphens/>
        <w:ind w:right="1080"/>
        <w:rPr>
          <w:szCs w:val="20"/>
        </w:rPr>
      </w:pPr>
      <w:r w:rsidRPr="00676565">
        <w:rPr>
          <w:szCs w:val="20"/>
        </w:rPr>
        <w:tab/>
      </w:r>
      <w:r w:rsidRPr="00676565">
        <w:rPr>
          <w:szCs w:val="20"/>
        </w:rPr>
        <w:tab/>
        <w:t xml:space="preserve">  </w:t>
      </w:r>
      <w:r w:rsidRPr="00676565">
        <w:rPr>
          <w:szCs w:val="20"/>
          <w:u w:val="single"/>
        </w:rPr>
        <w:t>N.J.A.C.</w:t>
      </w:r>
      <w:r w:rsidRPr="00676565">
        <w:rPr>
          <w:szCs w:val="20"/>
        </w:rPr>
        <w:t xml:space="preserve">  6A:</w:t>
      </w:r>
      <w:r>
        <w:rPr>
          <w:szCs w:val="20"/>
        </w:rPr>
        <w:t>14-2.5(c)</w:t>
      </w:r>
      <w:r>
        <w:rPr>
          <w:szCs w:val="20"/>
        </w:rPr>
        <w:tab/>
        <w:t xml:space="preserve">  </w:t>
      </w:r>
      <w:r>
        <w:rPr>
          <w:szCs w:val="20"/>
        </w:rPr>
        <w:tab/>
        <w:t>Independent evaluation</w:t>
      </w:r>
      <w:r>
        <w:rPr>
          <w:szCs w:val="20"/>
        </w:rPr>
        <w:tab/>
      </w:r>
    </w:p>
    <w:p w14:paraId="09F84C54" w14:textId="77777777" w:rsidR="006E484E" w:rsidRDefault="006B17B3" w:rsidP="006B17B3">
      <w:pPr>
        <w:widowControl w:val="0"/>
        <w:tabs>
          <w:tab w:val="left" w:pos="576"/>
          <w:tab w:val="left" w:pos="1980"/>
          <w:tab w:val="left" w:pos="5040"/>
          <w:tab w:val="left" w:pos="6030"/>
          <w:tab w:val="left" w:pos="6840"/>
          <w:tab w:val="left" w:pos="7920"/>
          <w:tab w:val="left" w:pos="9216"/>
        </w:tabs>
        <w:suppressAutoHyphens/>
        <w:ind w:right="1080"/>
        <w:rPr>
          <w:szCs w:val="20"/>
        </w:rPr>
      </w:pPr>
      <w:r w:rsidRPr="00676565">
        <w:rPr>
          <w:szCs w:val="20"/>
        </w:rPr>
        <w:t xml:space="preserve">  </w:t>
      </w:r>
      <w:r>
        <w:rPr>
          <w:szCs w:val="20"/>
        </w:rPr>
        <w:tab/>
      </w:r>
      <w:r>
        <w:rPr>
          <w:szCs w:val="20"/>
        </w:rPr>
        <w:tab/>
      </w:r>
      <w:r w:rsidRPr="00676565">
        <w:rPr>
          <w:szCs w:val="20"/>
          <w:u w:val="single"/>
        </w:rPr>
        <w:t>N.J.A.C.</w:t>
      </w:r>
      <w:r w:rsidRPr="00676565">
        <w:rPr>
          <w:szCs w:val="20"/>
        </w:rPr>
        <w:t xml:space="preserve">  6A:</w:t>
      </w:r>
      <w:r>
        <w:rPr>
          <w:szCs w:val="20"/>
        </w:rPr>
        <w:t>14-3.4</w:t>
      </w:r>
      <w:r>
        <w:rPr>
          <w:szCs w:val="20"/>
        </w:rPr>
        <w:tab/>
        <w:t>Evaluation</w:t>
      </w:r>
    </w:p>
    <w:p w14:paraId="09F84C55" w14:textId="77777777" w:rsidR="006B17B3" w:rsidRPr="00676565" w:rsidRDefault="006B17B3" w:rsidP="006B17B3">
      <w:pPr>
        <w:widowControl w:val="0"/>
        <w:tabs>
          <w:tab w:val="left" w:pos="576"/>
          <w:tab w:val="left" w:pos="1980"/>
          <w:tab w:val="left" w:pos="5040"/>
          <w:tab w:val="left" w:pos="6030"/>
          <w:tab w:val="left" w:pos="6840"/>
          <w:tab w:val="left" w:pos="7920"/>
          <w:tab w:val="left" w:pos="9216"/>
        </w:tabs>
        <w:suppressAutoHyphens/>
        <w:ind w:right="1080"/>
        <w:rPr>
          <w:szCs w:val="20"/>
        </w:rPr>
      </w:pPr>
      <w:r w:rsidRPr="00676565">
        <w:rPr>
          <w:szCs w:val="20"/>
        </w:rPr>
        <w:t xml:space="preserve">  </w:t>
      </w:r>
      <w:r>
        <w:rPr>
          <w:szCs w:val="20"/>
        </w:rPr>
        <w:tab/>
      </w:r>
      <w:r>
        <w:rPr>
          <w:szCs w:val="20"/>
        </w:rPr>
        <w:tab/>
      </w:r>
      <w:r w:rsidRPr="00676565">
        <w:rPr>
          <w:szCs w:val="20"/>
          <w:u w:val="single"/>
        </w:rPr>
        <w:t>N.J.A.C.</w:t>
      </w:r>
      <w:r w:rsidRPr="00676565">
        <w:rPr>
          <w:szCs w:val="20"/>
        </w:rPr>
        <w:t xml:space="preserve">  6A:</w:t>
      </w:r>
      <w:r>
        <w:rPr>
          <w:szCs w:val="20"/>
        </w:rPr>
        <w:t>14-5.1</w:t>
      </w:r>
      <w:r>
        <w:rPr>
          <w:szCs w:val="20"/>
        </w:rPr>
        <w:tab/>
        <w:t>General requirements</w:t>
      </w:r>
    </w:p>
    <w:p w14:paraId="09F84C56" w14:textId="77777777" w:rsidR="00676565" w:rsidRPr="00676565" w:rsidRDefault="00676565" w:rsidP="00676565">
      <w:pPr>
        <w:widowControl w:val="0"/>
        <w:tabs>
          <w:tab w:val="left" w:pos="576"/>
          <w:tab w:val="left" w:pos="1890"/>
          <w:tab w:val="left" w:pos="2880"/>
          <w:tab w:val="left" w:pos="5040"/>
          <w:tab w:val="left" w:pos="6030"/>
          <w:tab w:val="left" w:pos="6840"/>
          <w:tab w:val="left" w:pos="7920"/>
          <w:tab w:val="left" w:pos="9216"/>
        </w:tabs>
        <w:suppressAutoHyphens/>
        <w:ind w:left="720" w:hanging="720"/>
        <w:rPr>
          <w:szCs w:val="20"/>
        </w:rPr>
      </w:pPr>
      <w:r w:rsidRPr="00676565">
        <w:rPr>
          <w:szCs w:val="20"/>
        </w:rPr>
        <w:tab/>
      </w:r>
      <w:r w:rsidRPr="00676565">
        <w:rPr>
          <w:szCs w:val="20"/>
        </w:rPr>
        <w:tab/>
      </w:r>
      <w:r>
        <w:rPr>
          <w:szCs w:val="20"/>
        </w:rPr>
        <w:tab/>
      </w:r>
      <w:r w:rsidRPr="00676565">
        <w:rPr>
          <w:szCs w:val="20"/>
          <w:u w:val="single"/>
        </w:rPr>
        <w:t>N.J.A.C.</w:t>
      </w:r>
      <w:r w:rsidRPr="00676565">
        <w:rPr>
          <w:szCs w:val="20"/>
        </w:rPr>
        <w:t xml:space="preserve">  6A:15-1.4</w:t>
      </w:r>
      <w:r w:rsidRPr="00676565">
        <w:rPr>
          <w:szCs w:val="20"/>
        </w:rPr>
        <w:tab/>
        <w:t xml:space="preserve">Bilingual programs for limited English proficient </w:t>
      </w:r>
    </w:p>
    <w:p w14:paraId="09F84C57" w14:textId="77777777" w:rsidR="00676565" w:rsidRPr="00676565" w:rsidRDefault="00676565" w:rsidP="00676565">
      <w:pPr>
        <w:widowControl w:val="0"/>
        <w:tabs>
          <w:tab w:val="left" w:pos="576"/>
          <w:tab w:val="left" w:pos="1890"/>
          <w:tab w:val="left" w:pos="2880"/>
          <w:tab w:val="left" w:pos="5040"/>
          <w:tab w:val="left" w:pos="6030"/>
          <w:tab w:val="left" w:pos="6840"/>
          <w:tab w:val="left" w:pos="7920"/>
          <w:tab w:val="left" w:pos="9216"/>
        </w:tabs>
        <w:suppressAutoHyphens/>
        <w:ind w:left="720" w:hanging="720"/>
        <w:rPr>
          <w:szCs w:val="20"/>
        </w:rPr>
      </w:pPr>
      <w:r w:rsidRPr="00676565">
        <w:rPr>
          <w:szCs w:val="20"/>
        </w:rPr>
        <w:tab/>
      </w:r>
      <w:r w:rsidRPr="00676565">
        <w:rPr>
          <w:szCs w:val="20"/>
        </w:rPr>
        <w:tab/>
      </w:r>
      <w:r w:rsidRPr="00676565">
        <w:rPr>
          <w:szCs w:val="20"/>
        </w:rPr>
        <w:tab/>
      </w:r>
      <w:r w:rsidRPr="00676565">
        <w:rPr>
          <w:szCs w:val="20"/>
        </w:rPr>
        <w:tab/>
        <w:t>students</w:t>
      </w:r>
    </w:p>
    <w:p w14:paraId="09F84C58" w14:textId="77777777" w:rsidR="00676565" w:rsidRPr="00676565" w:rsidRDefault="00676565" w:rsidP="00676565">
      <w:pPr>
        <w:widowControl w:val="0"/>
        <w:tabs>
          <w:tab w:val="left" w:pos="576"/>
          <w:tab w:val="left" w:pos="1152"/>
          <w:tab w:val="left" w:pos="1890"/>
          <w:tab w:val="left" w:pos="1980"/>
          <w:tab w:val="left" w:pos="5040"/>
          <w:tab w:val="left" w:pos="7920"/>
          <w:tab w:val="left" w:pos="9216"/>
        </w:tabs>
        <w:suppressAutoHyphens/>
        <w:rPr>
          <w:szCs w:val="20"/>
        </w:rPr>
      </w:pPr>
      <w:r w:rsidRPr="00676565">
        <w:rPr>
          <w:szCs w:val="20"/>
        </w:rPr>
        <w:tab/>
      </w:r>
      <w:r w:rsidRPr="00676565">
        <w:rPr>
          <w:szCs w:val="20"/>
        </w:rPr>
        <w:tab/>
      </w:r>
      <w:r w:rsidRPr="00676565">
        <w:rPr>
          <w:szCs w:val="20"/>
        </w:rPr>
        <w:tab/>
      </w:r>
      <w:r w:rsidRPr="00676565">
        <w:rPr>
          <w:szCs w:val="20"/>
          <w:u w:val="single"/>
        </w:rPr>
        <w:t>N.J.A.C.</w:t>
      </w:r>
      <w:r w:rsidRPr="00676565">
        <w:rPr>
          <w:szCs w:val="20"/>
        </w:rPr>
        <w:t xml:space="preserve">  6A:23A-1.1 et seq.</w:t>
      </w:r>
      <w:r w:rsidRPr="00676565">
        <w:rPr>
          <w:szCs w:val="20"/>
        </w:rPr>
        <w:tab/>
        <w:t xml:space="preserve">Fiscal accountability, efficiency and budgeting </w:t>
      </w:r>
    </w:p>
    <w:p w14:paraId="09F84C59" w14:textId="77777777" w:rsidR="00676565" w:rsidRPr="00676565" w:rsidRDefault="00676565" w:rsidP="00676565">
      <w:pPr>
        <w:widowControl w:val="0"/>
        <w:tabs>
          <w:tab w:val="left" w:pos="576"/>
          <w:tab w:val="left" w:pos="1152"/>
          <w:tab w:val="left" w:pos="1890"/>
          <w:tab w:val="left" w:pos="1980"/>
          <w:tab w:val="left" w:pos="5040"/>
          <w:tab w:val="left" w:pos="7920"/>
          <w:tab w:val="left" w:pos="9216"/>
        </w:tabs>
        <w:suppressAutoHyphens/>
        <w:rPr>
          <w:szCs w:val="20"/>
        </w:rPr>
      </w:pPr>
      <w:r w:rsidRPr="00676565">
        <w:rPr>
          <w:szCs w:val="20"/>
        </w:rPr>
        <w:tab/>
      </w:r>
      <w:r w:rsidRPr="00676565">
        <w:rPr>
          <w:szCs w:val="20"/>
        </w:rPr>
        <w:tab/>
      </w:r>
      <w:r w:rsidRPr="00676565">
        <w:rPr>
          <w:szCs w:val="20"/>
        </w:rPr>
        <w:tab/>
      </w:r>
      <w:r w:rsidRPr="00676565">
        <w:rPr>
          <w:szCs w:val="20"/>
          <w:u w:val="words"/>
        </w:rPr>
        <w:t>See particularly:</w:t>
      </w:r>
      <w:r w:rsidRPr="00676565">
        <w:rPr>
          <w:szCs w:val="20"/>
        </w:rPr>
        <w:tab/>
        <w:t>procedures</w:t>
      </w:r>
    </w:p>
    <w:p w14:paraId="09F84C5A" w14:textId="77777777" w:rsidR="00676565" w:rsidRPr="00676565" w:rsidRDefault="00676565" w:rsidP="00676565">
      <w:pPr>
        <w:widowControl w:val="0"/>
        <w:tabs>
          <w:tab w:val="left" w:pos="576"/>
          <w:tab w:val="left" w:pos="189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 xml:space="preserve">  </w:t>
      </w:r>
      <w:r w:rsidRPr="00676565">
        <w:rPr>
          <w:szCs w:val="20"/>
          <w:u w:val="single"/>
        </w:rPr>
        <w:t>N.J.A.C.</w:t>
      </w:r>
      <w:r w:rsidRPr="00676565">
        <w:rPr>
          <w:szCs w:val="20"/>
        </w:rPr>
        <w:t xml:space="preserve">  6A:23A-17.4 to -17.7,</w:t>
      </w:r>
    </w:p>
    <w:p w14:paraId="09F84C5B" w14:textId="77777777" w:rsidR="00676565" w:rsidRPr="00676565" w:rsidRDefault="00676565" w:rsidP="00676565">
      <w:pPr>
        <w:widowControl w:val="0"/>
        <w:tabs>
          <w:tab w:val="left" w:pos="576"/>
          <w:tab w:val="left" w:pos="189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 xml:space="preserve">  -18.1 </w:t>
      </w:r>
      <w:r w:rsidRPr="00676565">
        <w:rPr>
          <w:szCs w:val="20"/>
          <w:u w:val="words"/>
        </w:rPr>
        <w:t>et seq.</w:t>
      </w:r>
    </w:p>
    <w:p w14:paraId="09F84C5C" w14:textId="77777777" w:rsidR="00676565" w:rsidRPr="00676565" w:rsidRDefault="00676565" w:rsidP="00676565">
      <w:pPr>
        <w:widowControl w:val="0"/>
        <w:tabs>
          <w:tab w:val="left" w:pos="576"/>
          <w:tab w:val="left" w:pos="1890"/>
          <w:tab w:val="left" w:pos="2880"/>
          <w:tab w:val="left" w:pos="4860"/>
          <w:tab w:val="left" w:pos="5040"/>
          <w:tab w:val="left" w:pos="6030"/>
          <w:tab w:val="left" w:pos="6840"/>
          <w:tab w:val="left" w:pos="7920"/>
          <w:tab w:val="left" w:pos="9216"/>
        </w:tabs>
        <w:suppressAutoHyphens/>
        <w:ind w:left="720" w:hanging="720"/>
        <w:rPr>
          <w:szCs w:val="20"/>
        </w:rPr>
      </w:pPr>
      <w:r w:rsidRPr="00676565">
        <w:rPr>
          <w:szCs w:val="20"/>
        </w:rPr>
        <w:tab/>
      </w:r>
      <w:r>
        <w:rPr>
          <w:szCs w:val="20"/>
        </w:rPr>
        <w:tab/>
      </w:r>
      <w:r w:rsidRPr="00676565">
        <w:rPr>
          <w:szCs w:val="20"/>
        </w:rPr>
        <w:tab/>
      </w:r>
      <w:r w:rsidRPr="00676565">
        <w:rPr>
          <w:szCs w:val="20"/>
          <w:u w:val="single"/>
        </w:rPr>
        <w:t>N.J.A.C.</w:t>
      </w:r>
      <w:r w:rsidRPr="00676565">
        <w:rPr>
          <w:szCs w:val="20"/>
        </w:rPr>
        <w:t xml:space="preserve">  6A:26-6.1 </w:t>
      </w:r>
      <w:r w:rsidRPr="00676565">
        <w:rPr>
          <w:szCs w:val="20"/>
          <w:u w:val="single"/>
        </w:rPr>
        <w:t>et</w:t>
      </w:r>
      <w:r w:rsidRPr="00676565">
        <w:rPr>
          <w:szCs w:val="20"/>
        </w:rPr>
        <w:t xml:space="preserve"> </w:t>
      </w:r>
      <w:r w:rsidRPr="00676565">
        <w:rPr>
          <w:szCs w:val="20"/>
          <w:u w:val="single"/>
        </w:rPr>
        <w:t>seq.</w:t>
      </w:r>
      <w:r w:rsidRPr="00676565">
        <w:rPr>
          <w:szCs w:val="20"/>
        </w:rPr>
        <w:tab/>
      </w:r>
      <w:r w:rsidRPr="00676565">
        <w:rPr>
          <w:szCs w:val="20"/>
        </w:rPr>
        <w:tab/>
        <w:t xml:space="preserve">Planning and Construction Standards for School </w:t>
      </w:r>
    </w:p>
    <w:p w14:paraId="09F84C5D" w14:textId="77777777" w:rsidR="00676565" w:rsidRPr="00676565" w:rsidRDefault="00676565" w:rsidP="00676565">
      <w:pPr>
        <w:widowControl w:val="0"/>
        <w:tabs>
          <w:tab w:val="left" w:pos="576"/>
          <w:tab w:val="left" w:pos="1890"/>
          <w:tab w:val="left" w:pos="2880"/>
          <w:tab w:val="left" w:pos="5040"/>
          <w:tab w:val="left" w:pos="6030"/>
          <w:tab w:val="left" w:pos="6840"/>
          <w:tab w:val="left" w:pos="7920"/>
          <w:tab w:val="left" w:pos="9216"/>
        </w:tabs>
        <w:suppressAutoHyphens/>
        <w:ind w:left="720" w:hanging="720"/>
        <w:rPr>
          <w:szCs w:val="20"/>
        </w:rPr>
      </w:pPr>
      <w:r w:rsidRPr="00676565">
        <w:rPr>
          <w:szCs w:val="20"/>
        </w:rPr>
        <w:tab/>
      </w:r>
      <w:r w:rsidRPr="00676565">
        <w:rPr>
          <w:szCs w:val="20"/>
        </w:rPr>
        <w:tab/>
      </w:r>
      <w:r w:rsidRPr="00676565">
        <w:rPr>
          <w:szCs w:val="20"/>
        </w:rPr>
        <w:tab/>
      </w:r>
      <w:r w:rsidRPr="00676565">
        <w:rPr>
          <w:szCs w:val="20"/>
        </w:rPr>
        <w:tab/>
        <w:t>Facilities</w:t>
      </w:r>
    </w:p>
    <w:p w14:paraId="09F84C5E" w14:textId="77777777" w:rsidR="00676565" w:rsidRPr="00676565" w:rsidRDefault="00676565" w:rsidP="00676565">
      <w:pPr>
        <w:widowControl w:val="0"/>
        <w:tabs>
          <w:tab w:val="left" w:pos="576"/>
          <w:tab w:val="left" w:pos="1890"/>
          <w:tab w:val="left" w:pos="2880"/>
          <w:tab w:val="left" w:pos="5040"/>
          <w:tab w:val="left" w:pos="6030"/>
          <w:tab w:val="left" w:pos="6840"/>
          <w:tab w:val="left" w:pos="7920"/>
          <w:tab w:val="left" w:pos="9216"/>
        </w:tabs>
        <w:suppressAutoHyphens/>
        <w:ind w:left="5040" w:hanging="5040"/>
        <w:rPr>
          <w:szCs w:val="20"/>
        </w:rPr>
      </w:pPr>
      <w:r w:rsidRPr="00676565">
        <w:rPr>
          <w:szCs w:val="20"/>
        </w:rPr>
        <w:tab/>
      </w:r>
      <w:r w:rsidRPr="00676565">
        <w:rPr>
          <w:szCs w:val="20"/>
        </w:rPr>
        <w:tab/>
      </w:r>
      <w:r w:rsidRPr="00676565">
        <w:rPr>
          <w:szCs w:val="20"/>
          <w:u w:val="single"/>
        </w:rPr>
        <w:t>N.J.A.C.</w:t>
      </w:r>
      <w:r w:rsidRPr="00676565">
        <w:rPr>
          <w:szCs w:val="20"/>
        </w:rPr>
        <w:t xml:space="preserve">  6A:30-1.1 </w:t>
      </w:r>
      <w:r w:rsidRPr="00676565">
        <w:rPr>
          <w:szCs w:val="20"/>
          <w:u w:val="single"/>
        </w:rPr>
        <w:t>et</w:t>
      </w:r>
      <w:r w:rsidRPr="00676565">
        <w:rPr>
          <w:szCs w:val="20"/>
        </w:rPr>
        <w:t xml:space="preserve"> </w:t>
      </w:r>
      <w:r w:rsidRPr="00676565">
        <w:rPr>
          <w:szCs w:val="20"/>
          <w:u w:val="single"/>
        </w:rPr>
        <w:t>seq.</w:t>
      </w:r>
      <w:r w:rsidRPr="00676565">
        <w:rPr>
          <w:szCs w:val="20"/>
        </w:rPr>
        <w:t xml:space="preserve"> </w:t>
      </w:r>
      <w:r w:rsidRPr="00676565">
        <w:rPr>
          <w:szCs w:val="20"/>
        </w:rPr>
        <w:tab/>
        <w:t xml:space="preserve">Evaluation of the Performance of </w:t>
      </w:r>
      <w:smartTag w:uri="urn:schemas-microsoft-com:office:smarttags" w:element="place">
        <w:r w:rsidRPr="00676565">
          <w:rPr>
            <w:szCs w:val="20"/>
          </w:rPr>
          <w:t>School Districts</w:t>
        </w:r>
      </w:smartTag>
    </w:p>
    <w:p w14:paraId="09F84C5F" w14:textId="77777777" w:rsidR="00676565" w:rsidRPr="00676565" w:rsidRDefault="00676565" w:rsidP="00676565">
      <w:pPr>
        <w:widowControl w:val="0"/>
        <w:tabs>
          <w:tab w:val="left" w:pos="576"/>
          <w:tab w:val="left" w:pos="1152"/>
          <w:tab w:val="left" w:pos="1890"/>
          <w:tab w:val="left" w:pos="5040"/>
          <w:tab w:val="left" w:pos="6030"/>
          <w:tab w:val="left" w:pos="7920"/>
          <w:tab w:val="left" w:pos="9216"/>
        </w:tabs>
        <w:suppressAutoHyphens/>
        <w:ind w:left="4860" w:right="1080" w:hanging="4860"/>
        <w:rPr>
          <w:szCs w:val="20"/>
        </w:rPr>
      </w:pPr>
      <w:r w:rsidRPr="00676565">
        <w:rPr>
          <w:szCs w:val="20"/>
        </w:rPr>
        <w:tab/>
      </w:r>
      <w:r w:rsidRPr="00676565">
        <w:rPr>
          <w:szCs w:val="20"/>
        </w:rPr>
        <w:tab/>
      </w:r>
      <w:r w:rsidRPr="00676565">
        <w:rPr>
          <w:szCs w:val="20"/>
        </w:rPr>
        <w:tab/>
      </w:r>
      <w:r w:rsidRPr="00676565">
        <w:rPr>
          <w:szCs w:val="20"/>
          <w:u w:val="single"/>
        </w:rPr>
        <w:t>N.J.A.C</w:t>
      </w:r>
      <w:r w:rsidRPr="00676565">
        <w:rPr>
          <w:szCs w:val="20"/>
        </w:rPr>
        <w:t xml:space="preserve">.  6A:32-7.1 </w:t>
      </w:r>
      <w:r w:rsidRPr="00676565">
        <w:rPr>
          <w:szCs w:val="20"/>
          <w:u w:val="words"/>
        </w:rPr>
        <w:t>et seq.</w:t>
      </w:r>
      <w:r w:rsidRPr="00676565">
        <w:rPr>
          <w:szCs w:val="20"/>
        </w:rPr>
        <w:tab/>
      </w:r>
      <w:r>
        <w:rPr>
          <w:szCs w:val="20"/>
        </w:rPr>
        <w:tab/>
      </w:r>
      <w:r w:rsidRPr="00676565">
        <w:rPr>
          <w:szCs w:val="20"/>
        </w:rPr>
        <w:t>Student Records</w:t>
      </w:r>
    </w:p>
    <w:p w14:paraId="09F84C60" w14:textId="77777777" w:rsidR="00676565" w:rsidRPr="00676565" w:rsidRDefault="00676565" w:rsidP="00676565">
      <w:pPr>
        <w:widowControl w:val="0"/>
        <w:tabs>
          <w:tab w:val="left" w:pos="576"/>
          <w:tab w:val="left" w:pos="1152"/>
          <w:tab w:val="left" w:pos="1890"/>
          <w:tab w:val="left" w:pos="5040"/>
          <w:tab w:val="left" w:pos="6030"/>
          <w:tab w:val="left" w:pos="7920"/>
          <w:tab w:val="left" w:pos="9216"/>
        </w:tabs>
        <w:suppressAutoHyphens/>
        <w:ind w:left="4860" w:right="1080" w:hanging="4860"/>
        <w:rPr>
          <w:szCs w:val="20"/>
        </w:rPr>
      </w:pPr>
      <w:r w:rsidRPr="00676565">
        <w:rPr>
          <w:szCs w:val="20"/>
        </w:rPr>
        <w:tab/>
      </w:r>
      <w:r w:rsidRPr="00676565">
        <w:rPr>
          <w:szCs w:val="20"/>
        </w:rPr>
        <w:tab/>
      </w:r>
      <w:r w:rsidRPr="00676565">
        <w:rPr>
          <w:szCs w:val="20"/>
        </w:rPr>
        <w:tab/>
      </w:r>
      <w:r w:rsidRPr="00676565">
        <w:rPr>
          <w:szCs w:val="20"/>
          <w:u w:val="single"/>
        </w:rPr>
        <w:t>N.J.A.C.</w:t>
      </w:r>
      <w:r w:rsidRPr="00676565">
        <w:rPr>
          <w:szCs w:val="20"/>
        </w:rPr>
        <w:t xml:space="preserve">  6A:32-8.3</w:t>
      </w:r>
      <w:r w:rsidRPr="00676565">
        <w:rPr>
          <w:szCs w:val="20"/>
        </w:rPr>
        <w:tab/>
      </w:r>
      <w:r>
        <w:rPr>
          <w:szCs w:val="20"/>
        </w:rPr>
        <w:tab/>
      </w:r>
      <w:r w:rsidRPr="00676565">
        <w:rPr>
          <w:szCs w:val="20"/>
        </w:rPr>
        <w:t>School attendance</w:t>
      </w:r>
    </w:p>
    <w:p w14:paraId="09F84C61" w14:textId="77777777" w:rsidR="00676565" w:rsidRPr="00676565" w:rsidRDefault="00676565" w:rsidP="00676565">
      <w:pPr>
        <w:widowControl w:val="0"/>
        <w:tabs>
          <w:tab w:val="left" w:pos="576"/>
          <w:tab w:val="left" w:pos="1890"/>
          <w:tab w:val="left" w:pos="2880"/>
          <w:tab w:val="left" w:pos="5040"/>
          <w:tab w:val="left" w:pos="6030"/>
          <w:tab w:val="left" w:pos="6840"/>
          <w:tab w:val="left" w:pos="7920"/>
          <w:tab w:val="left" w:pos="9216"/>
        </w:tabs>
        <w:suppressAutoHyphens/>
        <w:ind w:left="720" w:hanging="720"/>
        <w:rPr>
          <w:szCs w:val="20"/>
        </w:rPr>
      </w:pPr>
    </w:p>
    <w:p w14:paraId="09F84C62" w14:textId="77777777" w:rsidR="00A87D77" w:rsidRPr="00A87D77" w:rsidRDefault="00A87D77" w:rsidP="00A87D77">
      <w:pPr>
        <w:widowControl w:val="0"/>
        <w:tabs>
          <w:tab w:val="left" w:pos="576"/>
          <w:tab w:val="left" w:pos="1890"/>
          <w:tab w:val="left" w:pos="2880"/>
          <w:tab w:val="left" w:pos="4860"/>
          <w:tab w:val="left" w:pos="6030"/>
          <w:tab w:val="left" w:pos="6840"/>
          <w:tab w:val="left" w:pos="7920"/>
          <w:tab w:val="left" w:pos="9216"/>
        </w:tabs>
        <w:suppressAutoHyphens/>
        <w:ind w:left="4860" w:hanging="4860"/>
        <w:rPr>
          <w:szCs w:val="20"/>
        </w:rPr>
      </w:pPr>
      <w:r w:rsidRPr="00A87D77">
        <w:rPr>
          <w:szCs w:val="20"/>
        </w:rPr>
        <w:tab/>
      </w:r>
      <w:r w:rsidRPr="00A87D77">
        <w:rPr>
          <w:szCs w:val="20"/>
        </w:rPr>
        <w:tab/>
      </w:r>
      <w:r w:rsidRPr="00A87D77">
        <w:rPr>
          <w:szCs w:val="20"/>
          <w:u w:val="words"/>
        </w:rPr>
        <w:t>Every Student Succeeds Act, Pub. L. 114-95</w:t>
      </w:r>
      <w:r w:rsidRPr="00A87D77">
        <w:rPr>
          <w:szCs w:val="20"/>
        </w:rPr>
        <w:t>, 20</w:t>
      </w:r>
      <w:r w:rsidRPr="00A87D77">
        <w:rPr>
          <w:szCs w:val="20"/>
          <w:u w:val="words"/>
        </w:rPr>
        <w:t xml:space="preserve"> U.S.C.A.</w:t>
      </w:r>
      <w:r w:rsidRPr="00A87D77">
        <w:rPr>
          <w:szCs w:val="20"/>
        </w:rPr>
        <w:t xml:space="preserve"> 6301 </w:t>
      </w:r>
      <w:r w:rsidRPr="00A87D77">
        <w:rPr>
          <w:szCs w:val="20"/>
          <w:u w:val="words"/>
        </w:rPr>
        <w:t>et seq</w:t>
      </w:r>
      <w:r w:rsidRPr="00A87D77">
        <w:rPr>
          <w:szCs w:val="20"/>
        </w:rPr>
        <w:t xml:space="preserve">. </w:t>
      </w:r>
    </w:p>
    <w:p w14:paraId="09F84C63"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 w:val="16"/>
          <w:szCs w:val="16"/>
        </w:rPr>
      </w:pPr>
    </w:p>
    <w:p w14:paraId="09F84C64"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90"/>
        <w:rPr>
          <w:szCs w:val="20"/>
        </w:rPr>
      </w:pPr>
      <w:r w:rsidRPr="00676565">
        <w:rPr>
          <w:szCs w:val="20"/>
        </w:rPr>
        <w:tab/>
      </w:r>
      <w:r w:rsidRPr="00676565">
        <w:rPr>
          <w:szCs w:val="20"/>
        </w:rPr>
        <w:tab/>
        <w:t xml:space="preserve">20 </w:t>
      </w:r>
      <w:r w:rsidRPr="00676565">
        <w:rPr>
          <w:szCs w:val="20"/>
          <w:u w:val="single"/>
        </w:rPr>
        <w:t>U.S.C.A.</w:t>
      </w:r>
      <w:r w:rsidRPr="00676565">
        <w:rPr>
          <w:szCs w:val="20"/>
        </w:rPr>
        <w:t xml:space="preserve"> 1400 </w:t>
      </w:r>
      <w:r w:rsidRPr="00676565">
        <w:rPr>
          <w:szCs w:val="20"/>
          <w:u w:val="single"/>
        </w:rPr>
        <w:t>et</w:t>
      </w:r>
      <w:r w:rsidRPr="00676565">
        <w:rPr>
          <w:szCs w:val="20"/>
        </w:rPr>
        <w:t xml:space="preserve"> </w:t>
      </w:r>
      <w:r w:rsidRPr="00676565">
        <w:rPr>
          <w:szCs w:val="20"/>
          <w:u w:val="single"/>
        </w:rPr>
        <w:t>seq.</w:t>
      </w:r>
      <w:r w:rsidRPr="00676565">
        <w:rPr>
          <w:szCs w:val="20"/>
        </w:rPr>
        <w:t xml:space="preserve"> - </w:t>
      </w:r>
      <w:r w:rsidRPr="00676565">
        <w:rPr>
          <w:szCs w:val="20"/>
          <w:u w:val="words"/>
        </w:rPr>
        <w:t>1990 Individuals With Disabilities Education Act</w:t>
      </w:r>
      <w:r w:rsidRPr="00676565">
        <w:rPr>
          <w:szCs w:val="20"/>
        </w:rPr>
        <w:t xml:space="preserve">, </w:t>
      </w:r>
    </w:p>
    <w:p w14:paraId="09F84C65"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80"/>
        <w:rPr>
          <w:szCs w:val="20"/>
        </w:rPr>
      </w:pPr>
      <w:r w:rsidRPr="00676565">
        <w:rPr>
          <w:szCs w:val="20"/>
        </w:rPr>
        <w:tab/>
      </w:r>
      <w:r w:rsidRPr="00676565">
        <w:rPr>
          <w:szCs w:val="20"/>
        </w:rPr>
        <w:tab/>
        <w:t>P.L. 101</w:t>
      </w:r>
      <w:r w:rsidRPr="00676565">
        <w:rPr>
          <w:szCs w:val="20"/>
        </w:rPr>
        <w:noBreakHyphen/>
        <w:t xml:space="preserve">476 (formerly </w:t>
      </w:r>
      <w:r w:rsidRPr="00676565">
        <w:rPr>
          <w:szCs w:val="20"/>
          <w:u w:val="words"/>
        </w:rPr>
        <w:t>Education for All Handicapped Children Act</w:t>
      </w:r>
      <w:r w:rsidRPr="00676565">
        <w:rPr>
          <w:szCs w:val="20"/>
        </w:rPr>
        <w:noBreakHyphen/>
      </w:r>
      <w:r w:rsidRPr="00676565">
        <w:rPr>
          <w:szCs w:val="20"/>
        </w:rPr>
        <w:noBreakHyphen/>
        <w:t>Part B)</w:t>
      </w:r>
    </w:p>
    <w:p w14:paraId="09F84C66"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 w:val="16"/>
          <w:szCs w:val="16"/>
        </w:rPr>
      </w:pPr>
    </w:p>
    <w:p w14:paraId="09F84C67"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 xml:space="preserve">29 </w:t>
      </w:r>
      <w:r w:rsidRPr="00676565">
        <w:rPr>
          <w:szCs w:val="20"/>
          <w:u w:val="single"/>
        </w:rPr>
        <w:t>U.S.C.A.</w:t>
      </w:r>
      <w:r w:rsidRPr="00676565">
        <w:rPr>
          <w:szCs w:val="20"/>
        </w:rPr>
        <w:t xml:space="preserve"> 794 </w:t>
      </w:r>
      <w:r w:rsidRPr="00676565">
        <w:rPr>
          <w:szCs w:val="20"/>
          <w:u w:val="single"/>
        </w:rPr>
        <w:t>et</w:t>
      </w:r>
      <w:r w:rsidRPr="00676565">
        <w:rPr>
          <w:szCs w:val="20"/>
        </w:rPr>
        <w:t xml:space="preserve"> </w:t>
      </w:r>
      <w:r w:rsidRPr="00676565">
        <w:rPr>
          <w:szCs w:val="20"/>
          <w:u w:val="single"/>
        </w:rPr>
        <w:t>seq.</w:t>
      </w:r>
      <w:r w:rsidRPr="00676565">
        <w:rPr>
          <w:szCs w:val="20"/>
        </w:rPr>
        <w:t xml:space="preserve"> - Section 504 of the </w:t>
      </w:r>
      <w:r w:rsidRPr="00676565">
        <w:rPr>
          <w:szCs w:val="20"/>
          <w:u w:val="words"/>
        </w:rPr>
        <w:t>Rehabilitation Act of 1973</w:t>
      </w:r>
    </w:p>
    <w:p w14:paraId="09F84C68"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 w:val="16"/>
          <w:szCs w:val="16"/>
        </w:rPr>
      </w:pPr>
    </w:p>
    <w:p w14:paraId="09F84C69"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 xml:space="preserve">34 </w:t>
      </w:r>
      <w:r w:rsidRPr="00676565">
        <w:rPr>
          <w:szCs w:val="20"/>
          <w:u w:val="single"/>
        </w:rPr>
        <w:t>CFR</w:t>
      </w:r>
      <w:r w:rsidRPr="00676565">
        <w:rPr>
          <w:szCs w:val="20"/>
        </w:rPr>
        <w:t xml:space="preserve"> 76.1 </w:t>
      </w:r>
      <w:r w:rsidRPr="00676565">
        <w:rPr>
          <w:szCs w:val="20"/>
          <w:u w:val="single"/>
        </w:rPr>
        <w:t>et</w:t>
      </w:r>
      <w:r w:rsidRPr="00676565">
        <w:rPr>
          <w:szCs w:val="20"/>
        </w:rPr>
        <w:t xml:space="preserve"> </w:t>
      </w:r>
      <w:r w:rsidRPr="00676565">
        <w:rPr>
          <w:szCs w:val="20"/>
          <w:u w:val="single"/>
        </w:rPr>
        <w:t>seq.</w:t>
      </w:r>
      <w:r w:rsidRPr="00676565">
        <w:rPr>
          <w:szCs w:val="20"/>
        </w:rPr>
        <w:t xml:space="preserve"> - General Administrative Regulation EDGAR</w:t>
      </w:r>
    </w:p>
    <w:p w14:paraId="09F84C6A"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 w:val="16"/>
          <w:szCs w:val="16"/>
        </w:rPr>
      </w:pPr>
    </w:p>
    <w:p w14:paraId="09F84C6B"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 xml:space="preserve">34 </w:t>
      </w:r>
      <w:r w:rsidRPr="00676565">
        <w:rPr>
          <w:szCs w:val="20"/>
          <w:u w:val="single"/>
        </w:rPr>
        <w:t>CFR</w:t>
      </w:r>
      <w:r w:rsidRPr="00676565">
        <w:rPr>
          <w:szCs w:val="20"/>
        </w:rPr>
        <w:t xml:space="preserve"> 77.1 </w:t>
      </w:r>
      <w:r w:rsidRPr="00676565">
        <w:rPr>
          <w:szCs w:val="20"/>
          <w:u w:val="single"/>
        </w:rPr>
        <w:t>et</w:t>
      </w:r>
      <w:r w:rsidRPr="00676565">
        <w:rPr>
          <w:szCs w:val="20"/>
        </w:rPr>
        <w:t xml:space="preserve"> </w:t>
      </w:r>
      <w:r w:rsidRPr="00676565">
        <w:rPr>
          <w:szCs w:val="20"/>
          <w:u w:val="single"/>
        </w:rPr>
        <w:t>seq.</w:t>
      </w:r>
      <w:r w:rsidRPr="00676565">
        <w:rPr>
          <w:szCs w:val="20"/>
        </w:rPr>
        <w:t xml:space="preserve"> - General Administrative Regulation EDGAR</w:t>
      </w:r>
    </w:p>
    <w:p w14:paraId="09F84C6C"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 w:val="16"/>
          <w:szCs w:val="16"/>
        </w:rPr>
      </w:pPr>
    </w:p>
    <w:p w14:paraId="09F84C6D"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90"/>
        <w:rPr>
          <w:szCs w:val="20"/>
        </w:rPr>
      </w:pPr>
      <w:r w:rsidRPr="00676565">
        <w:rPr>
          <w:szCs w:val="20"/>
        </w:rPr>
        <w:tab/>
      </w:r>
      <w:r w:rsidRPr="00676565">
        <w:rPr>
          <w:szCs w:val="20"/>
        </w:rPr>
        <w:tab/>
        <w:t xml:space="preserve">34 </w:t>
      </w:r>
      <w:r w:rsidRPr="00676565">
        <w:rPr>
          <w:szCs w:val="20"/>
          <w:u w:val="single"/>
        </w:rPr>
        <w:t>CFR</w:t>
      </w:r>
      <w:r w:rsidRPr="00676565">
        <w:rPr>
          <w:szCs w:val="20"/>
        </w:rPr>
        <w:t xml:space="preserve"> 300 - Assistance to States for the Education of Children with Disabilities </w:t>
      </w:r>
    </w:p>
    <w:p w14:paraId="09F84C6E" w14:textId="77777777" w:rsid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90"/>
        <w:rPr>
          <w:szCs w:val="20"/>
        </w:rPr>
      </w:pPr>
      <w:r w:rsidRPr="00676565">
        <w:rPr>
          <w:szCs w:val="20"/>
        </w:rPr>
        <w:tab/>
      </w:r>
      <w:r w:rsidRPr="00676565">
        <w:rPr>
          <w:szCs w:val="20"/>
        </w:rPr>
        <w:tab/>
        <w:t>(IDEA Regulations)</w:t>
      </w:r>
    </w:p>
    <w:p w14:paraId="09F84C6F" w14:textId="77777777" w:rsidR="00725FB8" w:rsidRDefault="00725FB8" w:rsidP="00676565">
      <w:pPr>
        <w:widowControl w:val="0"/>
        <w:tabs>
          <w:tab w:val="left" w:pos="576"/>
          <w:tab w:val="left" w:pos="1890"/>
          <w:tab w:val="left" w:pos="2880"/>
          <w:tab w:val="left" w:pos="4860"/>
          <w:tab w:val="left" w:pos="6030"/>
          <w:tab w:val="left" w:pos="6840"/>
          <w:tab w:val="left" w:pos="7920"/>
          <w:tab w:val="left" w:pos="9216"/>
        </w:tabs>
        <w:suppressAutoHyphens/>
        <w:ind w:right="90"/>
        <w:rPr>
          <w:szCs w:val="20"/>
        </w:rPr>
      </w:pPr>
    </w:p>
    <w:p w14:paraId="09F84C70" w14:textId="77777777" w:rsidR="00725FB8" w:rsidRPr="00676565" w:rsidRDefault="00725FB8" w:rsidP="00676565">
      <w:pPr>
        <w:widowControl w:val="0"/>
        <w:tabs>
          <w:tab w:val="left" w:pos="576"/>
          <w:tab w:val="left" w:pos="1890"/>
          <w:tab w:val="left" w:pos="2880"/>
          <w:tab w:val="left" w:pos="4860"/>
          <w:tab w:val="left" w:pos="6030"/>
          <w:tab w:val="left" w:pos="6840"/>
          <w:tab w:val="left" w:pos="7920"/>
          <w:tab w:val="left" w:pos="9216"/>
        </w:tabs>
        <w:suppressAutoHyphens/>
        <w:ind w:right="90"/>
        <w:rPr>
          <w:szCs w:val="20"/>
        </w:rPr>
      </w:pPr>
      <w:r>
        <w:rPr>
          <w:szCs w:val="20"/>
        </w:rPr>
        <w:tab/>
      </w:r>
      <w:r>
        <w:rPr>
          <w:szCs w:val="20"/>
        </w:rPr>
        <w:tab/>
      </w:r>
      <w:r w:rsidRPr="00725FB8">
        <w:rPr>
          <w:szCs w:val="20"/>
          <w:lang w:val="en"/>
        </w:rPr>
        <w:t xml:space="preserve">34 </w:t>
      </w:r>
      <w:r w:rsidRPr="00725FB8">
        <w:rPr>
          <w:szCs w:val="20"/>
          <w:u w:val="words"/>
          <w:lang w:val="en"/>
        </w:rPr>
        <w:t>CFR</w:t>
      </w:r>
      <w:r w:rsidRPr="00725FB8">
        <w:rPr>
          <w:szCs w:val="20"/>
          <w:lang w:val="en"/>
        </w:rPr>
        <w:t xml:space="preserve"> 300.502 - Independent Educational Evaluation</w:t>
      </w:r>
    </w:p>
    <w:p w14:paraId="09F84C71" w14:textId="77777777" w:rsidR="00676565" w:rsidRPr="00676565" w:rsidRDefault="00676565" w:rsidP="00676565">
      <w:pPr>
        <w:widowControl w:val="0"/>
        <w:tabs>
          <w:tab w:val="left" w:pos="576"/>
          <w:tab w:val="left" w:pos="1890"/>
          <w:tab w:val="left" w:pos="2880"/>
          <w:tab w:val="left" w:pos="4860"/>
          <w:tab w:val="left" w:pos="6030"/>
          <w:tab w:val="left" w:pos="6840"/>
          <w:tab w:val="left" w:pos="7920"/>
          <w:tab w:val="left" w:pos="9216"/>
        </w:tabs>
        <w:suppressAutoHyphens/>
        <w:ind w:right="1080"/>
        <w:rPr>
          <w:sz w:val="16"/>
          <w:szCs w:val="16"/>
          <w:u w:val="single"/>
        </w:rPr>
      </w:pPr>
    </w:p>
    <w:p w14:paraId="09F84C72" w14:textId="77777777" w:rsidR="00676565" w:rsidRPr="00676565" w:rsidRDefault="00676565" w:rsidP="00676565">
      <w:pPr>
        <w:widowControl w:val="0"/>
        <w:tabs>
          <w:tab w:val="left" w:pos="576"/>
          <w:tab w:val="left" w:pos="1890"/>
          <w:tab w:val="left" w:pos="2790"/>
          <w:tab w:val="left" w:pos="4860"/>
          <w:tab w:val="left" w:pos="6840"/>
          <w:tab w:val="left" w:pos="7920"/>
          <w:tab w:val="left" w:pos="9216"/>
        </w:tabs>
        <w:suppressAutoHyphens/>
        <w:ind w:right="1080"/>
        <w:rPr>
          <w:szCs w:val="20"/>
        </w:rPr>
      </w:pPr>
      <w:r w:rsidRPr="00676565">
        <w:rPr>
          <w:b/>
          <w:szCs w:val="20"/>
          <w:u w:val="single"/>
        </w:rPr>
        <w:t>Possible</w:t>
      </w:r>
    </w:p>
    <w:p w14:paraId="09F84C73"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b/>
          <w:szCs w:val="20"/>
          <w:u w:val="single"/>
        </w:rPr>
        <w:t>Cross</w:t>
      </w:r>
      <w:r w:rsidRPr="00676565">
        <w:rPr>
          <w:b/>
          <w:szCs w:val="20"/>
        </w:rPr>
        <w:t xml:space="preserve"> </w:t>
      </w:r>
      <w:r w:rsidRPr="00676565">
        <w:rPr>
          <w:b/>
          <w:szCs w:val="20"/>
          <w:u w:val="single"/>
        </w:rPr>
        <w:t>References</w:t>
      </w:r>
      <w:r w:rsidRPr="00676565">
        <w:rPr>
          <w:b/>
          <w:szCs w:val="20"/>
        </w:rPr>
        <w:t>:</w:t>
      </w:r>
      <w:r w:rsidRPr="00676565">
        <w:rPr>
          <w:szCs w:val="20"/>
        </w:rPr>
        <w:tab/>
        <w:t>*1120</w:t>
      </w:r>
      <w:r w:rsidRPr="00676565">
        <w:rPr>
          <w:szCs w:val="20"/>
        </w:rPr>
        <w:tab/>
      </w:r>
      <w:r w:rsidRPr="00676565">
        <w:rPr>
          <w:szCs w:val="20"/>
        </w:rPr>
        <w:tab/>
        <w:t>Board of education meetings</w:t>
      </w:r>
    </w:p>
    <w:p w14:paraId="09F84C74"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*4112.2</w:t>
      </w:r>
      <w:r w:rsidRPr="00676565">
        <w:rPr>
          <w:szCs w:val="20"/>
        </w:rPr>
        <w:tab/>
      </w:r>
      <w:r w:rsidRPr="00676565">
        <w:rPr>
          <w:szCs w:val="20"/>
        </w:rPr>
        <w:tab/>
        <w:t>Certification</w:t>
      </w:r>
    </w:p>
    <w:p w14:paraId="09F84C75" w14:textId="77777777" w:rsidR="00676565" w:rsidRPr="00676565" w:rsidRDefault="00676565" w:rsidP="00676565">
      <w:pPr>
        <w:tabs>
          <w:tab w:val="left" w:pos="576"/>
          <w:tab w:val="left" w:pos="1890"/>
          <w:tab w:val="left" w:pos="2790"/>
          <w:tab w:val="left" w:pos="3240"/>
          <w:tab w:val="left" w:pos="3330"/>
          <w:tab w:val="left" w:pos="3420"/>
          <w:tab w:val="left" w:pos="3600"/>
          <w:tab w:val="left" w:pos="4860"/>
          <w:tab w:val="left" w:pos="6030"/>
          <w:tab w:val="left" w:pos="6840"/>
          <w:tab w:val="left" w:pos="7920"/>
          <w:tab w:val="left" w:pos="9216"/>
        </w:tabs>
        <w:suppressAutoHyphens/>
        <w:ind w:right="270"/>
        <w:rPr>
          <w:szCs w:val="20"/>
        </w:rPr>
      </w:pPr>
      <w:r w:rsidRPr="00676565">
        <w:rPr>
          <w:szCs w:val="20"/>
        </w:rPr>
        <w:tab/>
      </w:r>
      <w:r w:rsidRPr="00676565">
        <w:rPr>
          <w:szCs w:val="20"/>
        </w:rPr>
        <w:tab/>
        <w:t>*4131/4131.1</w:t>
      </w:r>
      <w:r w:rsidRPr="00676565">
        <w:rPr>
          <w:szCs w:val="20"/>
        </w:rPr>
        <w:tab/>
      </w:r>
      <w:r w:rsidRPr="00676565">
        <w:rPr>
          <w:szCs w:val="20"/>
        </w:rPr>
        <w:tab/>
      </w:r>
      <w:r w:rsidRPr="00676565">
        <w:rPr>
          <w:szCs w:val="20"/>
        </w:rPr>
        <w:tab/>
        <w:t xml:space="preserve">Staff development; </w:t>
      </w:r>
      <w:proofErr w:type="spellStart"/>
      <w:r w:rsidRPr="00676565">
        <w:rPr>
          <w:szCs w:val="20"/>
        </w:rPr>
        <w:t>inservice</w:t>
      </w:r>
      <w:proofErr w:type="spellEnd"/>
      <w:r w:rsidRPr="00676565">
        <w:rPr>
          <w:szCs w:val="20"/>
        </w:rPr>
        <w:t xml:space="preserve"> education/visitations/conferences</w:t>
      </w:r>
    </w:p>
    <w:p w14:paraId="09F84C76" w14:textId="77777777" w:rsidR="00676565" w:rsidRPr="00676565" w:rsidRDefault="00676565" w:rsidP="00676565">
      <w:pPr>
        <w:tabs>
          <w:tab w:val="left" w:pos="576"/>
          <w:tab w:val="left" w:pos="1890"/>
          <w:tab w:val="left" w:pos="2790"/>
          <w:tab w:val="left" w:pos="3240"/>
          <w:tab w:val="left" w:pos="3330"/>
          <w:tab w:val="left" w:pos="3420"/>
          <w:tab w:val="left" w:pos="3600"/>
          <w:tab w:val="left" w:pos="4860"/>
          <w:tab w:val="left" w:pos="6030"/>
          <w:tab w:val="left" w:pos="6840"/>
          <w:tab w:val="left" w:pos="7920"/>
          <w:tab w:val="left" w:pos="9216"/>
        </w:tabs>
        <w:suppressAutoHyphens/>
        <w:ind w:left="1890" w:right="270"/>
        <w:rPr>
          <w:szCs w:val="20"/>
        </w:rPr>
      </w:pPr>
      <w:r w:rsidRPr="00676565">
        <w:rPr>
          <w:szCs w:val="20"/>
        </w:rPr>
        <w:t>*5114</w:t>
      </w:r>
      <w:r w:rsidRPr="00676565">
        <w:rPr>
          <w:szCs w:val="20"/>
        </w:rPr>
        <w:tab/>
      </w:r>
      <w:r w:rsidRPr="00676565">
        <w:rPr>
          <w:szCs w:val="20"/>
        </w:rPr>
        <w:tab/>
      </w:r>
      <w:r w:rsidRPr="00676565">
        <w:rPr>
          <w:szCs w:val="20"/>
        </w:rPr>
        <w:tab/>
      </w:r>
      <w:r w:rsidRPr="00676565">
        <w:rPr>
          <w:szCs w:val="20"/>
        </w:rPr>
        <w:tab/>
        <w:t>Suspension and expulsion</w:t>
      </w:r>
    </w:p>
    <w:p w14:paraId="09F84C77"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*5120</w:t>
      </w:r>
      <w:r w:rsidRPr="00676565">
        <w:rPr>
          <w:szCs w:val="20"/>
        </w:rPr>
        <w:tab/>
      </w:r>
      <w:r w:rsidRPr="00676565">
        <w:rPr>
          <w:szCs w:val="20"/>
        </w:rPr>
        <w:tab/>
        <w:t>Assessment of individual needs</w:t>
      </w:r>
    </w:p>
    <w:p w14:paraId="09F84C78" w14:textId="410D3399"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*5125</w:t>
      </w:r>
      <w:r w:rsidRPr="00676565">
        <w:rPr>
          <w:szCs w:val="20"/>
        </w:rPr>
        <w:tab/>
      </w:r>
      <w:r w:rsidRPr="00676565">
        <w:rPr>
          <w:szCs w:val="20"/>
        </w:rPr>
        <w:tab/>
      </w:r>
      <w:r w:rsidR="00724A3A">
        <w:rPr>
          <w:szCs w:val="20"/>
        </w:rPr>
        <w:t>Student</w:t>
      </w:r>
      <w:r w:rsidRPr="00676565">
        <w:rPr>
          <w:szCs w:val="20"/>
        </w:rPr>
        <w:t xml:space="preserve"> records</w:t>
      </w:r>
    </w:p>
    <w:p w14:paraId="09F84C79"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*5131</w:t>
      </w:r>
      <w:r w:rsidRPr="00676565">
        <w:rPr>
          <w:szCs w:val="20"/>
        </w:rPr>
        <w:tab/>
      </w:r>
      <w:r w:rsidRPr="00676565">
        <w:rPr>
          <w:szCs w:val="20"/>
        </w:rPr>
        <w:tab/>
        <w:t>Conduct/discipline</w:t>
      </w:r>
    </w:p>
    <w:p w14:paraId="09F84C7A" w14:textId="260EF262"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*5200</w:t>
      </w:r>
      <w:r w:rsidRPr="00676565">
        <w:rPr>
          <w:szCs w:val="20"/>
        </w:rPr>
        <w:tab/>
      </w:r>
      <w:r w:rsidRPr="00676565">
        <w:rPr>
          <w:szCs w:val="20"/>
        </w:rPr>
        <w:tab/>
        <w:t xml:space="preserve">Nonpublic school </w:t>
      </w:r>
      <w:r w:rsidR="00724A3A">
        <w:rPr>
          <w:szCs w:val="20"/>
        </w:rPr>
        <w:t>student</w:t>
      </w:r>
      <w:r w:rsidRPr="00676565">
        <w:rPr>
          <w:szCs w:val="20"/>
        </w:rPr>
        <w:t>s</w:t>
      </w:r>
    </w:p>
    <w:p w14:paraId="09F84C7B"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*6121</w:t>
      </w:r>
      <w:r w:rsidRPr="00676565">
        <w:rPr>
          <w:szCs w:val="20"/>
        </w:rPr>
        <w:tab/>
      </w:r>
      <w:r w:rsidRPr="00676565">
        <w:rPr>
          <w:szCs w:val="20"/>
        </w:rPr>
        <w:tab/>
        <w:t>Nondiscrimination/affirmative action</w:t>
      </w:r>
    </w:p>
    <w:p w14:paraId="09F84C7C"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*6145</w:t>
      </w:r>
      <w:r w:rsidRPr="00676565">
        <w:rPr>
          <w:szCs w:val="20"/>
        </w:rPr>
        <w:tab/>
      </w:r>
      <w:r w:rsidRPr="00676565">
        <w:rPr>
          <w:szCs w:val="20"/>
        </w:rPr>
        <w:tab/>
        <w:t>Extracurricular activities</w:t>
      </w:r>
    </w:p>
    <w:p w14:paraId="09F84C7D"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lastRenderedPageBreak/>
        <w:tab/>
      </w:r>
      <w:r w:rsidRPr="00676565">
        <w:rPr>
          <w:szCs w:val="20"/>
        </w:rPr>
        <w:tab/>
        <w:t>*6151</w:t>
      </w:r>
      <w:r w:rsidRPr="00676565">
        <w:rPr>
          <w:szCs w:val="20"/>
        </w:rPr>
        <w:tab/>
      </w:r>
      <w:r w:rsidRPr="00676565">
        <w:rPr>
          <w:szCs w:val="20"/>
        </w:rPr>
        <w:tab/>
        <w:t>Class size</w:t>
      </w:r>
    </w:p>
    <w:p w14:paraId="09F84C7E" w14:textId="77777777" w:rsidR="00676565" w:rsidRPr="00676565" w:rsidRDefault="00676565" w:rsidP="00676565">
      <w:pPr>
        <w:widowControl w:val="0"/>
        <w:tabs>
          <w:tab w:val="left" w:pos="576"/>
          <w:tab w:val="left" w:pos="1890"/>
          <w:tab w:val="left" w:pos="2790"/>
          <w:tab w:val="left" w:pos="324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*6164.2</w:t>
      </w:r>
      <w:r w:rsidRPr="00676565">
        <w:rPr>
          <w:szCs w:val="20"/>
        </w:rPr>
        <w:tab/>
      </w:r>
      <w:r w:rsidRPr="00676565">
        <w:rPr>
          <w:szCs w:val="20"/>
        </w:rPr>
        <w:tab/>
      </w:r>
      <w:r w:rsidRPr="00676565">
        <w:rPr>
          <w:szCs w:val="20"/>
        </w:rPr>
        <w:tab/>
        <w:t>Guidance services</w:t>
      </w:r>
    </w:p>
    <w:p w14:paraId="09F84C7F"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*6164.4</w:t>
      </w:r>
      <w:r w:rsidRPr="00676565">
        <w:rPr>
          <w:szCs w:val="20"/>
        </w:rPr>
        <w:tab/>
      </w:r>
      <w:r w:rsidRPr="00676565">
        <w:rPr>
          <w:szCs w:val="20"/>
        </w:rPr>
        <w:tab/>
        <w:t>Child study team</w:t>
      </w:r>
    </w:p>
    <w:p w14:paraId="09F84C80" w14:textId="77777777" w:rsidR="00676565" w:rsidRPr="00676565" w:rsidRDefault="00676565" w:rsidP="00676565">
      <w:pPr>
        <w:widowControl w:val="0"/>
        <w:tabs>
          <w:tab w:val="left" w:pos="576"/>
          <w:tab w:val="left" w:pos="1890"/>
          <w:tab w:val="left" w:pos="2790"/>
          <w:tab w:val="left" w:pos="3420"/>
          <w:tab w:val="left" w:pos="4860"/>
          <w:tab w:val="left" w:pos="6030"/>
          <w:tab w:val="left" w:pos="6840"/>
          <w:tab w:val="left" w:pos="7920"/>
          <w:tab w:val="left" w:pos="9216"/>
        </w:tabs>
        <w:suppressAutoHyphens/>
        <w:ind w:right="1080"/>
        <w:rPr>
          <w:szCs w:val="20"/>
        </w:rPr>
      </w:pPr>
      <w:r w:rsidRPr="00676565">
        <w:rPr>
          <w:szCs w:val="20"/>
        </w:rPr>
        <w:tab/>
      </w:r>
      <w:r w:rsidRPr="00676565">
        <w:rPr>
          <w:szCs w:val="20"/>
        </w:rPr>
        <w:tab/>
        <w:t>*9322</w:t>
      </w:r>
      <w:r w:rsidRPr="00676565">
        <w:rPr>
          <w:szCs w:val="20"/>
        </w:rPr>
        <w:tab/>
      </w:r>
      <w:r w:rsidRPr="00676565">
        <w:rPr>
          <w:szCs w:val="20"/>
        </w:rPr>
        <w:tab/>
        <w:t>Public and executive sessions</w:t>
      </w:r>
    </w:p>
    <w:p w14:paraId="09F84C81" w14:textId="77777777" w:rsidR="00676565" w:rsidRPr="00676565" w:rsidRDefault="00676565" w:rsidP="00676565">
      <w:pPr>
        <w:widowControl w:val="0"/>
        <w:tabs>
          <w:tab w:val="left" w:pos="576"/>
          <w:tab w:val="left" w:pos="1890"/>
          <w:tab w:val="left" w:pos="2790"/>
          <w:tab w:val="left" w:pos="4860"/>
          <w:tab w:val="left" w:pos="6030"/>
          <w:tab w:val="left" w:pos="6840"/>
          <w:tab w:val="left" w:pos="7920"/>
          <w:tab w:val="left" w:pos="9216"/>
        </w:tabs>
        <w:suppressAutoHyphens/>
        <w:ind w:right="1080"/>
        <w:rPr>
          <w:szCs w:val="20"/>
        </w:rPr>
      </w:pPr>
    </w:p>
    <w:p w14:paraId="09F84C82" w14:textId="77777777" w:rsidR="00676565" w:rsidRPr="00676565" w:rsidRDefault="00676565" w:rsidP="00676565">
      <w:pPr>
        <w:widowControl w:val="0"/>
        <w:tabs>
          <w:tab w:val="left" w:pos="576"/>
          <w:tab w:val="left" w:pos="1890"/>
          <w:tab w:val="left" w:pos="2790"/>
          <w:tab w:val="left" w:pos="4860"/>
          <w:tab w:val="left" w:pos="6030"/>
          <w:tab w:val="left" w:pos="6840"/>
          <w:tab w:val="left" w:pos="7920"/>
          <w:tab w:val="left" w:pos="9216"/>
        </w:tabs>
        <w:suppressAutoHyphens/>
        <w:ind w:right="1080"/>
        <w:rPr>
          <w:sz w:val="22"/>
          <w:szCs w:val="20"/>
        </w:rPr>
      </w:pPr>
      <w:r w:rsidRPr="00676565">
        <w:rPr>
          <w:szCs w:val="20"/>
        </w:rPr>
        <w:t xml:space="preserve">*Indicates policy is included in the </w:t>
      </w:r>
      <w:r w:rsidRPr="00676565">
        <w:rPr>
          <w:szCs w:val="20"/>
          <w:u w:val="single"/>
        </w:rPr>
        <w:t>Critical</w:t>
      </w:r>
      <w:r w:rsidRPr="00676565">
        <w:rPr>
          <w:szCs w:val="20"/>
        </w:rPr>
        <w:t xml:space="preserve"> </w:t>
      </w:r>
      <w:r w:rsidRPr="00676565">
        <w:rPr>
          <w:szCs w:val="20"/>
          <w:u w:val="single"/>
        </w:rPr>
        <w:t>Policy</w:t>
      </w:r>
      <w:r w:rsidRPr="00676565">
        <w:rPr>
          <w:szCs w:val="20"/>
        </w:rPr>
        <w:t xml:space="preserve"> </w:t>
      </w:r>
      <w:r w:rsidRPr="00676565">
        <w:rPr>
          <w:szCs w:val="20"/>
          <w:u w:val="single"/>
        </w:rPr>
        <w:t>Reference</w:t>
      </w:r>
      <w:r w:rsidRPr="00676565">
        <w:rPr>
          <w:szCs w:val="20"/>
        </w:rPr>
        <w:t xml:space="preserve"> </w:t>
      </w:r>
      <w:r w:rsidRPr="00676565">
        <w:rPr>
          <w:szCs w:val="20"/>
          <w:u w:val="single"/>
        </w:rPr>
        <w:t>Manual</w:t>
      </w:r>
      <w:r w:rsidRPr="00676565">
        <w:rPr>
          <w:szCs w:val="20"/>
        </w:rPr>
        <w:t>.</w:t>
      </w:r>
    </w:p>
    <w:p w14:paraId="09F84C83" w14:textId="77777777" w:rsidR="00D23E22" w:rsidRDefault="00D23E22" w:rsidP="00804AE6"/>
    <w:sectPr w:rsidR="00D23E22" w:rsidSect="00D2767A">
      <w:headerReference w:type="default" r:id="rId11"/>
      <w:footerReference w:type="default" r:id="rId12"/>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4C86" w14:textId="77777777" w:rsidR="004E0DEA" w:rsidRDefault="004E0DEA" w:rsidP="00725FB8">
      <w:r>
        <w:separator/>
      </w:r>
    </w:p>
  </w:endnote>
  <w:endnote w:type="continuationSeparator" w:id="0">
    <w:p w14:paraId="09F84C87" w14:textId="77777777" w:rsidR="004E0DEA" w:rsidRDefault="004E0DEA" w:rsidP="007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5602"/>
      <w:docPartObj>
        <w:docPartGallery w:val="Page Numbers (Bottom of Page)"/>
        <w:docPartUnique/>
      </w:docPartObj>
    </w:sdtPr>
    <w:sdtEndPr>
      <w:rPr>
        <w:noProof/>
      </w:rPr>
    </w:sdtEndPr>
    <w:sdtContent>
      <w:p w14:paraId="09F84C8B" w14:textId="05787BE5" w:rsidR="00664BB4" w:rsidRDefault="00664BB4">
        <w:pPr>
          <w:pStyle w:val="Footer"/>
          <w:jc w:val="right"/>
        </w:pPr>
        <w:r>
          <w:fldChar w:fldCharType="begin"/>
        </w:r>
        <w:r>
          <w:instrText xml:space="preserve"> PAGE   \* MERGEFORMAT </w:instrText>
        </w:r>
        <w:r>
          <w:fldChar w:fldCharType="separate"/>
        </w:r>
        <w:r w:rsidR="00F23FF5">
          <w:rPr>
            <w:noProof/>
          </w:rPr>
          <w:t>4</w:t>
        </w:r>
        <w:r>
          <w:rPr>
            <w:noProof/>
          </w:rPr>
          <w:fldChar w:fldCharType="end"/>
        </w:r>
      </w:p>
    </w:sdtContent>
  </w:sdt>
  <w:p w14:paraId="09F84C8C" w14:textId="77777777" w:rsidR="00664BB4" w:rsidRDefault="0066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4C84" w14:textId="77777777" w:rsidR="004E0DEA" w:rsidRDefault="004E0DEA" w:rsidP="00725FB8">
      <w:r>
        <w:separator/>
      </w:r>
    </w:p>
  </w:footnote>
  <w:footnote w:type="continuationSeparator" w:id="0">
    <w:p w14:paraId="09F84C85" w14:textId="77777777" w:rsidR="004E0DEA" w:rsidRDefault="004E0DEA" w:rsidP="0072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C88" w14:textId="02C8263E" w:rsidR="00664BB4" w:rsidRDefault="00664BB4" w:rsidP="00725FB8">
    <w:pPr>
      <w:pStyle w:val="Header"/>
      <w:jc w:val="right"/>
    </w:pPr>
    <w:r>
      <w:t>File Code: 6171.</w:t>
    </w:r>
    <w:r w:rsidR="003E19FC">
      <w:t>6</w:t>
    </w:r>
  </w:p>
  <w:p w14:paraId="09F84C89" w14:textId="77777777" w:rsidR="00664BB4" w:rsidRDefault="00664BB4" w:rsidP="00725FB8">
    <w:pPr>
      <w:pStyle w:val="Header"/>
    </w:pPr>
    <w:r w:rsidRPr="00725FB8">
      <w:rPr>
        <w:u w:val="words"/>
      </w:rPr>
      <w:t>INDEPENDENT EDUCATIONAL EVALUATION</w:t>
    </w:r>
    <w:r>
      <w:t xml:space="preserve"> (continued)</w:t>
    </w:r>
  </w:p>
  <w:p w14:paraId="09F84C8A" w14:textId="77777777" w:rsidR="00664BB4" w:rsidRDefault="00664BB4" w:rsidP="0072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2F3C"/>
    <w:multiLevelType w:val="hybridMultilevel"/>
    <w:tmpl w:val="7E1EAFE8"/>
    <w:lvl w:ilvl="0" w:tplc="B0B2278A">
      <w:start w:val="1"/>
      <w:numFmt w:val="upperLetter"/>
      <w:lvlText w:val="%1."/>
      <w:lvlJc w:val="left"/>
      <w:pPr>
        <w:ind w:left="1680" w:hanging="360"/>
        <w:jc w:val="left"/>
      </w:pPr>
      <w:rPr>
        <w:rFonts w:ascii="Helvetica" w:eastAsia="Times New Roman" w:hAnsi="Helvetica" w:cs="Helvetica" w:hint="default"/>
        <w:color w:val="0C0C0C"/>
        <w:spacing w:val="-1"/>
        <w:w w:val="100"/>
        <w:sz w:val="20"/>
        <w:szCs w:val="20"/>
      </w:rPr>
    </w:lvl>
    <w:lvl w:ilvl="1" w:tplc="16EA6516">
      <w:numFmt w:val="bullet"/>
      <w:lvlText w:val=""/>
      <w:lvlJc w:val="left"/>
      <w:pPr>
        <w:ind w:left="2400" w:hanging="360"/>
      </w:pPr>
      <w:rPr>
        <w:rFonts w:ascii="Wingdings" w:eastAsia="Wingdings" w:hAnsi="Wingdings" w:cs="Wingdings" w:hint="default"/>
        <w:color w:val="0C0C0C"/>
        <w:w w:val="100"/>
        <w:sz w:val="24"/>
        <w:szCs w:val="24"/>
      </w:rPr>
    </w:lvl>
    <w:lvl w:ilvl="2" w:tplc="04090019">
      <w:start w:val="1"/>
      <w:numFmt w:val="lowerLetter"/>
      <w:lvlText w:val="%3."/>
      <w:lvlJc w:val="left"/>
      <w:pPr>
        <w:ind w:left="3360" w:hanging="360"/>
      </w:pPr>
      <w:rPr>
        <w:rFonts w:hint="default"/>
      </w:rPr>
    </w:lvl>
    <w:lvl w:ilvl="3" w:tplc="74CC33CC">
      <w:numFmt w:val="bullet"/>
      <w:lvlText w:val="•"/>
      <w:lvlJc w:val="left"/>
      <w:pPr>
        <w:ind w:left="4320" w:hanging="360"/>
      </w:pPr>
      <w:rPr>
        <w:rFonts w:hint="default"/>
      </w:rPr>
    </w:lvl>
    <w:lvl w:ilvl="4" w:tplc="A1AE19BE">
      <w:numFmt w:val="bullet"/>
      <w:lvlText w:val="•"/>
      <w:lvlJc w:val="left"/>
      <w:pPr>
        <w:ind w:left="5280" w:hanging="360"/>
      </w:pPr>
      <w:rPr>
        <w:rFonts w:hint="default"/>
      </w:rPr>
    </w:lvl>
    <w:lvl w:ilvl="5" w:tplc="0798B3BE">
      <w:numFmt w:val="bullet"/>
      <w:lvlText w:val="•"/>
      <w:lvlJc w:val="left"/>
      <w:pPr>
        <w:ind w:left="6240" w:hanging="360"/>
      </w:pPr>
      <w:rPr>
        <w:rFonts w:hint="default"/>
      </w:rPr>
    </w:lvl>
    <w:lvl w:ilvl="6" w:tplc="24A29DFC">
      <w:numFmt w:val="bullet"/>
      <w:lvlText w:val="•"/>
      <w:lvlJc w:val="left"/>
      <w:pPr>
        <w:ind w:left="7200" w:hanging="360"/>
      </w:pPr>
      <w:rPr>
        <w:rFonts w:hint="default"/>
      </w:rPr>
    </w:lvl>
    <w:lvl w:ilvl="7" w:tplc="6B6EEADA">
      <w:numFmt w:val="bullet"/>
      <w:lvlText w:val="•"/>
      <w:lvlJc w:val="left"/>
      <w:pPr>
        <w:ind w:left="8160" w:hanging="360"/>
      </w:pPr>
      <w:rPr>
        <w:rFonts w:hint="default"/>
      </w:rPr>
    </w:lvl>
    <w:lvl w:ilvl="8" w:tplc="59BAA11A">
      <w:numFmt w:val="bullet"/>
      <w:lvlText w:val="•"/>
      <w:lvlJc w:val="left"/>
      <w:pPr>
        <w:ind w:left="9120" w:hanging="360"/>
      </w:pPr>
      <w:rPr>
        <w:rFonts w:hint="default"/>
      </w:rPr>
    </w:lvl>
  </w:abstractNum>
  <w:abstractNum w:abstractNumId="1" w15:restartNumberingAfterBreak="0">
    <w:nsid w:val="2784303E"/>
    <w:multiLevelType w:val="hybridMultilevel"/>
    <w:tmpl w:val="4AF06C42"/>
    <w:lvl w:ilvl="0" w:tplc="B0B2278A">
      <w:start w:val="1"/>
      <w:numFmt w:val="upperLetter"/>
      <w:lvlText w:val="%1."/>
      <w:lvlJc w:val="left"/>
      <w:pPr>
        <w:ind w:left="1680" w:hanging="360"/>
        <w:jc w:val="left"/>
      </w:pPr>
      <w:rPr>
        <w:rFonts w:ascii="Helvetica" w:eastAsia="Times New Roman" w:hAnsi="Helvetica" w:cs="Helvetica" w:hint="default"/>
        <w:color w:val="0C0C0C"/>
        <w:spacing w:val="-1"/>
        <w:w w:val="100"/>
        <w:sz w:val="20"/>
        <w:szCs w:val="20"/>
      </w:rPr>
    </w:lvl>
    <w:lvl w:ilvl="1" w:tplc="16EA6516">
      <w:numFmt w:val="bullet"/>
      <w:lvlText w:val=""/>
      <w:lvlJc w:val="left"/>
      <w:pPr>
        <w:ind w:left="2400" w:hanging="360"/>
      </w:pPr>
      <w:rPr>
        <w:rFonts w:ascii="Wingdings" w:eastAsia="Wingdings" w:hAnsi="Wingdings" w:cs="Wingdings" w:hint="default"/>
        <w:color w:val="0C0C0C"/>
        <w:w w:val="100"/>
        <w:sz w:val="24"/>
        <w:szCs w:val="24"/>
      </w:rPr>
    </w:lvl>
    <w:lvl w:ilvl="2" w:tplc="7E6088D2">
      <w:numFmt w:val="bullet"/>
      <w:lvlText w:val="•"/>
      <w:lvlJc w:val="left"/>
      <w:pPr>
        <w:ind w:left="3360" w:hanging="360"/>
      </w:pPr>
      <w:rPr>
        <w:rFonts w:hint="default"/>
      </w:rPr>
    </w:lvl>
    <w:lvl w:ilvl="3" w:tplc="74CC33CC">
      <w:numFmt w:val="bullet"/>
      <w:lvlText w:val="•"/>
      <w:lvlJc w:val="left"/>
      <w:pPr>
        <w:ind w:left="4320" w:hanging="360"/>
      </w:pPr>
      <w:rPr>
        <w:rFonts w:hint="default"/>
      </w:rPr>
    </w:lvl>
    <w:lvl w:ilvl="4" w:tplc="A1AE19BE">
      <w:numFmt w:val="bullet"/>
      <w:lvlText w:val="•"/>
      <w:lvlJc w:val="left"/>
      <w:pPr>
        <w:ind w:left="5280" w:hanging="360"/>
      </w:pPr>
      <w:rPr>
        <w:rFonts w:hint="default"/>
      </w:rPr>
    </w:lvl>
    <w:lvl w:ilvl="5" w:tplc="0798B3BE">
      <w:numFmt w:val="bullet"/>
      <w:lvlText w:val="•"/>
      <w:lvlJc w:val="left"/>
      <w:pPr>
        <w:ind w:left="6240" w:hanging="360"/>
      </w:pPr>
      <w:rPr>
        <w:rFonts w:hint="default"/>
      </w:rPr>
    </w:lvl>
    <w:lvl w:ilvl="6" w:tplc="24A29DFC">
      <w:numFmt w:val="bullet"/>
      <w:lvlText w:val="•"/>
      <w:lvlJc w:val="left"/>
      <w:pPr>
        <w:ind w:left="7200" w:hanging="360"/>
      </w:pPr>
      <w:rPr>
        <w:rFonts w:hint="default"/>
      </w:rPr>
    </w:lvl>
    <w:lvl w:ilvl="7" w:tplc="6B6EEADA">
      <w:numFmt w:val="bullet"/>
      <w:lvlText w:val="•"/>
      <w:lvlJc w:val="left"/>
      <w:pPr>
        <w:ind w:left="8160" w:hanging="360"/>
      </w:pPr>
      <w:rPr>
        <w:rFonts w:hint="default"/>
      </w:rPr>
    </w:lvl>
    <w:lvl w:ilvl="8" w:tplc="59BAA11A">
      <w:numFmt w:val="bullet"/>
      <w:lvlText w:val="•"/>
      <w:lvlJc w:val="left"/>
      <w:pPr>
        <w:ind w:left="9120" w:hanging="360"/>
      </w:pPr>
      <w:rPr>
        <w:rFonts w:hint="default"/>
      </w:rPr>
    </w:lvl>
  </w:abstractNum>
  <w:abstractNum w:abstractNumId="2" w15:restartNumberingAfterBreak="0">
    <w:nsid w:val="2D62433F"/>
    <w:multiLevelType w:val="hybridMultilevel"/>
    <w:tmpl w:val="F22C2C66"/>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333C13"/>
    <w:multiLevelType w:val="hybridMultilevel"/>
    <w:tmpl w:val="DC4021A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C14874"/>
    <w:multiLevelType w:val="hybridMultilevel"/>
    <w:tmpl w:val="816C6C0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16C0E"/>
    <w:multiLevelType w:val="hybridMultilevel"/>
    <w:tmpl w:val="427E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91F23"/>
    <w:multiLevelType w:val="hybridMultilevel"/>
    <w:tmpl w:val="065440C4"/>
    <w:lvl w:ilvl="0" w:tplc="B0B2278A">
      <w:start w:val="1"/>
      <w:numFmt w:val="upperLetter"/>
      <w:lvlText w:val="%1."/>
      <w:lvlJc w:val="left"/>
      <w:pPr>
        <w:ind w:left="1680" w:hanging="360"/>
        <w:jc w:val="left"/>
      </w:pPr>
      <w:rPr>
        <w:rFonts w:ascii="Helvetica" w:eastAsia="Times New Roman" w:hAnsi="Helvetica" w:cs="Helvetica" w:hint="default"/>
        <w:color w:val="0C0C0C"/>
        <w:spacing w:val="-1"/>
        <w:w w:val="100"/>
        <w:sz w:val="20"/>
        <w:szCs w:val="20"/>
      </w:rPr>
    </w:lvl>
    <w:lvl w:ilvl="1" w:tplc="0414F40E">
      <w:start w:val="1"/>
      <w:numFmt w:val="decimal"/>
      <w:lvlText w:val="%2."/>
      <w:lvlJc w:val="left"/>
      <w:pPr>
        <w:ind w:left="2400" w:hanging="360"/>
      </w:pPr>
      <w:rPr>
        <w:rFonts w:hint="default"/>
        <w:color w:val="0C0C0C"/>
        <w:w w:val="100"/>
        <w:sz w:val="20"/>
        <w:szCs w:val="20"/>
      </w:rPr>
    </w:lvl>
    <w:lvl w:ilvl="2" w:tplc="7E6088D2">
      <w:numFmt w:val="bullet"/>
      <w:lvlText w:val="•"/>
      <w:lvlJc w:val="left"/>
      <w:pPr>
        <w:ind w:left="3360" w:hanging="360"/>
      </w:pPr>
      <w:rPr>
        <w:rFonts w:hint="default"/>
      </w:rPr>
    </w:lvl>
    <w:lvl w:ilvl="3" w:tplc="74CC33CC">
      <w:numFmt w:val="bullet"/>
      <w:lvlText w:val="•"/>
      <w:lvlJc w:val="left"/>
      <w:pPr>
        <w:ind w:left="4320" w:hanging="360"/>
      </w:pPr>
      <w:rPr>
        <w:rFonts w:hint="default"/>
      </w:rPr>
    </w:lvl>
    <w:lvl w:ilvl="4" w:tplc="A1AE19BE">
      <w:numFmt w:val="bullet"/>
      <w:lvlText w:val="•"/>
      <w:lvlJc w:val="left"/>
      <w:pPr>
        <w:ind w:left="5280" w:hanging="360"/>
      </w:pPr>
      <w:rPr>
        <w:rFonts w:hint="default"/>
      </w:rPr>
    </w:lvl>
    <w:lvl w:ilvl="5" w:tplc="0798B3BE">
      <w:numFmt w:val="bullet"/>
      <w:lvlText w:val="•"/>
      <w:lvlJc w:val="left"/>
      <w:pPr>
        <w:ind w:left="6240" w:hanging="360"/>
      </w:pPr>
      <w:rPr>
        <w:rFonts w:hint="default"/>
      </w:rPr>
    </w:lvl>
    <w:lvl w:ilvl="6" w:tplc="24A29DFC">
      <w:numFmt w:val="bullet"/>
      <w:lvlText w:val="•"/>
      <w:lvlJc w:val="left"/>
      <w:pPr>
        <w:ind w:left="7200" w:hanging="360"/>
      </w:pPr>
      <w:rPr>
        <w:rFonts w:hint="default"/>
      </w:rPr>
    </w:lvl>
    <w:lvl w:ilvl="7" w:tplc="6B6EEADA">
      <w:numFmt w:val="bullet"/>
      <w:lvlText w:val="•"/>
      <w:lvlJc w:val="left"/>
      <w:pPr>
        <w:ind w:left="8160" w:hanging="360"/>
      </w:pPr>
      <w:rPr>
        <w:rFonts w:hint="default"/>
      </w:rPr>
    </w:lvl>
    <w:lvl w:ilvl="8" w:tplc="59BAA11A">
      <w:numFmt w:val="bullet"/>
      <w:lvlText w:val="•"/>
      <w:lvlJc w:val="left"/>
      <w:pPr>
        <w:ind w:left="9120" w:hanging="360"/>
      </w:pPr>
      <w:rPr>
        <w:rFonts w:hint="default"/>
      </w:rPr>
    </w:lvl>
  </w:abstractNum>
  <w:abstractNum w:abstractNumId="7" w15:restartNumberingAfterBreak="0">
    <w:nsid w:val="71593A46"/>
    <w:multiLevelType w:val="hybridMultilevel"/>
    <w:tmpl w:val="7BACFAC2"/>
    <w:lvl w:ilvl="0" w:tplc="D4F44754">
      <w:start w:val="1"/>
      <w:numFmt w:val="upperLetter"/>
      <w:lvlText w:val="%1."/>
      <w:lvlJc w:val="left"/>
      <w:pPr>
        <w:ind w:left="3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BA35AB"/>
    <w:multiLevelType w:val="hybridMultilevel"/>
    <w:tmpl w:val="2EFE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754D8"/>
    <w:multiLevelType w:val="hybridMultilevel"/>
    <w:tmpl w:val="7164665C"/>
    <w:lvl w:ilvl="0" w:tplc="B0B2278A">
      <w:start w:val="1"/>
      <w:numFmt w:val="upperLetter"/>
      <w:lvlText w:val="%1."/>
      <w:lvlJc w:val="left"/>
      <w:pPr>
        <w:ind w:left="1680" w:hanging="360"/>
        <w:jc w:val="left"/>
      </w:pPr>
      <w:rPr>
        <w:rFonts w:ascii="Helvetica" w:eastAsia="Times New Roman" w:hAnsi="Helvetica" w:cs="Helvetica" w:hint="default"/>
        <w:color w:val="0C0C0C"/>
        <w:spacing w:val="-1"/>
        <w:w w:val="100"/>
        <w:sz w:val="20"/>
        <w:szCs w:val="20"/>
      </w:rPr>
    </w:lvl>
    <w:lvl w:ilvl="1" w:tplc="16EA6516">
      <w:numFmt w:val="bullet"/>
      <w:lvlText w:val=""/>
      <w:lvlJc w:val="left"/>
      <w:pPr>
        <w:ind w:left="2400" w:hanging="360"/>
      </w:pPr>
      <w:rPr>
        <w:rFonts w:ascii="Wingdings" w:eastAsia="Wingdings" w:hAnsi="Wingdings" w:cs="Wingdings" w:hint="default"/>
        <w:color w:val="0C0C0C"/>
        <w:w w:val="100"/>
        <w:sz w:val="24"/>
        <w:szCs w:val="24"/>
      </w:rPr>
    </w:lvl>
    <w:lvl w:ilvl="2" w:tplc="0409000F">
      <w:start w:val="1"/>
      <w:numFmt w:val="decimal"/>
      <w:lvlText w:val="%3."/>
      <w:lvlJc w:val="left"/>
      <w:pPr>
        <w:ind w:left="3360" w:hanging="360"/>
      </w:pPr>
      <w:rPr>
        <w:rFonts w:hint="default"/>
      </w:rPr>
    </w:lvl>
    <w:lvl w:ilvl="3" w:tplc="74CC33CC">
      <w:numFmt w:val="bullet"/>
      <w:lvlText w:val="•"/>
      <w:lvlJc w:val="left"/>
      <w:pPr>
        <w:ind w:left="4320" w:hanging="360"/>
      </w:pPr>
      <w:rPr>
        <w:rFonts w:hint="default"/>
      </w:rPr>
    </w:lvl>
    <w:lvl w:ilvl="4" w:tplc="A1AE19BE">
      <w:numFmt w:val="bullet"/>
      <w:lvlText w:val="•"/>
      <w:lvlJc w:val="left"/>
      <w:pPr>
        <w:ind w:left="5280" w:hanging="360"/>
      </w:pPr>
      <w:rPr>
        <w:rFonts w:hint="default"/>
      </w:rPr>
    </w:lvl>
    <w:lvl w:ilvl="5" w:tplc="0798B3BE">
      <w:numFmt w:val="bullet"/>
      <w:lvlText w:val="•"/>
      <w:lvlJc w:val="left"/>
      <w:pPr>
        <w:ind w:left="6240" w:hanging="360"/>
      </w:pPr>
      <w:rPr>
        <w:rFonts w:hint="default"/>
      </w:rPr>
    </w:lvl>
    <w:lvl w:ilvl="6" w:tplc="24A29DFC">
      <w:numFmt w:val="bullet"/>
      <w:lvlText w:val="•"/>
      <w:lvlJc w:val="left"/>
      <w:pPr>
        <w:ind w:left="7200" w:hanging="360"/>
      </w:pPr>
      <w:rPr>
        <w:rFonts w:hint="default"/>
      </w:rPr>
    </w:lvl>
    <w:lvl w:ilvl="7" w:tplc="6B6EEADA">
      <w:numFmt w:val="bullet"/>
      <w:lvlText w:val="•"/>
      <w:lvlJc w:val="left"/>
      <w:pPr>
        <w:ind w:left="8160" w:hanging="360"/>
      </w:pPr>
      <w:rPr>
        <w:rFonts w:hint="default"/>
      </w:rPr>
    </w:lvl>
    <w:lvl w:ilvl="8" w:tplc="59BAA11A">
      <w:numFmt w:val="bullet"/>
      <w:lvlText w:val="•"/>
      <w:lvlJc w:val="left"/>
      <w:pPr>
        <w:ind w:left="9120" w:hanging="360"/>
      </w:pPr>
      <w:rPr>
        <w:rFonts w:hint="default"/>
      </w:rPr>
    </w:lvl>
  </w:abstractNum>
  <w:num w:numId="1" w16cid:durableId="420687374">
    <w:abstractNumId w:val="4"/>
  </w:num>
  <w:num w:numId="2" w16cid:durableId="94449208">
    <w:abstractNumId w:val="3"/>
  </w:num>
  <w:num w:numId="3" w16cid:durableId="1407876874">
    <w:abstractNumId w:val="8"/>
  </w:num>
  <w:num w:numId="4" w16cid:durableId="579607411">
    <w:abstractNumId w:val="7"/>
  </w:num>
  <w:num w:numId="5" w16cid:durableId="1131359245">
    <w:abstractNumId w:val="5"/>
  </w:num>
  <w:num w:numId="6" w16cid:durableId="1517619914">
    <w:abstractNumId w:val="2"/>
  </w:num>
  <w:num w:numId="7" w16cid:durableId="1433933309">
    <w:abstractNumId w:val="1"/>
  </w:num>
  <w:num w:numId="8" w16cid:durableId="987704561">
    <w:abstractNumId w:val="0"/>
  </w:num>
  <w:num w:numId="9" w16cid:durableId="1396931748">
    <w:abstractNumId w:val="9"/>
  </w:num>
  <w:num w:numId="10" w16cid:durableId="19743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E6"/>
    <w:rsid w:val="00020460"/>
    <w:rsid w:val="00030B67"/>
    <w:rsid w:val="0009377C"/>
    <w:rsid w:val="00165D34"/>
    <w:rsid w:val="002A4EA6"/>
    <w:rsid w:val="00323D1A"/>
    <w:rsid w:val="003641A2"/>
    <w:rsid w:val="00373DF1"/>
    <w:rsid w:val="003B245E"/>
    <w:rsid w:val="003E19FC"/>
    <w:rsid w:val="0042029C"/>
    <w:rsid w:val="00434BEF"/>
    <w:rsid w:val="00452741"/>
    <w:rsid w:val="004D3005"/>
    <w:rsid w:val="004E0DEA"/>
    <w:rsid w:val="00530EA7"/>
    <w:rsid w:val="005B1079"/>
    <w:rsid w:val="005C5D8A"/>
    <w:rsid w:val="00642014"/>
    <w:rsid w:val="00664BB4"/>
    <w:rsid w:val="00676565"/>
    <w:rsid w:val="006A063B"/>
    <w:rsid w:val="006B17B3"/>
    <w:rsid w:val="006D7471"/>
    <w:rsid w:val="006E484E"/>
    <w:rsid w:val="00720053"/>
    <w:rsid w:val="00724839"/>
    <w:rsid w:val="00724A3A"/>
    <w:rsid w:val="00725FB8"/>
    <w:rsid w:val="00752BC2"/>
    <w:rsid w:val="00761562"/>
    <w:rsid w:val="007747C1"/>
    <w:rsid w:val="00786425"/>
    <w:rsid w:val="00796B32"/>
    <w:rsid w:val="007A1ACA"/>
    <w:rsid w:val="007A4D0D"/>
    <w:rsid w:val="007F0B81"/>
    <w:rsid w:val="00804AE6"/>
    <w:rsid w:val="008056BD"/>
    <w:rsid w:val="00807308"/>
    <w:rsid w:val="00850CD9"/>
    <w:rsid w:val="008F6EF3"/>
    <w:rsid w:val="00930FA5"/>
    <w:rsid w:val="00950C23"/>
    <w:rsid w:val="009852BA"/>
    <w:rsid w:val="009A1CFB"/>
    <w:rsid w:val="009C0239"/>
    <w:rsid w:val="009C68D9"/>
    <w:rsid w:val="00A21AB5"/>
    <w:rsid w:val="00A41BB4"/>
    <w:rsid w:val="00A87D77"/>
    <w:rsid w:val="00AC2DDB"/>
    <w:rsid w:val="00AF77EE"/>
    <w:rsid w:val="00B109E1"/>
    <w:rsid w:val="00B22876"/>
    <w:rsid w:val="00B63393"/>
    <w:rsid w:val="00C5715B"/>
    <w:rsid w:val="00C74A49"/>
    <w:rsid w:val="00D06C0B"/>
    <w:rsid w:val="00D23E22"/>
    <w:rsid w:val="00D24B40"/>
    <w:rsid w:val="00D2767A"/>
    <w:rsid w:val="00DB0A77"/>
    <w:rsid w:val="00EB5F1C"/>
    <w:rsid w:val="00F140F1"/>
    <w:rsid w:val="00F23FF5"/>
    <w:rsid w:val="00FC2478"/>
    <w:rsid w:val="00FD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09F84C00"/>
  <w15:docId w15:val="{8DA58533-2ABE-4F3F-8660-53E6ACEF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CA"/>
    <w:pPr>
      <w:spacing w:after="0" w:line="240" w:lineRule="auto"/>
    </w:pPr>
    <w:rPr>
      <w:rFonts w:ascii="Helvetica" w:hAnsi="Helvetica" w:cs="Times New Roman"/>
      <w:sz w:val="20"/>
      <w:szCs w:val="24"/>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8056BD"/>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8056BD"/>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FC2478"/>
    <w:pPr>
      <w:widowControl w:val="0"/>
      <w:tabs>
        <w:tab w:val="left" w:pos="6480"/>
      </w:tabs>
      <w:suppressAutoHyphens/>
    </w:pPr>
    <w:rPr>
      <w:rFonts w:cstheme="minorBidi"/>
      <w:b/>
      <w:caps/>
      <w:sz w:val="24"/>
      <w:szCs w:val="22"/>
    </w:rPr>
  </w:style>
  <w:style w:type="character" w:customStyle="1" w:styleId="TitleChar">
    <w:name w:val="Title Char"/>
    <w:basedOn w:val="DefaultParagraphFont"/>
    <w:link w:val="Title"/>
    <w:rsid w:val="00FC2478"/>
    <w:rPr>
      <w:rFonts w:ascii="Helvetica" w:hAnsi="Helvetica"/>
      <w:b/>
      <w:caps/>
      <w:sz w:val="24"/>
    </w:rPr>
  </w:style>
  <w:style w:type="paragraph" w:styleId="Caption">
    <w:name w:val="caption"/>
    <w:basedOn w:val="Normal"/>
    <w:next w:val="Normal"/>
    <w:qFormat/>
    <w:rsid w:val="00761562"/>
  </w:style>
  <w:style w:type="character" w:styleId="Strong">
    <w:name w:val="Strong"/>
    <w:basedOn w:val="DefaultParagraphFont"/>
    <w:qFormat/>
    <w:rsid w:val="0042029C"/>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3B245E"/>
    <w:pPr>
      <w:ind w:left="720"/>
      <w:contextualSpacing/>
    </w:pPr>
  </w:style>
  <w:style w:type="character" w:styleId="Hyperlink">
    <w:name w:val="Hyperlink"/>
    <w:basedOn w:val="DefaultParagraphFont"/>
    <w:uiPriority w:val="99"/>
    <w:unhideWhenUsed/>
    <w:rsid w:val="00676565"/>
    <w:rPr>
      <w:color w:val="0000FF" w:themeColor="hyperlink"/>
      <w:u w:val="single"/>
    </w:rPr>
  </w:style>
  <w:style w:type="paragraph" w:styleId="Header">
    <w:name w:val="header"/>
    <w:basedOn w:val="Normal"/>
    <w:link w:val="HeaderChar"/>
    <w:uiPriority w:val="99"/>
    <w:unhideWhenUsed/>
    <w:rsid w:val="00725FB8"/>
    <w:pPr>
      <w:tabs>
        <w:tab w:val="center" w:pos="4680"/>
        <w:tab w:val="right" w:pos="9360"/>
      </w:tabs>
    </w:pPr>
  </w:style>
  <w:style w:type="character" w:customStyle="1" w:styleId="HeaderChar">
    <w:name w:val="Header Char"/>
    <w:basedOn w:val="DefaultParagraphFont"/>
    <w:link w:val="Header"/>
    <w:uiPriority w:val="99"/>
    <w:rsid w:val="00725FB8"/>
    <w:rPr>
      <w:rFonts w:ascii="Helvetica" w:hAnsi="Helvetica" w:cs="Times New Roman"/>
      <w:sz w:val="20"/>
      <w:szCs w:val="24"/>
    </w:rPr>
  </w:style>
  <w:style w:type="paragraph" w:styleId="Footer">
    <w:name w:val="footer"/>
    <w:basedOn w:val="Normal"/>
    <w:link w:val="FooterChar"/>
    <w:uiPriority w:val="99"/>
    <w:unhideWhenUsed/>
    <w:rsid w:val="00725FB8"/>
    <w:pPr>
      <w:tabs>
        <w:tab w:val="center" w:pos="4680"/>
        <w:tab w:val="right" w:pos="9360"/>
      </w:tabs>
    </w:pPr>
  </w:style>
  <w:style w:type="character" w:customStyle="1" w:styleId="FooterChar">
    <w:name w:val="Footer Char"/>
    <w:basedOn w:val="DefaultParagraphFont"/>
    <w:link w:val="Footer"/>
    <w:uiPriority w:val="99"/>
    <w:rsid w:val="00725FB8"/>
    <w:rPr>
      <w:rFonts w:ascii="Helvetica" w:hAnsi="Helvetica" w:cs="Times New Roman"/>
      <w:sz w:val="20"/>
      <w:szCs w:val="24"/>
    </w:rPr>
  </w:style>
  <w:style w:type="paragraph" w:styleId="BodyText">
    <w:name w:val="Body Text"/>
    <w:basedOn w:val="Normal"/>
    <w:link w:val="BodyTextChar"/>
    <w:uiPriority w:val="99"/>
    <w:semiHidden/>
    <w:unhideWhenUsed/>
    <w:rsid w:val="00724A3A"/>
    <w:pPr>
      <w:spacing w:after="120"/>
    </w:pPr>
  </w:style>
  <w:style w:type="character" w:customStyle="1" w:styleId="BodyTextChar">
    <w:name w:val="Body Text Char"/>
    <w:basedOn w:val="DefaultParagraphFont"/>
    <w:link w:val="BodyText"/>
    <w:uiPriority w:val="99"/>
    <w:semiHidden/>
    <w:rsid w:val="00724A3A"/>
    <w:rPr>
      <w:rFonts w:ascii="Helvetica" w:hAnsi="Helvetic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3084">
      <w:bodyDiv w:val="1"/>
      <w:marLeft w:val="0"/>
      <w:marRight w:val="0"/>
      <w:marTop w:val="0"/>
      <w:marBottom w:val="0"/>
      <w:divBdr>
        <w:top w:val="none" w:sz="0" w:space="0" w:color="auto"/>
        <w:left w:val="none" w:sz="0" w:space="0" w:color="auto"/>
        <w:bottom w:val="none" w:sz="0" w:space="0" w:color="auto"/>
        <w:right w:val="none" w:sz="0" w:space="0" w:color="auto"/>
      </w:divBdr>
      <w:divsChild>
        <w:div w:id="2093578834">
          <w:marLeft w:val="0"/>
          <w:marRight w:val="0"/>
          <w:marTop w:val="0"/>
          <w:marBottom w:val="0"/>
          <w:divBdr>
            <w:top w:val="none" w:sz="0" w:space="0" w:color="auto"/>
            <w:left w:val="none" w:sz="0" w:space="0" w:color="auto"/>
            <w:bottom w:val="none" w:sz="0" w:space="0" w:color="auto"/>
            <w:right w:val="none" w:sz="0" w:space="0" w:color="auto"/>
          </w:divBdr>
          <w:divsChild>
            <w:div w:id="171839529">
              <w:marLeft w:val="0"/>
              <w:marRight w:val="0"/>
              <w:marTop w:val="0"/>
              <w:marBottom w:val="0"/>
              <w:divBdr>
                <w:top w:val="none" w:sz="0" w:space="0" w:color="auto"/>
                <w:left w:val="none" w:sz="0" w:space="0" w:color="auto"/>
                <w:bottom w:val="none" w:sz="0" w:space="0" w:color="auto"/>
                <w:right w:val="none" w:sz="0" w:space="0" w:color="auto"/>
              </w:divBdr>
              <w:divsChild>
                <w:div w:id="2146459264">
                  <w:marLeft w:val="150"/>
                  <w:marRight w:val="150"/>
                  <w:marTop w:val="150"/>
                  <w:marBottom w:val="0"/>
                  <w:divBdr>
                    <w:top w:val="none" w:sz="0" w:space="0" w:color="auto"/>
                    <w:left w:val="none" w:sz="0" w:space="0" w:color="auto"/>
                    <w:bottom w:val="none" w:sz="0" w:space="0" w:color="auto"/>
                    <w:right w:val="none" w:sz="0" w:space="0" w:color="auto"/>
                  </w:divBdr>
                  <w:divsChild>
                    <w:div w:id="859196668">
                      <w:marLeft w:val="0"/>
                      <w:marRight w:val="0"/>
                      <w:marTop w:val="150"/>
                      <w:marBottom w:val="0"/>
                      <w:divBdr>
                        <w:top w:val="none" w:sz="0" w:space="0" w:color="auto"/>
                        <w:left w:val="none" w:sz="0" w:space="0" w:color="auto"/>
                        <w:bottom w:val="none" w:sz="0" w:space="0" w:color="auto"/>
                        <w:right w:val="none" w:sz="0" w:space="0" w:color="auto"/>
                      </w:divBdr>
                      <w:divsChild>
                        <w:div w:id="1109397763">
                          <w:marLeft w:val="0"/>
                          <w:marRight w:val="0"/>
                          <w:marTop w:val="0"/>
                          <w:marBottom w:val="0"/>
                          <w:divBdr>
                            <w:top w:val="none" w:sz="0" w:space="0" w:color="auto"/>
                            <w:left w:val="none" w:sz="0" w:space="0" w:color="auto"/>
                            <w:bottom w:val="none" w:sz="0" w:space="0" w:color="auto"/>
                            <w:right w:val="none" w:sz="0" w:space="0" w:color="auto"/>
                          </w:divBdr>
                          <w:divsChild>
                            <w:div w:id="1087380480">
                              <w:marLeft w:val="0"/>
                              <w:marRight w:val="0"/>
                              <w:marTop w:val="0"/>
                              <w:marBottom w:val="0"/>
                              <w:divBdr>
                                <w:top w:val="none" w:sz="0" w:space="0" w:color="auto"/>
                                <w:left w:val="none" w:sz="0" w:space="0" w:color="auto"/>
                                <w:bottom w:val="none" w:sz="0" w:space="0" w:color="auto"/>
                                <w:right w:val="none" w:sz="0" w:space="0" w:color="auto"/>
                              </w:divBdr>
                              <w:divsChild>
                                <w:div w:id="380789095">
                                  <w:marLeft w:val="0"/>
                                  <w:marRight w:val="0"/>
                                  <w:marTop w:val="0"/>
                                  <w:marBottom w:val="0"/>
                                  <w:divBdr>
                                    <w:top w:val="none" w:sz="0" w:space="0" w:color="auto"/>
                                    <w:left w:val="none" w:sz="0" w:space="0" w:color="auto"/>
                                    <w:bottom w:val="none" w:sz="0" w:space="0" w:color="auto"/>
                                    <w:right w:val="none" w:sz="0" w:space="0" w:color="auto"/>
                                  </w:divBdr>
                                  <w:divsChild>
                                    <w:div w:id="933396439">
                                      <w:marLeft w:val="0"/>
                                      <w:marRight w:val="0"/>
                                      <w:marTop w:val="0"/>
                                      <w:marBottom w:val="0"/>
                                      <w:divBdr>
                                        <w:top w:val="none" w:sz="0" w:space="0" w:color="auto"/>
                                        <w:left w:val="none" w:sz="0" w:space="0" w:color="auto"/>
                                        <w:bottom w:val="none" w:sz="0" w:space="0" w:color="auto"/>
                                        <w:right w:val="none" w:sz="0" w:space="0" w:color="auto"/>
                                      </w:divBdr>
                                      <w:divsChild>
                                        <w:div w:id="1200774292">
                                          <w:marLeft w:val="0"/>
                                          <w:marRight w:val="0"/>
                                          <w:marTop w:val="0"/>
                                          <w:marBottom w:val="0"/>
                                          <w:divBdr>
                                            <w:top w:val="none" w:sz="0" w:space="0" w:color="auto"/>
                                            <w:left w:val="none" w:sz="0" w:space="0" w:color="auto"/>
                                            <w:bottom w:val="none" w:sz="0" w:space="0" w:color="auto"/>
                                            <w:right w:val="none" w:sz="0" w:space="0" w:color="auto"/>
                                          </w:divBdr>
                                          <w:divsChild>
                                            <w:div w:id="18579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280B-C5C8-47A8-8987-76C8753C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19915-B549-472C-85FE-17A83BC5B3E0}">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26bfb855-a36a-4ec2-9b05-7420e8dff8ce"/>
    <ds:schemaRef ds:uri="http://schemas.microsoft.com/sharepoint/v3"/>
    <ds:schemaRef ds:uri="ed0eeb22-c85f-47ad-b4ee-843631bdfb6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5E1EFE-8F3A-4BB1-AFE5-1B9E9C6FB2BD}">
  <ds:schemaRefs>
    <ds:schemaRef ds:uri="http://schemas.microsoft.com/sharepoint/v3/contenttype/forms"/>
  </ds:schemaRefs>
</ds:datastoreItem>
</file>

<file path=customXml/itemProps4.xml><?xml version="1.0" encoding="utf-8"?>
<ds:datastoreItem xmlns:ds="http://schemas.openxmlformats.org/officeDocument/2006/customXml" ds:itemID="{2D179CC0-5736-4D98-9A26-B01B0A6C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3</cp:revision>
  <dcterms:created xsi:type="dcterms:W3CDTF">2022-06-27T15:27:00Z</dcterms:created>
  <dcterms:modified xsi:type="dcterms:W3CDTF">2022-07-14T19:47:00Z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20737800</vt:r8>
  </property>
  <property fmtid="{D5CDD505-2E9C-101B-9397-08002B2CF9AE}" pid="4" name="MediaServiceImageTags">
    <vt:lpwstr/>
  </property>
</Properties>
</file>