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sz w:val="32"/>
          <w:szCs w:val="32"/>
        </w:rPr>
        <w:t xml:space="preserve">MICIP Portfolio Report</w:t>
      </w:r>
    </w:p>
    <w:p>
      <w:pPr>
        <w:spacing w:after="200"/>
        <w:jc w:val="center"/>
      </w:pPr>
      <w:r>
        <w:rPr>
          <w:sz w:val="26"/>
          <w:szCs w:val="26"/>
        </w:rPr>
        <w:t xml:space="preserve">Tawas Area Schools</w:t>
      </w:r>
    </w:p>
    <w:p>
      <w:pPr>
        <w:pBdr>
          <w:bottom w:val="single" w:color="3B7DD8" w:sz="18" w:space="4"/>
        </w:pBdr>
        <w:spacing w:after="200" w:before="100"/>
      </w:pPr>
    </w:p>
    <w:p>
      <w:pPr>
        <w:spacing w:after="100" w:before="200"/>
      </w:pPr>
      <w:r>
        <w:rPr>
          <w:b/>
          <w:bCs/>
          <w:sz w:val="22"/>
          <w:szCs w:val="22"/>
        </w:rPr>
        <w:t xml:space="preserve">Goals Included</w:t>
      </w:r>
    </w:p>
    <w:p>
      <w:pPr>
        <w:spacing w:after="60"/>
      </w:pPr>
      <w:r>
        <w:rPr>
          <w:b/>
          <w:bCs/>
          <w:sz w:val="21"/>
          <w:szCs w:val="21"/>
        </w:rPr>
        <w:t xml:space="preserve">Active</w:t>
      </w:r>
    </w:p>
    <w:p>
      <w:pPr>
        <w:pStyle w:val="ListParagraph"/>
        <w:numPr>
          <w:ilvl w:val="0"/>
          <w:numId w:val="1"/>
        </w:numPr>
        <w:spacing w:after="40"/>
      </w:pPr>
      <w:r>
        <w:t xml:space="preserve">MTSS Academics</w:t>
      </w:r>
    </w:p>
    <w:p>
      <w:pPr>
        <w:pBdr>
          <w:bottom w:val="single" w:color="000000" w:sz="6" w:space="4"/>
        </w:pBdr>
        <w:spacing w:after="200"/>
      </w:pPr>
    </w:p>
    <w:p>
      <w:pPr>
        <w:spacing w:after="100" w:before="200"/>
      </w:pPr>
      <w:r>
        <w:rPr>
          <w:b/>
          <w:bCs/>
          <w:sz w:val="22"/>
          <w:szCs w:val="22"/>
        </w:rPr>
        <w:t xml:space="preserve">Buildings Included</w:t>
      </w:r>
    </w:p>
    <w:p>
      <w:pPr>
        <w:spacing w:after="60"/>
      </w:pPr>
      <w:r>
        <w:rPr>
          <w:b/>
          <w:bCs/>
          <w:sz w:val="21"/>
          <w:szCs w:val="21"/>
        </w:rPr>
        <w:t xml:space="preserve">Open-Active</w:t>
      </w:r>
    </w:p>
    <w:p>
      <w:pPr>
        <w:pStyle w:val="ListParagraph"/>
        <w:numPr>
          <w:ilvl w:val="0"/>
          <w:numId w:val="1"/>
        </w:numPr>
        <w:spacing w:after="40"/>
      </w:pPr>
      <w:r>
        <w:t xml:space="preserve">Clara B. Bolen Elementary</w:t>
      </w:r>
    </w:p>
    <w:p>
      <w:pPr>
        <w:pStyle w:val="ListParagraph"/>
        <w:numPr>
          <w:ilvl w:val="0"/>
          <w:numId w:val="1"/>
        </w:numPr>
        <w:spacing w:after="40"/>
      </w:pPr>
      <w:r>
        <w:t xml:space="preserve">Tawas Area High School</w:t>
      </w:r>
    </w:p>
    <w:p>
      <w:pPr>
        <w:pStyle w:val="ListParagraph"/>
        <w:numPr>
          <w:ilvl w:val="0"/>
          <w:numId w:val="1"/>
        </w:numPr>
        <w:spacing w:after="40"/>
      </w:pPr>
      <w:r>
        <w:t xml:space="preserve">Tawas Area Middle School</w:t>
      </w:r>
    </w:p>
    <w:p>
      <w:pPr>
        <w:pBdr>
          <w:bottom w:val="single" w:color="000000" w:sz="6" w:space="4"/>
        </w:pBdr>
        <w:spacing w:after="200"/>
      </w:pPr>
    </w:p>
    <w:p>
      <w:pPr>
        <w:spacing w:after="100" w:before="200"/>
      </w:pPr>
      <w:r>
        <w:rPr>
          <w:b/>
          <w:bCs/>
          <w:sz w:val="22"/>
          <w:szCs w:val="22"/>
        </w:rPr>
        <w:t xml:space="preserve">Plan Components Included</w:t>
      </w:r>
    </w:p>
    <w:p>
      <w:r>
        <w:t xml:space="preserve">Goal Summary</w:t>
      </w:r>
    </w:p>
    <w:p>
      <w:r>
        <w:t xml:space="preserve">Data</w:t>
      </w:r>
    </w:p>
    <w:p>
      <w:pPr>
        <w:ind w:left="300"/>
      </w:pPr>
      <w:r>
        <w:t xml:space="preserve">    Data Set</w:t>
      </w:r>
    </w:p>
    <w:p>
      <w:pPr>
        <w:ind w:left="300"/>
      </w:pPr>
      <w:r>
        <w:t xml:space="preserve">    Data Story</w:t>
      </w:r>
    </w:p>
    <w:p>
      <w:r>
        <w:t xml:space="preserve">Analysis</w:t>
      </w:r>
    </w:p>
    <w:p>
      <w:pPr>
        <w:ind w:left="300"/>
      </w:pPr>
      <w:r>
        <w:t xml:space="preserve">    Root Cause</w:t>
      </w:r>
    </w:p>
    <w:p>
      <w:pPr>
        <w:ind w:left="300"/>
      </w:pPr>
      <w:r>
        <w:t xml:space="preserve">    Challenge Statement</w:t>
      </w:r>
    </w:p>
    <w:p>
      <w:r>
        <w:t xml:space="preserve">Strategy</w:t>
      </w:r>
    </w:p>
    <w:p>
      <w:pPr>
        <w:ind w:left="300"/>
      </w:pPr>
      <w:r>
        <w:t xml:space="preserve">    Summary</w:t>
      </w:r>
    </w:p>
    <w:p>
      <w:pPr>
        <w:ind w:left="300"/>
      </w:pPr>
      <w:r>
        <w:t xml:space="preserve">    Implementation Plan</w:t>
      </w:r>
    </w:p>
    <w:p>
      <w:pPr>
        <w:ind w:left="600"/>
      </w:pPr>
      <w:r>
        <w:t xml:space="preserve">        Buildings</w:t>
      </w:r>
    </w:p>
    <w:p>
      <w:pPr>
        <w:ind w:left="600"/>
      </w:pPr>
      <w:r>
        <w:t xml:space="preserve">        Funding</w:t>
      </w:r>
    </w:p>
    <w:p>
      <w:pPr>
        <w:ind w:left="600"/>
      </w:pPr>
      <w:r>
        <w:t xml:space="preserve">        Communication</w:t>
      </w:r>
    </w:p>
    <w:p>
      <w:pPr>
        <w:ind w:left="600"/>
      </w:pPr>
      <w:r>
        <w:t xml:space="preserve">        Activities</w:t>
      </w:r>
    </w:p>
    <w:p>
      <w:pPr>
        <w:ind w:left="900"/>
      </w:pPr>
      <w:r>
        <w:t xml:space="preserve">            Activity Text</w:t>
      </w:r>
    </w:p>
    <w:p>
      <w:pPr>
        <w:ind w:left="900"/>
      </w:pPr>
      <w:r>
        <w:t xml:space="preserve">            Activity Buildings</w:t>
      </w:r>
    </w:p>
    <w:p>
      <w:r>
        <w:rPr>
          <w:color w:val="666666"/>
          <w:sz w:val="18"/>
          <w:szCs w:val="18"/>
        </w:rPr>
        <w:t xml:space="preserve">07/29/2026</w:t>
      </w:r>
    </w:p>
    <w:p>
      <w:pPr>
        <w:sectPr>
          <w:pgSz w:w="12240" w:h="15840" w:orient="portrait"/>
          <w:pgMar w:top="1080" w:right="1080" w:bottom="1080" w:left="1080" w:header="708" w:footer="708" w:gutter="0"/>
          <w:pgNumType/>
          <w:docGrid w:linePitch="360"/>
        </w:sectPr>
      </w:pPr>
    </w:p>
    <w:p>
      <w:pPr>
        <w:spacing w:after="120"/>
      </w:pPr>
      <w:r>
        <w:rPr>
          <w:b/>
          <w:bCs/>
          <w:color w:val="2E7D4F"/>
          <w:sz w:val="28"/>
          <w:szCs w:val="28"/>
        </w:rPr>
        <w:t xml:space="preserve">MTSS Academics</w:t>
      </w:r>
    </w:p>
    <w:p>
      <w:pPr>
        <w:spacing w:after="100" w:before="100"/>
      </w:pPr>
      <w:r>
        <w:rPr>
          <w:i/>
          <w:iCs/>
          <w:color w:val="4F8FCF"/>
          <w:sz w:val="21"/>
          <w:szCs w:val="21"/>
        </w:rPr>
        <w:t xml:space="preserve">Status: </w:t>
      </w:r>
      <w:r>
        <w:rPr>
          <w:sz w:val="21"/>
          <w:szCs w:val="21"/>
        </w:rPr>
        <w:t xml:space="preserve">ACTIVE</w:t>
      </w:r>
    </w:p>
    <w:p>
      <w:pPr>
        <w:spacing w:after="100" w:before="100"/>
      </w:pPr>
      <w:r>
        <w:rPr>
          <w:i/>
          <w:iCs/>
          <w:color w:val="4F8FCF"/>
          <w:sz w:val="21"/>
          <w:szCs w:val="21"/>
        </w:rPr>
        <w:t xml:space="preserve">Statement: </w:t>
      </w:r>
      <w:r>
        <w:rPr>
          <w:sz w:val="21"/>
          <w:szCs w:val="21"/>
        </w:rPr>
        <w:t xml:space="preserve">Our goal is to implement a guaranteed and viable curriculum in order to teach content with fidelity in Tier One instruction in all areas.</w:t>
      </w:r>
    </w:p>
    <w:tbl>
      <w:tblPr>
        <w:tblW w:type="dxa" w:w="10080"/>
        <w:tblBorders>
          <w:top w:val="none"/>
          <w:left w:val="none"/>
          <w:bottom w:val="none"/>
          <w:right w:val="none"/>
          <w:insideH w:val="none"/>
          <w:insideV w:val="none"/>
        </w:tblBorders>
      </w:tblPr>
      <w:tblGrid>
        <w:gridCol w:w="5040"/>
        <w:gridCol w:w="5040"/>
      </w:tblGrid>
      <w:tr>
        <w:tc>
          <w:tcPr>
            <w:tcW w:type="dxa" w:w="5040"/>
          </w:tcPr>
          <w:p>
            <w:r>
              <w:rPr>
                <w:i/>
                <w:iCs/>
                <w:color w:val="4F8FCF"/>
                <w:sz w:val="21"/>
                <w:szCs w:val="21"/>
              </w:rPr>
              <w:t xml:space="preserve">Created Date: </w:t>
            </w:r>
            <w:r>
              <w:rPr>
                <w:sz w:val="21"/>
                <w:szCs w:val="21"/>
              </w:rPr>
              <w:t xml:space="preserve">05/11/2022</w:t>
            </w:r>
          </w:p>
        </w:tc>
        <w:tc>
          <w:tcPr>
            <w:tcW w:type="dxa" w:w="5040"/>
          </w:tcPr>
          <w:p>
            <w:r>
              <w:rPr>
                <w:i/>
                <w:iCs/>
                <w:color w:val="4F8FCF"/>
                <w:sz w:val="21"/>
                <w:szCs w:val="21"/>
              </w:rPr>
              <w:t xml:space="preserve">Target Completion Date: </w:t>
            </w:r>
            <w:r>
              <w:rPr>
                <w:sz w:val="21"/>
                <w:szCs w:val="21"/>
              </w:rPr>
              <w:t xml:space="preserve">06/30/2026</w:t>
            </w:r>
          </w:p>
        </w:tc>
      </w:tr>
    </w:tbl>
    <w:p>
      <w:pPr>
        <w:spacing w:after="60" w:before="160"/>
      </w:pPr>
      <w:r>
        <w:rPr>
          <w:i/>
          <w:iCs/>
          <w:color w:val="4F8FCF"/>
          <w:sz w:val="21"/>
          <w:szCs w:val="21"/>
        </w:rPr>
        <w:t xml:space="preserve">Data Set Name: MTSS Academics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6048"/>
        <w:gridCol w:w="4032"/>
      </w:tblGrid>
      <w:tr>
        <w:tc>
          <w:tcPr>
            <w:tcW w:type="dxa" w:w="6048"/>
            <w:shd w:fill="E8EEF9" w:val="clear"/>
          </w:tcPr>
          <w:p>
            <w:r>
              <w:rPr>
                <w:b/>
                <w:bCs/>
                <w:sz w:val="20"/>
                <w:szCs w:val="20"/>
              </w:rPr>
              <w:t xml:space="preserve">Name</w:t>
            </w:r>
          </w:p>
        </w:tc>
        <w:tc>
          <w:tcPr>
            <w:tcW w:type="dxa" w:w="4032"/>
            <w:shd w:fill="E8EEF9" w:val="clear"/>
          </w:tcPr>
          <w:p>
            <w:r>
              <w:rPr>
                <w:b/>
                <w:bCs/>
                <w:sz w:val="20"/>
                <w:szCs w:val="20"/>
              </w:rPr>
              <w:t xml:space="preserve">Data Source</w:t>
            </w:r>
          </w:p>
        </w:tc>
      </w:tr>
      <w:tr>
        <w:tc>
          <w:tcPr>
            <w:tcW w:type="dxa" w:w="6048"/>
          </w:tcPr>
          <w:p>
            <w:r>
              <w:rPr>
                <w:sz w:val="20"/>
                <w:szCs w:val="20"/>
              </w:rPr>
              <w:t xml:space="preserve">Tawas Link to MICIP Data Folder</w:t>
            </w:r>
          </w:p>
        </w:tc>
        <w:tc>
          <w:tcPr>
            <w:tcW w:type="dxa" w:w="4032"/>
          </w:tcPr>
          <w:p>
            <w:r>
              <w:rPr>
                <w:sz w:val="20"/>
                <w:szCs w:val="20"/>
              </w:rPr>
              <w:t xml:space="preserve">Other</w:t>
            </w:r>
          </w:p>
        </w:tc>
      </w:tr>
    </w:tbl>
    <w:p>
      <w:pPr>
        <w:spacing w:after="60" w:before="160"/>
      </w:pPr>
      <w:r>
        <w:rPr>
          <w:i/>
          <w:iCs/>
          <w:color w:val="4F8FCF"/>
          <w:sz w:val="21"/>
          <w:szCs w:val="21"/>
        </w:rPr>
        <w:t xml:space="preserve">Data Story Name: MTSS Academics</w:t>
      </w:r>
    </w:p>
    <w:p>
      <w:pPr>
        <w:spacing w:after="100" w:before="100"/>
      </w:pPr>
      <w:r>
        <w:rPr>
          <w:i/>
          <w:iCs/>
          <w:color w:val="4F8FCF"/>
          <w:sz w:val="21"/>
          <w:szCs w:val="21"/>
        </w:rPr>
        <w:t xml:space="preserve">Initial Data Analysis: </w:t>
      </w:r>
      <w:r>
        <w:rPr>
          <w:sz w:val="21"/>
          <w:szCs w:val="21"/>
        </w:rPr>
        <w:t xml:space="preserve">23g The data shows that 46% of our students are proficient or better on the ELA MSTEP and 30% of our students are proficient or better on the Math MSTEP. Over the past three years the percentage of students (3-11) deemed proficient in ELA standards has decreased fifteen percent. In math, the percentage of students (3-11) deemed proficient has decreased fourteen percent. The data shows that our students need continuous, high quality Tier 1 instruction as well as intensive, targeted Tier 2 instruction, coupled with an improved and viable curriculum to accelerate learning and close the learning gap.</w:t>
      </w:r>
    </w:p>
    <w:p>
      <w:pPr>
        <w:spacing w:after="100" w:before="100"/>
      </w:pPr>
      <w:r>
        <w:rPr>
          <w:i/>
          <w:iCs/>
          <w:color w:val="4F8FCF"/>
          <w:sz w:val="21"/>
          <w:szCs w:val="21"/>
        </w:rPr>
        <w:t xml:space="preserve">Initial Initiative Inventory and Analysis: </w:t>
      </w:r>
      <w:r>
        <w:rPr>
          <w:sz w:val="21"/>
          <w:szCs w:val="21"/>
        </w:rPr>
        <w:t xml:space="preserve">23g To address this data so far, we have identified priority standards at each grade level and are currently working to create curriculum maps to align with those standards to help address unfinished learning and maximize the Tier 1 core curriculum. This has shown an increase in student achievement and growth achievement. We have also reviewed each content area's resources and either re-committed to the resource or determined the exploration of a new resource using the program evaluation tool. This allowed us to identify areas of need for professional development and holes within our current programs which we are currently piloting a program to address those needs. We have also defined and implemented Tier 2 intervention. We established protocols for identifying students in need of Tier 2 interventions and the specific areas of need for those students. This has allowed us to accelerate student learning by providing prescriptive interventions that target their needs.</w:t>
      </w:r>
    </w:p>
    <w:p>
      <w:pPr>
        <w:spacing w:after="100" w:before="100"/>
      </w:pPr>
      <w:r>
        <w:rPr>
          <w:i/>
          <w:iCs/>
          <w:color w:val="4F8FCF"/>
          <w:sz w:val="21"/>
          <w:szCs w:val="21"/>
        </w:rPr>
        <w:t xml:space="preserve">Gap Analysis: </w:t>
      </w:r>
      <w:r>
        <w:rPr>
          <w:sz w:val="21"/>
          <w:szCs w:val="21"/>
        </w:rPr>
        <w:t xml:space="preserve">23g We currently have 46% of our students performing at or above proficiency on MSTEP ELA and 30% on MSTEP Math. We want at least 80% of our students performing at or above proficiency on MSTEP reading and math. In order to reach this desired state we need to provide our students with quality Tier 1 instruction as well as prescriptive, high quality Tier 2 instruction.</w:t>
      </w:r>
    </w:p>
    <w:p>
      <w:pPr>
        <w:spacing w:after="100" w:before="100"/>
      </w:pPr>
      <w:r>
        <w:rPr>
          <w:i/>
          <w:iCs/>
          <w:color w:val="4F8FCF"/>
          <w:sz w:val="21"/>
          <w:szCs w:val="21"/>
        </w:rPr>
        <w:t xml:space="preserve">District Data Story Summary: </w:t>
      </w:r>
      <w:r>
        <w:rPr>
          <w:sz w:val="21"/>
          <w:szCs w:val="21"/>
        </w:rPr>
        <w:t xml:space="preserve">23g In summary, the data shows that the district is making progress on improving the Tier 1 instruction through identifying priority standards, creating curriculum maps, evaluating resources, and providing additional professional development. There is still more work to be done based on the inconsistent increases of grade level proficiencies and growth. The efforts we have made so far need to continue with additional Tier 2 intensive and targeted support and services to ensure all learners' needs are met and student learning is being accelerated at a rate that is efficient enough to close the learning gap. The major challenges with providing these services is personnel is limited and the needs are high. The resources used for Tier 2 need to be specific to students needs and easily monitored for progress toward growth targets. Tier 2 interventions need to be monitored with a quality data system and regular data meetings.</w:t>
      </w:r>
    </w:p>
    <w:p>
      <w:pPr>
        <w:spacing w:after="100" w:before="200"/>
      </w:pPr>
      <w:r>
        <w:rPr>
          <w:b/>
          <w:bCs/>
          <w:i/>
          <w:iCs/>
          <w:color w:val="4F8FCF"/>
          <w:sz w:val="22"/>
          <w:szCs w:val="22"/>
        </w:rPr>
        <w:t xml:space="preserve">Analysis:</w:t>
      </w:r>
    </w:p>
    <w:p>
      <w:pPr>
        <w:spacing w:after="60" w:before="160"/>
      </w:pPr>
      <w:r>
        <w:rPr>
          <w:i/>
          <w:iCs/>
          <w:color w:val="4F8FCF"/>
          <w:sz w:val="21"/>
          <w:szCs w:val="21"/>
        </w:rPr>
        <w:t xml:space="preserve">Root Cause</w:t>
      </w:r>
    </w:p>
    <w:p>
      <w:pPr>
        <w:spacing w:after="60" w:before="160"/>
      </w:pPr>
      <w:r>
        <w:rPr>
          <w:i/>
          <w:iCs/>
          <w:color w:val="4F8FCF"/>
          <w:sz w:val="21"/>
          <w:szCs w:val="21"/>
        </w:rPr>
        <w:t xml:space="preserve">Summary of Root Cause Analysis:</w:t>
      </w:r>
    </w:p>
    <w:p>
      <w:pPr>
        <w:spacing w:after="120"/>
      </w:pPr>
      <w:r>
        <w:rPr>
          <w:sz w:val="21"/>
          <w:szCs w:val="21"/>
        </w:rPr>
        <w:t xml:space="preserve">23g The root causes for our low student achievement on MSTEP reading and math are: the curriculum gaps in ELA and Math, specifically the lack of a phonic curriculum and inadequate math resources at the middle school level; Professional development is lacking regarding Tier 2 interventions, instructional delivery, and training on new curriculum resources. The district's resources and knowledge of current systems for monitoring the effectiveness of Tier 2 instruction is also lacking.</w:t>
      </w:r>
    </w:p>
    <w:p>
      <w:pPr>
        <w:spacing w:after="60" w:before="160"/>
      </w:pPr>
      <w:r>
        <w:rPr>
          <w:i/>
          <w:iCs/>
          <w:color w:val="4F8FCF"/>
          <w:sz w:val="21"/>
          <w:szCs w:val="21"/>
        </w:rPr>
        <w:t xml:space="preserve">Supporting Documents</w:t>
      </w:r>
    </w:p>
    <w:p>
      <w:pPr>
        <w:spacing w:after="120"/>
      </w:pPr>
      <w:r>
        <w:t xml:space="preserve">No Documents Included</w:t>
      </w:r>
    </w:p>
    <w:p>
      <w:pPr>
        <w:spacing w:after="100" w:before="100"/>
      </w:pPr>
      <w:r>
        <w:rPr>
          <w:i/>
          <w:iCs/>
          <w:color w:val="4F8FCF"/>
          <w:sz w:val="21"/>
          <w:szCs w:val="21"/>
        </w:rPr>
        <w:t xml:space="preserve">Challenge Statement: </w:t>
      </w:r>
      <w:r>
        <w:rPr>
          <w:sz w:val="21"/>
          <w:szCs w:val="21"/>
        </w:rPr>
        <w:t xml:space="preserve">If we work to implement a guaranteed and viable curriculum, then we will teach content with fidelity in Tier One instruction in all areas.</w:t>
      </w:r>
    </w:p>
    <w:p>
      <w:r>
        <w:rPr>
          <w:color w:val="666666"/>
          <w:sz w:val="18"/>
          <w:szCs w:val="18"/>
        </w:rPr>
        <w:t xml:space="preserve">07/29/2026</w:t>
      </w:r>
    </w:p>
    <w:p>
      <w:pPr>
        <w:sectPr>
          <w:pgSz w:w="12240" w:h="15840" w:orient="portrait"/>
          <w:pgMar w:top="1080" w:right="1080" w:bottom="1080" w:left="1080" w:header="708" w:footer="708" w:gutter="0"/>
          <w:pgNumType/>
          <w:docGrid w:linePitch="360"/>
        </w:sectPr>
      </w:pPr>
    </w:p>
    <w:p>
      <w:pPr>
        <w:spacing w:after="120"/>
      </w:pPr>
      <w:r>
        <w:rPr>
          <w:b/>
          <w:bCs/>
          <w:i/>
          <w:iCs/>
          <w:color w:val="4F8FCF"/>
          <w:sz w:val="22"/>
          <w:szCs w:val="22"/>
        </w:rPr>
        <w:t xml:space="preserve">Strategies:</w:t>
      </w:r>
    </w:p>
    <w:p>
      <w:pPr>
        <w:spacing w:after="100"/>
      </w:pPr>
      <w:r>
        <w:rPr>
          <w:i/>
          <w:iCs/>
          <w:color w:val="4F8FCF"/>
          <w:sz w:val="22"/>
          <w:szCs w:val="22"/>
        </w:rPr>
        <w:t xml:space="preserve">(1/3): </w:t>
      </w:r>
      <w:r>
        <w:rPr>
          <w:b/>
          <w:bCs/>
          <w:sz w:val="22"/>
          <w:szCs w:val="22"/>
        </w:rPr>
        <w:t xml:space="preserve">Guaranteed and Viable Curriculum</w:t>
      </w:r>
    </w:p>
    <w:tbl>
      <w:tblPr>
        <w:tblW w:type="dxa" w:w="10080"/>
        <w:tblBorders>
          <w:top w:val="none"/>
          <w:left w:val="none"/>
          <w:bottom w:val="none"/>
          <w:right w:val="none"/>
          <w:insideH w:val="none"/>
          <w:insideV w:val="none"/>
        </w:tblBorders>
      </w:tblPr>
      <w:tblGrid>
        <w:gridCol w:w="5040"/>
        <w:gridCol w:w="5040"/>
      </w:tblGrid>
      <w:tr>
        <w:tc>
          <w:tcPr>
            <w:tcW w:type="dxa" w:w="5040"/>
          </w:tcPr>
          <w:p>
            <w:r>
              <w:rPr>
                <w:i/>
                <w:iCs/>
                <w:color w:val="4F8FCF"/>
                <w:sz w:val="21"/>
                <w:szCs w:val="21"/>
              </w:rPr>
              <w:t xml:space="preserve">Owner: </w:t>
            </w:r>
            <w:r>
              <w:rPr>
                <w:sz w:val="21"/>
                <w:szCs w:val="21"/>
              </w:rPr>
              <w:t xml:space="preserve">Sarah Danek</w:t>
            </w:r>
          </w:p>
        </w:tc>
        <w:tc>
          <w:tcPr>
            <w:tcW w:type="dxa" w:w="5040"/>
          </w:tcPr>
          <w:p>
            <w:r>
              <w:rPr>
                <w:i/>
                <w:iCs/>
                <w:color w:val="4F8FCF"/>
                <w:sz w:val="21"/>
                <w:szCs w:val="21"/>
              </w:rPr>
              <w:t xml:space="preserve"/>
            </w:r>
            <w:r>
              <w:rPr>
                <w:sz w:val="21"/>
                <w:szCs w:val="21"/>
              </w:rPr>
              <w:t xml:space="preserve"/>
            </w:r>
          </w:p>
        </w:tc>
      </w:tr>
    </w:tbl>
    <w:tbl>
      <w:tblPr>
        <w:tblW w:type="dxa" w:w="10080"/>
        <w:tblBorders>
          <w:top w:val="none"/>
          <w:left w:val="none"/>
          <w:bottom w:val="none"/>
          <w:right w:val="none"/>
          <w:insideH w:val="none"/>
          <w:insideV w:val="none"/>
        </w:tblBorders>
      </w:tblPr>
      <w:tblGrid>
        <w:gridCol w:w="5040"/>
        <w:gridCol w:w="5040"/>
      </w:tblGrid>
      <w:tr>
        <w:tc>
          <w:tcPr>
            <w:tcW w:type="dxa" w:w="5040"/>
          </w:tcPr>
          <w:p>
            <w:r>
              <w:rPr>
                <w:i/>
                <w:iCs/>
                <w:color w:val="4F8FCF"/>
                <w:sz w:val="21"/>
                <w:szCs w:val="21"/>
              </w:rPr>
              <w:t xml:space="preserve">Start Date: </w:t>
            </w:r>
            <w:r>
              <w:rPr>
                <w:sz w:val="21"/>
                <w:szCs w:val="21"/>
              </w:rPr>
              <w:t xml:space="preserve">05/10/2022</w:t>
            </w:r>
          </w:p>
        </w:tc>
        <w:tc>
          <w:tcPr>
            <w:tcW w:type="dxa" w:w="5040"/>
          </w:tcPr>
          <w:p>
            <w:r>
              <w:rPr>
                <w:i/>
                <w:iCs/>
                <w:color w:val="4F8FCF"/>
                <w:sz w:val="21"/>
                <w:szCs w:val="21"/>
              </w:rPr>
              <w:t xml:space="preserve">Due Date: </w:t>
            </w:r>
            <w:r>
              <w:rPr>
                <w:sz w:val="21"/>
                <w:szCs w:val="21"/>
              </w:rPr>
              <w:t xml:space="preserve">06/30/2026</w:t>
            </w:r>
          </w:p>
        </w:tc>
      </w:tr>
    </w:tbl>
    <w:p>
      <w:pPr>
        <w:spacing w:after="100" w:before="100"/>
      </w:pPr>
      <w:r>
        <w:rPr>
          <w:i/>
          <w:iCs/>
          <w:color w:val="4F8FCF"/>
          <w:sz w:val="21"/>
          <w:szCs w:val="21"/>
        </w:rPr>
        <w:t xml:space="preserve">Summary: </w:t>
      </w:r>
      <w:r>
        <w:rPr>
          <w:sz w:val="21"/>
          <w:szCs w:val="21"/>
        </w:rPr>
        <w:t xml:space="preserve">A “guaranteed” curriculum is often defined as a mechanism through which all students have an equal opportunity (time and access) to learn rigorous content. This requires a school-wide (or district-wide) agreement and common understanding of the essential content that all students need to know, understand, and be able to do. The word “all” needs emphasis; a guaranteed curriculum promotes equity, giving all children equal opportunity to learn essential content, and to provide this opportunity, curricular materials and instructional approaches must be grounded in research, implemented with fidelity, and must include vertical as well as horizontal alignment. For a curriculum to be “viable,” there must be adequate time for teachers to teach the content and for students to learn the content. A viable curriculum eliminates the supplementary or “nice to know” content. Teachers must have the flexibility to meet student needs through different methods of content delivery, helping students dive deeper into their passions. At its essence, a GVC represents the core non-negotiables of student learning. It's what schools and teachers commit to providing for all students.</w:t>
      </w:r>
    </w:p>
    <w:p>
      <w:pPr>
        <w:spacing w:after="100" w:before="100"/>
      </w:pPr>
      <w:r>
        <w:rPr>
          <w:i/>
          <w:iCs/>
          <w:color w:val="4F8FCF"/>
          <w:sz w:val="21"/>
          <w:szCs w:val="21"/>
        </w:rPr>
        <w:t xml:space="preserve">Buildings: </w:t>
      </w:r>
      <w:r>
        <w:rPr>
          <w:sz w:val="21"/>
          <w:szCs w:val="21"/>
        </w:rPr>
        <w:t xml:space="preserve">All Active Buildings</w:t>
      </w:r>
    </w:p>
    <w:p>
      <w:pPr>
        <w:spacing w:after="100" w:before="100"/>
      </w:pPr>
      <w:r>
        <w:rPr>
          <w:i/>
          <w:iCs/>
          <w:color w:val="4F8FCF"/>
          <w:sz w:val="21"/>
          <w:szCs w:val="21"/>
        </w:rPr>
        <w:t xml:space="preserve">Total Budget: </w:t>
      </w:r>
      <w:r>
        <w:rPr>
          <w:sz w:val="21"/>
          <w:szCs w:val="21"/>
        </w:rPr>
        <w:t xml:space="preserve">$10,000.00</w:t>
      </w:r>
    </w:p>
    <w:p>
      <w:pPr>
        <w:pStyle w:val="ListParagraph"/>
        <w:numPr>
          <w:ilvl w:val="0"/>
          <w:numId w:val="1"/>
        </w:numPr>
        <w:spacing w:after="40"/>
      </w:pPr>
      <w:r>
        <w:t xml:space="preserve">Title I Part A (Federal Funds)</w:t>
      </w:r>
    </w:p>
    <w:p>
      <w:pPr>
        <w:pStyle w:val="ListParagraph"/>
        <w:numPr>
          <w:ilvl w:val="0"/>
          <w:numId w:val="1"/>
        </w:numPr>
        <w:spacing w:after="40"/>
      </w:pPr>
      <w:r>
        <w:t xml:space="preserve">Title II Part A (Federal Funds)</w:t>
      </w:r>
    </w:p>
    <w:p>
      <w:pPr>
        <w:pStyle w:val="ListParagraph"/>
        <w:numPr>
          <w:ilvl w:val="0"/>
          <w:numId w:val="1"/>
        </w:numPr>
        <w:spacing w:after="40"/>
      </w:pPr>
      <w:r>
        <w:t xml:space="preserve">General Fund (Other)</w:t>
      </w:r>
    </w:p>
    <w:p>
      <w:pPr>
        <w:pStyle w:val="ListParagraph"/>
        <w:numPr>
          <w:ilvl w:val="0"/>
          <w:numId w:val="1"/>
        </w:numPr>
        <w:spacing w:after="40"/>
      </w:pPr>
      <w:r>
        <w:t xml:space="preserve">At Risk (31-A) (State Funds)</w:t>
      </w:r>
    </w:p>
    <w:p>
      <w:pPr>
        <w:spacing w:after="60" w:before="160"/>
      </w:pPr>
      <w:r>
        <w:rPr>
          <w:i/>
          <w:iCs/>
          <w:color w:val="4F8FCF"/>
          <w:sz w:val="21"/>
          <w:szCs w:val="21"/>
        </w:rPr>
        <w:t xml:space="preserve">Communication:</w:t>
      </w:r>
    </w:p>
    <w:tbl>
      <w:tblPr>
        <w:tblW w:type="dxa" w:w="10080"/>
        <w:tblBorders>
          <w:top w:val="none"/>
          <w:left w:val="none"/>
          <w:bottom w:val="none"/>
          <w:right w:val="none"/>
          <w:insideH w:val="none"/>
          <w:insideV w:val="none"/>
        </w:tblBorders>
      </w:tblPr>
      <w:tblGrid>
        <w:gridCol w:w="5040"/>
        <w:gridCol w:w="5040"/>
      </w:tblGrid>
      <w:tr>
        <w:tc>
          <w:tcPr>
            <w:tcW w:type="dxa" w:w="5040"/>
          </w:tcPr>
          <w:p>
            <w:r>
              <w:rPr>
                <w:i/>
                <w:iCs/>
                <w:color w:val="4F8FCF"/>
                <w:sz w:val="21"/>
                <w:szCs w:val="21"/>
              </w:rPr>
              <w:t xml:space="preserve">Method</w:t>
            </w:r>
            <w:r>
              <w:rPr>
                <w:sz w:val="21"/>
                <w:szCs w:val="21"/>
              </w:rPr>
              <w:t xml:space="preserve"/>
            </w:r>
          </w:p>
        </w:tc>
        <w:tc>
          <w:tcPr>
            <w:tcW w:type="dxa" w:w="5040"/>
          </w:tcPr>
          <w:p>
            <w:r>
              <w:rPr>
                <w:i/>
                <w:iCs/>
                <w:color w:val="4F8FCF"/>
                <w:sz w:val="21"/>
                <w:szCs w:val="21"/>
              </w:rPr>
              <w:t xml:space="preserve">Audience</w:t>
            </w:r>
            <w:r>
              <w:rPr>
                <w:sz w:val="21"/>
                <w:szCs w:val="21"/>
              </w:rPr>
              <w:t xml:space="preserve"/>
            </w:r>
          </w:p>
        </w:tc>
      </w:tr>
    </w:tbl>
    <w:tbl>
      <w:tblPr>
        <w:tblW w:type="dxa" w:w="10080"/>
        <w:tblBorders>
          <w:top w:val="none"/>
          <w:left w:val="none"/>
          <w:bottom w:val="none"/>
          <w:right w:val="none"/>
          <w:insideH w:val="none"/>
          <w:insideV w:val="none"/>
        </w:tblBorders>
      </w:tblPr>
      <w:tblGrid>
        <w:gridCol w:w="5040"/>
        <w:gridCol w:w="5040"/>
      </w:tblGrid>
      <w:tr>
        <w:tc>
          <w:tcPr>
            <w:tcW w:type="dxa" w:w="5040"/>
          </w:tcPr>
          <w:p>
            <w:pPr>
              <w:pStyle w:val="ListParagraph"/>
              <w:numPr>
                <w:ilvl w:val="0"/>
                <w:numId w:val="1"/>
              </w:numPr>
              <w:spacing w:after="40"/>
            </w:pPr>
            <w:r>
              <w:t xml:space="preserve">Email Campaign</w:t>
            </w:r>
          </w:p>
        </w:tc>
        <w:tc>
          <w:tcPr>
            <w:tcW w:type="dxa" w:w="5040"/>
          </w:tcPr>
          <w:p>
            <w:pPr>
              <w:pStyle w:val="ListParagraph"/>
              <w:numPr>
                <w:ilvl w:val="0"/>
                <w:numId w:val="1"/>
              </w:numPr>
              <w:spacing w:after="40"/>
            </w:pPr>
            <w:r>
              <w:t xml:space="preserve">Educators</w:t>
            </w:r>
          </w:p>
          <w:p>
            <w:pPr>
              <w:pStyle w:val="ListParagraph"/>
              <w:numPr>
                <w:ilvl w:val="0"/>
                <w:numId w:val="1"/>
              </w:numPr>
              <w:spacing w:after="40"/>
            </w:pPr>
            <w:r>
              <w:t xml:space="preserve">Staff</w:t>
            </w:r>
          </w:p>
          <w:p>
            <w:pPr>
              <w:pStyle w:val="ListParagraph"/>
              <w:numPr>
                <w:ilvl w:val="0"/>
                <w:numId w:val="1"/>
              </w:numPr>
              <w:spacing w:after="40"/>
            </w:pPr>
            <w:r>
              <w:t xml:space="preserve">School Board</w:t>
            </w:r>
          </w:p>
        </w:tc>
      </w:tr>
    </w:tbl>
    <w:p>
      <w:pPr>
        <w:spacing w:after="60" w:before="160"/>
      </w:pPr>
      <w:r>
        <w:rPr>
          <w:i/>
          <w:iCs/>
          <w:color w:val="4F8FCF"/>
          <w:sz w:val="21"/>
          <w:szCs w:val="21"/>
        </w:rPr>
        <w:t xml:space="preserve">Strategy Implementation Plan Activities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00"/>
        <w:gridCol w:w="2200"/>
        <w:gridCol w:w="2000"/>
        <w:gridCol w:w="2000"/>
        <w:gridCol w:w="1400"/>
      </w:tblGrid>
      <w:tr>
        <w:tc>
          <w:tcPr>
            <w:tcW w:type="dxa" w:w="4200"/>
            <w:shd w:fill="E8EEF9" w:val="clear"/>
          </w:tcPr>
          <w:p>
            <w:r>
              <w:rPr>
                <w:b/>
                <w:bCs/>
                <w:sz w:val="20"/>
                <w:szCs w:val="20"/>
              </w:rPr>
              <w:t xml:space="preserve">Activity</w:t>
            </w:r>
          </w:p>
        </w:tc>
        <w:tc>
          <w:tcPr>
            <w:tcW w:type="dxa" w:w="2200"/>
            <w:shd w:fill="E8EEF9" w:val="clear"/>
          </w:tcPr>
          <w:p>
            <w:r>
              <w:rPr>
                <w:b/>
                <w:bCs/>
                <w:sz w:val="20"/>
                <w:szCs w:val="20"/>
              </w:rPr>
              <w:t xml:space="preserve">Owner</w:t>
            </w:r>
          </w:p>
        </w:tc>
        <w:tc>
          <w:tcPr>
            <w:tcW w:type="dxa" w:w="2000"/>
            <w:shd w:fill="E8EEF9" w:val="clear"/>
          </w:tcPr>
          <w:p>
            <w:r>
              <w:rPr>
                <w:b/>
                <w:bCs/>
                <w:sz w:val="20"/>
                <w:szCs w:val="20"/>
              </w:rPr>
              <w:t xml:space="preserve">Start Date</w:t>
            </w:r>
          </w:p>
        </w:tc>
        <w:tc>
          <w:tcPr>
            <w:tcW w:type="dxa" w:w="2000"/>
            <w:shd w:fill="E8EEF9" w:val="clear"/>
          </w:tcPr>
          <w:p>
            <w:r>
              <w:rPr>
                <w:b/>
                <w:bCs/>
                <w:sz w:val="20"/>
                <w:szCs w:val="20"/>
              </w:rPr>
              <w:t xml:space="preserve">Due Date</w:t>
            </w:r>
          </w:p>
        </w:tc>
        <w:tc>
          <w:tcPr>
            <w:tcW w:type="dxa" w:w="1400"/>
            <w:shd w:fill="E8EEF9" w:val="clear"/>
          </w:tcPr>
          <w:p>
            <w:r>
              <w:rPr>
                <w:b/>
                <w:bCs/>
                <w:sz w:val="20"/>
                <w:szCs w:val="20"/>
              </w:rPr>
              <w:t xml:space="preserve">Status</w:t>
            </w:r>
          </w:p>
        </w:tc>
      </w:tr>
      <w:tr>
        <w:tc>
          <w:tcPr>
            <w:tcW w:type="dxa" w:w="4200"/>
          </w:tcPr>
          <w:p>
            <w:r>
              <w:rPr>
                <w:sz w:val="20"/>
                <w:szCs w:val="20"/>
              </w:rPr>
              <w:t xml:space="preserve">Implement a curriculum mapping process</w:t>
            </w:r>
          </w:p>
        </w:tc>
        <w:tc>
          <w:tcPr>
            <w:tcW w:type="dxa" w:w="2200"/>
          </w:tcPr>
          <w:p>
            <w:r>
              <w:rPr>
                <w:sz w:val="20"/>
                <w:szCs w:val="20"/>
              </w:rPr>
              <w:t xml:space="preserve">Sarah Danek</w:t>
            </w:r>
          </w:p>
        </w:tc>
        <w:tc>
          <w:tcPr>
            <w:tcW w:type="dxa" w:w="2000"/>
          </w:tcPr>
          <w:p>
            <w:r>
              <w:rPr>
                <w:sz w:val="20"/>
                <w:szCs w:val="20"/>
              </w:rPr>
              <w:t xml:space="preserve">05/10/2022</w:t>
            </w:r>
          </w:p>
        </w:tc>
        <w:tc>
          <w:tcPr>
            <w:tcW w:type="dxa" w:w="2000"/>
          </w:tcPr>
          <w:p>
            <w:r>
              <w:rPr>
                <w:sz w:val="20"/>
                <w:szCs w:val="20"/>
              </w:rPr>
              <w:t xml:space="preserve">06/30/2026</w:t>
            </w:r>
          </w:p>
        </w:tc>
        <w:tc>
          <w:tcPr>
            <w:tcW w:type="dxa" w:w="1400"/>
          </w:tcPr>
          <w:p>
            <w:r>
              <w:rPr>
                <w:sz w:val="20"/>
                <w:szCs w:val="20"/>
              </w:rPr>
              <w:t xml:space="preserve">ONTARGET</w:t>
            </w:r>
          </w:p>
        </w:tc>
      </w:tr>
      <w:tr>
        <w:tc>
          <w:tcPr>
            <w:tcW w:type="dxa" w:w="11800"/>
            <w:gridSpan w:val="5"/>
          </w:tcPr>
          <w:p>
            <w:r>
              <w:rPr>
                <w:i/>
                <w:iCs/>
                <w:color w:val="4F8FCF"/>
                <w:sz w:val="20"/>
                <w:szCs w:val="20"/>
              </w:rPr>
              <w:t xml:space="preserve">Activity Buildings: </w:t>
            </w:r>
            <w:r>
              <w:rPr>
                <w:sz w:val="20"/>
                <w:szCs w:val="20"/>
              </w:rPr>
              <w:t xml:space="preserve">All Buildings in Implementation Plan</w:t>
            </w:r>
          </w:p>
        </w:tc>
      </w:tr>
      <w:tr>
        <w:tc>
          <w:tcPr>
            <w:tcW w:type="dxa" w:w="4200"/>
          </w:tcPr>
          <w:p>
            <w:r>
              <w:rPr>
                <w:sz w:val="20"/>
                <w:szCs w:val="20"/>
              </w:rPr>
              <w:t xml:space="preserve">Utilize data analysis for evidence-based decision making</w:t>
            </w:r>
          </w:p>
        </w:tc>
        <w:tc>
          <w:tcPr>
            <w:tcW w:type="dxa" w:w="2200"/>
          </w:tcPr>
          <w:p>
            <w:r>
              <w:rPr>
                <w:sz w:val="20"/>
                <w:szCs w:val="20"/>
              </w:rPr>
              <w:t xml:space="preserve">Sarah Danek</w:t>
            </w:r>
          </w:p>
        </w:tc>
        <w:tc>
          <w:tcPr>
            <w:tcW w:type="dxa" w:w="2000"/>
          </w:tcPr>
          <w:p>
            <w:r>
              <w:rPr>
                <w:sz w:val="20"/>
                <w:szCs w:val="20"/>
              </w:rPr>
              <w:t xml:space="preserve">05/10/2022</w:t>
            </w:r>
          </w:p>
        </w:tc>
        <w:tc>
          <w:tcPr>
            <w:tcW w:type="dxa" w:w="2000"/>
          </w:tcPr>
          <w:p>
            <w:r>
              <w:rPr>
                <w:sz w:val="20"/>
                <w:szCs w:val="20"/>
              </w:rPr>
              <w:t xml:space="preserve">06/30/2026</w:t>
            </w:r>
          </w:p>
        </w:tc>
        <w:tc>
          <w:tcPr>
            <w:tcW w:type="dxa" w:w="1400"/>
          </w:tcPr>
          <w:p>
            <w:r>
              <w:rPr>
                <w:sz w:val="20"/>
                <w:szCs w:val="20"/>
              </w:rPr>
              <w:t xml:space="preserve">ONTARGET</w:t>
            </w:r>
          </w:p>
        </w:tc>
      </w:tr>
      <w:tr>
        <w:tc>
          <w:tcPr>
            <w:tcW w:type="dxa" w:w="11800"/>
            <w:gridSpan w:val="5"/>
          </w:tcPr>
          <w:p>
            <w:r>
              <w:rPr>
                <w:i/>
                <w:iCs/>
                <w:color w:val="4F8FCF"/>
                <w:sz w:val="20"/>
                <w:szCs w:val="20"/>
              </w:rPr>
              <w:t xml:space="preserve">Activity Buildings: </w:t>
            </w:r>
            <w:r>
              <w:rPr>
                <w:sz w:val="20"/>
                <w:szCs w:val="20"/>
              </w:rPr>
              <w:t xml:space="preserve">All Buildings in Implementation Plan</w:t>
            </w:r>
          </w:p>
        </w:tc>
      </w:tr>
      <w:tr>
        <w:tc>
          <w:tcPr>
            <w:tcW w:type="dxa" w:w="4200"/>
          </w:tcPr>
          <w:p>
            <w:r>
              <w:rPr>
                <w:sz w:val="20"/>
                <w:szCs w:val="20"/>
              </w:rPr>
              <w:t xml:space="preserve">Develop an implement a data/team meeting process</w:t>
            </w:r>
          </w:p>
        </w:tc>
        <w:tc>
          <w:tcPr>
            <w:tcW w:type="dxa" w:w="2200"/>
          </w:tcPr>
          <w:p>
            <w:r>
              <w:rPr>
                <w:sz w:val="20"/>
                <w:szCs w:val="20"/>
              </w:rPr>
              <w:t xml:space="preserve">Sarah Danek</w:t>
            </w:r>
          </w:p>
        </w:tc>
        <w:tc>
          <w:tcPr>
            <w:tcW w:type="dxa" w:w="2000"/>
          </w:tcPr>
          <w:p>
            <w:r>
              <w:rPr>
                <w:sz w:val="20"/>
                <w:szCs w:val="20"/>
              </w:rPr>
              <w:t xml:space="preserve">05/10/2022</w:t>
            </w:r>
          </w:p>
        </w:tc>
        <w:tc>
          <w:tcPr>
            <w:tcW w:type="dxa" w:w="2000"/>
          </w:tcPr>
          <w:p>
            <w:r>
              <w:rPr>
                <w:sz w:val="20"/>
                <w:szCs w:val="20"/>
              </w:rPr>
              <w:t xml:space="preserve">06/30/2026</w:t>
            </w:r>
          </w:p>
        </w:tc>
        <w:tc>
          <w:tcPr>
            <w:tcW w:type="dxa" w:w="1400"/>
          </w:tcPr>
          <w:p>
            <w:r>
              <w:rPr>
                <w:sz w:val="20"/>
                <w:szCs w:val="20"/>
              </w:rPr>
              <w:t xml:space="preserve">ONTARGET</w:t>
            </w:r>
          </w:p>
        </w:tc>
      </w:tr>
      <w:tr>
        <w:tc>
          <w:tcPr>
            <w:tcW w:type="dxa" w:w="11800"/>
            <w:gridSpan w:val="5"/>
          </w:tcPr>
          <w:p>
            <w:r>
              <w:rPr>
                <w:i/>
                <w:iCs/>
                <w:color w:val="4F8FCF"/>
                <w:sz w:val="20"/>
                <w:szCs w:val="20"/>
              </w:rPr>
              <w:t xml:space="preserve">Activity Buildings: </w:t>
            </w:r>
            <w:r>
              <w:rPr>
                <w:sz w:val="20"/>
                <w:szCs w:val="20"/>
              </w:rPr>
              <w:t xml:space="preserve">All Buildings in Implementation Plan</w:t>
            </w:r>
          </w:p>
        </w:tc>
      </w:tr>
      <w:tr>
        <w:tc>
          <w:tcPr>
            <w:tcW w:type="dxa" w:w="4200"/>
          </w:tcPr>
          <w:p>
            <w:r>
              <w:rPr>
                <w:sz w:val="20"/>
                <w:szCs w:val="20"/>
              </w:rPr>
              <w:t xml:space="preserve">Implement an effective professional development planning process</w:t>
            </w:r>
          </w:p>
        </w:tc>
        <w:tc>
          <w:tcPr>
            <w:tcW w:type="dxa" w:w="2200"/>
          </w:tcPr>
          <w:p>
            <w:r>
              <w:rPr>
                <w:sz w:val="20"/>
                <w:szCs w:val="20"/>
              </w:rPr>
              <w:t xml:space="preserve">Sarah Danek</w:t>
            </w:r>
          </w:p>
        </w:tc>
        <w:tc>
          <w:tcPr>
            <w:tcW w:type="dxa" w:w="2000"/>
          </w:tcPr>
          <w:p>
            <w:r>
              <w:rPr>
                <w:sz w:val="20"/>
                <w:szCs w:val="20"/>
              </w:rPr>
              <w:t xml:space="preserve">05/10/2022</w:t>
            </w:r>
          </w:p>
        </w:tc>
        <w:tc>
          <w:tcPr>
            <w:tcW w:type="dxa" w:w="2000"/>
          </w:tcPr>
          <w:p>
            <w:r>
              <w:rPr>
                <w:sz w:val="20"/>
                <w:szCs w:val="20"/>
              </w:rPr>
              <w:t xml:space="preserve">06/30/2026</w:t>
            </w:r>
          </w:p>
        </w:tc>
        <w:tc>
          <w:tcPr>
            <w:tcW w:type="dxa" w:w="1400"/>
          </w:tcPr>
          <w:p>
            <w:r>
              <w:rPr>
                <w:sz w:val="20"/>
                <w:szCs w:val="20"/>
              </w:rPr>
              <w:t xml:space="preserve">ONTARGET</w:t>
            </w:r>
          </w:p>
        </w:tc>
      </w:tr>
      <w:tr>
        <w:tc>
          <w:tcPr>
            <w:tcW w:type="dxa" w:w="11800"/>
            <w:gridSpan w:val="5"/>
          </w:tcPr>
          <w:p>
            <w:r>
              <w:rPr>
                <w:i/>
                <w:iCs/>
                <w:color w:val="4F8FCF"/>
                <w:sz w:val="20"/>
                <w:szCs w:val="20"/>
              </w:rPr>
              <w:t xml:space="preserve">Activity Buildings: </w:t>
            </w:r>
            <w:r>
              <w:rPr>
                <w:sz w:val="20"/>
                <w:szCs w:val="20"/>
              </w:rPr>
              <w:t xml:space="preserve">All Buildings in Implementation Plan</w:t>
            </w:r>
          </w:p>
        </w:tc>
      </w:tr>
    </w:tbl>
    <w:p>
      <w:r>
        <w:rPr>
          <w:color w:val="666666"/>
          <w:sz w:val="18"/>
          <w:szCs w:val="18"/>
        </w:rPr>
        <w:t xml:space="preserve">07/29/2026</w:t>
      </w:r>
    </w:p>
    <w:p>
      <w:pPr>
        <w:sectPr>
          <w:pgSz w:w="12240" w:h="15840" w:orient="portrait"/>
          <w:pgMar w:top="1080" w:right="1080" w:bottom="1080" w:left="1080" w:header="708" w:footer="708" w:gutter="0"/>
          <w:pgNumType/>
          <w:docGrid w:linePitch="360"/>
        </w:sectPr>
      </w:pPr>
    </w:p>
    <w:p>
      <w:pPr>
        <w:spacing w:after="100"/>
      </w:pPr>
      <w:r>
        <w:rPr>
          <w:i/>
          <w:iCs/>
          <w:color w:val="4F8FCF"/>
          <w:sz w:val="22"/>
          <w:szCs w:val="22"/>
        </w:rPr>
        <w:t xml:space="preserve">(2/3): </w:t>
      </w:r>
      <w:r>
        <w:rPr>
          <w:b/>
          <w:bCs/>
          <w:sz w:val="22"/>
          <w:szCs w:val="22"/>
        </w:rPr>
        <w:t xml:space="preserve">23g Expanded Learning Time</w:t>
      </w:r>
    </w:p>
    <w:tbl>
      <w:tblPr>
        <w:tblW w:type="dxa" w:w="10080"/>
        <w:tblBorders>
          <w:top w:val="none"/>
          <w:left w:val="none"/>
          <w:bottom w:val="none"/>
          <w:right w:val="none"/>
          <w:insideH w:val="none"/>
          <w:insideV w:val="none"/>
        </w:tblBorders>
      </w:tblPr>
      <w:tblGrid>
        <w:gridCol w:w="5040"/>
        <w:gridCol w:w="5040"/>
      </w:tblGrid>
      <w:tr>
        <w:tc>
          <w:tcPr>
            <w:tcW w:type="dxa" w:w="5040"/>
          </w:tcPr>
          <w:p>
            <w:r>
              <w:rPr>
                <w:i/>
                <w:iCs/>
                <w:color w:val="4F8FCF"/>
                <w:sz w:val="21"/>
                <w:szCs w:val="21"/>
              </w:rPr>
              <w:t xml:space="preserve">Owner: </w:t>
            </w:r>
            <w:r>
              <w:rPr>
                <w:sz w:val="21"/>
                <w:szCs w:val="21"/>
              </w:rPr>
              <w:t xml:space="preserve">Sarah Danek</w:t>
            </w:r>
          </w:p>
        </w:tc>
        <w:tc>
          <w:tcPr>
            <w:tcW w:type="dxa" w:w="5040"/>
          </w:tcPr>
          <w:p>
            <w:r>
              <w:rPr>
                <w:i/>
                <w:iCs/>
                <w:color w:val="4F8FCF"/>
                <w:sz w:val="21"/>
                <w:szCs w:val="21"/>
              </w:rPr>
              <w:t xml:space="preserve"/>
            </w:r>
            <w:r>
              <w:rPr>
                <w:sz w:val="21"/>
                <w:szCs w:val="21"/>
              </w:rPr>
              <w:t xml:space="preserve"/>
            </w:r>
          </w:p>
        </w:tc>
      </w:tr>
    </w:tbl>
    <w:tbl>
      <w:tblPr>
        <w:tblW w:type="dxa" w:w="10080"/>
        <w:tblBorders>
          <w:top w:val="none"/>
          <w:left w:val="none"/>
          <w:bottom w:val="none"/>
          <w:right w:val="none"/>
          <w:insideH w:val="none"/>
          <w:insideV w:val="none"/>
        </w:tblBorders>
      </w:tblPr>
      <w:tblGrid>
        <w:gridCol w:w="5040"/>
        <w:gridCol w:w="5040"/>
      </w:tblGrid>
      <w:tr>
        <w:tc>
          <w:tcPr>
            <w:tcW w:type="dxa" w:w="5040"/>
          </w:tcPr>
          <w:p>
            <w:r>
              <w:rPr>
                <w:i/>
                <w:iCs/>
                <w:color w:val="4F8FCF"/>
                <w:sz w:val="21"/>
                <w:szCs w:val="21"/>
              </w:rPr>
              <w:t xml:space="preserve">Start Date: </w:t>
            </w:r>
            <w:r>
              <w:rPr>
                <w:sz w:val="21"/>
                <w:szCs w:val="21"/>
              </w:rPr>
              <w:t xml:space="preserve">10/29/2023</w:t>
            </w:r>
          </w:p>
        </w:tc>
        <w:tc>
          <w:tcPr>
            <w:tcW w:type="dxa" w:w="5040"/>
          </w:tcPr>
          <w:p>
            <w:r>
              <w:rPr>
                <w:i/>
                <w:iCs/>
                <w:color w:val="4F8FCF"/>
                <w:sz w:val="21"/>
                <w:szCs w:val="21"/>
              </w:rPr>
              <w:t xml:space="preserve">Due Date: </w:t>
            </w:r>
            <w:r>
              <w:rPr>
                <w:sz w:val="21"/>
                <w:szCs w:val="21"/>
              </w:rPr>
              <w:t xml:space="preserve">06/30/2026</w:t>
            </w:r>
          </w:p>
        </w:tc>
      </w:tr>
    </w:tbl>
    <w:p>
      <w:pPr>
        <w:spacing w:after="100" w:before="100"/>
      </w:pPr>
      <w:r>
        <w:rPr>
          <w:i/>
          <w:iCs/>
          <w:color w:val="4F8FCF"/>
          <w:sz w:val="21"/>
          <w:szCs w:val="21"/>
        </w:rPr>
        <w:t xml:space="preserve">Summary: </w:t>
      </w:r>
      <w:r>
        <w:rPr>
          <w:sz w:val="21"/>
          <w:szCs w:val="21"/>
        </w:rPr>
        <w:t xml:space="preserve">EdTrust defines expanded learning time (ELT) as programs or strategies implemented to increase the amount of instruction and learning students experience. ELT strategies include afterschool, summer, and in-school programs. The evidence suggests that extended learning time programs, including extended school day (ESD), extended school year (ESY), and expanded learning opportunities (ELO) programs that provide academic services during out-of-school time hours, can be effective in improving a range of educational outcomes for students. Findings also suggest that extended learning time programs may be more advantageous for low-income, low-performing, ethnic minority or otherwise disadvantaged students.</w:t>
      </w:r>
    </w:p>
    <w:p>
      <w:pPr>
        <w:spacing w:after="100" w:before="100"/>
      </w:pPr>
      <w:r>
        <w:rPr>
          <w:i/>
          <w:iCs/>
          <w:color w:val="4F8FCF"/>
          <w:sz w:val="21"/>
          <w:szCs w:val="21"/>
        </w:rPr>
        <w:t xml:space="preserve">Buildings: </w:t>
      </w:r>
      <w:r>
        <w:rPr>
          <w:sz w:val="21"/>
          <w:szCs w:val="21"/>
        </w:rPr>
        <w:t xml:space="preserve">All Active Buildings</w:t>
      </w:r>
    </w:p>
    <w:p>
      <w:pPr>
        <w:spacing w:after="100" w:before="100"/>
      </w:pPr>
      <w:r>
        <w:rPr>
          <w:i/>
          <w:iCs/>
          <w:color w:val="4F8FCF"/>
          <w:sz w:val="21"/>
          <w:szCs w:val="21"/>
        </w:rPr>
        <w:t xml:space="preserve">Total Budget: </w:t>
      </w:r>
      <w:r>
        <w:rPr>
          <w:sz w:val="21"/>
          <w:szCs w:val="21"/>
        </w:rPr>
        <w:t xml:space="preserve">$150,000.00</w:t>
      </w:r>
    </w:p>
    <w:p>
      <w:pPr>
        <w:pStyle w:val="ListParagraph"/>
        <w:numPr>
          <w:ilvl w:val="0"/>
          <w:numId w:val="1"/>
        </w:numPr>
        <w:spacing w:after="40"/>
      </w:pPr>
      <w:r>
        <w:t xml:space="preserve">Other State Funds (State Funds) – Section 23g (MI Kids Back on Track)</w:t>
      </w:r>
    </w:p>
    <w:p>
      <w:pPr>
        <w:spacing w:after="60" w:before="160"/>
      </w:pPr>
      <w:r>
        <w:rPr>
          <w:i/>
          <w:iCs/>
          <w:color w:val="4F8FCF"/>
          <w:sz w:val="21"/>
          <w:szCs w:val="21"/>
        </w:rPr>
        <w:t xml:space="preserve">Communication:</w:t>
      </w:r>
    </w:p>
    <w:tbl>
      <w:tblPr>
        <w:tblW w:type="dxa" w:w="10080"/>
        <w:tblBorders>
          <w:top w:val="none"/>
          <w:left w:val="none"/>
          <w:bottom w:val="none"/>
          <w:right w:val="none"/>
          <w:insideH w:val="none"/>
          <w:insideV w:val="none"/>
        </w:tblBorders>
      </w:tblPr>
      <w:tblGrid>
        <w:gridCol w:w="5040"/>
        <w:gridCol w:w="5040"/>
      </w:tblGrid>
      <w:tr>
        <w:tc>
          <w:tcPr>
            <w:tcW w:type="dxa" w:w="5040"/>
          </w:tcPr>
          <w:p>
            <w:pPr>
              <w:pStyle w:val="ListParagraph"/>
              <w:numPr>
                <w:ilvl w:val="0"/>
                <w:numId w:val="1"/>
              </w:numPr>
              <w:spacing w:after="40"/>
            </w:pPr>
            <w:r>
              <w:t xml:space="preserve">School Board Meeting</w:t>
            </w:r>
          </w:p>
          <w:p>
            <w:pPr>
              <w:pStyle w:val="ListParagraph"/>
              <w:numPr>
                <w:ilvl w:val="0"/>
                <w:numId w:val="1"/>
              </w:numPr>
              <w:spacing w:after="40"/>
            </w:pPr>
            <w:r>
              <w:t xml:space="preserve">Email Campaign</w:t>
            </w:r>
          </w:p>
          <w:p>
            <w:pPr>
              <w:pStyle w:val="ListParagraph"/>
              <w:numPr>
                <w:ilvl w:val="0"/>
                <w:numId w:val="1"/>
              </w:numPr>
              <w:spacing w:after="40"/>
            </w:pPr>
            <w:r>
              <w:t xml:space="preserve">Parent Newsletter</w:t>
            </w:r>
          </w:p>
        </w:tc>
        <w:tc>
          <w:tcPr>
            <w:tcW w:type="dxa" w:w="5040"/>
          </w:tcPr>
          <w:p>
            <w:pPr>
              <w:pStyle w:val="ListParagraph"/>
              <w:numPr>
                <w:ilvl w:val="0"/>
                <w:numId w:val="1"/>
              </w:numPr>
              <w:spacing w:after="40"/>
            </w:pPr>
            <w:r>
              <w:t xml:space="preserve">Educators</w:t>
            </w:r>
          </w:p>
          <w:p>
            <w:pPr>
              <w:pStyle w:val="ListParagraph"/>
              <w:numPr>
                <w:ilvl w:val="0"/>
                <w:numId w:val="1"/>
              </w:numPr>
              <w:spacing w:after="40"/>
            </w:pPr>
            <w:r>
              <w:t xml:space="preserve">Staff</w:t>
            </w:r>
          </w:p>
          <w:p>
            <w:pPr>
              <w:pStyle w:val="ListParagraph"/>
              <w:numPr>
                <w:ilvl w:val="0"/>
                <w:numId w:val="1"/>
              </w:numPr>
              <w:spacing w:after="40"/>
            </w:pPr>
            <w:r>
              <w:t xml:space="preserve">School Board</w:t>
            </w:r>
          </w:p>
          <w:p>
            <w:pPr>
              <w:pStyle w:val="ListParagraph"/>
              <w:numPr>
                <w:ilvl w:val="0"/>
                <w:numId w:val="1"/>
              </w:numPr>
              <w:spacing w:after="40"/>
            </w:pPr>
            <w:r>
              <w:t xml:space="preserve">Parents</w:t>
            </w:r>
          </w:p>
        </w:tc>
      </w:tr>
    </w:tbl>
    <w:p>
      <w:pPr>
        <w:spacing w:after="60" w:before="160"/>
      </w:pPr>
      <w:r>
        <w:rPr>
          <w:i/>
          <w:iCs/>
          <w:color w:val="4F8FCF"/>
          <w:sz w:val="21"/>
          <w:szCs w:val="21"/>
        </w:rPr>
        <w:t xml:space="preserve">Strategy Implementation Plan Activities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00"/>
        <w:gridCol w:w="2200"/>
        <w:gridCol w:w="2000"/>
        <w:gridCol w:w="2000"/>
        <w:gridCol w:w="1400"/>
      </w:tblGrid>
      <w:tr>
        <w:tc>
          <w:tcPr>
            <w:tcW w:type="dxa" w:w="4200"/>
            <w:shd w:fill="E8EEF9" w:val="clear"/>
          </w:tcPr>
          <w:p>
            <w:r>
              <w:rPr>
                <w:b/>
                <w:bCs/>
                <w:sz w:val="20"/>
                <w:szCs w:val="20"/>
              </w:rPr>
              <w:t xml:space="preserve">Activity</w:t>
            </w:r>
          </w:p>
        </w:tc>
        <w:tc>
          <w:tcPr>
            <w:tcW w:type="dxa" w:w="2200"/>
            <w:shd w:fill="E8EEF9" w:val="clear"/>
          </w:tcPr>
          <w:p>
            <w:r>
              <w:rPr>
                <w:b/>
                <w:bCs/>
                <w:sz w:val="20"/>
                <w:szCs w:val="20"/>
              </w:rPr>
              <w:t xml:space="preserve">Owner</w:t>
            </w:r>
          </w:p>
        </w:tc>
        <w:tc>
          <w:tcPr>
            <w:tcW w:type="dxa" w:w="2000"/>
            <w:shd w:fill="E8EEF9" w:val="clear"/>
          </w:tcPr>
          <w:p>
            <w:r>
              <w:rPr>
                <w:b/>
                <w:bCs/>
                <w:sz w:val="20"/>
                <w:szCs w:val="20"/>
              </w:rPr>
              <w:t xml:space="preserve">Start Date</w:t>
            </w:r>
          </w:p>
        </w:tc>
        <w:tc>
          <w:tcPr>
            <w:tcW w:type="dxa" w:w="2000"/>
            <w:shd w:fill="E8EEF9" w:val="clear"/>
          </w:tcPr>
          <w:p>
            <w:r>
              <w:rPr>
                <w:b/>
                <w:bCs/>
                <w:sz w:val="20"/>
                <w:szCs w:val="20"/>
              </w:rPr>
              <w:t xml:space="preserve">Due Date</w:t>
            </w:r>
          </w:p>
        </w:tc>
        <w:tc>
          <w:tcPr>
            <w:tcW w:type="dxa" w:w="1400"/>
            <w:shd w:fill="E8EEF9" w:val="clear"/>
          </w:tcPr>
          <w:p>
            <w:r>
              <w:rPr>
                <w:b/>
                <w:bCs/>
                <w:sz w:val="20"/>
                <w:szCs w:val="20"/>
              </w:rPr>
              <w:t xml:space="preserve">Status</w:t>
            </w:r>
          </w:p>
        </w:tc>
      </w:tr>
      <w:tr>
        <w:tc>
          <w:tcPr>
            <w:tcW w:type="dxa" w:w="4200"/>
          </w:tcPr>
          <w:p>
            <w:r>
              <w:rPr>
                <w:sz w:val="20"/>
                <w:szCs w:val="20"/>
              </w:rPr>
              <w:t xml:space="preserve">23g Sarah Danek will be the program manager. She has expertise in the strategy.</w:t>
            </w:r>
          </w:p>
        </w:tc>
        <w:tc>
          <w:tcPr>
            <w:tcW w:type="dxa" w:w="2200"/>
          </w:tcPr>
          <w:p>
            <w:r>
              <w:rPr>
                <w:sz w:val="20"/>
                <w:szCs w:val="20"/>
              </w:rPr>
              <w:t xml:space="preserve">Sarah Danek</w:t>
            </w:r>
          </w:p>
        </w:tc>
        <w:tc>
          <w:tcPr>
            <w:tcW w:type="dxa" w:w="2000"/>
          </w:tcPr>
          <w:p>
            <w:r>
              <w:rPr>
                <w:sz w:val="20"/>
                <w:szCs w:val="20"/>
              </w:rPr>
              <w:t xml:space="preserve">10/29/2023</w:t>
            </w:r>
          </w:p>
        </w:tc>
        <w:tc>
          <w:tcPr>
            <w:tcW w:type="dxa" w:w="2000"/>
          </w:tcPr>
          <w:p>
            <w:r>
              <w:rPr>
                <w:sz w:val="20"/>
                <w:szCs w:val="20"/>
              </w:rPr>
              <w:t xml:space="preserve">06/30/2026</w:t>
            </w:r>
          </w:p>
        </w:tc>
        <w:tc>
          <w:tcPr>
            <w:tcW w:type="dxa" w:w="1400"/>
          </w:tcPr>
          <w:p>
            <w:r>
              <w:rPr>
                <w:sz w:val="20"/>
                <w:szCs w:val="20"/>
              </w:rPr>
              <w:t xml:space="preserve">ONTARGET</w:t>
            </w:r>
          </w:p>
        </w:tc>
      </w:tr>
      <w:tr>
        <w:tc>
          <w:tcPr>
            <w:tcW w:type="dxa" w:w="11800"/>
            <w:gridSpan w:val="5"/>
          </w:tcPr>
          <w:p>
            <w:r>
              <w:rPr>
                <w:i/>
                <w:iCs/>
                <w:color w:val="4F8FCF"/>
                <w:sz w:val="20"/>
                <w:szCs w:val="20"/>
              </w:rPr>
              <w:t xml:space="preserve">Activity Buildings: </w:t>
            </w:r>
            <w:r>
              <w:rPr>
                <w:sz w:val="20"/>
                <w:szCs w:val="20"/>
              </w:rPr>
              <w:t xml:space="preserve">All Buildings in Implementation Plan</w:t>
            </w:r>
          </w:p>
        </w:tc>
      </w:tr>
      <w:tr>
        <w:tc>
          <w:tcPr>
            <w:tcW w:type="dxa" w:w="4200"/>
          </w:tcPr>
          <w:p>
            <w:r>
              <w:rPr>
                <w:sz w:val="20"/>
                <w:szCs w:val="20"/>
              </w:rPr>
              <w:t xml:space="preserve">23g Purchase resources and materials to enhance tier 2 and 3 in ELA and math K-12</w:t>
            </w:r>
          </w:p>
        </w:tc>
        <w:tc>
          <w:tcPr>
            <w:tcW w:type="dxa" w:w="2200"/>
          </w:tcPr>
          <w:p>
            <w:r>
              <w:rPr>
                <w:sz w:val="20"/>
                <w:szCs w:val="20"/>
              </w:rPr>
              <w:t xml:space="preserve">Sarah Danek</w:t>
            </w:r>
          </w:p>
        </w:tc>
        <w:tc>
          <w:tcPr>
            <w:tcW w:type="dxa" w:w="2000"/>
          </w:tcPr>
          <w:p>
            <w:r>
              <w:rPr>
                <w:sz w:val="20"/>
                <w:szCs w:val="20"/>
              </w:rPr>
              <w:t xml:space="preserve">10/29/2023</w:t>
            </w:r>
          </w:p>
        </w:tc>
        <w:tc>
          <w:tcPr>
            <w:tcW w:type="dxa" w:w="2000"/>
          </w:tcPr>
          <w:p>
            <w:r>
              <w:rPr>
                <w:sz w:val="20"/>
                <w:szCs w:val="20"/>
              </w:rPr>
              <w:t xml:space="preserve">06/30/2026</w:t>
            </w:r>
          </w:p>
        </w:tc>
        <w:tc>
          <w:tcPr>
            <w:tcW w:type="dxa" w:w="1400"/>
          </w:tcPr>
          <w:p>
            <w:r>
              <w:rPr>
                <w:sz w:val="20"/>
                <w:szCs w:val="20"/>
              </w:rPr>
              <w:t xml:space="preserve">ONTARGET</w:t>
            </w:r>
          </w:p>
        </w:tc>
      </w:tr>
      <w:tr>
        <w:tc>
          <w:tcPr>
            <w:tcW w:type="dxa" w:w="11800"/>
            <w:gridSpan w:val="5"/>
          </w:tcPr>
          <w:p>
            <w:r>
              <w:rPr>
                <w:i/>
                <w:iCs/>
                <w:color w:val="4F8FCF"/>
                <w:sz w:val="20"/>
                <w:szCs w:val="20"/>
              </w:rPr>
              <w:t xml:space="preserve">Activity Buildings: </w:t>
            </w:r>
            <w:r>
              <w:rPr>
                <w:sz w:val="20"/>
                <w:szCs w:val="20"/>
              </w:rPr>
              <w:t xml:space="preserve">All Buildings in Implementation Plan</w:t>
            </w:r>
          </w:p>
        </w:tc>
      </w:tr>
      <w:tr>
        <w:tc>
          <w:tcPr>
            <w:tcW w:type="dxa" w:w="4200"/>
          </w:tcPr>
          <w:p>
            <w:r>
              <w:rPr>
                <w:sz w:val="20"/>
                <w:szCs w:val="20"/>
              </w:rPr>
              <w:t xml:space="preserve">23g Provide training for staff to implement tiered supports in ELA and math K-12</w:t>
            </w:r>
          </w:p>
        </w:tc>
        <w:tc>
          <w:tcPr>
            <w:tcW w:type="dxa" w:w="2200"/>
          </w:tcPr>
          <w:p>
            <w:r>
              <w:rPr>
                <w:sz w:val="20"/>
                <w:szCs w:val="20"/>
              </w:rPr>
              <w:t xml:space="preserve">Sarah Danek</w:t>
            </w:r>
          </w:p>
        </w:tc>
        <w:tc>
          <w:tcPr>
            <w:tcW w:type="dxa" w:w="2000"/>
          </w:tcPr>
          <w:p>
            <w:r>
              <w:rPr>
                <w:sz w:val="20"/>
                <w:szCs w:val="20"/>
              </w:rPr>
              <w:t xml:space="preserve">10/29/2023</w:t>
            </w:r>
          </w:p>
        </w:tc>
        <w:tc>
          <w:tcPr>
            <w:tcW w:type="dxa" w:w="2000"/>
          </w:tcPr>
          <w:p>
            <w:r>
              <w:rPr>
                <w:sz w:val="20"/>
                <w:szCs w:val="20"/>
              </w:rPr>
              <w:t xml:space="preserve">06/30/2026</w:t>
            </w:r>
          </w:p>
        </w:tc>
        <w:tc>
          <w:tcPr>
            <w:tcW w:type="dxa" w:w="1400"/>
          </w:tcPr>
          <w:p>
            <w:r>
              <w:rPr>
                <w:sz w:val="20"/>
                <w:szCs w:val="20"/>
              </w:rPr>
              <w:t xml:space="preserve">ONTARGET</w:t>
            </w:r>
          </w:p>
        </w:tc>
      </w:tr>
      <w:tr>
        <w:tc>
          <w:tcPr>
            <w:tcW w:type="dxa" w:w="11800"/>
            <w:gridSpan w:val="5"/>
          </w:tcPr>
          <w:p>
            <w:r>
              <w:rPr>
                <w:i/>
                <w:iCs/>
                <w:color w:val="4F8FCF"/>
                <w:sz w:val="20"/>
                <w:szCs w:val="20"/>
              </w:rPr>
              <w:t xml:space="preserve">Activity Buildings: </w:t>
            </w:r>
            <w:r>
              <w:rPr>
                <w:sz w:val="20"/>
                <w:szCs w:val="20"/>
              </w:rPr>
              <w:t xml:space="preserve">All Buildings in Implementation Plan</w:t>
            </w:r>
          </w:p>
        </w:tc>
      </w:tr>
    </w:tbl>
    <w:p>
      <w:r>
        <w:rPr>
          <w:color w:val="666666"/>
          <w:sz w:val="18"/>
          <w:szCs w:val="18"/>
        </w:rPr>
        <w:t xml:space="preserve">07/29/2026</w:t>
      </w:r>
    </w:p>
    <w:p>
      <w:pPr>
        <w:sectPr>
          <w:pgSz w:w="12240" w:h="15840" w:orient="portrait"/>
          <w:pgMar w:top="1080" w:right="1080" w:bottom="1080" w:left="1080" w:header="708" w:footer="708" w:gutter="0"/>
          <w:pgNumType/>
          <w:docGrid w:linePitch="360"/>
        </w:sectPr>
      </w:pPr>
    </w:p>
    <w:p>
      <w:pPr>
        <w:spacing w:after="100"/>
      </w:pPr>
      <w:r>
        <w:rPr>
          <w:i/>
          <w:iCs/>
          <w:color w:val="4F8FCF"/>
          <w:sz w:val="22"/>
          <w:szCs w:val="22"/>
        </w:rPr>
        <w:t xml:space="preserve">(3/3): </w:t>
      </w:r>
      <w:r>
        <w:rPr>
          <w:b/>
          <w:bCs/>
          <w:sz w:val="22"/>
          <w:szCs w:val="22"/>
        </w:rPr>
        <w:t xml:space="preserve">23g Reading and Math Interventionist (K-5)</w:t>
      </w:r>
    </w:p>
    <w:tbl>
      <w:tblPr>
        <w:tblW w:type="dxa" w:w="10080"/>
        <w:tblBorders>
          <w:top w:val="none"/>
          <w:left w:val="none"/>
          <w:bottom w:val="none"/>
          <w:right w:val="none"/>
          <w:insideH w:val="none"/>
          <w:insideV w:val="none"/>
        </w:tblBorders>
      </w:tblPr>
      <w:tblGrid>
        <w:gridCol w:w="5040"/>
        <w:gridCol w:w="5040"/>
      </w:tblGrid>
      <w:tr>
        <w:tc>
          <w:tcPr>
            <w:tcW w:type="dxa" w:w="5040"/>
          </w:tcPr>
          <w:p>
            <w:r>
              <w:rPr>
                <w:i/>
                <w:iCs/>
                <w:color w:val="4F8FCF"/>
                <w:sz w:val="21"/>
                <w:szCs w:val="21"/>
              </w:rPr>
              <w:t xml:space="preserve">Owner: </w:t>
            </w:r>
            <w:r>
              <w:rPr>
                <w:sz w:val="21"/>
                <w:szCs w:val="21"/>
              </w:rPr>
              <w:t xml:space="preserve">Amy Clouse</w:t>
            </w:r>
          </w:p>
        </w:tc>
        <w:tc>
          <w:tcPr>
            <w:tcW w:type="dxa" w:w="5040"/>
          </w:tcPr>
          <w:p>
            <w:r>
              <w:rPr>
                <w:i/>
                <w:iCs/>
                <w:color w:val="4F8FCF"/>
                <w:sz w:val="21"/>
                <w:szCs w:val="21"/>
              </w:rPr>
              <w:t xml:space="preserve"/>
            </w:r>
            <w:r>
              <w:rPr>
                <w:sz w:val="21"/>
                <w:szCs w:val="21"/>
              </w:rPr>
              <w:t xml:space="preserve"/>
            </w:r>
          </w:p>
        </w:tc>
      </w:tr>
    </w:tbl>
    <w:tbl>
      <w:tblPr>
        <w:tblW w:type="dxa" w:w="10080"/>
        <w:tblBorders>
          <w:top w:val="none"/>
          <w:left w:val="none"/>
          <w:bottom w:val="none"/>
          <w:right w:val="none"/>
          <w:insideH w:val="none"/>
          <w:insideV w:val="none"/>
        </w:tblBorders>
      </w:tblPr>
      <w:tblGrid>
        <w:gridCol w:w="5040"/>
        <w:gridCol w:w="5040"/>
      </w:tblGrid>
      <w:tr>
        <w:tc>
          <w:tcPr>
            <w:tcW w:type="dxa" w:w="5040"/>
          </w:tcPr>
          <w:p>
            <w:r>
              <w:rPr>
                <w:i/>
                <w:iCs/>
                <w:color w:val="4F8FCF"/>
                <w:sz w:val="21"/>
                <w:szCs w:val="21"/>
              </w:rPr>
              <w:t xml:space="preserve">Start Date: </w:t>
            </w:r>
            <w:r>
              <w:rPr>
                <w:sz w:val="21"/>
                <w:szCs w:val="21"/>
              </w:rPr>
              <w:t xml:space="preserve">08/01/2026</w:t>
            </w:r>
          </w:p>
        </w:tc>
        <w:tc>
          <w:tcPr>
            <w:tcW w:type="dxa" w:w="5040"/>
          </w:tcPr>
          <w:p>
            <w:r>
              <w:rPr>
                <w:i/>
                <w:iCs/>
                <w:color w:val="4F8FCF"/>
                <w:sz w:val="21"/>
                <w:szCs w:val="21"/>
              </w:rPr>
              <w:t xml:space="preserve">Due Date: </w:t>
            </w:r>
            <w:r>
              <w:rPr>
                <w:sz w:val="21"/>
                <w:szCs w:val="21"/>
              </w:rPr>
              <w:t xml:space="preserve">06/30/2027</w:t>
            </w:r>
          </w:p>
        </w:tc>
      </w:tr>
    </w:tbl>
    <w:p>
      <w:pPr>
        <w:spacing w:after="100" w:before="100"/>
      </w:pPr>
      <w:r>
        <w:rPr>
          <w:i/>
          <w:iCs/>
          <w:color w:val="4F8FCF"/>
          <w:sz w:val="21"/>
          <w:szCs w:val="21"/>
        </w:rPr>
        <w:t xml:space="preserve">Summary: </w:t>
      </w:r>
      <w:r>
        <w:rPr>
          <w:sz w:val="21"/>
          <w:szCs w:val="21"/>
        </w:rPr>
        <w:t xml:space="preserve">This strategy uses Section 23g (MI Kids Back on Track) state funding to employ a dedicated Reading and Math Interventionist to expand and enhance student achievement in grades K-5. The interventionist will provide high-quality, targeted Tier 2 and Tier 3 support in reading and math, using diagnostic data to identify students in need of intervention and to monitor their progress toward grade-level proficiency. The interventionist will work in coordination with classroom teachers and the district's MTSS/data team to ensure interventions are aligned with Tier 1 instruction, delivered with fidelity, and adjusted based on regular progress-monitoring data. This directly supports the district's guaranteed and viable curriculum work by closing gaps left by inconsistent Tier 2 support and limited intervention personnel, both of which were identified as root causes of low proficiency in the MTSS Academics goal.</w:t>
      </w:r>
    </w:p>
    <w:p>
      <w:pPr>
        <w:spacing w:after="100" w:before="100"/>
      </w:pPr>
      <w:r>
        <w:rPr>
          <w:i/>
          <w:iCs/>
          <w:color w:val="4F8FCF"/>
          <w:sz w:val="21"/>
          <w:szCs w:val="21"/>
        </w:rPr>
        <w:t xml:space="preserve">Buildings: </w:t>
      </w:r>
      <w:r>
        <w:rPr>
          <w:sz w:val="21"/>
          <w:szCs w:val="21"/>
        </w:rPr>
        <w:t xml:space="preserve">Clara B. Bolen Elementary (grades K-5)</w:t>
      </w:r>
    </w:p>
    <w:p>
      <w:pPr>
        <w:spacing w:after="100" w:before="100"/>
      </w:pPr>
      <w:r>
        <w:rPr>
          <w:i/>
          <w:iCs/>
          <w:color w:val="4F8FCF"/>
          <w:sz w:val="21"/>
          <w:szCs w:val="21"/>
        </w:rPr>
        <w:t xml:space="preserve">Total Budget: </w:t>
      </w:r>
      <w:r>
        <w:rPr>
          <w:sz w:val="21"/>
          <w:szCs w:val="21"/>
        </w:rPr>
        <w:t xml:space="preserve">$65,000.00</w:t>
      </w:r>
    </w:p>
    <w:p>
      <w:pPr>
        <w:pStyle w:val="ListParagraph"/>
        <w:numPr>
          <w:ilvl w:val="0"/>
          <w:numId w:val="1"/>
        </w:numPr>
        <w:spacing w:after="40"/>
      </w:pPr>
      <w:r>
        <w:t xml:space="preserve">Other State Funds (State Funds) – Section 23g (MI Kids Back on Track)</w:t>
      </w:r>
    </w:p>
    <w:p>
      <w:pPr>
        <w:spacing w:after="60" w:before="160"/>
      </w:pPr>
      <w:r>
        <w:rPr>
          <w:i/>
          <w:iCs/>
          <w:color w:val="4F8FCF"/>
          <w:sz w:val="21"/>
          <w:szCs w:val="21"/>
        </w:rPr>
        <w:t xml:space="preserve">Communication:</w:t>
      </w:r>
    </w:p>
    <w:tbl>
      <w:tblPr>
        <w:tblW w:type="dxa" w:w="10080"/>
        <w:tblBorders>
          <w:top w:val="none"/>
          <w:left w:val="none"/>
          <w:bottom w:val="none"/>
          <w:right w:val="none"/>
          <w:insideH w:val="none"/>
          <w:insideV w:val="none"/>
        </w:tblBorders>
      </w:tblPr>
      <w:tblGrid>
        <w:gridCol w:w="5040"/>
        <w:gridCol w:w="5040"/>
      </w:tblGrid>
      <w:tr>
        <w:tc>
          <w:tcPr>
            <w:tcW w:type="dxa" w:w="5040"/>
          </w:tcPr>
          <w:p>
            <w:pPr>
              <w:pStyle w:val="ListParagraph"/>
              <w:numPr>
                <w:ilvl w:val="0"/>
                <w:numId w:val="1"/>
              </w:numPr>
              <w:spacing w:after="40"/>
            </w:pPr>
            <w:r>
              <w:t xml:space="preserve">School Board Meeting</w:t>
            </w:r>
          </w:p>
          <w:p>
            <w:pPr>
              <w:pStyle w:val="ListParagraph"/>
              <w:numPr>
                <w:ilvl w:val="0"/>
                <w:numId w:val="1"/>
              </w:numPr>
              <w:spacing w:after="40"/>
            </w:pPr>
            <w:r>
              <w:t xml:space="preserve">Email Campaign</w:t>
            </w:r>
          </w:p>
          <w:p>
            <w:pPr>
              <w:pStyle w:val="ListParagraph"/>
              <w:numPr>
                <w:ilvl w:val="0"/>
                <w:numId w:val="1"/>
              </w:numPr>
              <w:spacing w:after="40"/>
            </w:pPr>
            <w:r>
              <w:t xml:space="preserve">Staff Meeting</w:t>
            </w:r>
          </w:p>
        </w:tc>
        <w:tc>
          <w:tcPr>
            <w:tcW w:type="dxa" w:w="5040"/>
          </w:tcPr>
          <w:p>
            <w:pPr>
              <w:pStyle w:val="ListParagraph"/>
              <w:numPr>
                <w:ilvl w:val="0"/>
                <w:numId w:val="1"/>
              </w:numPr>
              <w:spacing w:after="40"/>
            </w:pPr>
            <w:r>
              <w:t xml:space="preserve">Educators</w:t>
            </w:r>
          </w:p>
          <w:p>
            <w:pPr>
              <w:pStyle w:val="ListParagraph"/>
              <w:numPr>
                <w:ilvl w:val="0"/>
                <w:numId w:val="1"/>
              </w:numPr>
              <w:spacing w:after="40"/>
            </w:pPr>
            <w:r>
              <w:t xml:space="preserve">Staff</w:t>
            </w:r>
          </w:p>
          <w:p>
            <w:pPr>
              <w:pStyle w:val="ListParagraph"/>
              <w:numPr>
                <w:ilvl w:val="0"/>
                <w:numId w:val="1"/>
              </w:numPr>
              <w:spacing w:after="40"/>
            </w:pPr>
            <w:r>
              <w:t xml:space="preserve">School Board</w:t>
            </w:r>
          </w:p>
          <w:p>
            <w:pPr>
              <w:pStyle w:val="ListParagraph"/>
              <w:numPr>
                <w:ilvl w:val="0"/>
                <w:numId w:val="1"/>
              </w:numPr>
              <w:spacing w:after="40"/>
            </w:pPr>
            <w:r>
              <w:t xml:space="preserve">Parents</w:t>
            </w:r>
          </w:p>
        </w:tc>
      </w:tr>
    </w:tbl>
    <w:p>
      <w:pPr>
        <w:spacing w:after="60" w:before="160"/>
      </w:pPr>
      <w:r>
        <w:rPr>
          <w:i/>
          <w:iCs/>
          <w:color w:val="4F8FCF"/>
          <w:sz w:val="21"/>
          <w:szCs w:val="21"/>
        </w:rPr>
        <w:t xml:space="preserve">Strategy Implementation Plan Activities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00"/>
        <w:gridCol w:w="2200"/>
        <w:gridCol w:w="2000"/>
        <w:gridCol w:w="2000"/>
        <w:gridCol w:w="1400"/>
      </w:tblGrid>
      <w:tr>
        <w:tc>
          <w:tcPr>
            <w:tcW w:type="dxa" w:w="4200"/>
            <w:shd w:fill="E8EEF9" w:val="clear"/>
          </w:tcPr>
          <w:p>
            <w:r>
              <w:rPr>
                <w:b/>
                <w:bCs/>
                <w:sz w:val="20"/>
                <w:szCs w:val="20"/>
              </w:rPr>
              <w:t xml:space="preserve">Activity</w:t>
            </w:r>
          </w:p>
        </w:tc>
        <w:tc>
          <w:tcPr>
            <w:tcW w:type="dxa" w:w="2200"/>
            <w:shd w:fill="E8EEF9" w:val="clear"/>
          </w:tcPr>
          <w:p>
            <w:r>
              <w:rPr>
                <w:b/>
                <w:bCs/>
                <w:sz w:val="20"/>
                <w:szCs w:val="20"/>
              </w:rPr>
              <w:t xml:space="preserve">Owner</w:t>
            </w:r>
          </w:p>
        </w:tc>
        <w:tc>
          <w:tcPr>
            <w:tcW w:type="dxa" w:w="2000"/>
            <w:shd w:fill="E8EEF9" w:val="clear"/>
          </w:tcPr>
          <w:p>
            <w:r>
              <w:rPr>
                <w:b/>
                <w:bCs/>
                <w:sz w:val="20"/>
                <w:szCs w:val="20"/>
              </w:rPr>
              <w:t xml:space="preserve">Start Date</w:t>
            </w:r>
          </w:p>
        </w:tc>
        <w:tc>
          <w:tcPr>
            <w:tcW w:type="dxa" w:w="2000"/>
            <w:shd w:fill="E8EEF9" w:val="clear"/>
          </w:tcPr>
          <w:p>
            <w:r>
              <w:rPr>
                <w:b/>
                <w:bCs/>
                <w:sz w:val="20"/>
                <w:szCs w:val="20"/>
              </w:rPr>
              <w:t xml:space="preserve">Due Date</w:t>
            </w:r>
          </w:p>
        </w:tc>
        <w:tc>
          <w:tcPr>
            <w:tcW w:type="dxa" w:w="1400"/>
            <w:shd w:fill="E8EEF9" w:val="clear"/>
          </w:tcPr>
          <w:p>
            <w:r>
              <w:rPr>
                <w:b/>
                <w:bCs/>
                <w:sz w:val="20"/>
                <w:szCs w:val="20"/>
              </w:rPr>
              <w:t xml:space="preserve">Status</w:t>
            </w:r>
          </w:p>
        </w:tc>
      </w:tr>
      <w:tr>
        <w:tc>
          <w:tcPr>
            <w:tcW w:type="dxa" w:w="4200"/>
          </w:tcPr>
          <w:p>
            <w:r>
              <w:rPr>
                <w:sz w:val="20"/>
                <w:szCs w:val="20"/>
              </w:rPr>
              <w:t xml:space="preserve">Hire a K-5 Reading and Math Interventionist funded through Section 23g</w:t>
            </w:r>
          </w:p>
        </w:tc>
        <w:tc>
          <w:tcPr>
            <w:tcW w:type="dxa" w:w="2200"/>
          </w:tcPr>
          <w:p>
            <w:r>
              <w:rPr>
                <w:sz w:val="20"/>
                <w:szCs w:val="20"/>
              </w:rPr>
              <w:t xml:space="preserve">Amy Clouse</w:t>
            </w:r>
          </w:p>
        </w:tc>
        <w:tc>
          <w:tcPr>
            <w:tcW w:type="dxa" w:w="2000"/>
          </w:tcPr>
          <w:p>
            <w:r>
              <w:rPr>
                <w:sz w:val="20"/>
                <w:szCs w:val="20"/>
              </w:rPr>
              <w:t xml:space="preserve">08/01/2026</w:t>
            </w:r>
          </w:p>
        </w:tc>
        <w:tc>
          <w:tcPr>
            <w:tcW w:type="dxa" w:w="2000"/>
          </w:tcPr>
          <w:p>
            <w:r>
              <w:rPr>
                <w:sz w:val="20"/>
                <w:szCs w:val="20"/>
              </w:rPr>
              <w:t xml:space="preserve">09/30/2026</w:t>
            </w:r>
          </w:p>
        </w:tc>
        <w:tc>
          <w:tcPr>
            <w:tcW w:type="dxa" w:w="1400"/>
          </w:tcPr>
          <w:p>
            <w:r>
              <w:rPr>
                <w:sz w:val="20"/>
                <w:szCs w:val="20"/>
              </w:rPr>
              <w:t xml:space="preserve">ONTARGET</w:t>
            </w:r>
          </w:p>
        </w:tc>
      </w:tr>
      <w:tr>
        <w:tc>
          <w:tcPr>
            <w:tcW w:type="dxa" w:w="11800"/>
            <w:gridSpan w:val="5"/>
          </w:tcPr>
          <w:p>
            <w:r>
              <w:rPr>
                <w:i/>
                <w:iCs/>
                <w:color w:val="4F8FCF"/>
                <w:sz w:val="20"/>
                <w:szCs w:val="20"/>
              </w:rPr>
              <w:t xml:space="preserve">Activity Buildings: </w:t>
            </w:r>
            <w:r>
              <w:rPr>
                <w:sz w:val="20"/>
                <w:szCs w:val="20"/>
              </w:rPr>
              <w:t xml:space="preserve">Clara B. Bolen Elementary</w:t>
            </w:r>
          </w:p>
        </w:tc>
      </w:tr>
      <w:tr>
        <w:tc>
          <w:tcPr>
            <w:tcW w:type="dxa" w:w="4200"/>
          </w:tcPr>
          <w:p>
            <w:r>
              <w:rPr>
                <w:sz w:val="20"/>
                <w:szCs w:val="20"/>
              </w:rPr>
              <w:t xml:space="preserve">Establish diagnostic screening and progress-monitoring schedule (K-5 reading and math)</w:t>
            </w:r>
          </w:p>
        </w:tc>
        <w:tc>
          <w:tcPr>
            <w:tcW w:type="dxa" w:w="2200"/>
          </w:tcPr>
          <w:p>
            <w:r>
              <w:rPr>
                <w:sz w:val="20"/>
                <w:szCs w:val="20"/>
              </w:rPr>
              <w:t xml:space="preserve">Amy Clouse</w:t>
            </w:r>
          </w:p>
        </w:tc>
        <w:tc>
          <w:tcPr>
            <w:tcW w:type="dxa" w:w="2000"/>
          </w:tcPr>
          <w:p>
            <w:r>
              <w:rPr>
                <w:sz w:val="20"/>
                <w:szCs w:val="20"/>
              </w:rPr>
              <w:t xml:space="preserve">08/01/2026</w:t>
            </w:r>
          </w:p>
        </w:tc>
        <w:tc>
          <w:tcPr>
            <w:tcW w:type="dxa" w:w="2000"/>
          </w:tcPr>
          <w:p>
            <w:r>
              <w:rPr>
                <w:sz w:val="20"/>
                <w:szCs w:val="20"/>
              </w:rPr>
              <w:t xml:space="preserve">10/31/2026</w:t>
            </w:r>
          </w:p>
        </w:tc>
        <w:tc>
          <w:tcPr>
            <w:tcW w:type="dxa" w:w="1400"/>
          </w:tcPr>
          <w:p>
            <w:r>
              <w:rPr>
                <w:sz w:val="20"/>
                <w:szCs w:val="20"/>
              </w:rPr>
              <w:t xml:space="preserve">ONTARGET</w:t>
            </w:r>
          </w:p>
        </w:tc>
      </w:tr>
      <w:tr>
        <w:tc>
          <w:tcPr>
            <w:tcW w:type="dxa" w:w="11800"/>
            <w:gridSpan w:val="5"/>
          </w:tcPr>
          <w:p>
            <w:r>
              <w:rPr>
                <w:i/>
                <w:iCs/>
                <w:color w:val="4F8FCF"/>
                <w:sz w:val="20"/>
                <w:szCs w:val="20"/>
              </w:rPr>
              <w:t xml:space="preserve">Activity Buildings: </w:t>
            </w:r>
            <w:r>
              <w:rPr>
                <w:sz w:val="20"/>
                <w:szCs w:val="20"/>
              </w:rPr>
              <w:t xml:space="preserve">Clara B. Bolen Elementary</w:t>
            </w:r>
          </w:p>
        </w:tc>
      </w:tr>
      <w:tr>
        <w:tc>
          <w:tcPr>
            <w:tcW w:type="dxa" w:w="4200"/>
          </w:tcPr>
          <w:p>
            <w:r>
              <w:rPr>
                <w:sz w:val="20"/>
                <w:szCs w:val="20"/>
              </w:rPr>
              <w:t xml:space="preserve">Deliver small-group Tier 2/3 reading and math intervention cycles</w:t>
            </w:r>
          </w:p>
        </w:tc>
        <w:tc>
          <w:tcPr>
            <w:tcW w:type="dxa" w:w="2200"/>
          </w:tcPr>
          <w:p>
            <w:r>
              <w:rPr>
                <w:sz w:val="20"/>
                <w:szCs w:val="20"/>
              </w:rPr>
              <w:t xml:space="preserve">Amy Clouse</w:t>
            </w:r>
          </w:p>
        </w:tc>
        <w:tc>
          <w:tcPr>
            <w:tcW w:type="dxa" w:w="2000"/>
          </w:tcPr>
          <w:p>
            <w:r>
              <w:rPr>
                <w:sz w:val="20"/>
                <w:szCs w:val="20"/>
              </w:rPr>
              <w:t xml:space="preserve">08/01/2026</w:t>
            </w:r>
          </w:p>
        </w:tc>
        <w:tc>
          <w:tcPr>
            <w:tcW w:type="dxa" w:w="2000"/>
          </w:tcPr>
          <w:p>
            <w:r>
              <w:rPr>
                <w:sz w:val="20"/>
                <w:szCs w:val="20"/>
              </w:rPr>
              <w:t xml:space="preserve">06/30/2027</w:t>
            </w:r>
          </w:p>
        </w:tc>
        <w:tc>
          <w:tcPr>
            <w:tcW w:type="dxa" w:w="1400"/>
          </w:tcPr>
          <w:p>
            <w:r>
              <w:rPr>
                <w:sz w:val="20"/>
                <w:szCs w:val="20"/>
              </w:rPr>
              <w:t xml:space="preserve">ONTARGET</w:t>
            </w:r>
          </w:p>
        </w:tc>
      </w:tr>
      <w:tr>
        <w:tc>
          <w:tcPr>
            <w:tcW w:type="dxa" w:w="11800"/>
            <w:gridSpan w:val="5"/>
          </w:tcPr>
          <w:p>
            <w:r>
              <w:rPr>
                <w:i/>
                <w:iCs/>
                <w:color w:val="4F8FCF"/>
                <w:sz w:val="20"/>
                <w:szCs w:val="20"/>
              </w:rPr>
              <w:t xml:space="preserve">Activity Buildings: </w:t>
            </w:r>
            <w:r>
              <w:rPr>
                <w:sz w:val="20"/>
                <w:szCs w:val="20"/>
              </w:rPr>
              <w:t xml:space="preserve">Clara B. Bolen Elementary</w:t>
            </w:r>
          </w:p>
        </w:tc>
      </w:tr>
      <w:tr>
        <w:tc>
          <w:tcPr>
            <w:tcW w:type="dxa" w:w="4200"/>
          </w:tcPr>
          <w:p>
            <w:r>
              <w:rPr>
                <w:sz w:val="20"/>
                <w:szCs w:val="20"/>
              </w:rPr>
              <w:t xml:space="preserve">Report intervention progress data to MTSS/data team on a regular cycle</w:t>
            </w:r>
          </w:p>
        </w:tc>
        <w:tc>
          <w:tcPr>
            <w:tcW w:type="dxa" w:w="2200"/>
          </w:tcPr>
          <w:p>
            <w:r>
              <w:rPr>
                <w:sz w:val="20"/>
                <w:szCs w:val="20"/>
              </w:rPr>
              <w:t xml:space="preserve">Amy Clouse</w:t>
            </w:r>
          </w:p>
        </w:tc>
        <w:tc>
          <w:tcPr>
            <w:tcW w:type="dxa" w:w="2000"/>
          </w:tcPr>
          <w:p>
            <w:r>
              <w:rPr>
                <w:sz w:val="20"/>
                <w:szCs w:val="20"/>
              </w:rPr>
              <w:t xml:space="preserve">08/01/2026</w:t>
            </w:r>
          </w:p>
        </w:tc>
        <w:tc>
          <w:tcPr>
            <w:tcW w:type="dxa" w:w="2000"/>
          </w:tcPr>
          <w:p>
            <w:r>
              <w:rPr>
                <w:sz w:val="20"/>
                <w:szCs w:val="20"/>
              </w:rPr>
              <w:t xml:space="preserve">06/30/2027</w:t>
            </w:r>
          </w:p>
        </w:tc>
        <w:tc>
          <w:tcPr>
            <w:tcW w:type="dxa" w:w="1400"/>
          </w:tcPr>
          <w:p>
            <w:r>
              <w:rPr>
                <w:sz w:val="20"/>
                <w:szCs w:val="20"/>
              </w:rPr>
              <w:t xml:space="preserve">ONTARGET</w:t>
            </w:r>
          </w:p>
        </w:tc>
      </w:tr>
      <w:tr>
        <w:tc>
          <w:tcPr>
            <w:tcW w:type="dxa" w:w="11800"/>
            <w:gridSpan w:val="5"/>
          </w:tcPr>
          <w:p>
            <w:r>
              <w:rPr>
                <w:i/>
                <w:iCs/>
                <w:color w:val="4F8FCF"/>
                <w:sz w:val="20"/>
                <w:szCs w:val="20"/>
              </w:rPr>
              <w:t xml:space="preserve">Activity Buildings: </w:t>
            </w:r>
            <w:r>
              <w:rPr>
                <w:sz w:val="20"/>
                <w:szCs w:val="20"/>
              </w:rPr>
              <w:t xml:space="preserve">Clara B. Bolen Elementary</w:t>
            </w:r>
          </w:p>
        </w:tc>
      </w:tr>
    </w:tbl>
    <w:p>
      <w:r>
        <w:rPr>
          <w:color w:val="666666"/>
          <w:sz w:val="18"/>
          <w:szCs w:val="18"/>
        </w:rPr>
        <w:t xml:space="preserve">07/29/2026</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2026-07-29T15:29:51.949Z</dcterms:created>
  <dcterms:modified xsi:type="dcterms:W3CDTF">2026-07-29T15:29:51.949Z</dcterms:modified>
</cp:coreProperties>
</file>

<file path=docProps/custom.xml><?xml version="1.0" encoding="utf-8"?>
<Properties xmlns="http://schemas.openxmlformats.org/officeDocument/2006/custom-properties" xmlns:vt="http://schemas.openxmlformats.org/officeDocument/2006/docPropsVTypes"/>
</file>