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jc w:val="center"/>
        <w:rPr>
          <w:rFonts w:ascii="Comfortaa" w:cs="Comfortaa" w:eastAsia="Comfortaa" w:hAnsi="Comfortaa"/>
          <w:b w:val="1"/>
          <w:sz w:val="38"/>
          <w:szCs w:val="38"/>
        </w:rPr>
      </w:pPr>
      <w:bookmarkStart w:colFirst="0" w:colLast="0" w:name="_fijc7qq55f6t" w:id="0"/>
      <w:bookmarkEnd w:id="0"/>
      <w:r w:rsidDel="00000000" w:rsidR="00000000" w:rsidRPr="00000000">
        <w:rPr>
          <w:rFonts w:ascii="Comfortaa" w:cs="Comfortaa" w:eastAsia="Comfortaa" w:hAnsi="Comfortaa"/>
          <w:b w:val="1"/>
          <w:sz w:val="38"/>
          <w:szCs w:val="38"/>
          <w:rtl w:val="0"/>
        </w:rPr>
        <w:t xml:space="preserve">Mathieu Lesson Plan April 28- May 2</w:t>
      </w:r>
    </w:p>
    <w:tbl>
      <w:tblPr>
        <w:tblStyle w:val="Table1"/>
        <w:tblW w:w="12900.0" w:type="dxa"/>
        <w:jc w:val="left"/>
        <w:tblLayout w:type="fixed"/>
        <w:tblLook w:val="0400"/>
      </w:tblPr>
      <w:tblGrid>
        <w:gridCol w:w="1560"/>
        <w:gridCol w:w="2370"/>
        <w:gridCol w:w="1710"/>
        <w:gridCol w:w="1815"/>
        <w:gridCol w:w="1815"/>
        <w:gridCol w:w="1815"/>
        <w:gridCol w:w="1815"/>
        <w:tblGridChange w:id="0">
          <w:tblGrid>
            <w:gridCol w:w="1560"/>
            <w:gridCol w:w="2370"/>
            <w:gridCol w:w="1710"/>
            <w:gridCol w:w="1815"/>
            <w:gridCol w:w="1815"/>
            <w:gridCol w:w="1815"/>
            <w:gridCol w:w="181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Subject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5"/>
                <w:szCs w:val="25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5"/>
                <w:szCs w:val="25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color w:val="351c75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explore 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 bins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 bins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bins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 bins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 bins</w:t>
            </w:r>
          </w:p>
        </w:tc>
      </w:tr>
      <w:tr>
        <w:trPr>
          <w:cantSplit w:val="0"/>
          <w:trHeight w:val="5504.1999999999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Whole Group (Phonics and Reading)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left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isolate and identify beginning and ending consonant sounds. I can decide if two words rhyme. I can break compound words into parts and then create new compound words.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left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left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practice blending CVC, CVCC, and CCVCC words.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</w:t>
              <w:br w:type="textWrapping"/>
              <w:t xml:space="preserve">WEEK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</w:t>
              <w:br w:type="textWrapping"/>
              <w:t xml:space="preserve">WEEK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</w:t>
              <w:br w:type="textWrapping"/>
              <w:t xml:space="preserve">WEEK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</w:t>
              <w:br w:type="textWrapping"/>
              <w:t xml:space="preserve">WEEK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Grammar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practice grammar skills with my classmates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Interactive Read Aloud (shared reading)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identify the main idea of a story.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Small Group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blend cvc letters to read words/ I can read high frequency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Reading Practice for Fluency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Writing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left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 I can state facts    about the topic.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Mother’s Day Cards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Mothers Day Cards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Mothers Day Questionnaire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Mother’s Day Questionnaire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Vocabulary 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describe the meaning of vocabulary words.</w:t>
            </w:r>
          </w:p>
          <w:p w:rsidR="00000000" w:rsidDel="00000000" w:rsidP="00000000" w:rsidRDefault="00000000" w:rsidRPr="00000000" w14:paraId="0000004A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write sentences using words from a word bank.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REVIEW WEEK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Centers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complete  seatwork and  center tasks.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Explore ELA centers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RTI Tier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practice letter naming fluency and letter sound fluency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E.H.: letter and sound ID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LM: cvc words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NWF: RR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ORF: RR, RB, KM 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 letter &amp; sound ID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LM: blend cvc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NWF: RR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ORF: RR, RB, KM 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 : letter and sound ID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LM: blend cvc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NWF: RR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ORF: RR, RB, KM 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E.H.: letter and Sound ID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LM: blend cvc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NWF: RR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ORF: RR, RB, KM 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E.H.: letter and Sound ID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LM: blend cvc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NWF: RR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ORF: RR, RB, KM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6.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Math whole group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6"/>
                <w:szCs w:val="26"/>
                <w:rtl w:val="0"/>
              </w:rPr>
              <w:t xml:space="preserve">I can add and subtract fluently. I can recognize double digit numbers. I can read draw and identify shapes. I can divide shapes into equal parts.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-time (hour and half hour)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-compare quantities 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-represent a number with tens and ones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-expanded form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-double digit addition and subtraction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-ten more.ten less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-true/false equations (balanced equations)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31"/>
                <w:szCs w:val="31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-Missing addends in a balanced equation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-time (hour and half hour)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-compare quantities 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-represent a number with tens and ones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-expanded form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-double digit addition and subtraction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-ten more.ten less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-true/false equations (balanced equations)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31"/>
                <w:szCs w:val="31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-Missing addends in a balanced equation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-time (hour and half hour)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-compare quantities 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-represent a number with tens and ones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-expanded form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-double digit addition and subtraction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-ten more.ten less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-true/false equations (balanced equations)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38"/>
                <w:szCs w:val="3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-Missing addends in a balanced equation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-time (hour and half hour)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-compare quantities 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-represent a number with tens and ones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-expanded form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-double digit addition and subtraction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-ten more.ten less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-true/false equations (balanced equations)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38"/>
                <w:szCs w:val="3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-Missing addends in a balanced equation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-time (hour and half hour)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-compare quantities 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-represent a number with tens and ones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-expanded form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-double digit addition and subtraction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-ten more.ten less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-true/false equations (balanced equations)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38"/>
                <w:szCs w:val="3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-Missing addends in a balanced equation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small group math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Tier II Math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add and subtract.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BD, EH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Addition Practice: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BD, EH, LM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BD, EH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Addition Practice: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BD, EH, LM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BD, EH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Addition Practice: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BD, EH, LM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BD, EH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Addition Practice: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BD, EH, LM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BD, EH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Addition Practice: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BD, EH, LM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2060"/>
                <w:sz w:val="20"/>
                <w:szCs w:val="20"/>
                <w:rtl w:val="0"/>
              </w:rPr>
              <w:t xml:space="preserve">Centers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I can complete my seatwork and center tasks.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Math center tasks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Math Center Tasks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Math center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tasks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Math Center Tasks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Math Center Tasks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Social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I can see how people contribute to society.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Cinco de Mayo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Mothers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Cinco de Mayo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Mothers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Cinco de Mayo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Mothers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Cinco de Mayo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Mothers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Cinco de Mayo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Mothers Day</w:t>
            </w:r>
          </w:p>
        </w:tc>
      </w:tr>
    </w:tbl>
    <w:p w:rsidR="00000000" w:rsidDel="00000000" w:rsidP="00000000" w:rsidRDefault="00000000" w:rsidRPr="00000000" w14:paraId="000000D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bo4rg6b1zdgg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12790.0" w:type="dxa"/>
        <w:jc w:val="left"/>
        <w:tblLayout w:type="fixed"/>
        <w:tblLook w:val="0400"/>
      </w:tblPr>
      <w:tblGrid>
        <w:gridCol w:w="12790"/>
        <w:tblGridChange w:id="0">
          <w:tblGrid>
            <w:gridCol w:w="127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7030a0"/>
                <w:sz w:val="16"/>
                <w:szCs w:val="16"/>
                <w:rtl w:val="0"/>
              </w:rPr>
              <w:t xml:space="preserve">ELA CCRS: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1. Engage in collaborative discussions about topics and texts with peers and adults in small and large groups, utilizing agreed-upon rules.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2. Actively participate in shared reading experiences and collaborative discussions to build background knowledge and learn how oral reading should sound.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5. Locate a book's title, table of contents, glossary, and the names of author(s) and illustrator(s).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6. Demonstrate basic to advanced phonological and phonemic awareness skills in spoken words.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7. Apply knowledge of phoneme-grapheme correspondences and word analysis skills to decode and encode words accurately both in isolation and within decodable, grade-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appropriate texts.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8. Apply previously-taught phoneme-grapheme correspondences to decodable words with accuracy and automaticity, in and out of context.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9. Read grade-appropriate texts with accuracy and fluency.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10. Read high-frequency words commonly found in grade-appropriate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11. Utilize new academic, content-specific, grade-level vocabulary, make connections to previously learned words, and relate new words to background knowledge.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12. Ask and answer questions about unfamiliar words and phrases in discussions and/or text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399.0" w:type="dxa"/>
        <w:jc w:val="left"/>
        <w:tblLayout w:type="fixed"/>
        <w:tblLook w:val="0400"/>
      </w:tblPr>
      <w:tblGrid>
        <w:gridCol w:w="12399"/>
        <w:tblGridChange w:id="0">
          <w:tblGrid>
            <w:gridCol w:w="12399"/>
          </w:tblGrid>
        </w:tblGridChange>
      </w:tblGrid>
      <w:tr>
        <w:trPr>
          <w:cantSplit w:val="0"/>
          <w:trHeight w:val="25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AbcPrint" w:cs="AbcPrint" w:eastAsia="AbcPrint" w:hAnsi="AbcPrint"/>
                <w:b w:val="1"/>
                <w:color w:val="002060"/>
                <w:sz w:val="20"/>
                <w:szCs w:val="20"/>
                <w:rtl w:val="0"/>
              </w:rPr>
              <w:t xml:space="preserve">Math CCRS: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1.Use addition and subtraction to solve word problems within 20 by using concrete objects, drawings, and equations with a symbol for the unknown number to represent the problem.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3. Apply properties of operations as strategies to add and subtract.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5. Relate counting to addition and subtraction.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 Add and subtract within 20.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6.a Demonstrate fluency with addition and subtraction facts with sums or differences to 10 by counting 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6.b Demonstrate fluency with addition and subtraction facts with sums or differences to 10 by making ten.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 c Demonstrate fluency with addition and subtraction facts with sums or differences to 10 by decomposing a number leading to a ten.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6.d Demonstrate fluency with addition and subtraction facts with sums or differences to 10 by using the relationship between addition and subtraction.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6.e Demonstrate fluency with addition and subtraction facts with sums or differences to 10 by creating equivalent but easier or known sums.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10.b Read numerals (within 50)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10.c Write numerals (within 50)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10.d Represent a number of objects (within 50) with a written numeral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950.0" w:type="dxa"/>
        <w:jc w:val="left"/>
        <w:tblLayout w:type="fixed"/>
        <w:tblLook w:val="0400"/>
      </w:tblPr>
      <w:tblGrid>
        <w:gridCol w:w="12950"/>
        <w:tblGridChange w:id="0">
          <w:tblGrid>
            <w:gridCol w:w="129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bcPrint" w:cs="AbcPrint" w:eastAsia="AbcPrint" w:hAnsi="AbcPrint"/>
                <w:b w:val="1"/>
                <w:color w:val="000000"/>
                <w:sz w:val="16"/>
                <w:szCs w:val="16"/>
                <w:rtl w:val="0"/>
              </w:rPr>
              <w:t xml:space="preserve">Social Science CCRS: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bcPrint" w:cs="AbcPrint" w:eastAsia="AbcPrint" w:hAnsi="AbcPrint"/>
                <w:b w:val="1"/>
                <w:color w:val="000000"/>
                <w:sz w:val="16"/>
                <w:szCs w:val="16"/>
                <w:rtl w:val="0"/>
              </w:rPr>
              <w:t xml:space="preserve">Science: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bcPrint" w:cs="AbcPrint" w:eastAsia="AbcPrint" w:hAnsi="AbcPrint"/>
                <w:color w:val="000000"/>
                <w:sz w:val="16"/>
                <w:szCs w:val="16"/>
                <w:rtl w:val="0"/>
              </w:rPr>
              <w:t xml:space="preserve">Unit 1 benchmark : Science CCRS Standard: 1. MO.5: Design a solution to a human problem by using materials to imitate how plants and/or animals use their external parts to help them survive, grow, and meet their needs (e.g., outerwear imitating animal furs for insulation, gear mimicking tree bark or shells for protection).*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mic Sans MS"/>
  <w:font w:name="AbcPrint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