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353F60">
      <w:r>
        <w:t>March 13, 2019</w:t>
      </w:r>
      <w:r>
        <w:br/>
        <w:t>Kremlin-Hillsdale Public Schools</w:t>
      </w:r>
      <w:r>
        <w:br/>
        <w:t>Regular Meeting</w:t>
      </w:r>
      <w:r>
        <w:br/>
        <w:t>705 Fifth Street, Kremlin, OK 73753</w:t>
      </w:r>
      <w:r>
        <w:br/>
        <w:t>Wednesday, March 13, 2019</w:t>
      </w:r>
      <w:r>
        <w:br/>
        <w:t>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Call to order and Roll call.</w:t>
      </w:r>
      <w:r>
        <w:br/>
        <w:t>2. Board to consider and take possible action, in the absence of the President and/or Clerk, to</w:t>
      </w:r>
      <w:r>
        <w:br/>
        <w:t>appoint an acting President and/or acting Clerk for the School District to execute any and all documents pertaining to setting the maturities, date, time and place of the bond sale.</w:t>
      </w:r>
      <w:r>
        <w:br/>
        <w:t>3. Board to consider and take action on a resolution determining the maturities of, and setting a</w:t>
      </w:r>
      <w:r>
        <w:br/>
        <w:t>date, time and place for the sale of the $900,000 Taxable Building Bonds of this School</w:t>
      </w:r>
      <w:r>
        <w:br/>
        <w:t>District; and designating bond counsel for this issuance of bonds.</w:t>
      </w:r>
      <w:r>
        <w:br/>
        <w:t>4. Administrators' Reports</w:t>
      </w:r>
      <w:r>
        <w:br/>
        <w:t>a. Principals' report</w:t>
      </w:r>
      <w:r>
        <w:br/>
        <w:t>b. Finances/Capital improvements/Meetings/UMB report</w:t>
      </w:r>
      <w:r>
        <w:br/>
        <w:t>c. Legislative updates</w:t>
      </w:r>
      <w:r>
        <w:br/>
        <w:t>5.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</w:t>
      </w:r>
      <w:r>
        <w:br/>
        <w:t>approved by one vote unless any board member desires to have a separate vote on any or all of these items. The consent agenda</w:t>
      </w:r>
      <w:r>
        <w:br/>
        <w:t>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proofErr w:type="gramStart"/>
      <w:r>
        <w:t>i</w:t>
      </w:r>
      <w:proofErr w:type="spellEnd"/>
      <w:proofErr w:type="gramEnd"/>
      <w:r>
        <w:t>. Approval of Sinking Fund 41 Encumbrances and change orders</w:t>
      </w:r>
      <w:r>
        <w:br/>
        <w:t>j. Approval of Activity Fund and transfers within the Activity Fund.</w:t>
      </w:r>
      <w:r>
        <w:br/>
        <w:t>6. Discuss/Action hiring cafeteria worker.</w:t>
      </w:r>
      <w:r>
        <w:br/>
        <w:t>7. Discuss/Action to surplus Canon EOS 60D camera with lens, Canon EOS 400 camera with lens, and Canon</w:t>
      </w:r>
      <w:r>
        <w:br/>
      </w:r>
      <w:r>
        <w:lastRenderedPageBreak/>
        <w:t>zoom lens.</w:t>
      </w:r>
      <w:r>
        <w:br/>
        <w:t>8. Discuss/Action on Intruder Procedures Policy.</w:t>
      </w:r>
      <w:r>
        <w:br/>
        <w:t>9. Discuss/Action on Fundraisers.</w:t>
      </w:r>
      <w:r>
        <w:br/>
        <w:t>10. New Business</w:t>
      </w:r>
      <w:r>
        <w:br/>
        <w:t>11.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br/>
        <w:t>This agenda was posted on the front door of Kremlin-Hillsdale High School by 6:00 p.m. on March 12, 2019. Notice of this regular meeting was given to the Garfield County Clerk prior to December 15, 2018.</w:t>
      </w:r>
      <w:r>
        <w:br/>
      </w:r>
      <w:r>
        <w:br/>
        <w:t>Posted by _____________________________________________ Date __________________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0"/>
    <w:rsid w:val="002813DB"/>
    <w:rsid w:val="00353F60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2021-12-07T15:23:00Z</dcterms:created>
  <dcterms:modified xsi:type="dcterms:W3CDTF">2021-12-07T15:23:00Z</dcterms:modified>
</cp:coreProperties>
</file>