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English IV Syllabus  2021-2022</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Lucianna Sans  FCHS S208</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FCHS (931) 967-2821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Email: lucianna.sanson@fcstn.net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sz w:val="24"/>
          <w:szCs w:val="24"/>
          <w:shd w:fill="fffb01" w:val="clear"/>
        </w:rPr>
      </w:pPr>
      <w:r w:rsidDel="00000000" w:rsidR="00000000" w:rsidRPr="00000000">
        <w:rPr>
          <w:b w:val="1"/>
          <w:sz w:val="24"/>
          <w:szCs w:val="24"/>
          <w:shd w:fill="fffb01" w:val="clear"/>
          <w:rtl w:val="0"/>
        </w:rPr>
        <w:t xml:space="preserve">All daily lessons will be posted in Google Classroom.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4"/>
          <w:szCs w:val="24"/>
          <w:shd w:fill="fffb01"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English IV is a course in communications, literature, and composition designed to prepare the student for college, vocational training, and/or the job market. Students will participate in a career research project, actively engage in class/group activities and discussions, deliver oral presentations, and prepare documents for college and the career world. Students will also read and analyze various works of British and or World Literature. Composition and reading are strong elements in this course. Students will write several major compositions throughout the term.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Syllabus for English IV British Literature/World Literature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  Composition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540" w:firstLine="0"/>
        <w:rPr>
          <w:sz w:val="24"/>
          <w:szCs w:val="24"/>
        </w:rPr>
      </w:pPr>
      <w:r w:rsidDel="00000000" w:rsidR="00000000" w:rsidRPr="00000000">
        <w:rPr>
          <w:sz w:val="24"/>
          <w:szCs w:val="24"/>
          <w:rtl w:val="0"/>
        </w:rPr>
        <w:t xml:space="preserve">Writing will be done two to three times a week in the classroom and will be aligned with the TNReady standards OR the Honors Curriculum required by the state of TN. Students will write in the following modes: narrative, persuasive, literary analysis, compare/contrast, and cause and effect. The writing process will be taught and reviewed in the classroom ( and/or via the virtual setting ). Students will write in response to a variety of modes: drama, poetry, fiction, nonfiction, and media.The focus will be on identifying a specific purpose and audience for writing.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540" w:firstLine="0"/>
        <w:rPr>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II. Literature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Each student will be </w:t>
      </w:r>
      <w:r w:rsidDel="00000000" w:rsidR="00000000" w:rsidRPr="00000000">
        <w:rPr>
          <w:b w:val="1"/>
          <w:sz w:val="24"/>
          <w:szCs w:val="24"/>
          <w:rtl w:val="0"/>
        </w:rPr>
        <w:t xml:space="preserve">required </w:t>
      </w:r>
      <w:r w:rsidDel="00000000" w:rsidR="00000000" w:rsidRPr="00000000">
        <w:rPr>
          <w:sz w:val="24"/>
          <w:szCs w:val="24"/>
          <w:rtl w:val="0"/>
        </w:rPr>
        <w:t xml:space="preserve">to read the following pieces of literature either in entirety or in excerpt form:</w:t>
      </w:r>
    </w:p>
    <w:p w:rsidR="00000000" w:rsidDel="00000000" w:rsidP="00000000" w:rsidRDefault="00000000" w:rsidRPr="00000000" w14:paraId="00000011">
      <w:pPr>
        <w:pageBreakBefore w:val="0"/>
        <w:numPr>
          <w:ilvl w:val="0"/>
          <w:numId w:val="2"/>
        </w:numPr>
        <w:ind w:left="720" w:hanging="360"/>
        <w:rPr>
          <w:sz w:val="24"/>
          <w:szCs w:val="24"/>
        </w:rPr>
      </w:pPr>
      <w:r w:rsidDel="00000000" w:rsidR="00000000" w:rsidRPr="00000000">
        <w:rPr>
          <w:sz w:val="24"/>
          <w:szCs w:val="24"/>
          <w:rtl w:val="0"/>
        </w:rPr>
        <w:t xml:space="preserve">from </w:t>
      </w:r>
      <w:r w:rsidDel="00000000" w:rsidR="00000000" w:rsidRPr="00000000">
        <w:rPr>
          <w:i w:val="1"/>
          <w:sz w:val="24"/>
          <w:szCs w:val="24"/>
          <w:rtl w:val="0"/>
        </w:rPr>
        <w:t xml:space="preserve">Beowulf</w:t>
      </w:r>
      <w:r w:rsidDel="00000000" w:rsidR="00000000" w:rsidRPr="00000000">
        <w:rPr>
          <w:sz w:val="24"/>
          <w:szCs w:val="24"/>
          <w:rtl w:val="0"/>
        </w:rPr>
        <w:t xml:space="preserve">- the Beowulf poet translated by Burton Raffel </w:t>
      </w:r>
    </w:p>
    <w:p w:rsidR="00000000" w:rsidDel="00000000" w:rsidP="00000000" w:rsidRDefault="00000000" w:rsidRPr="00000000" w14:paraId="00000012">
      <w:pPr>
        <w:pageBreakBefore w:val="0"/>
        <w:numPr>
          <w:ilvl w:val="0"/>
          <w:numId w:val="2"/>
        </w:numPr>
        <w:ind w:left="720" w:hanging="360"/>
        <w:rPr>
          <w:sz w:val="24"/>
          <w:szCs w:val="24"/>
          <w:u w:val="none"/>
        </w:rPr>
      </w:pPr>
      <w:r w:rsidDel="00000000" w:rsidR="00000000" w:rsidRPr="00000000">
        <w:rPr>
          <w:sz w:val="24"/>
          <w:szCs w:val="24"/>
          <w:rtl w:val="0"/>
        </w:rPr>
        <w:t xml:space="preserve">from </w:t>
      </w:r>
      <w:r w:rsidDel="00000000" w:rsidR="00000000" w:rsidRPr="00000000">
        <w:rPr>
          <w:i w:val="1"/>
          <w:sz w:val="24"/>
          <w:szCs w:val="24"/>
          <w:rtl w:val="0"/>
        </w:rPr>
        <w:t xml:space="preserve">The Canterbury Tales</w:t>
      </w:r>
      <w:r w:rsidDel="00000000" w:rsidR="00000000" w:rsidRPr="00000000">
        <w:rPr>
          <w:sz w:val="24"/>
          <w:szCs w:val="24"/>
          <w:rtl w:val="0"/>
        </w:rPr>
        <w:t xml:space="preserve">  “The Prologue” by Geoffrey Chaucer </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i w:val="1"/>
          <w:sz w:val="24"/>
          <w:szCs w:val="24"/>
          <w:rtl w:val="0"/>
        </w:rPr>
        <w:t xml:space="preserve">The Tragedy of Macbeth</w:t>
      </w:r>
      <w:r w:rsidDel="00000000" w:rsidR="00000000" w:rsidRPr="00000000">
        <w:rPr>
          <w:sz w:val="24"/>
          <w:szCs w:val="24"/>
          <w:rtl w:val="0"/>
        </w:rPr>
        <w:t xml:space="preserve">- William Shakespeare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280"/>
        <w:rPr>
          <w:sz w:val="24"/>
          <w:szCs w:val="24"/>
        </w:rPr>
      </w:pPr>
      <w:r w:rsidDel="00000000" w:rsidR="00000000" w:rsidRPr="00000000">
        <w:rPr>
          <w:sz w:val="24"/>
          <w:szCs w:val="24"/>
          <w:rtl w:val="0"/>
        </w:rPr>
        <w:t xml:space="preserve">Additional literature to be read this semester:</w:t>
      </w:r>
      <w:r w:rsidDel="00000000" w:rsidR="00000000" w:rsidRPr="00000000">
        <w:rPr>
          <w:rtl w:val="0"/>
        </w:rPr>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Various British and World </w:t>
      </w:r>
      <w:r w:rsidDel="00000000" w:rsidR="00000000" w:rsidRPr="00000000">
        <w:rPr>
          <w:sz w:val="24"/>
          <w:szCs w:val="24"/>
          <w:rtl w:val="0"/>
        </w:rPr>
        <w:t xml:space="preserve">Poetry Selections</w:t>
      </w:r>
    </w:p>
    <w:p w:rsidR="00000000" w:rsidDel="00000000" w:rsidP="00000000" w:rsidRDefault="00000000" w:rsidRPr="00000000" w14:paraId="00000017">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Various pieces of Non-Fiction ( historical documents, speeches, letters, essays)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III. Grammar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Grammar, usage, and mechanics lessons will be incorporated in daily lessons and essay writing.</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IV. Vocabulary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Vocabulary is an important element in this course and will be taught with each literary selection. In addition, ACT preparation and content vocabulary will be emphasized.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sz w:val="24"/>
          <w:szCs w:val="24"/>
          <w:highlight w:val="yellow"/>
        </w:rPr>
      </w:pPr>
      <w:r w:rsidDel="00000000" w:rsidR="00000000" w:rsidRPr="00000000">
        <w:rPr>
          <w:b w:val="1"/>
          <w:sz w:val="24"/>
          <w:szCs w:val="24"/>
          <w:highlight w:val="yellow"/>
          <w:rtl w:val="0"/>
        </w:rPr>
        <w:t xml:space="preserve">VI. College and Career - **** To Be Determined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sz w:val="24"/>
          <w:szCs w:val="24"/>
          <w:highlight w:val="yellow"/>
          <w:rtl w:val="0"/>
        </w:rPr>
        <w:t xml:space="preserve">The college and career unit will be a main focus this semester. Students will fill out applications, make resumes, write cover letters, and thank you letters. Students will be required to conduct research, take notes, create a google slideshow, and participate in a mock interview sponsored by the Winchester Chamber of Commerce. Participation in the mock interview is required to receive full credit for the project.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VII. Assessments</w:t>
      </w:r>
      <w:r w:rsidDel="00000000" w:rsidR="00000000" w:rsidRPr="00000000">
        <w:rPr>
          <w:sz w:val="24"/>
          <w:szCs w:val="24"/>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Currently, there is </w:t>
      </w:r>
      <w:r w:rsidDel="00000000" w:rsidR="00000000" w:rsidRPr="00000000">
        <w:rPr>
          <w:b w:val="1"/>
          <w:sz w:val="24"/>
          <w:szCs w:val="24"/>
          <w:rtl w:val="0"/>
        </w:rPr>
        <w:t xml:space="preserve">not </w:t>
      </w:r>
      <w:r w:rsidDel="00000000" w:rsidR="00000000" w:rsidRPr="00000000">
        <w:rPr>
          <w:sz w:val="24"/>
          <w:szCs w:val="24"/>
          <w:rtl w:val="0"/>
        </w:rPr>
        <w:t xml:space="preserve">an End of Course or TnReady Assessment for English IV.  Please see the Board Policy below regarding final exams and exemptions: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color w:val="222222"/>
          <w:sz w:val="24"/>
          <w:szCs w:val="24"/>
          <w:rtl w:val="0"/>
        </w:rPr>
        <w:t xml:space="preserve">This is Board Policy 4.600</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b w:val="1"/>
          <w:color w:val="222222"/>
          <w:sz w:val="24"/>
          <w:szCs w:val="24"/>
        </w:rPr>
      </w:pPr>
      <w:r w:rsidDel="00000000" w:rsidR="00000000" w:rsidRPr="00000000">
        <w:rPr>
          <w:color w:val="222222"/>
          <w:sz w:val="24"/>
          <w:szCs w:val="24"/>
          <w:rtl w:val="0"/>
        </w:rPr>
        <w:t xml:space="preserve">A final exam covering the terminal objectives of the course must be given in all courses in grades 9-12; however, the teacher will consider all required assignments and tests when awarding the final grade.</w:t>
      </w:r>
      <w:r w:rsidDel="00000000" w:rsidR="00000000" w:rsidRPr="00000000">
        <w:rPr>
          <w:b w:val="1"/>
          <w:color w:val="222222"/>
          <w:sz w:val="24"/>
          <w:szCs w:val="24"/>
          <w:rtl w:val="0"/>
        </w:rPr>
        <w:t xml:space="preserve"> ALL STUDENTS WILL TAKE THE  FINAL EXAM.</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VIII. Homework (absences and late assignments) School-Wide Policy.</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w:t>
      </w:r>
      <w:r w:rsidDel="00000000" w:rsidR="00000000" w:rsidRPr="00000000">
        <w:rPr>
          <w:sz w:val="24"/>
          <w:szCs w:val="24"/>
          <w:rtl w:val="0"/>
        </w:rPr>
        <w:t xml:space="preserve">t is the responsibility of the student to see that the requirements of the attendance policy are met, and all work missed is completed to the satisfaction of the teacher.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 a minimum, a student will be allowed an equal number of days to complete the make-up work as the number of days that were missed ( Ex: A student who is absent three days should have all work turned in by the third day that the student has returned to school .) More time for make-up work may be granted in special circumstances by making arrangements with the teacher involved.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Late Work/Point Deduction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Graded Work</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All graded work will remain in the classroom ( Google Classroom or school building ). Students can ask to see graded assignments at any time. Most quizzes, tests, and essay assignments will be graded via google classroom. Grades will be updated weekly in Skyward.</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b w:val="1"/>
          <w:sz w:val="24"/>
          <w:szCs w:val="24"/>
          <w:rtl w:val="0"/>
        </w:rPr>
        <w:t xml:space="preserve">Supply List: </w:t>
      </w:r>
    </w:p>
    <w:p w:rsidR="00000000" w:rsidDel="00000000" w:rsidP="00000000" w:rsidRDefault="00000000" w:rsidRPr="00000000" w14:paraId="0000003F">
      <w:pPr>
        <w:pageBreakBefore w:val="0"/>
        <w:rPr>
          <w:b w:val="1"/>
          <w:sz w:val="24"/>
          <w:szCs w:val="24"/>
          <w:highlight w:val="yellow"/>
        </w:rPr>
      </w:pPr>
      <w:r w:rsidDel="00000000" w:rsidR="00000000" w:rsidRPr="00000000">
        <w:rPr>
          <w:b w:val="1"/>
          <w:sz w:val="24"/>
          <w:szCs w:val="24"/>
          <w:highlight w:val="yellow"/>
          <w:rtl w:val="0"/>
        </w:rPr>
        <w:t xml:space="preserve">Volume 1 and Volume 2 British and World Literature Consumable Textbooks</w:t>
      </w:r>
    </w:p>
    <w:p w:rsidR="00000000" w:rsidDel="00000000" w:rsidP="00000000" w:rsidRDefault="00000000" w:rsidRPr="00000000" w14:paraId="00000040">
      <w:pPr>
        <w:pageBreakBefore w:val="0"/>
        <w:rPr>
          <w:b w:val="1"/>
          <w:sz w:val="24"/>
          <w:szCs w:val="24"/>
          <w:highlight w:val="yellow"/>
        </w:rPr>
      </w:pPr>
      <w:r w:rsidDel="00000000" w:rsidR="00000000" w:rsidRPr="00000000">
        <w:rPr>
          <w:b w:val="1"/>
          <w:sz w:val="24"/>
          <w:szCs w:val="24"/>
          <w:highlight w:val="yellow"/>
          <w:rtl w:val="0"/>
        </w:rPr>
        <w:t xml:space="preserve">****** Chromebooks ( bring to class CHARGED every day )</w:t>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1 ½ in binder for taking notes in class and virtual </w:t>
      </w:r>
    </w:p>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Loose Leaf Paper-college rule</w:t>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Black and or Blue ink pens</w:t>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Pencils</w:t>
      </w:r>
    </w:p>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Colored Pencils </w:t>
      </w:r>
    </w:p>
    <w:p w:rsidR="00000000" w:rsidDel="00000000" w:rsidP="00000000" w:rsidRDefault="00000000" w:rsidRPr="00000000" w14:paraId="00000046">
      <w:pPr>
        <w:pageBreakBefore w:val="0"/>
        <w:rPr>
          <w:b w:val="1"/>
          <w:sz w:val="24"/>
          <w:szCs w:val="24"/>
          <w:highlight w:val="yellow"/>
        </w:rPr>
      </w:pPr>
      <w:r w:rsidDel="00000000" w:rsidR="00000000" w:rsidRPr="00000000">
        <w:rPr>
          <w:b w:val="1"/>
          <w:sz w:val="24"/>
          <w:szCs w:val="24"/>
          <w:rtl w:val="0"/>
        </w:rPr>
        <w:t xml:space="preserve">Highlighters (green, yellow, pink )</w:t>
      </w:r>
      <w:r w:rsidDel="00000000" w:rsidR="00000000" w:rsidRPr="00000000">
        <w:rPr>
          <w:rtl w:val="0"/>
        </w:rPr>
      </w:r>
    </w:p>
    <w:p w:rsidR="00000000" w:rsidDel="00000000" w:rsidP="00000000" w:rsidRDefault="00000000" w:rsidRPr="00000000" w14:paraId="00000047">
      <w:pPr>
        <w:pageBreakBefore w:val="0"/>
        <w:rPr>
          <w:b w:val="1"/>
          <w:sz w:val="24"/>
          <w:szCs w:val="24"/>
          <w:u w:val="single"/>
        </w:rPr>
      </w:pPr>
      <w:r w:rsidDel="00000000" w:rsidR="00000000" w:rsidRPr="00000000">
        <w:rPr>
          <w:b w:val="1"/>
          <w:sz w:val="24"/>
          <w:szCs w:val="24"/>
          <w:u w:val="single"/>
          <w:rtl w:val="0"/>
        </w:rPr>
        <w:t xml:space="preserve">Binder Sections: </w:t>
      </w:r>
    </w:p>
    <w:p w:rsidR="00000000" w:rsidDel="00000000" w:rsidP="00000000" w:rsidRDefault="00000000" w:rsidRPr="00000000" w14:paraId="00000048">
      <w:pPr>
        <w:pageBreakBefore w:val="0"/>
        <w:rPr>
          <w:b w:val="1"/>
          <w:sz w:val="24"/>
          <w:szCs w:val="24"/>
          <w:u w:val="single"/>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                  1. Career Research </w:t>
      </w:r>
    </w:p>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                  2. Literature </w:t>
      </w:r>
    </w:p>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                  3. Composition/Writing</w:t>
      </w:r>
    </w:p>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highlight w:val="yellow"/>
          <w:rtl w:val="0"/>
        </w:rPr>
        <w:t xml:space="preserve">ALL STUDENTS MUST</w:t>
      </w:r>
      <w:r w:rsidDel="00000000" w:rsidR="00000000" w:rsidRPr="00000000">
        <w:rPr>
          <w:b w:val="1"/>
          <w:sz w:val="24"/>
          <w:szCs w:val="24"/>
          <w:rtl w:val="0"/>
        </w:rPr>
        <w:t xml:space="preserve"> have a chromebook to complete ALL lessons. You will have access to an online textbook as well as the Consumable textbooks.</w:t>
      </w:r>
    </w:p>
    <w:p w:rsidR="00000000" w:rsidDel="00000000" w:rsidP="00000000" w:rsidRDefault="00000000" w:rsidRPr="00000000" w14:paraId="0000004E">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4F">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0">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1">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2">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3">
      <w:pPr>
        <w:pageBreakBefore w:val="0"/>
        <w:widowControl w:val="0"/>
        <w:rPr>
          <w:b w:val="1"/>
          <w:sz w:val="24"/>
          <w:szCs w:val="24"/>
          <w:highlight w:val="white"/>
          <w:u w:val="single"/>
        </w:rPr>
      </w:pPr>
      <w:r w:rsidDel="00000000" w:rsidR="00000000" w:rsidRPr="00000000">
        <w:rPr>
          <w:b w:val="1"/>
          <w:sz w:val="24"/>
          <w:szCs w:val="24"/>
          <w:highlight w:val="white"/>
          <w:u w:val="single"/>
          <w:rtl w:val="0"/>
        </w:rPr>
        <w:t xml:space="preserve">Classroom Rules: </w:t>
      </w:r>
    </w:p>
    <w:p w:rsidR="00000000" w:rsidDel="00000000" w:rsidP="00000000" w:rsidRDefault="00000000" w:rsidRPr="00000000" w14:paraId="00000054">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55">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on Time- Be in your seat and ready to work when the bell rings. </w:t>
      </w:r>
    </w:p>
    <w:p w:rsidR="00000000" w:rsidDel="00000000" w:rsidP="00000000" w:rsidRDefault="00000000" w:rsidRPr="00000000" w14:paraId="00000056">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Prepared- Bring all needed materials to class daily ( textbook, chromebook, paper, pencil, ect).</w:t>
      </w:r>
    </w:p>
    <w:p w:rsidR="00000000" w:rsidDel="00000000" w:rsidP="00000000" w:rsidRDefault="00000000" w:rsidRPr="00000000" w14:paraId="00000057">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Respectful- Treat others as you wish to be treated. Be kind, considerate, and helpful. </w:t>
      </w:r>
    </w:p>
    <w:p w:rsidR="00000000" w:rsidDel="00000000" w:rsidP="00000000" w:rsidRDefault="00000000" w:rsidRPr="00000000" w14:paraId="00000058">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Successful- Complete all daily and homework assignments. Work hard. Ask questions. </w:t>
      </w:r>
      <w:r w:rsidDel="00000000" w:rsidR="00000000" w:rsidRPr="00000000">
        <w:rPr>
          <w:rtl w:val="0"/>
        </w:rPr>
      </w:r>
    </w:p>
    <w:p w:rsidR="00000000" w:rsidDel="00000000" w:rsidP="00000000" w:rsidRDefault="00000000" w:rsidRPr="00000000" w14:paraId="00000059">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5A">
      <w:pPr>
        <w:pageBreakBefore w:val="0"/>
        <w:widowControl w:val="0"/>
        <w:rPr>
          <w:b w:val="1"/>
          <w:sz w:val="24"/>
          <w:szCs w:val="24"/>
          <w:highlight w:val="white"/>
          <w:u w:val="single"/>
        </w:rPr>
      </w:pPr>
      <w:r w:rsidDel="00000000" w:rsidR="00000000" w:rsidRPr="00000000">
        <w:rPr>
          <w:b w:val="1"/>
          <w:sz w:val="24"/>
          <w:szCs w:val="24"/>
          <w:highlight w:val="white"/>
          <w:u w:val="single"/>
          <w:rtl w:val="0"/>
        </w:rPr>
        <w:t xml:space="preserve">Classroom Policies:</w:t>
      </w:r>
    </w:p>
    <w:p w:rsidR="00000000" w:rsidDel="00000000" w:rsidP="00000000" w:rsidRDefault="00000000" w:rsidRPr="00000000" w14:paraId="0000005B">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C">
      <w:pPr>
        <w:pageBreakBefore w:val="0"/>
        <w:widowControl w:val="0"/>
        <w:ind w:left="0" w:firstLine="0"/>
        <w:rPr>
          <w:b w:val="1"/>
          <w:sz w:val="24"/>
          <w:szCs w:val="24"/>
          <w:highlight w:val="white"/>
          <w:u w:val="single"/>
        </w:rPr>
      </w:pPr>
      <w:r w:rsidDel="00000000" w:rsidR="00000000" w:rsidRPr="00000000">
        <w:rPr>
          <w:b w:val="1"/>
          <w:sz w:val="24"/>
          <w:szCs w:val="24"/>
          <w:highlight w:val="white"/>
          <w:u w:val="single"/>
          <w:rtl w:val="0"/>
        </w:rPr>
        <w:t xml:space="preserve">Eating/Drinking</w:t>
      </w:r>
    </w:p>
    <w:p w:rsidR="00000000" w:rsidDel="00000000" w:rsidP="00000000" w:rsidRDefault="00000000" w:rsidRPr="00000000" w14:paraId="0000005D">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Food, and drink ( this includes chewing gum ) will be allowed at the discretion of the teacher. No eating while the teacher is teaching. Students must pick up after themselves or privileges will be revoked. </w:t>
      </w:r>
    </w:p>
    <w:p w:rsidR="00000000" w:rsidDel="00000000" w:rsidP="00000000" w:rsidRDefault="00000000" w:rsidRPr="00000000" w14:paraId="0000005E">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5F">
      <w:pPr>
        <w:pageBreakBefore w:val="0"/>
        <w:widowControl w:val="0"/>
        <w:ind w:left="0" w:firstLine="0"/>
        <w:rPr>
          <w:b w:val="1"/>
          <w:sz w:val="24"/>
          <w:szCs w:val="24"/>
          <w:highlight w:val="white"/>
        </w:rPr>
      </w:pPr>
      <w:r w:rsidDel="00000000" w:rsidR="00000000" w:rsidRPr="00000000">
        <w:rPr>
          <w:b w:val="1"/>
          <w:sz w:val="24"/>
          <w:szCs w:val="24"/>
          <w:highlight w:val="white"/>
          <w:u w:val="single"/>
          <w:rtl w:val="0"/>
        </w:rPr>
        <w:t xml:space="preserve">Class Participation:</w:t>
      </w:r>
      <w:r w:rsidDel="00000000" w:rsidR="00000000" w:rsidRPr="00000000">
        <w:rPr>
          <w:b w:val="1"/>
          <w:sz w:val="24"/>
          <w:szCs w:val="24"/>
          <w:highlight w:val="white"/>
          <w:rtl w:val="0"/>
        </w:rPr>
        <w:t xml:space="preserve"> Required. Sleeping during class will result in a zero for a daily grade.</w:t>
      </w:r>
    </w:p>
    <w:p w:rsidR="00000000" w:rsidDel="00000000" w:rsidP="00000000" w:rsidRDefault="00000000" w:rsidRPr="00000000" w14:paraId="00000060">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1">
      <w:pPr>
        <w:pageBreakBefore w:val="0"/>
        <w:widowControl w:val="0"/>
        <w:ind w:left="0" w:firstLine="0"/>
        <w:rPr>
          <w:b w:val="1"/>
          <w:sz w:val="24"/>
          <w:szCs w:val="24"/>
          <w:highlight w:val="white"/>
        </w:rPr>
      </w:pPr>
      <w:r w:rsidDel="00000000" w:rsidR="00000000" w:rsidRPr="00000000">
        <w:rPr>
          <w:b w:val="1"/>
          <w:sz w:val="24"/>
          <w:szCs w:val="24"/>
          <w:highlight w:val="white"/>
          <w:u w:val="single"/>
          <w:rtl w:val="0"/>
        </w:rPr>
        <w:t xml:space="preserve">Hallway/Restroom</w:t>
      </w:r>
      <w:r w:rsidDel="00000000" w:rsidR="00000000" w:rsidRPr="00000000">
        <w:rPr>
          <w:b w:val="1"/>
          <w:sz w:val="24"/>
          <w:szCs w:val="24"/>
          <w:highlight w:val="white"/>
          <w:rtl w:val="0"/>
        </w:rPr>
        <w:t xml:space="preserve">: </w:t>
      </w:r>
    </w:p>
    <w:p w:rsidR="00000000" w:rsidDel="00000000" w:rsidP="00000000" w:rsidRDefault="00000000" w:rsidRPr="00000000" w14:paraId="00000062">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Go to the restroom and water fountain BEFORE class starts. Students will not be allowed to go to the restroom while the teacher is teaching. If a need to use the bathroom arises, a hall pass will be issued. </w:t>
      </w:r>
    </w:p>
    <w:p w:rsidR="00000000" w:rsidDel="00000000" w:rsidP="00000000" w:rsidRDefault="00000000" w:rsidRPr="00000000" w14:paraId="00000063">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4">
      <w:pPr>
        <w:pageBreakBefore w:val="0"/>
        <w:widowControl w:val="0"/>
        <w:ind w:left="0" w:firstLine="0"/>
        <w:rPr>
          <w:b w:val="1"/>
          <w:sz w:val="24"/>
          <w:szCs w:val="24"/>
          <w:highlight w:val="white"/>
          <w:u w:val="single"/>
        </w:rPr>
      </w:pPr>
      <w:r w:rsidDel="00000000" w:rsidR="00000000" w:rsidRPr="00000000">
        <w:rPr>
          <w:b w:val="1"/>
          <w:sz w:val="24"/>
          <w:szCs w:val="24"/>
          <w:highlight w:val="white"/>
          <w:u w:val="single"/>
          <w:rtl w:val="0"/>
        </w:rPr>
        <w:t xml:space="preserve">Cell Phones/Devices </w:t>
      </w:r>
    </w:p>
    <w:p w:rsidR="00000000" w:rsidDel="00000000" w:rsidP="00000000" w:rsidRDefault="00000000" w:rsidRPr="00000000" w14:paraId="00000065">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No cell phone/personal device use during class. If necessary, the teacher will take up cell phones/devices at the beginning of each class, store them in a safe location, and then return them at the end of class. </w:t>
      </w:r>
    </w:p>
    <w:p w:rsidR="00000000" w:rsidDel="00000000" w:rsidP="00000000" w:rsidRDefault="00000000" w:rsidRPr="00000000" w14:paraId="00000066">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7">
      <w:pPr>
        <w:pageBreakBefore w:val="0"/>
        <w:widowControl w:val="0"/>
        <w:ind w:left="0" w:firstLine="0"/>
        <w:rPr>
          <w:b w:val="1"/>
          <w:sz w:val="24"/>
          <w:szCs w:val="24"/>
          <w:highlight w:val="white"/>
        </w:rPr>
      </w:pPr>
      <w:r w:rsidDel="00000000" w:rsidR="00000000" w:rsidRPr="00000000">
        <w:rPr>
          <w:b w:val="1"/>
          <w:sz w:val="24"/>
          <w:szCs w:val="24"/>
          <w:highlight w:val="white"/>
          <w:u w:val="single"/>
          <w:rtl w:val="0"/>
        </w:rPr>
        <w:t xml:space="preserve">Dress Code: </w:t>
      </w:r>
      <w:r w:rsidDel="00000000" w:rsidR="00000000" w:rsidRPr="00000000">
        <w:rPr>
          <w:b w:val="1"/>
          <w:sz w:val="24"/>
          <w:szCs w:val="24"/>
          <w:highlight w:val="white"/>
          <w:rtl w:val="0"/>
        </w:rPr>
        <w:t xml:space="preserve">School Dress Code Policy will be strictly followed.</w:t>
      </w:r>
    </w:p>
    <w:p w:rsidR="00000000" w:rsidDel="00000000" w:rsidP="00000000" w:rsidRDefault="00000000" w:rsidRPr="00000000" w14:paraId="00000068">
      <w:pPr>
        <w:pageBreakBefore w:val="0"/>
        <w:widowControl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tbl>
      <w:tblPr>
        <w:tblStyle w:val="Table1"/>
        <w:tblW w:w="8235.0" w:type="dxa"/>
        <w:jc w:val="left"/>
        <w:tblInd w:w="325.0" w:type="dxa"/>
        <w:tblLayout w:type="fixed"/>
        <w:tblLook w:val="0600"/>
      </w:tblPr>
      <w:tblGrid>
        <w:gridCol w:w="7920"/>
        <w:gridCol w:w="315"/>
        <w:tblGridChange w:id="0">
          <w:tblGrid>
            <w:gridCol w:w="7920"/>
            <w:gridCol w:w="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6B">
            <w:pPr>
              <w:pageBreakBefore w:val="0"/>
              <w:widowControl w:val="0"/>
              <w:rPr>
                <w:i w:val="1"/>
                <w:color w:val="333333"/>
                <w:sz w:val="18"/>
                <w:szCs w:val="18"/>
              </w:rPr>
            </w:pPr>
            <w:r w:rsidDel="00000000" w:rsidR="00000000" w:rsidRPr="00000000">
              <w:rPr>
                <w:i w:val="1"/>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color w:val="333333"/>
                <w:sz w:val="18"/>
                <w:szCs w:val="18"/>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color w:val="333333"/>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rPr>
                <w:b w:val="1"/>
                <w:color w:val="858585"/>
                <w:sz w:val="26"/>
                <w:szCs w:val="26"/>
              </w:rPr>
            </w:pPr>
            <w:r w:rsidDel="00000000" w:rsidR="00000000" w:rsidRPr="00000000">
              <w:rPr>
                <w:rtl w:val="0"/>
              </w:rPr>
            </w:r>
          </w:p>
          <w:p w:rsidR="00000000" w:rsidDel="00000000" w:rsidP="00000000" w:rsidRDefault="00000000" w:rsidRPr="00000000" w14:paraId="00000070">
            <w:pPr>
              <w:pageBreakBefore w:val="0"/>
              <w:widowControl w:val="0"/>
              <w:rPr>
                <w:color w:val="333333"/>
                <w:sz w:val="24"/>
                <w:szCs w:val="24"/>
              </w:rPr>
            </w:pPr>
            <w:r w:rsidDel="00000000" w:rsidR="00000000" w:rsidRPr="00000000">
              <w:rPr>
                <w:b w:val="1"/>
                <w:color w:val="858585"/>
                <w:sz w:val="26"/>
                <w:szCs w:val="26"/>
                <w:rtl w:val="0"/>
              </w:rPr>
              <w:t xml:space="preserve">Honors Syllabus: 2021-2022</w:t>
            </w:r>
            <w:r w:rsidDel="00000000" w:rsidR="00000000" w:rsidRPr="00000000">
              <w:rPr>
                <w:rtl w:val="0"/>
              </w:rPr>
            </w:r>
          </w:p>
          <w:p w:rsidR="00000000" w:rsidDel="00000000" w:rsidP="00000000" w:rsidRDefault="00000000" w:rsidRPr="00000000" w14:paraId="00000071">
            <w:pPr>
              <w:pageBreakBefore w:val="0"/>
              <w:widowControl w:val="0"/>
              <w:rPr>
                <w:b w:val="1"/>
                <w:color w:val="333333"/>
                <w:sz w:val="24"/>
                <w:szCs w:val="24"/>
              </w:rPr>
            </w:pPr>
            <w:r w:rsidDel="00000000" w:rsidR="00000000" w:rsidRPr="00000000">
              <w:rPr>
                <w:b w:val="1"/>
                <w:color w:val="333333"/>
                <w:sz w:val="24"/>
                <w:szCs w:val="24"/>
                <w:rtl w:val="0"/>
              </w:rPr>
              <w:t xml:space="preserve">English IV- British Literature/World Literature- Lucianna Sanson </w:t>
            </w:r>
          </w:p>
          <w:p w:rsidR="00000000" w:rsidDel="00000000" w:rsidP="00000000" w:rsidRDefault="00000000" w:rsidRPr="00000000" w14:paraId="00000072">
            <w:pPr>
              <w:pageBreakBefore w:val="0"/>
              <w:widowControl w:val="0"/>
              <w:rPr>
                <w:b w:val="1"/>
                <w:i w:val="1"/>
                <w:color w:val="333333"/>
                <w:sz w:val="24"/>
                <w:szCs w:val="24"/>
              </w:rPr>
            </w:pPr>
            <w:r w:rsidDel="00000000" w:rsidR="00000000" w:rsidRPr="00000000">
              <w:rPr>
                <w:rtl w:val="0"/>
              </w:rPr>
            </w:r>
          </w:p>
          <w:p w:rsidR="00000000" w:rsidDel="00000000" w:rsidP="00000000" w:rsidRDefault="00000000" w:rsidRPr="00000000" w14:paraId="00000073">
            <w:pPr>
              <w:pageBreakBefore w:val="0"/>
              <w:widowControl w:val="0"/>
              <w:rPr>
                <w:b w:val="1"/>
                <w:color w:val="333333"/>
                <w:sz w:val="24"/>
                <w:szCs w:val="24"/>
              </w:rPr>
            </w:pPr>
            <w:r w:rsidDel="00000000" w:rsidR="00000000" w:rsidRPr="00000000">
              <w:rPr>
                <w:b w:val="1"/>
                <w:color w:val="333333"/>
                <w:sz w:val="24"/>
                <w:szCs w:val="24"/>
                <w:rtl w:val="0"/>
              </w:rPr>
              <w:t xml:space="preserve">Course Description: </w:t>
            </w:r>
          </w:p>
          <w:p w:rsidR="00000000" w:rsidDel="00000000" w:rsidP="00000000" w:rsidRDefault="00000000" w:rsidRPr="00000000" w14:paraId="00000074">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75">
            <w:pPr>
              <w:pageBreakBefore w:val="0"/>
              <w:widowControl w:val="0"/>
              <w:rPr>
                <w:b w:val="1"/>
                <w:color w:val="333333"/>
                <w:sz w:val="24"/>
                <w:szCs w:val="24"/>
              </w:rPr>
            </w:pPr>
            <w:r w:rsidDel="00000000" w:rsidR="00000000" w:rsidRPr="00000000">
              <w:rPr>
                <w:b w:val="1"/>
                <w:color w:val="333333"/>
                <w:sz w:val="24"/>
                <w:szCs w:val="24"/>
                <w:rtl w:val="0"/>
              </w:rPr>
              <w:t xml:space="preserve">Honors English IV  emphasizes the development of skills in critical reading and writing about literature and other written works. Students in honors English IV will follow the same curriculum as Standard English but will also be expected to read additional works and write a critical analysis research paper. </w:t>
            </w:r>
          </w:p>
          <w:p w:rsidR="00000000" w:rsidDel="00000000" w:rsidP="00000000" w:rsidRDefault="00000000" w:rsidRPr="00000000" w14:paraId="00000076">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77">
            <w:pPr>
              <w:pageBreakBefore w:val="0"/>
              <w:widowControl w:val="0"/>
              <w:rPr>
                <w:b w:val="1"/>
                <w:color w:val="333333"/>
                <w:sz w:val="24"/>
                <w:szCs w:val="24"/>
              </w:rPr>
            </w:pPr>
            <w:r w:rsidDel="00000000" w:rsidR="00000000" w:rsidRPr="00000000">
              <w:rPr>
                <w:b w:val="1"/>
                <w:color w:val="333333"/>
                <w:sz w:val="24"/>
                <w:szCs w:val="24"/>
                <w:rtl w:val="0"/>
              </w:rPr>
              <w:t xml:space="preserve">The State Framework for Honors is described below: State Board of Ed policy 3.301 </w:t>
            </w:r>
          </w:p>
          <w:p w:rsidR="00000000" w:rsidDel="00000000" w:rsidP="00000000" w:rsidRDefault="00000000" w:rsidRPr="00000000" w14:paraId="00000078">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79">
            <w:pPr>
              <w:pageBreakBefore w:val="0"/>
              <w:widowControl w:val="0"/>
              <w:rPr>
                <w:b w:val="1"/>
                <w:color w:val="333333"/>
                <w:sz w:val="24"/>
                <w:szCs w:val="24"/>
              </w:rPr>
            </w:pPr>
            <w:r w:rsidDel="00000000" w:rsidR="00000000" w:rsidRPr="00000000">
              <w:rPr>
                <w:b w:val="1"/>
                <w:color w:val="333333"/>
                <w:sz w:val="24"/>
                <w:szCs w:val="24"/>
                <w:rtl w:val="0"/>
              </w:rPr>
              <w:t xml:space="preserve">"Honors courses will substantially exceed the content standards, learning expectations, and performance indicators approved by the State Board of Education. Teachers of honors courses will model instructional approaches that facilitate maximum interchange of ideas among students: independent study, self-directed research and learning, and appropriate use of technology. All honors courses must include multiple assessments exemplifying coursework ( such as short answer, constructed-response prompts, performance-based tasks, open-ended questions, essays, original or creative interpretations, authentic products, portfolios, and analytical writing)."</w:t>
            </w:r>
          </w:p>
          <w:p w:rsidR="00000000" w:rsidDel="00000000" w:rsidP="00000000" w:rsidRDefault="00000000" w:rsidRPr="00000000" w14:paraId="0000007A">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7B">
            <w:pPr>
              <w:pageBreakBefore w:val="0"/>
              <w:widowControl w:val="0"/>
              <w:rPr>
                <w:b w:val="1"/>
                <w:color w:val="333333"/>
                <w:sz w:val="24"/>
                <w:szCs w:val="24"/>
              </w:rPr>
            </w:pPr>
            <w:r w:rsidDel="00000000" w:rsidR="00000000" w:rsidRPr="00000000">
              <w:rPr>
                <w:b w:val="1"/>
                <w:color w:val="333333"/>
                <w:sz w:val="24"/>
                <w:szCs w:val="24"/>
                <w:rtl w:val="0"/>
              </w:rPr>
              <w:t xml:space="preserve">Grading Scale:</w:t>
            </w:r>
          </w:p>
          <w:p w:rsidR="00000000" w:rsidDel="00000000" w:rsidP="00000000" w:rsidRDefault="00000000" w:rsidRPr="00000000" w14:paraId="0000007C">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7D">
            <w:pPr>
              <w:pageBreakBefore w:val="0"/>
              <w:widowControl w:val="0"/>
              <w:rPr>
                <w:b w:val="1"/>
                <w:color w:val="333333"/>
                <w:sz w:val="24"/>
                <w:szCs w:val="24"/>
              </w:rPr>
            </w:pPr>
            <w:r w:rsidDel="00000000" w:rsidR="00000000" w:rsidRPr="00000000">
              <w:rPr>
                <w:b w:val="1"/>
                <w:color w:val="333333"/>
                <w:sz w:val="24"/>
                <w:szCs w:val="24"/>
                <w:rtl w:val="0"/>
              </w:rPr>
              <w:t xml:space="preserve">A: 93-100</w:t>
            </w:r>
          </w:p>
          <w:p w:rsidR="00000000" w:rsidDel="00000000" w:rsidP="00000000" w:rsidRDefault="00000000" w:rsidRPr="00000000" w14:paraId="0000007E">
            <w:pPr>
              <w:pageBreakBefore w:val="0"/>
              <w:widowControl w:val="0"/>
              <w:rPr>
                <w:b w:val="1"/>
                <w:color w:val="333333"/>
                <w:sz w:val="24"/>
                <w:szCs w:val="24"/>
              </w:rPr>
            </w:pPr>
            <w:r w:rsidDel="00000000" w:rsidR="00000000" w:rsidRPr="00000000">
              <w:rPr>
                <w:b w:val="1"/>
                <w:color w:val="333333"/>
                <w:sz w:val="24"/>
                <w:szCs w:val="24"/>
                <w:rtl w:val="0"/>
              </w:rPr>
              <w:t xml:space="preserve">B: 85-92</w:t>
            </w:r>
          </w:p>
          <w:p w:rsidR="00000000" w:rsidDel="00000000" w:rsidP="00000000" w:rsidRDefault="00000000" w:rsidRPr="00000000" w14:paraId="0000007F">
            <w:pPr>
              <w:pageBreakBefore w:val="0"/>
              <w:widowControl w:val="0"/>
              <w:rPr>
                <w:b w:val="1"/>
                <w:color w:val="333333"/>
                <w:sz w:val="24"/>
                <w:szCs w:val="24"/>
              </w:rPr>
            </w:pPr>
            <w:r w:rsidDel="00000000" w:rsidR="00000000" w:rsidRPr="00000000">
              <w:rPr>
                <w:b w:val="1"/>
                <w:color w:val="333333"/>
                <w:sz w:val="24"/>
                <w:szCs w:val="24"/>
                <w:rtl w:val="0"/>
              </w:rPr>
              <w:t xml:space="preserve">C: 75-84</w:t>
            </w:r>
          </w:p>
          <w:p w:rsidR="00000000" w:rsidDel="00000000" w:rsidP="00000000" w:rsidRDefault="00000000" w:rsidRPr="00000000" w14:paraId="00000080">
            <w:pPr>
              <w:pageBreakBefore w:val="0"/>
              <w:widowControl w:val="0"/>
              <w:rPr>
                <w:b w:val="1"/>
                <w:color w:val="333333"/>
                <w:sz w:val="24"/>
                <w:szCs w:val="24"/>
              </w:rPr>
            </w:pPr>
            <w:r w:rsidDel="00000000" w:rsidR="00000000" w:rsidRPr="00000000">
              <w:rPr>
                <w:b w:val="1"/>
                <w:color w:val="333333"/>
                <w:sz w:val="24"/>
                <w:szCs w:val="24"/>
                <w:rtl w:val="0"/>
              </w:rPr>
              <w:t xml:space="preserve">D: 70-74</w:t>
            </w:r>
          </w:p>
          <w:p w:rsidR="00000000" w:rsidDel="00000000" w:rsidP="00000000" w:rsidRDefault="00000000" w:rsidRPr="00000000" w14:paraId="00000081">
            <w:pPr>
              <w:pageBreakBefore w:val="0"/>
              <w:widowControl w:val="0"/>
              <w:rPr>
                <w:b w:val="1"/>
                <w:color w:val="333333"/>
                <w:sz w:val="24"/>
                <w:szCs w:val="24"/>
              </w:rPr>
            </w:pPr>
            <w:r w:rsidDel="00000000" w:rsidR="00000000" w:rsidRPr="00000000">
              <w:rPr>
                <w:b w:val="1"/>
                <w:color w:val="333333"/>
                <w:sz w:val="24"/>
                <w:szCs w:val="24"/>
                <w:rtl w:val="0"/>
              </w:rPr>
              <w:t xml:space="preserve">F: 0-69</w:t>
            </w:r>
          </w:p>
          <w:p w:rsidR="00000000" w:rsidDel="00000000" w:rsidP="00000000" w:rsidRDefault="00000000" w:rsidRPr="00000000" w14:paraId="00000082">
            <w:pPr>
              <w:pageBreakBefore w:val="0"/>
              <w:widowControl w:val="0"/>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83">
            <w:pPr>
              <w:pageBreakBefore w:val="0"/>
              <w:widowControl w:val="0"/>
              <w:rPr>
                <w:b w:val="1"/>
                <w:color w:val="333333"/>
                <w:sz w:val="24"/>
                <w:szCs w:val="24"/>
              </w:rPr>
            </w:pPr>
            <w:r w:rsidDel="00000000" w:rsidR="00000000" w:rsidRPr="00000000">
              <w:rPr>
                <w:b w:val="1"/>
                <w:color w:val="333333"/>
                <w:sz w:val="24"/>
                <w:szCs w:val="24"/>
                <w:rtl w:val="0"/>
              </w:rPr>
              <w:t xml:space="preserve">*Honors courses are weighted with 3 additional points per grading period.</w:t>
            </w:r>
          </w:p>
          <w:p w:rsidR="00000000" w:rsidDel="00000000" w:rsidP="00000000" w:rsidRDefault="00000000" w:rsidRPr="00000000" w14:paraId="00000084">
            <w:pPr>
              <w:pageBreakBefore w:val="0"/>
              <w:widowControl w:val="0"/>
              <w:rPr>
                <w:b w:val="1"/>
                <w:color w:val="333333"/>
                <w:sz w:val="24"/>
                <w:szCs w:val="24"/>
              </w:rPr>
            </w:pPr>
            <w:r w:rsidDel="00000000" w:rsidR="00000000" w:rsidRPr="00000000">
              <w:rPr>
                <w:rtl w:val="0"/>
              </w:rPr>
            </w:r>
          </w:p>
          <w:p w:rsidR="00000000" w:rsidDel="00000000" w:rsidP="00000000" w:rsidRDefault="00000000" w:rsidRPr="00000000" w14:paraId="00000085">
            <w:pPr>
              <w:pageBreakBefore w:val="0"/>
              <w:widowControl w:val="0"/>
              <w:rPr>
                <w:b w:val="1"/>
                <w:color w:val="333333"/>
                <w:sz w:val="24"/>
                <w:szCs w:val="24"/>
              </w:rPr>
            </w:pPr>
            <w:r w:rsidDel="00000000" w:rsidR="00000000" w:rsidRPr="00000000">
              <w:rPr>
                <w:rtl w:val="0"/>
              </w:rPr>
            </w:r>
          </w:p>
          <w:p w:rsidR="00000000" w:rsidDel="00000000" w:rsidP="00000000" w:rsidRDefault="00000000" w:rsidRPr="00000000" w14:paraId="00000086">
            <w:pPr>
              <w:pageBreakBefore w:val="0"/>
              <w:widowControl w:val="0"/>
              <w:rPr>
                <w:b w:val="1"/>
                <w:color w:val="333333"/>
                <w:sz w:val="24"/>
                <w:szCs w:val="24"/>
              </w:rPr>
            </w:pPr>
            <w:r w:rsidDel="00000000" w:rsidR="00000000" w:rsidRPr="00000000">
              <w:rPr>
                <w:rtl w:val="0"/>
              </w:rPr>
            </w:r>
          </w:p>
          <w:p w:rsidR="00000000" w:rsidDel="00000000" w:rsidP="00000000" w:rsidRDefault="00000000" w:rsidRPr="00000000" w14:paraId="00000087">
            <w:pPr>
              <w:pageBreakBefore w:val="0"/>
              <w:widowControl w:val="0"/>
              <w:rPr>
                <w:b w:val="1"/>
                <w:color w:val="333333"/>
                <w:sz w:val="24"/>
                <w:szCs w:val="24"/>
              </w:rPr>
            </w:pPr>
            <w:r w:rsidDel="00000000" w:rsidR="00000000" w:rsidRPr="00000000">
              <w:rPr>
                <w:rtl w:val="0"/>
              </w:rPr>
            </w:r>
          </w:p>
          <w:p w:rsidR="00000000" w:rsidDel="00000000" w:rsidP="00000000" w:rsidRDefault="00000000" w:rsidRPr="00000000" w14:paraId="00000088">
            <w:pPr>
              <w:pageBreakBefore w:val="0"/>
              <w:widowControl w:val="0"/>
              <w:rPr>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rPr>
                <w:color w:val="333333"/>
                <w:sz w:val="24"/>
                <w:szCs w:val="24"/>
              </w:rPr>
            </w:pPr>
            <w:r w:rsidDel="00000000" w:rsidR="00000000" w:rsidRPr="00000000">
              <w:rPr>
                <w:rtl w:val="0"/>
              </w:rPr>
            </w:r>
          </w:p>
        </w:tc>
      </w:tr>
    </w:tbl>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widowControl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08C">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8D">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tbl>
      <w:tblPr>
        <w:tblStyle w:val="Table2"/>
        <w:tblW w:w="10110.0" w:type="dxa"/>
        <w:jc w:val="left"/>
        <w:tblInd w:w="-680.0" w:type="dxa"/>
        <w:tblLayout w:type="fixed"/>
        <w:tblLook w:val="0600"/>
      </w:tblPr>
      <w:tblGrid>
        <w:gridCol w:w="9750"/>
        <w:gridCol w:w="360"/>
        <w:tblGridChange w:id="0">
          <w:tblGrid>
            <w:gridCol w:w="9750"/>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ind w:left="540" w:firstLine="0"/>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