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72E" w:rsidRDefault="00C7472E" w:rsidP="00C7472E">
      <w:pPr>
        <w:pStyle w:val="Heading2"/>
        <w:spacing w:before="0"/>
        <w:jc w:val="center"/>
        <w:rPr>
          <w:rStyle w:val="c9dxtc"/>
          <w:rFonts w:ascii="Arial" w:hAnsi="Arial" w:cs="Arial"/>
          <w:color w:val="691A32"/>
        </w:rPr>
      </w:pPr>
      <w:r>
        <w:rPr>
          <w:rStyle w:val="c9dxtc"/>
          <w:rFonts w:ascii="Arial" w:hAnsi="Arial" w:cs="Arial"/>
          <w:color w:val="691A32"/>
        </w:rPr>
        <w:t>Career Exploration</w:t>
      </w:r>
      <w:r>
        <w:rPr>
          <w:rStyle w:val="c9dxtc"/>
          <w:rFonts w:ascii="Arial" w:hAnsi="Arial" w:cs="Arial"/>
          <w:color w:val="691A32"/>
        </w:rPr>
        <w:t xml:space="preserve"> Syllabus 2025-26</w:t>
      </w:r>
      <w:bookmarkStart w:id="0" w:name="_GoBack"/>
      <w:bookmarkEnd w:id="0"/>
    </w:p>
    <w:p w:rsidR="00C7472E" w:rsidRDefault="00C7472E" w:rsidP="00C7472E">
      <w:pPr>
        <w:pStyle w:val="Heading2"/>
        <w:spacing w:before="0"/>
        <w:rPr>
          <w:rStyle w:val="c9dxtc"/>
          <w:rFonts w:ascii="Arial" w:hAnsi="Arial" w:cs="Arial"/>
          <w:color w:val="691A32"/>
        </w:rPr>
      </w:pPr>
      <w:r>
        <w:rPr>
          <w:rStyle w:val="c9dxtc"/>
          <w:rFonts w:ascii="Arial" w:hAnsi="Arial" w:cs="Arial"/>
          <w:color w:val="691A32"/>
        </w:rPr>
        <w:t>Student Learning Objectives</w:t>
      </w:r>
    </w:p>
    <w:p w:rsidR="00C7472E" w:rsidRPr="00B95DC6" w:rsidRDefault="00C7472E" w:rsidP="00C7472E">
      <w:pPr>
        <w:pStyle w:val="Heading2"/>
        <w:spacing w:before="0"/>
        <w:rPr>
          <w:rFonts w:ascii="Arial" w:hAnsi="Arial" w:cs="Arial"/>
          <w:color w:val="691A32"/>
        </w:rPr>
      </w:pPr>
      <w:r w:rsidRPr="00B95DC6">
        <w:rPr>
          <w:rFonts w:ascii="Helvetica" w:eastAsia="Times New Roman" w:hAnsi="Helvetica" w:cs="Times New Roman"/>
          <w:color w:val="273540"/>
          <w:sz w:val="24"/>
          <w:szCs w:val="24"/>
        </w:rPr>
        <w:t>In this course, students engage in individual academic and career planning by exploring reliable information about their interests and abilities. They apply decision-making, problem-solving, and interpersonal skills, using tools like aptitude assessments to explore career paths in demand and map out their secondary and postsecondary plans. The goal is to help students build career awareness, explore Texas CTE career clusters, and lay a foundation for future success. </w:t>
      </w:r>
    </w:p>
    <w:p w:rsidR="00C7472E" w:rsidRPr="00B95DC6" w:rsidRDefault="00C7472E" w:rsidP="00C7472E">
      <w:pPr>
        <w:shd w:val="clear" w:color="auto" w:fill="FFFFFF"/>
        <w:spacing w:before="180" w:after="180" w:line="240" w:lineRule="auto"/>
        <w:rPr>
          <w:rFonts w:ascii="Helvetica" w:eastAsia="Times New Roman" w:hAnsi="Helvetica" w:cs="Times New Roman"/>
          <w:color w:val="273540"/>
          <w:sz w:val="24"/>
          <w:szCs w:val="24"/>
        </w:rPr>
      </w:pPr>
      <w:r w:rsidRPr="00B95DC6">
        <w:rPr>
          <w:rFonts w:ascii="Helvetica" w:eastAsia="Times New Roman" w:hAnsi="Helvetica" w:cs="Times New Roman"/>
          <w:color w:val="273540"/>
          <w:sz w:val="24"/>
          <w:szCs w:val="24"/>
        </w:rPr>
        <w:t>Students will also develop job-seeking skills, research labor market trends, and create employment documents. Additionally, they are encouraged to participate in extended learning experiences, including career and technical student organizations and extracurricular activities.</w:t>
      </w:r>
    </w:p>
    <w:p w:rsidR="00C7472E" w:rsidRDefault="00C7472E" w:rsidP="00C7472E">
      <w:pPr>
        <w:spacing w:after="0" w:line="240" w:lineRule="auto"/>
        <w:textAlignment w:val="top"/>
        <w:outlineLvl w:val="1"/>
        <w:rPr>
          <w:rFonts w:ascii="Arial" w:eastAsia="Times New Roman" w:hAnsi="Arial" w:cs="Arial"/>
          <w:b/>
          <w:bCs/>
          <w:color w:val="691A32"/>
          <w:sz w:val="36"/>
          <w:szCs w:val="36"/>
        </w:rPr>
      </w:pPr>
    </w:p>
    <w:p w:rsidR="00C7472E" w:rsidRPr="007F03D7" w:rsidRDefault="00C7472E" w:rsidP="00C7472E">
      <w:pPr>
        <w:spacing w:after="0" w:line="240" w:lineRule="auto"/>
        <w:textAlignment w:val="top"/>
        <w:outlineLvl w:val="1"/>
        <w:rPr>
          <w:rFonts w:ascii="Arial" w:eastAsia="Times New Roman" w:hAnsi="Arial" w:cs="Arial"/>
          <w:b/>
          <w:bCs/>
          <w:color w:val="691A32"/>
          <w:sz w:val="36"/>
          <w:szCs w:val="36"/>
        </w:rPr>
      </w:pPr>
      <w:r w:rsidRPr="007F03D7">
        <w:rPr>
          <w:rFonts w:ascii="Arial" w:eastAsia="Times New Roman" w:hAnsi="Arial" w:cs="Arial"/>
          <w:b/>
          <w:bCs/>
          <w:color w:val="691A32"/>
          <w:sz w:val="36"/>
          <w:szCs w:val="36"/>
        </w:rPr>
        <w:t>Course Materials</w:t>
      </w:r>
    </w:p>
    <w:p w:rsidR="00C7472E" w:rsidRPr="007F03D7" w:rsidRDefault="00C7472E" w:rsidP="00C7472E">
      <w:pPr>
        <w:spacing w:after="0" w:line="240" w:lineRule="auto"/>
        <w:textAlignment w:val="top"/>
        <w:rPr>
          <w:rFonts w:ascii="Arial" w:eastAsia="Times New Roman" w:hAnsi="Arial" w:cs="Arial"/>
          <w:color w:val="212121"/>
          <w:sz w:val="24"/>
          <w:szCs w:val="24"/>
        </w:rPr>
      </w:pPr>
      <w:r w:rsidRPr="007F03D7">
        <w:rPr>
          <w:rFonts w:ascii="Arial" w:eastAsia="Times New Roman" w:hAnsi="Arial" w:cs="Arial"/>
          <w:b/>
          <w:bCs/>
          <w:color w:val="212121"/>
          <w:sz w:val="24"/>
          <w:szCs w:val="24"/>
        </w:rPr>
        <w:t>In addition to personal materials such as a binder/organization system, students will need the following physical materials for this course:  </w:t>
      </w:r>
    </w:p>
    <w:p w:rsidR="00C7472E" w:rsidRPr="007F03D7" w:rsidRDefault="00C7472E" w:rsidP="00C7472E">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Notebook paper  </w:t>
      </w:r>
    </w:p>
    <w:p w:rsidR="00C7472E" w:rsidRPr="007F03D7" w:rsidRDefault="00C7472E" w:rsidP="00C7472E">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Folder with brads  </w:t>
      </w:r>
    </w:p>
    <w:p w:rsidR="00C7472E" w:rsidRPr="007F03D7" w:rsidRDefault="00C7472E" w:rsidP="00C7472E">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Pencils (colored and #2 graphite)</w:t>
      </w:r>
    </w:p>
    <w:p w:rsidR="00C7472E" w:rsidRPr="007F03D7" w:rsidRDefault="00C7472E" w:rsidP="00C7472E">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Glue sticks</w:t>
      </w:r>
    </w:p>
    <w:p w:rsidR="00C7472E" w:rsidRPr="007F03D7" w:rsidRDefault="00C7472E" w:rsidP="00C7472E">
      <w:pPr>
        <w:spacing w:before="240" w:after="0" w:line="240" w:lineRule="auto"/>
        <w:textAlignment w:val="top"/>
        <w:rPr>
          <w:rFonts w:ascii="Arial" w:eastAsia="Times New Roman" w:hAnsi="Arial" w:cs="Arial"/>
          <w:color w:val="212121"/>
          <w:sz w:val="24"/>
          <w:szCs w:val="24"/>
        </w:rPr>
      </w:pPr>
      <w:r w:rsidRPr="007F03D7">
        <w:rPr>
          <w:rFonts w:ascii="Arial" w:eastAsia="Times New Roman" w:hAnsi="Arial" w:cs="Arial"/>
          <w:b/>
          <w:bCs/>
          <w:color w:val="212121"/>
          <w:sz w:val="24"/>
          <w:szCs w:val="24"/>
        </w:rPr>
        <w:t>Students will need the following digital/electronic materials and access for classwork:</w:t>
      </w:r>
    </w:p>
    <w:p w:rsidR="00C7472E" w:rsidRPr="007F03D7" w:rsidRDefault="00C7472E" w:rsidP="00C7472E">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Computer/Laptop</w:t>
      </w:r>
    </w:p>
    <w:p w:rsidR="00C7472E" w:rsidRPr="007F03D7" w:rsidRDefault="00C7472E" w:rsidP="00C7472E">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High-Speed internet access</w:t>
      </w:r>
    </w:p>
    <w:p w:rsidR="00C7472E" w:rsidRPr="007F03D7" w:rsidRDefault="00C7472E" w:rsidP="00C7472E">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Audio Headphones or ear buds</w:t>
      </w:r>
    </w:p>
    <w:p w:rsidR="00C7472E" w:rsidRDefault="00C7472E" w:rsidP="00C7472E">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 xml:space="preserve">Access to Google Suite applications (Google Classroom, Docs, Sheets, Slides, Forms, </w:t>
      </w:r>
      <w:proofErr w:type="spellStart"/>
      <w:r w:rsidRPr="007F03D7">
        <w:rPr>
          <w:rFonts w:ascii="Arial" w:eastAsia="Times New Roman" w:hAnsi="Arial" w:cs="Arial"/>
          <w:color w:val="212121"/>
          <w:sz w:val="24"/>
          <w:szCs w:val="24"/>
        </w:rPr>
        <w:t>etc</w:t>
      </w:r>
      <w:proofErr w:type="spellEnd"/>
      <w:r w:rsidRPr="007F03D7">
        <w:rPr>
          <w:rFonts w:ascii="Arial" w:eastAsia="Times New Roman" w:hAnsi="Arial" w:cs="Arial"/>
          <w:color w:val="212121"/>
          <w:sz w:val="24"/>
          <w:szCs w:val="24"/>
        </w:rPr>
        <w:t>).</w:t>
      </w:r>
    </w:p>
    <w:p w:rsidR="00C7472E" w:rsidRDefault="00C7472E" w:rsidP="00C7472E">
      <w:pPr>
        <w:pStyle w:val="Heading2"/>
        <w:spacing w:before="0"/>
        <w:textAlignment w:val="top"/>
        <w:rPr>
          <w:rFonts w:ascii="Arial" w:hAnsi="Arial" w:cs="Arial"/>
          <w:color w:val="691A32"/>
        </w:rPr>
      </w:pPr>
      <w:r>
        <w:rPr>
          <w:rStyle w:val="c9dxtc"/>
          <w:rFonts w:ascii="Arial" w:hAnsi="Arial" w:cs="Arial"/>
          <w:color w:val="691A32"/>
        </w:rPr>
        <w:t>Student Code of Conduct (NISD)</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All students are expected to maintain the highest standard of behavior in class. </w:t>
      </w:r>
      <w:r>
        <w:rPr>
          <w:rStyle w:val="c9dxtc"/>
          <w:rFonts w:ascii="Arial" w:hAnsi="Arial" w:cs="Arial"/>
          <w:b/>
          <w:bCs/>
          <w:color w:val="212121"/>
        </w:rPr>
        <w:t>Classroom Rules and Social Contracts</w:t>
      </w:r>
      <w:r>
        <w:rPr>
          <w:rStyle w:val="c9dxtc"/>
          <w:rFonts w:ascii="Arial" w:hAnsi="Arial" w:cs="Arial"/>
          <w:color w:val="212121"/>
        </w:rPr>
        <w:t xml:space="preserve"> are posted in the classroom and must </w:t>
      </w:r>
      <w:r>
        <w:rPr>
          <w:rStyle w:val="c9dxtc"/>
          <w:rFonts w:ascii="Arial" w:hAnsi="Arial" w:cs="Arial"/>
          <w:color w:val="212121"/>
        </w:rPr>
        <w:lastRenderedPageBreak/>
        <w:t>be followed at all times. Deviating from this expectation will result in disciplinary actions. Please refer to the NISD Student Code of Conduct for more information.</w:t>
      </w:r>
    </w:p>
    <w:p w:rsidR="00C7472E" w:rsidRDefault="00C7472E" w:rsidP="00C7472E">
      <w:pPr>
        <w:pStyle w:val="zfr3q"/>
        <w:spacing w:before="0" w:beforeAutospacing="0" w:after="0" w:afterAutospacing="0"/>
        <w:textAlignment w:val="top"/>
        <w:rPr>
          <w:rStyle w:val="c9dxtc"/>
          <w:rFonts w:ascii="Arial" w:hAnsi="Arial" w:cs="Arial"/>
          <w:color w:val="212121"/>
        </w:rPr>
      </w:pPr>
    </w:p>
    <w:p w:rsidR="00C7472E" w:rsidRDefault="00C7472E" w:rsidP="00C7472E">
      <w:pPr>
        <w:pStyle w:val="Heading2"/>
        <w:spacing w:before="0"/>
        <w:textAlignment w:val="top"/>
        <w:rPr>
          <w:rFonts w:ascii="Arial" w:hAnsi="Arial" w:cs="Arial"/>
          <w:color w:val="691A32"/>
        </w:rPr>
      </w:pPr>
      <w:r>
        <w:rPr>
          <w:rStyle w:val="c9dxtc"/>
          <w:rFonts w:ascii="Arial" w:hAnsi="Arial" w:cs="Arial"/>
          <w:color w:val="691A32"/>
        </w:rPr>
        <w:t>Absentee Policy</w:t>
      </w:r>
    </w:p>
    <w:p w:rsidR="00C7472E" w:rsidRDefault="00C7472E" w:rsidP="00C7472E">
      <w:pPr>
        <w:pStyle w:val="zfr3q"/>
        <w:spacing w:before="0" w:beforeAutospacing="0" w:after="0" w:afterAutospacing="0"/>
        <w:textAlignment w:val="top"/>
        <w:rPr>
          <w:rFonts w:ascii="Arial" w:hAnsi="Arial" w:cs="Arial"/>
          <w:color w:val="212121"/>
        </w:rPr>
      </w:pPr>
      <w:r>
        <w:rPr>
          <w:rStyle w:val="c9dxtc"/>
          <w:rFonts w:ascii="Arial" w:hAnsi="Arial" w:cs="Arial"/>
          <w:color w:val="212121"/>
        </w:rPr>
        <w:t>It is essential for success that each student attends all classes and are consistent in completing and submitting their classwork on-time.  Science is an experience-based class. Students not present for demonstrations, labs, activities, projects, and discussions are at a disadvantage and will miss vital learning opportunities.  Because of the time, materials, and scheduling required, students may not be able to make up lab activities.  In the event of an emergency, students absent for a lab or activity may be given an alternative assignment.  A student will have as many school days to complete their make-up work as he or she was absent.  For example, if a student is absent two days, when the student returns to school, they will have two school days to complete missed instruction and classwork.  Students are responsible for checking the class website (or their agenda) to see what they missed, what assignments they must complete, and obtain any handouts required from the website or classroom file. Students are also encouraged to attend tutorials to receive assistance when they need it.</w:t>
      </w:r>
    </w:p>
    <w:p w:rsidR="00C7472E" w:rsidRDefault="00C7472E" w:rsidP="00C7472E">
      <w:pPr>
        <w:pStyle w:val="Heading2"/>
        <w:spacing w:before="0"/>
        <w:textAlignment w:val="top"/>
        <w:rPr>
          <w:rStyle w:val="c9dxtc"/>
          <w:rFonts w:ascii="Arial" w:hAnsi="Arial" w:cs="Arial"/>
          <w:color w:val="691A32"/>
        </w:rPr>
      </w:pPr>
      <w:r>
        <w:rPr>
          <w:rStyle w:val="c9dxtc"/>
          <w:rFonts w:ascii="Arial" w:hAnsi="Arial" w:cs="Arial"/>
          <w:color w:val="691A32"/>
        </w:rPr>
        <w:t>Grading Guidelines</w:t>
      </w:r>
    </w:p>
    <w:p w:rsidR="00C7472E" w:rsidRDefault="00C7472E" w:rsidP="00C7472E">
      <w:pPr>
        <w:pStyle w:val="Heading2"/>
        <w:spacing w:before="0"/>
        <w:textAlignment w:val="top"/>
        <w:rPr>
          <w:rStyle w:val="c9dxtc"/>
          <w:rFonts w:ascii="Arial" w:hAnsi="Arial" w:cs="Arial"/>
          <w:b/>
          <w:sz w:val="24"/>
        </w:rPr>
      </w:pPr>
      <w:r>
        <w:rPr>
          <w:rStyle w:val="c9dxtc"/>
          <w:rFonts w:ascii="Arial" w:hAnsi="Arial" w:cs="Arial"/>
          <w:sz w:val="24"/>
        </w:rPr>
        <w:t>Daily grades must carry a weight of 60% and a major grade must be 40%.</w:t>
      </w:r>
    </w:p>
    <w:p w:rsidR="00C7472E" w:rsidRPr="00B519ED" w:rsidRDefault="00C7472E" w:rsidP="00C7472E">
      <w:pPr>
        <w:pStyle w:val="Heading2"/>
        <w:spacing w:before="0"/>
        <w:textAlignment w:val="top"/>
        <w:rPr>
          <w:rStyle w:val="c9dxtc"/>
          <w:rFonts w:ascii="Arial" w:hAnsi="Arial" w:cs="Arial"/>
          <w:b/>
          <w:sz w:val="24"/>
        </w:rPr>
      </w:pPr>
      <w:r>
        <w:rPr>
          <w:rStyle w:val="c9dxtc"/>
          <w:rFonts w:ascii="Arial" w:hAnsi="Arial" w:cs="Arial"/>
          <w:sz w:val="24"/>
        </w:rPr>
        <w:t xml:space="preserve">Daily grades will consist of classroom assignments, homework assignments, lab assignments. Major grade will consist of unit test, six </w:t>
      </w:r>
      <w:proofErr w:type="gramStart"/>
      <w:r>
        <w:rPr>
          <w:rStyle w:val="c9dxtc"/>
          <w:rFonts w:ascii="Arial" w:hAnsi="Arial" w:cs="Arial"/>
          <w:sz w:val="24"/>
        </w:rPr>
        <w:t>weeks</w:t>
      </w:r>
      <w:proofErr w:type="gramEnd"/>
      <w:r>
        <w:rPr>
          <w:rStyle w:val="c9dxtc"/>
          <w:rFonts w:ascii="Arial" w:hAnsi="Arial" w:cs="Arial"/>
          <w:sz w:val="24"/>
        </w:rPr>
        <w:t xml:space="preserve"> test, quizzes, and projects.</w:t>
      </w:r>
    </w:p>
    <w:p w:rsidR="00C7472E" w:rsidRDefault="00C7472E" w:rsidP="00C7472E">
      <w:pPr>
        <w:pStyle w:val="Heading2"/>
        <w:spacing w:before="0"/>
        <w:textAlignment w:val="top"/>
        <w:rPr>
          <w:rFonts w:ascii="Arial" w:hAnsi="Arial" w:cs="Arial"/>
          <w:color w:val="691A32"/>
        </w:rPr>
      </w:pPr>
      <w:r>
        <w:rPr>
          <w:rStyle w:val="c9dxtc"/>
          <w:rFonts w:ascii="Arial" w:hAnsi="Arial" w:cs="Arial"/>
          <w:color w:val="691A32"/>
        </w:rPr>
        <w:t>Late Work Policy</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Students are expected to turn in all work completed and on-time. Work turned in late or that is incomplete will be penalized in accordance with the district’s grading policy.</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1 day-10 points off</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2 days-20 points off</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3 days-30 points off</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4 days-will receive a zero</w:t>
      </w:r>
    </w:p>
    <w:p w:rsidR="00C7472E" w:rsidRDefault="00C7472E" w:rsidP="00C7472E">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Students will not be allowed to make up homework at progress report time or at the end of the grading period.</w:t>
      </w:r>
    </w:p>
    <w:p w:rsidR="00C7472E" w:rsidRDefault="00C7472E" w:rsidP="00C7472E">
      <w:pPr>
        <w:pStyle w:val="zfr3q"/>
        <w:spacing w:before="0" w:beforeAutospacing="0" w:after="0" w:afterAutospacing="0"/>
        <w:textAlignment w:val="top"/>
        <w:rPr>
          <w:rFonts w:ascii="Arial" w:hAnsi="Arial" w:cs="Arial"/>
          <w:color w:val="212121"/>
        </w:rPr>
      </w:pPr>
    </w:p>
    <w:p w:rsidR="00C7472E" w:rsidRDefault="00C7472E" w:rsidP="00C7472E">
      <w:pPr>
        <w:pStyle w:val="Heading2"/>
        <w:spacing w:before="0"/>
        <w:textAlignment w:val="top"/>
        <w:rPr>
          <w:rFonts w:ascii="Arial" w:hAnsi="Arial" w:cs="Arial"/>
          <w:color w:val="691A32"/>
        </w:rPr>
      </w:pPr>
      <w:r>
        <w:rPr>
          <w:rStyle w:val="c9dxtc"/>
          <w:rFonts w:ascii="Arial" w:hAnsi="Arial" w:cs="Arial"/>
          <w:color w:val="691A32"/>
        </w:rPr>
        <w:t>S</w:t>
      </w:r>
      <w:r>
        <w:rPr>
          <w:rStyle w:val="c9dxtc"/>
          <w:rFonts w:ascii="Arial" w:hAnsi="Arial" w:cs="Arial"/>
          <w:color w:val="691A32"/>
        </w:rPr>
        <w:t>tudent Responsibilities</w:t>
      </w:r>
    </w:p>
    <w:p w:rsidR="00C7472E" w:rsidRDefault="00C7472E" w:rsidP="00C7472E">
      <w:pPr>
        <w:pStyle w:val="zfr3q"/>
        <w:spacing w:before="0" w:beforeAutospacing="0" w:after="0" w:afterAutospacing="0"/>
        <w:textAlignment w:val="top"/>
        <w:rPr>
          <w:rFonts w:ascii="Arial" w:hAnsi="Arial" w:cs="Arial"/>
          <w:color w:val="212121"/>
        </w:rPr>
      </w:pPr>
      <w:r>
        <w:rPr>
          <w:rStyle w:val="c9dxtc"/>
          <w:rFonts w:ascii="Arial" w:hAnsi="Arial" w:cs="Arial"/>
          <w:color w:val="212121"/>
        </w:rPr>
        <w:t>Students are responsible for all aspects of their learning. Students must be prepared for all class activities, bring their materials to class, take notes, complete all assignments, and study for exams. It is also the student’s responsibility to make sure they attend tutorials if needed, asks or emails their teachers for assistance, and ensures that all missing assignments and/or make-up work is completed and returned in a timely manner. I want each student to be successful and will do all I that I can to help. Ultimately, the student is in complete control of their level of success in this course.  </w:t>
      </w:r>
    </w:p>
    <w:p w:rsidR="00C7472E" w:rsidRDefault="00C7472E" w:rsidP="00C7472E">
      <w:pPr>
        <w:pStyle w:val="Heading2"/>
        <w:spacing w:before="0"/>
        <w:textAlignment w:val="top"/>
        <w:rPr>
          <w:rFonts w:ascii="Arial" w:hAnsi="Arial" w:cs="Arial"/>
          <w:color w:val="691A32"/>
        </w:rPr>
      </w:pPr>
      <w:r>
        <w:rPr>
          <w:rFonts w:ascii="Arial" w:hAnsi="Arial" w:cs="Arial"/>
          <w:color w:val="691A32"/>
        </w:rPr>
        <w:t>Pacing Guide</w:t>
      </w:r>
    </w:p>
    <w:p w:rsidR="00C7472E" w:rsidRDefault="00C7472E" w:rsidP="00C7472E">
      <w:pPr>
        <w:spacing w:after="0" w:line="240" w:lineRule="auto"/>
        <w:textAlignment w:val="top"/>
        <w:rPr>
          <w:rFonts w:ascii="Arial" w:eastAsia="Times New Roman" w:hAnsi="Arial" w:cs="Arial"/>
          <w:color w:val="212121"/>
          <w:sz w:val="24"/>
          <w:szCs w:val="24"/>
        </w:rPr>
      </w:pPr>
      <w:r>
        <w:rPr>
          <w:rFonts w:ascii="Arial" w:eastAsia="Times New Roman" w:hAnsi="Arial" w:cs="Arial"/>
          <w:color w:val="212121"/>
          <w:sz w:val="24"/>
          <w:szCs w:val="24"/>
        </w:rPr>
        <w:t>*Subject to change based on studen</w:t>
      </w:r>
      <w:r>
        <w:rPr>
          <w:rFonts w:ascii="Arial" w:eastAsia="Times New Roman" w:hAnsi="Arial" w:cs="Arial"/>
          <w:color w:val="212121"/>
          <w:sz w:val="24"/>
          <w:szCs w:val="24"/>
        </w:rPr>
        <w:t xml:space="preserve">t achievement and understanding. We will </w:t>
      </w:r>
      <w:proofErr w:type="gramStart"/>
      <w:r>
        <w:rPr>
          <w:rFonts w:ascii="Arial" w:eastAsia="Times New Roman" w:hAnsi="Arial" w:cs="Arial"/>
          <w:color w:val="212121"/>
          <w:sz w:val="24"/>
          <w:szCs w:val="24"/>
        </w:rPr>
        <w:t>utilized</w:t>
      </w:r>
      <w:proofErr w:type="gramEnd"/>
      <w:r>
        <w:rPr>
          <w:rFonts w:ascii="Arial" w:eastAsia="Times New Roman" w:hAnsi="Arial" w:cs="Arial"/>
          <w:color w:val="212121"/>
          <w:sz w:val="24"/>
          <w:szCs w:val="24"/>
        </w:rPr>
        <w:t xml:space="preserve"> both the </w:t>
      </w:r>
      <w:proofErr w:type="spellStart"/>
      <w:r>
        <w:rPr>
          <w:rFonts w:ascii="Arial" w:eastAsia="Times New Roman" w:hAnsi="Arial" w:cs="Arial"/>
          <w:color w:val="212121"/>
          <w:sz w:val="24"/>
          <w:szCs w:val="24"/>
        </w:rPr>
        <w:t>Kudder</w:t>
      </w:r>
      <w:proofErr w:type="spellEnd"/>
      <w:r>
        <w:rPr>
          <w:rFonts w:ascii="Arial" w:eastAsia="Times New Roman" w:hAnsi="Arial" w:cs="Arial"/>
          <w:color w:val="212121"/>
          <w:sz w:val="24"/>
          <w:szCs w:val="24"/>
        </w:rPr>
        <w:t xml:space="preserve"> Navigator system and Texas On Course College and Career Readiness Curriculum.</w:t>
      </w:r>
    </w:p>
    <w:p w:rsidR="00C7472E" w:rsidRDefault="00C7472E" w:rsidP="00C7472E">
      <w:pPr>
        <w:spacing w:after="0" w:line="240" w:lineRule="auto"/>
        <w:textAlignment w:val="top"/>
        <w:rPr>
          <w:rFonts w:ascii="Arial" w:eastAsia="Times New Roman" w:hAnsi="Arial" w:cs="Arial"/>
          <w:color w:val="212121"/>
          <w:sz w:val="24"/>
          <w:szCs w:val="24"/>
        </w:rPr>
      </w:pPr>
    </w:p>
    <w:p w:rsidR="00C7472E" w:rsidRPr="00C7472E" w:rsidRDefault="00C7472E" w:rsidP="00C7472E">
      <w:pPr>
        <w:spacing w:before="100" w:beforeAutospacing="1" w:after="100" w:afterAutospacing="1" w:line="240" w:lineRule="auto"/>
        <w:rPr>
          <w:rFonts w:ascii="Times New Roman" w:eastAsia="Times New Roman" w:hAnsi="Times New Roman" w:cs="Times New Roman"/>
          <w:sz w:val="24"/>
          <w:szCs w:val="24"/>
        </w:rPr>
      </w:pPr>
      <w:r w:rsidRPr="00C7472E">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236C4055" wp14:editId="0AECB5E7">
            <wp:simplePos x="0" y="0"/>
            <wp:positionH relativeFrom="column">
              <wp:posOffset>346075</wp:posOffset>
            </wp:positionH>
            <wp:positionV relativeFrom="paragraph">
              <wp:posOffset>186690</wp:posOffset>
            </wp:positionV>
            <wp:extent cx="4641215" cy="5221605"/>
            <wp:effectExtent l="0" t="0" r="6985" b="0"/>
            <wp:wrapTight wrapText="bothSides">
              <wp:wrapPolygon edited="0">
                <wp:start x="0" y="0"/>
                <wp:lineTo x="0" y="21513"/>
                <wp:lineTo x="21544" y="21513"/>
                <wp:lineTo x="21544" y="0"/>
                <wp:lineTo x="0" y="0"/>
              </wp:wrapPolygon>
            </wp:wrapTight>
            <wp:docPr id="2" name="Picture 2" descr="\\fileserver\staff\jjennings\Documents\My Pictures\Screenshots\Screenshot 2025-08-07 072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staff\jjennings\Documents\My Pictures\Screenshots\Screenshot 2025-08-07 07230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215" cy="5221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472E" w:rsidRPr="007F03D7" w:rsidRDefault="00C7472E" w:rsidP="00C7472E">
      <w:pPr>
        <w:spacing w:after="0" w:line="240" w:lineRule="auto"/>
        <w:textAlignment w:val="top"/>
        <w:rPr>
          <w:rFonts w:ascii="Arial" w:eastAsia="Times New Roman" w:hAnsi="Arial" w:cs="Arial"/>
          <w:color w:val="212121"/>
          <w:sz w:val="24"/>
          <w:szCs w:val="24"/>
        </w:rPr>
      </w:pPr>
    </w:p>
    <w:sectPr w:rsidR="00C7472E" w:rsidRPr="007F0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411"/>
    <w:multiLevelType w:val="multilevel"/>
    <w:tmpl w:val="B7443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41B61"/>
    <w:multiLevelType w:val="multilevel"/>
    <w:tmpl w:val="05C49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5AA2"/>
    <w:multiLevelType w:val="multilevel"/>
    <w:tmpl w:val="91A04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C6"/>
    <w:rsid w:val="006C558B"/>
    <w:rsid w:val="00A32B94"/>
    <w:rsid w:val="00B95DC6"/>
    <w:rsid w:val="00C7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758D"/>
  <w15:chartTrackingRefBased/>
  <w15:docId w15:val="{2198DA2D-9188-48E4-A8DD-45CAEE19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747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95D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D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7472E"/>
    <w:rPr>
      <w:rFonts w:asciiTheme="majorHAnsi" w:eastAsiaTheme="majorEastAsia" w:hAnsiTheme="majorHAnsi" w:cstheme="majorBidi"/>
      <w:color w:val="2E74B5" w:themeColor="accent1" w:themeShade="BF"/>
      <w:sz w:val="26"/>
      <w:szCs w:val="26"/>
    </w:rPr>
  </w:style>
  <w:style w:type="paragraph" w:customStyle="1" w:styleId="zfr3q">
    <w:name w:val="zfr3q"/>
    <w:basedOn w:val="Normal"/>
    <w:rsid w:val="00C74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C7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5682">
      <w:bodyDiv w:val="1"/>
      <w:marLeft w:val="0"/>
      <w:marRight w:val="0"/>
      <w:marTop w:val="0"/>
      <w:marBottom w:val="0"/>
      <w:divBdr>
        <w:top w:val="none" w:sz="0" w:space="0" w:color="auto"/>
        <w:left w:val="none" w:sz="0" w:space="0" w:color="auto"/>
        <w:bottom w:val="none" w:sz="0" w:space="0" w:color="auto"/>
        <w:right w:val="none" w:sz="0" w:space="0" w:color="auto"/>
      </w:divBdr>
    </w:div>
    <w:div w:id="19557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Nordheim ISD</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Jennings</dc:creator>
  <cp:keywords/>
  <dc:description/>
  <cp:lastModifiedBy>Jennifer Jennings</cp:lastModifiedBy>
  <cp:revision>1</cp:revision>
  <dcterms:created xsi:type="dcterms:W3CDTF">2025-08-06T12:50:00Z</dcterms:created>
  <dcterms:modified xsi:type="dcterms:W3CDTF">2025-08-07T12:34:00Z</dcterms:modified>
</cp:coreProperties>
</file>