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121617" w14:paraId="3D2D001A" w14:textId="77777777" w:rsidTr="00E76FED">
        <w:trPr>
          <w:trHeight w:val="840"/>
        </w:trPr>
        <w:tc>
          <w:tcPr>
            <w:tcW w:w="10530" w:type="dxa"/>
            <w:gridSpan w:val="4"/>
          </w:tcPr>
          <w:p w14:paraId="777ACD90" w14:textId="40E44D59" w:rsidR="004C6947" w:rsidRPr="00121617" w:rsidRDefault="00000000" w:rsidP="00492A51">
            <w:pPr>
              <w:spacing w:before="120"/>
              <w:jc w:val="center"/>
              <w:rPr>
                <w:rFonts w:ascii="Times New Roman" w:hAnsi="Times New Roman" w:cs="Times New Roman"/>
                <w:b/>
                <w:sz w:val="32"/>
                <w:szCs w:val="32"/>
              </w:rPr>
            </w:pPr>
            <w:sdt>
              <w:sdtPr>
                <w:rPr>
                  <w:rStyle w:val="BoardTitle"/>
                  <w:rFonts w:cs="Times New Roman"/>
                  <w:b/>
                  <w:sz w:val="44"/>
                </w:rPr>
                <w:alias w:val="Board Title"/>
                <w:tag w:val="BoardTitle"/>
                <w:id w:val="1165445429"/>
                <w:lock w:val="sdtLocked"/>
                <w:placeholder>
                  <w:docPart w:val="D11DC22EC3834EA9869D9859A61F57FF"/>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Content>
                <w:r w:rsidR="00906366">
                  <w:rPr>
                    <w:rStyle w:val="BoardTitle"/>
                    <w:rFonts w:cs="Times New Roman"/>
                    <w:b/>
                    <w:sz w:val="44"/>
                  </w:rPr>
                  <w:t>Hickman County Board of Education</w:t>
                </w:r>
              </w:sdtContent>
            </w:sdt>
          </w:p>
        </w:tc>
      </w:tr>
      <w:tr w:rsidR="00470EE4" w:rsidRPr="00121617" w14:paraId="28C2914F" w14:textId="77777777" w:rsidTr="00E76FED">
        <w:trPr>
          <w:trHeight w:val="620"/>
        </w:trPr>
        <w:tc>
          <w:tcPr>
            <w:tcW w:w="1890" w:type="dxa"/>
            <w:vMerge w:val="restart"/>
          </w:tcPr>
          <w:sdt>
            <w:sdtPr>
              <w:rPr>
                <w:rFonts w:ascii="Times New Roman" w:hAnsi="Times New Roman" w:cs="Times New Roman"/>
                <w:b/>
                <w:bCs/>
                <w:color w:val="FFFFFF" w:themeColor="background1"/>
                <w:sz w:val="18"/>
                <w:szCs w:val="18"/>
              </w:rPr>
              <w:alias w:val="Monitoring"/>
              <w:tag w:val="Monitoring"/>
              <w:id w:val="983895775"/>
              <w:lock w:val="sdtLocked"/>
              <w:placeholder>
                <w:docPart w:val="DE4080D219A844CC8A1E580A1A6FB62F"/>
              </w:placeholder>
              <w:showingPlcHdr/>
              <w:text/>
            </w:sdtPr>
            <w:sdtContent>
              <w:p w14:paraId="2F6E9316" w14:textId="5307D4D1" w:rsidR="00470EE4" w:rsidRPr="00906366" w:rsidRDefault="00906366" w:rsidP="00136084">
                <w:pPr>
                  <w:rPr>
                    <w:rFonts w:ascii="Times New Roman" w:hAnsi="Times New Roman" w:cs="Times New Roman"/>
                    <w:b/>
                    <w:color w:val="FFFFFF" w:themeColor="background1"/>
                    <w:sz w:val="20"/>
                    <w:szCs w:val="20"/>
                  </w:rPr>
                </w:pPr>
                <w:r w:rsidRPr="00906366">
                  <w:rPr>
                    <w:rStyle w:val="PlaceholderText"/>
                    <w:color w:val="FFFFFF" w:themeColor="background1"/>
                  </w:rPr>
                  <w:t>Click here to enter text.</w:t>
                </w:r>
              </w:p>
            </w:sdtContent>
          </w:sdt>
        </w:tc>
        <w:tc>
          <w:tcPr>
            <w:tcW w:w="5490" w:type="dxa"/>
            <w:vMerge w:val="restart"/>
          </w:tcPr>
          <w:p w14:paraId="400D8AE3" w14:textId="77777777" w:rsidR="00470EE4" w:rsidRPr="00121617" w:rsidRDefault="00470EE4" w:rsidP="00E76FED">
            <w:pPr>
              <w:spacing w:before="120" w:after="120"/>
              <w:rPr>
                <w:rFonts w:ascii="Times New Roman" w:hAnsi="Times New Roman" w:cs="Times New Roman"/>
                <w:sz w:val="16"/>
                <w:szCs w:val="16"/>
              </w:rPr>
            </w:pPr>
            <w:r w:rsidRPr="00121617">
              <w:rPr>
                <w:rFonts w:ascii="Times New Roman" w:hAnsi="Times New Roman" w:cs="Times New Roman"/>
                <w:sz w:val="16"/>
                <w:szCs w:val="16"/>
              </w:rPr>
              <w:t>Descriptor Term:</w:t>
            </w:r>
          </w:p>
          <w:sdt>
            <w:sdtPr>
              <w:rPr>
                <w:rFonts w:ascii="Times New Roman" w:hAnsi="Times New Roman" w:cs="Times New Roman"/>
                <w:b/>
                <w:sz w:val="32"/>
                <w:szCs w:val="32"/>
              </w:rPr>
              <w:alias w:val="Policy Title"/>
              <w:tag w:val="PolicyTitle"/>
              <w:id w:val="-1416171737"/>
              <w:lock w:val="sdtLocked"/>
              <w:placeholder>
                <w:docPart w:val="BAF35DC3CCA34CBFB604A469C10F527B"/>
              </w:placeholder>
              <w:text w:multiLine="1"/>
            </w:sdtPr>
            <w:sdtContent>
              <w:p w14:paraId="6295F36A" w14:textId="043762D9" w:rsidR="00470EE4" w:rsidRPr="00121617" w:rsidRDefault="00074318" w:rsidP="00560612">
                <w:pPr>
                  <w:jc w:val="center"/>
                  <w:rPr>
                    <w:rFonts w:ascii="Times New Roman" w:hAnsi="Times New Roman" w:cs="Times New Roman"/>
                    <w:b/>
                    <w:sz w:val="36"/>
                    <w:szCs w:val="36"/>
                  </w:rPr>
                </w:pPr>
                <w:r>
                  <w:rPr>
                    <w:rFonts w:ascii="Times New Roman" w:hAnsi="Times New Roman" w:cs="Times New Roman"/>
                    <w:b/>
                    <w:sz w:val="32"/>
                    <w:szCs w:val="32"/>
                  </w:rPr>
                  <w:t>Title IX &amp; Sexual Harassment</w:t>
                </w:r>
              </w:p>
            </w:sdtContent>
          </w:sdt>
        </w:tc>
        <w:tc>
          <w:tcPr>
            <w:tcW w:w="1530" w:type="dxa"/>
          </w:tcPr>
          <w:p w14:paraId="2DA81841" w14:textId="77777777" w:rsidR="00470EE4" w:rsidRPr="00121617" w:rsidRDefault="00470EE4" w:rsidP="00D22888">
            <w:pPr>
              <w:spacing w:before="60"/>
              <w:rPr>
                <w:rFonts w:ascii="Times New Roman" w:hAnsi="Times New Roman" w:cs="Times New Roman"/>
                <w:sz w:val="16"/>
                <w:szCs w:val="16"/>
              </w:rPr>
            </w:pPr>
            <w:r w:rsidRPr="00121617">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27C91D296F1E463AA7A366D5DFA4A438"/>
              </w:placeholder>
              <w:text/>
            </w:sdtPr>
            <w:sdtContent>
              <w:p w14:paraId="24B73AED" w14:textId="1999B626" w:rsidR="00470EE4" w:rsidRPr="00121617" w:rsidRDefault="00560612" w:rsidP="00560612">
                <w:pPr>
                  <w:jc w:val="center"/>
                  <w:rPr>
                    <w:rFonts w:ascii="Times New Roman" w:hAnsi="Times New Roman" w:cs="Times New Roman"/>
                    <w:b/>
                    <w:sz w:val="20"/>
                    <w:szCs w:val="20"/>
                  </w:rPr>
                </w:pPr>
                <w:r w:rsidRPr="00121617">
                  <w:rPr>
                    <w:rFonts w:ascii="Times New Roman" w:hAnsi="Times New Roman" w:cs="Times New Roman"/>
                    <w:b/>
                    <w:sz w:val="20"/>
                    <w:szCs w:val="20"/>
                  </w:rPr>
                  <w:t>6.304</w:t>
                </w:r>
                <w:r w:rsidR="00074318">
                  <w:rPr>
                    <w:rFonts w:ascii="Times New Roman" w:hAnsi="Times New Roman" w:cs="Times New Roman"/>
                    <w:b/>
                    <w:sz w:val="20"/>
                    <w:szCs w:val="20"/>
                  </w:rPr>
                  <w:t>1</w:t>
                </w:r>
              </w:p>
            </w:sdtContent>
          </w:sdt>
        </w:tc>
        <w:tc>
          <w:tcPr>
            <w:tcW w:w="1620" w:type="dxa"/>
          </w:tcPr>
          <w:p w14:paraId="245C4A40" w14:textId="77777777" w:rsidR="00470EE4" w:rsidRPr="00121617" w:rsidRDefault="00470EE4" w:rsidP="00320562">
            <w:pPr>
              <w:spacing w:before="60"/>
              <w:rPr>
                <w:rFonts w:ascii="Times New Roman" w:hAnsi="Times New Roman" w:cs="Times New Roman"/>
                <w:sz w:val="16"/>
                <w:szCs w:val="16"/>
              </w:rPr>
            </w:pPr>
            <w:r w:rsidRPr="00121617">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B8B9D2B5F18742259E8FB243CEEE10DF"/>
              </w:placeholder>
              <w:date w:fullDate="2023-04-03T00:00:00Z">
                <w:dateFormat w:val="MM/dd/yy"/>
                <w:lid w:val="en-US"/>
                <w:storeMappedDataAs w:val="dateTime"/>
                <w:calendar w:val="gregorian"/>
              </w:date>
            </w:sdtPr>
            <w:sdtContent>
              <w:p w14:paraId="03993CEA" w14:textId="3BB4CB36" w:rsidR="00470EE4" w:rsidRPr="00121617" w:rsidRDefault="00FD3749" w:rsidP="002F4992">
                <w:pPr>
                  <w:jc w:val="center"/>
                  <w:rPr>
                    <w:rFonts w:ascii="Times New Roman" w:hAnsi="Times New Roman" w:cs="Times New Roman"/>
                    <w:b/>
                    <w:sz w:val="20"/>
                    <w:szCs w:val="20"/>
                  </w:rPr>
                </w:pPr>
                <w:r>
                  <w:rPr>
                    <w:rFonts w:ascii="Times New Roman" w:hAnsi="Times New Roman" w:cs="Times New Roman"/>
                    <w:b/>
                    <w:sz w:val="20"/>
                    <w:szCs w:val="20"/>
                  </w:rPr>
                  <w:t>04/03/23</w:t>
                </w:r>
              </w:p>
            </w:sdtContent>
          </w:sdt>
        </w:tc>
      </w:tr>
      <w:tr w:rsidR="00470EE4" w:rsidRPr="00121617" w14:paraId="137509F0" w14:textId="77777777" w:rsidTr="00E76FED">
        <w:trPr>
          <w:trHeight w:val="701"/>
        </w:trPr>
        <w:tc>
          <w:tcPr>
            <w:tcW w:w="1890" w:type="dxa"/>
            <w:vMerge/>
          </w:tcPr>
          <w:p w14:paraId="4B4D554C" w14:textId="77777777" w:rsidR="00470EE4" w:rsidRPr="00121617" w:rsidRDefault="00470EE4">
            <w:pPr>
              <w:rPr>
                <w:rFonts w:ascii="Times New Roman" w:hAnsi="Times New Roman" w:cs="Times New Roman"/>
              </w:rPr>
            </w:pPr>
          </w:p>
        </w:tc>
        <w:tc>
          <w:tcPr>
            <w:tcW w:w="5490" w:type="dxa"/>
            <w:vMerge/>
          </w:tcPr>
          <w:p w14:paraId="70CE1707" w14:textId="77777777" w:rsidR="00470EE4" w:rsidRPr="00121617" w:rsidRDefault="00470EE4">
            <w:pPr>
              <w:rPr>
                <w:rFonts w:ascii="Times New Roman" w:hAnsi="Times New Roman" w:cs="Times New Roman"/>
              </w:rPr>
            </w:pPr>
          </w:p>
        </w:tc>
        <w:tc>
          <w:tcPr>
            <w:tcW w:w="1530" w:type="dxa"/>
          </w:tcPr>
          <w:p w14:paraId="2D566041" w14:textId="77777777" w:rsidR="00470EE4" w:rsidRPr="00121617" w:rsidRDefault="00470EE4" w:rsidP="00320562">
            <w:pPr>
              <w:spacing w:before="60"/>
              <w:rPr>
                <w:rFonts w:ascii="Times New Roman" w:hAnsi="Times New Roman" w:cs="Times New Roman"/>
                <w:sz w:val="16"/>
                <w:szCs w:val="16"/>
              </w:rPr>
            </w:pPr>
            <w:r w:rsidRPr="00121617">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32D6337AC67446EFB70FD9A6D890B4B0"/>
              </w:placeholder>
              <w:text/>
            </w:sdtPr>
            <w:sdtContent>
              <w:p w14:paraId="65B76910" w14:textId="23CADFEC" w:rsidR="00470EE4" w:rsidRPr="00121617" w:rsidRDefault="00F271C7" w:rsidP="002F4992">
                <w:pPr>
                  <w:jc w:val="center"/>
                  <w:rPr>
                    <w:rFonts w:ascii="Times New Roman" w:hAnsi="Times New Roman" w:cs="Times New Roman"/>
                    <w:b/>
                    <w:sz w:val="20"/>
                    <w:szCs w:val="20"/>
                  </w:rPr>
                </w:pPr>
                <w:r>
                  <w:rPr>
                    <w:rFonts w:ascii="Times New Roman" w:hAnsi="Times New Roman" w:cs="Times New Roman"/>
                    <w:b/>
                    <w:sz w:val="20"/>
                    <w:szCs w:val="20"/>
                  </w:rPr>
                  <w:t>6.3041</w:t>
                </w:r>
              </w:p>
            </w:sdtContent>
          </w:sdt>
        </w:tc>
        <w:tc>
          <w:tcPr>
            <w:tcW w:w="1620" w:type="dxa"/>
          </w:tcPr>
          <w:p w14:paraId="484687A5" w14:textId="77777777" w:rsidR="00470EE4" w:rsidRPr="00121617" w:rsidRDefault="00470EE4" w:rsidP="00320562">
            <w:pPr>
              <w:spacing w:before="60"/>
              <w:rPr>
                <w:rFonts w:ascii="Times New Roman" w:hAnsi="Times New Roman" w:cs="Times New Roman"/>
                <w:sz w:val="16"/>
                <w:szCs w:val="16"/>
              </w:rPr>
            </w:pPr>
            <w:r w:rsidRPr="00121617">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B26DDBD8E97941D4BDD865F20DC561F3"/>
              </w:placeholder>
              <w:date w:fullDate="2021-02-01T00:00:00Z">
                <w:dateFormat w:val="MM/dd/yy"/>
                <w:lid w:val="en-US"/>
                <w:storeMappedDataAs w:val="dateTime"/>
                <w:calendar w:val="gregorian"/>
              </w:date>
            </w:sdtPr>
            <w:sdtContent>
              <w:p w14:paraId="54CE8FF2" w14:textId="40747159" w:rsidR="00470EE4" w:rsidRPr="00121617" w:rsidRDefault="00FD3749" w:rsidP="002F4992">
                <w:pPr>
                  <w:jc w:val="center"/>
                  <w:rPr>
                    <w:rFonts w:ascii="Times New Roman" w:hAnsi="Times New Roman" w:cs="Times New Roman"/>
                    <w:b/>
                    <w:sz w:val="20"/>
                    <w:szCs w:val="20"/>
                  </w:rPr>
                </w:pPr>
                <w:r w:rsidRPr="005F040F">
                  <w:rPr>
                    <w:rFonts w:ascii="Times New Roman" w:hAnsi="Times New Roman" w:cs="Times New Roman"/>
                    <w:b/>
                    <w:sz w:val="20"/>
                    <w:szCs w:val="20"/>
                  </w:rPr>
                  <w:t>02/01/21</w:t>
                </w:r>
              </w:p>
            </w:sdtContent>
          </w:sdt>
        </w:tc>
      </w:tr>
    </w:tbl>
    <w:p w14:paraId="094236A8" w14:textId="55970D7F" w:rsidR="00074318" w:rsidRPr="00074318" w:rsidRDefault="00074318" w:rsidP="00560612">
      <w:pPr>
        <w:spacing w:before="240" w:after="0" w:line="240" w:lineRule="auto"/>
        <w:jc w:val="both"/>
        <w:rPr>
          <w:rFonts w:ascii="Times New Roman" w:hAnsi="Times New Roman" w:cs="Times New Roman"/>
          <w:i/>
          <w:iCs/>
          <w:color w:val="000000"/>
          <w:sz w:val="24"/>
        </w:rPr>
      </w:pPr>
      <w:bookmarkStart w:id="0" w:name="BoardTitle"/>
      <w:bookmarkEnd w:id="0"/>
      <w:r>
        <w:rPr>
          <w:rFonts w:ascii="Times New Roman" w:hAnsi="Times New Roman" w:cs="Times New Roman"/>
          <w:i/>
          <w:iCs/>
          <w:color w:val="000000"/>
          <w:sz w:val="24"/>
        </w:rPr>
        <w:t>General</w:t>
      </w:r>
    </w:p>
    <w:p w14:paraId="68123DB8" w14:textId="7ABCA414" w:rsidR="00644E7F" w:rsidRDefault="00560612" w:rsidP="00644E7F">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 xml:space="preserve">In order to maintain </w:t>
      </w:r>
      <w:r w:rsidR="006755C6">
        <w:rPr>
          <w:rFonts w:ascii="Times New Roman" w:hAnsi="Times New Roman" w:cs="Times New Roman"/>
          <w:color w:val="000000"/>
          <w:sz w:val="24"/>
        </w:rPr>
        <w:t xml:space="preserve">a safe, civil, and supportive learning </w:t>
      </w:r>
      <w:r w:rsidRPr="00121617">
        <w:rPr>
          <w:rFonts w:ascii="Times New Roman" w:hAnsi="Times New Roman" w:cs="Times New Roman"/>
          <w:color w:val="000000"/>
          <w:sz w:val="24"/>
        </w:rPr>
        <w:t xml:space="preserve">environment, </w:t>
      </w:r>
      <w:r w:rsidR="00810B31">
        <w:rPr>
          <w:rFonts w:ascii="Times New Roman" w:hAnsi="Times New Roman" w:cs="Times New Roman"/>
          <w:color w:val="000000"/>
          <w:sz w:val="24"/>
        </w:rPr>
        <w:t xml:space="preserve">all forms of sexual harassment and discrimination on the basis of sex are </w:t>
      </w:r>
      <w:r w:rsidRPr="00121617">
        <w:rPr>
          <w:rFonts w:ascii="Times New Roman" w:hAnsi="Times New Roman" w:cs="Times New Roman"/>
          <w:color w:val="000000"/>
          <w:sz w:val="24"/>
        </w:rPr>
        <w:t>prohibited.</w:t>
      </w:r>
      <w:r w:rsidRPr="00121617">
        <w:rPr>
          <w:rFonts w:ascii="Times New Roman" w:hAnsi="Times New Roman" w:cs="Times New Roman"/>
          <w:color w:val="000000"/>
          <w:sz w:val="24"/>
          <w:vertAlign w:val="superscript"/>
        </w:rPr>
        <w:t>1</w:t>
      </w:r>
      <w:r w:rsidRPr="00121617">
        <w:rPr>
          <w:rFonts w:ascii="Times New Roman" w:hAnsi="Times New Roman" w:cs="Times New Roman"/>
          <w:color w:val="000000"/>
          <w:sz w:val="24"/>
        </w:rPr>
        <w:t xml:space="preserve"> </w:t>
      </w:r>
      <w:r w:rsidR="003B0052" w:rsidRPr="00121617">
        <w:rPr>
          <w:rFonts w:ascii="Times New Roman" w:hAnsi="Times New Roman" w:cs="Times New Roman"/>
          <w:color w:val="000000"/>
          <w:sz w:val="24"/>
        </w:rPr>
        <w:t>This policy shall cover employees, employees' behaviors, students, and students' behaviors while on school property, at any school-sponsored activity, on school-provided equipment or transportation, or at any official school bus stop</w:t>
      </w:r>
      <w:r w:rsidR="00D84F16">
        <w:rPr>
          <w:rFonts w:ascii="Times New Roman" w:hAnsi="Times New Roman" w:cs="Times New Roman"/>
          <w:color w:val="000000"/>
          <w:sz w:val="24"/>
        </w:rPr>
        <w:t xml:space="preserve"> in accordance with federal law</w:t>
      </w:r>
      <w:r w:rsidR="003B0052" w:rsidRPr="00121617">
        <w:rPr>
          <w:rFonts w:ascii="Times New Roman" w:hAnsi="Times New Roman" w:cs="Times New Roman"/>
          <w:color w:val="000000"/>
          <w:sz w:val="24"/>
        </w:rPr>
        <w:t>.</w:t>
      </w:r>
      <w:r w:rsidR="009811D2">
        <w:rPr>
          <w:rFonts w:ascii="Times New Roman" w:hAnsi="Times New Roman" w:cs="Times New Roman"/>
          <w:color w:val="000000"/>
          <w:sz w:val="24"/>
        </w:rPr>
        <w:t xml:space="preserve"> </w:t>
      </w:r>
      <w:r w:rsidR="009811D2" w:rsidRPr="00121617">
        <w:rPr>
          <w:rFonts w:ascii="Times New Roman" w:hAnsi="Times New Roman" w:cs="Times New Roman"/>
          <w:color w:val="000000"/>
          <w:sz w:val="24"/>
        </w:rPr>
        <w:t>This policy shall be disseminated annually to all school staff, students, and parent(s)/guardian(s).</w:t>
      </w:r>
      <w:r w:rsidR="00235A6F">
        <w:rPr>
          <w:rFonts w:ascii="Times New Roman" w:hAnsi="Times New Roman" w:cs="Times New Roman"/>
          <w:color w:val="000000"/>
          <w:sz w:val="24"/>
          <w:vertAlign w:val="superscript"/>
        </w:rPr>
        <w:t>2</w:t>
      </w:r>
      <w:r w:rsidR="009811D2" w:rsidRPr="00121617">
        <w:rPr>
          <w:rFonts w:ascii="Times New Roman" w:hAnsi="Times New Roman" w:cs="Times New Roman"/>
          <w:color w:val="000000"/>
          <w:sz w:val="24"/>
        </w:rPr>
        <w:t xml:space="preserve"> </w:t>
      </w:r>
      <w:r w:rsidR="00644E7F">
        <w:rPr>
          <w:rFonts w:ascii="Times New Roman" w:hAnsi="Times New Roman" w:cs="Times New Roman"/>
          <w:color w:val="000000"/>
          <w:sz w:val="24"/>
        </w:rPr>
        <w:t xml:space="preserve">The Title IX Coordinator as well as </w:t>
      </w:r>
      <w:r w:rsidR="002017D5">
        <w:rPr>
          <w:rFonts w:ascii="Times New Roman" w:hAnsi="Times New Roman" w:cs="Times New Roman"/>
          <w:color w:val="000000"/>
          <w:sz w:val="24"/>
        </w:rPr>
        <w:t xml:space="preserve">any personnel </w:t>
      </w:r>
      <w:r w:rsidR="00644E7F">
        <w:rPr>
          <w:rFonts w:ascii="Times New Roman" w:hAnsi="Times New Roman" w:cs="Times New Roman"/>
          <w:color w:val="000000"/>
          <w:sz w:val="24"/>
        </w:rPr>
        <w:t xml:space="preserve">chosen to facilitate the </w:t>
      </w:r>
      <w:r w:rsidR="00EE64B3">
        <w:rPr>
          <w:rFonts w:ascii="Times New Roman" w:hAnsi="Times New Roman" w:cs="Times New Roman"/>
          <w:color w:val="000000"/>
          <w:sz w:val="24"/>
        </w:rPr>
        <w:t xml:space="preserve">grievance </w:t>
      </w:r>
      <w:r w:rsidR="00644E7F">
        <w:rPr>
          <w:rFonts w:ascii="Times New Roman" w:hAnsi="Times New Roman" w:cs="Times New Roman"/>
          <w:color w:val="000000"/>
          <w:sz w:val="24"/>
        </w:rPr>
        <w:t>process shall not have a conflict of interest against any party of the complaint.</w:t>
      </w:r>
      <w:r w:rsidR="00235A6F">
        <w:rPr>
          <w:rFonts w:ascii="Times New Roman" w:hAnsi="Times New Roman" w:cs="Times New Roman"/>
          <w:color w:val="000000"/>
          <w:sz w:val="24"/>
          <w:vertAlign w:val="superscript"/>
        </w:rPr>
        <w:t>3</w:t>
      </w:r>
      <w:r w:rsidR="00644E7F">
        <w:rPr>
          <w:rFonts w:ascii="Times New Roman" w:hAnsi="Times New Roman" w:cs="Times New Roman"/>
          <w:color w:val="000000"/>
          <w:sz w:val="24"/>
        </w:rPr>
        <w:t xml:space="preserve"> These individuals shall receive training as to how to promptly and equitably resolve student and employee complaints.</w:t>
      </w:r>
      <w:r w:rsidR="00CF149C">
        <w:rPr>
          <w:rFonts w:ascii="Times New Roman" w:hAnsi="Times New Roman" w:cs="Times New Roman"/>
          <w:color w:val="000000"/>
          <w:sz w:val="24"/>
          <w:vertAlign w:val="superscript"/>
        </w:rPr>
        <w:t>3</w:t>
      </w:r>
    </w:p>
    <w:p w14:paraId="4B681ABE" w14:textId="145C487F" w:rsidR="002F749B" w:rsidRPr="00387E2C" w:rsidRDefault="002F749B" w:rsidP="00644E7F">
      <w:pPr>
        <w:spacing w:before="240" w:after="0" w:line="240" w:lineRule="auto"/>
        <w:jc w:val="both"/>
        <w:rPr>
          <w:rFonts w:ascii="Times New Roman" w:hAnsi="Times New Roman" w:cs="Times New Roman"/>
          <w:color w:val="000000"/>
          <w:sz w:val="24"/>
          <w:vertAlign w:val="superscript"/>
        </w:rPr>
      </w:pPr>
      <w:r>
        <w:rPr>
          <w:rFonts w:ascii="Times New Roman" w:hAnsi="Times New Roman" w:cs="Times New Roman"/>
          <w:color w:val="000000"/>
          <w:sz w:val="24"/>
        </w:rPr>
        <w:t>All employees shall receive training on complying with this policy and federal law.</w:t>
      </w:r>
      <w:r w:rsidR="00926166">
        <w:rPr>
          <w:rFonts w:ascii="Times New Roman" w:hAnsi="Times New Roman" w:cs="Times New Roman"/>
          <w:color w:val="000000"/>
          <w:sz w:val="24"/>
          <w:vertAlign w:val="superscript"/>
        </w:rPr>
        <w:t>4</w:t>
      </w:r>
    </w:p>
    <w:p w14:paraId="0D2AE462" w14:textId="4E00BBB1" w:rsidR="00644E7F" w:rsidRPr="003B0052" w:rsidRDefault="00644E7F" w:rsidP="00644E7F">
      <w:pPr>
        <w:spacing w:before="240" w:after="0" w:line="240" w:lineRule="auto"/>
        <w:rPr>
          <w:rFonts w:ascii="Times New Roman" w:hAnsi="Times New Roman" w:cs="Times New Roman"/>
          <w:b/>
          <w:bCs/>
          <w:color w:val="000000"/>
          <w:sz w:val="24"/>
          <w:szCs w:val="24"/>
        </w:rPr>
      </w:pPr>
      <w:r w:rsidRPr="003B0052">
        <w:rPr>
          <w:rFonts w:ascii="Times New Roman" w:hAnsi="Times New Roman" w:cs="Times New Roman"/>
          <w:b/>
          <w:bCs/>
          <w:color w:val="000000"/>
          <w:sz w:val="24"/>
          <w:szCs w:val="24"/>
        </w:rPr>
        <w:t>TITLE IX COORDINATOR</w:t>
      </w:r>
      <w:r w:rsidR="00965B63">
        <w:rPr>
          <w:rFonts w:ascii="Times New Roman" w:hAnsi="Times New Roman" w:cs="Times New Roman"/>
          <w:color w:val="000000"/>
          <w:sz w:val="24"/>
          <w:szCs w:val="24"/>
          <w:vertAlign w:val="superscript"/>
        </w:rPr>
        <w:t>5</w:t>
      </w:r>
      <w:r w:rsidRPr="003B0052">
        <w:rPr>
          <w:rFonts w:ascii="Times New Roman" w:hAnsi="Times New Roman" w:cs="Times New Roman"/>
          <w:b/>
          <w:bCs/>
          <w:color w:val="000000"/>
          <w:sz w:val="24"/>
          <w:szCs w:val="24"/>
        </w:rPr>
        <w:t xml:space="preserve"> </w:t>
      </w:r>
    </w:p>
    <w:p w14:paraId="4E7C38AC" w14:textId="43E8F623" w:rsidR="00644E7F" w:rsidRDefault="00644E7F" w:rsidP="00644E7F">
      <w:pPr>
        <w:spacing w:before="240" w:after="0" w:line="240" w:lineRule="auto"/>
        <w:jc w:val="both"/>
        <w:rPr>
          <w:rFonts w:ascii="Times New Roman" w:hAnsi="Times New Roman" w:cs="Times New Roman"/>
          <w:color w:val="000000"/>
          <w:sz w:val="24"/>
        </w:rPr>
      </w:pPr>
      <w:r>
        <w:rPr>
          <w:rFonts w:ascii="Times New Roman" w:hAnsi="Times New Roman" w:cs="Times New Roman"/>
          <w:bCs/>
          <w:color w:val="000000"/>
          <w:sz w:val="24"/>
        </w:rPr>
        <w:t>The Title IX Coordinator shall respond promptly to all general reports as well as formal complaints of sexual harassment</w:t>
      </w:r>
      <w:r w:rsidR="009D13E6">
        <w:rPr>
          <w:rFonts w:ascii="Times New Roman" w:hAnsi="Times New Roman" w:cs="Times New Roman"/>
          <w:bCs/>
          <w:color w:val="000000"/>
          <w:sz w:val="24"/>
        </w:rPr>
        <w:t>.</w:t>
      </w:r>
      <w:r>
        <w:rPr>
          <w:rFonts w:ascii="Times-Roman" w:hAnsi="Times-Roman" w:cs="Times-Roman"/>
          <w:color w:val="000000"/>
          <w:sz w:val="24"/>
        </w:rPr>
        <w:t xml:space="preserve"> He/she shall be kept informed by school-level personnel of all investigations and shall provide input on an ongoing basis as appropriate.  </w:t>
      </w:r>
    </w:p>
    <w:p w14:paraId="418844B7" w14:textId="77777777" w:rsidR="00644E7F" w:rsidRDefault="00644E7F" w:rsidP="00644E7F">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individual may contact the Title IX Coordinator at any time using the information below:</w:t>
      </w:r>
    </w:p>
    <w:p w14:paraId="3C6CD7AE" w14:textId="745AB313" w:rsidR="00644E7F" w:rsidRPr="00906366" w:rsidRDefault="00906366" w:rsidP="00644E7F">
      <w:pPr>
        <w:spacing w:before="240" w:after="0" w:line="240" w:lineRule="auto"/>
        <w:rPr>
          <w:rFonts w:ascii="Times New Roman" w:hAnsi="Times New Roman" w:cs="Times New Roman"/>
          <w:sz w:val="24"/>
          <w:szCs w:val="24"/>
        </w:rPr>
      </w:pPr>
      <w:r w:rsidRPr="00906366">
        <w:rPr>
          <w:rFonts w:ascii="Times New Roman" w:hAnsi="Times New Roman" w:cs="Times New Roman"/>
          <w:sz w:val="24"/>
          <w:szCs w:val="24"/>
        </w:rPr>
        <w:t>115 Murphree Ave.</w:t>
      </w:r>
    </w:p>
    <w:p w14:paraId="369AF3E5" w14:textId="11D0CBE6" w:rsidR="00644E7F" w:rsidRPr="00906366" w:rsidRDefault="00906366" w:rsidP="00644E7F">
      <w:pPr>
        <w:spacing w:before="240" w:after="0" w:line="240" w:lineRule="auto"/>
        <w:rPr>
          <w:rFonts w:ascii="Times New Roman" w:hAnsi="Times New Roman" w:cs="Times New Roman"/>
          <w:sz w:val="24"/>
          <w:szCs w:val="24"/>
        </w:rPr>
      </w:pPr>
      <w:r w:rsidRPr="00906366">
        <w:rPr>
          <w:rFonts w:ascii="Times New Roman" w:hAnsi="Times New Roman" w:cs="Times New Roman"/>
          <w:sz w:val="24"/>
          <w:szCs w:val="24"/>
        </w:rPr>
        <w:t xml:space="preserve">931-729-3391 </w:t>
      </w:r>
    </w:p>
    <w:p w14:paraId="2A4E6F95" w14:textId="15F05E6C" w:rsidR="00644E7F" w:rsidRPr="00506B71" w:rsidRDefault="00000000" w:rsidP="004724DB">
      <w:pPr>
        <w:spacing w:before="240" w:after="0" w:line="240" w:lineRule="auto"/>
        <w:rPr>
          <w:rFonts w:ascii="Times New Roman" w:hAnsi="Times New Roman" w:cs="Times New Roman"/>
          <w:color w:val="000000" w:themeColor="text1"/>
          <w:sz w:val="24"/>
          <w:szCs w:val="24"/>
        </w:rPr>
      </w:pPr>
      <w:hyperlink r:id="rId8" w:tooltip="mailto:becky.malugin@hickmank12.org" w:history="1">
        <w:r w:rsidR="00506B71" w:rsidRPr="00506B71">
          <w:rPr>
            <w:rStyle w:val="Hyperlink"/>
            <w:rFonts w:ascii="Times New Roman" w:hAnsi="Times New Roman" w:cs="Times New Roman"/>
            <w:color w:val="000000" w:themeColor="text1"/>
            <w:sz w:val="24"/>
            <w:szCs w:val="24"/>
          </w:rPr>
          <w:t>becky.malugin@hickmank12.org</w:t>
        </w:r>
      </w:hyperlink>
      <w:r w:rsidR="00C10BF4" w:rsidRPr="00506B71">
        <w:rPr>
          <w:rFonts w:ascii="Times New Roman" w:hAnsi="Times New Roman" w:cs="Times New Roman"/>
          <w:color w:val="000000" w:themeColor="text1"/>
          <w:sz w:val="24"/>
          <w:szCs w:val="24"/>
        </w:rPr>
        <w:t xml:space="preserve"> </w:t>
      </w:r>
    </w:p>
    <w:p w14:paraId="61547AEC" w14:textId="74D439B6" w:rsidR="003B0052" w:rsidRPr="00387E2C" w:rsidRDefault="003B0052" w:rsidP="00D96808">
      <w:pPr>
        <w:spacing w:before="240" w:after="0" w:line="240" w:lineRule="auto"/>
        <w:rPr>
          <w:rFonts w:ascii="Times New Roman" w:hAnsi="Times New Roman" w:cs="Times New Roman"/>
          <w:color w:val="000000"/>
          <w:sz w:val="24"/>
          <w:vertAlign w:val="superscript"/>
        </w:rPr>
      </w:pPr>
      <w:r w:rsidRPr="003B0052">
        <w:rPr>
          <w:rFonts w:ascii="Times New Roman" w:hAnsi="Times New Roman" w:cs="Times New Roman"/>
          <w:b/>
          <w:bCs/>
          <w:color w:val="000000"/>
          <w:sz w:val="24"/>
        </w:rPr>
        <w:t>DEFINITONS</w:t>
      </w:r>
      <w:r w:rsidR="00965B63">
        <w:rPr>
          <w:rFonts w:ascii="Times New Roman" w:hAnsi="Times New Roman" w:cs="Times New Roman"/>
          <w:color w:val="000000"/>
          <w:sz w:val="24"/>
          <w:vertAlign w:val="superscript"/>
        </w:rPr>
        <w:t>4</w:t>
      </w:r>
    </w:p>
    <w:p w14:paraId="559219AB" w14:textId="592452F9" w:rsidR="00CB379D" w:rsidRDefault="009D13E6" w:rsidP="00D96808">
      <w:pPr>
        <w:spacing w:before="240" w:after="0" w:line="240" w:lineRule="auto"/>
        <w:rPr>
          <w:rFonts w:ascii="Times-Roman" w:hAnsi="Times-Roman" w:cs="Times-Roman"/>
          <w:color w:val="000000"/>
          <w:sz w:val="24"/>
        </w:rPr>
      </w:pPr>
      <w:r>
        <w:rPr>
          <w:rFonts w:ascii="Times-Roman" w:hAnsi="Times-Roman" w:cs="Times-Roman"/>
          <w:color w:val="000000"/>
          <w:sz w:val="24"/>
        </w:rPr>
        <w:t>“</w:t>
      </w:r>
      <w:r w:rsidR="007B2DD3">
        <w:rPr>
          <w:rFonts w:ascii="Times-Roman" w:hAnsi="Times-Roman" w:cs="Times-Roman"/>
          <w:color w:val="000000"/>
          <w:sz w:val="24"/>
        </w:rPr>
        <w:t>Complainant</w:t>
      </w:r>
      <w:r w:rsidR="00DF5347">
        <w:rPr>
          <w:rFonts w:ascii="Times-Roman" w:hAnsi="Times-Roman" w:cs="Times-Roman"/>
          <w:color w:val="000000"/>
          <w:sz w:val="24"/>
        </w:rPr>
        <w:t>”</w:t>
      </w:r>
      <w:r w:rsidR="007B2DD3">
        <w:rPr>
          <w:rFonts w:ascii="Times-Roman" w:hAnsi="Times-Roman" w:cs="Times-Roman"/>
          <w:color w:val="000000"/>
          <w:sz w:val="24"/>
        </w:rPr>
        <w:t xml:space="preserve"> is an individual who is</w:t>
      </w:r>
      <w:r w:rsidR="00E40CA0">
        <w:rPr>
          <w:rFonts w:ascii="Times-Roman" w:hAnsi="Times-Roman" w:cs="Times-Roman"/>
          <w:color w:val="000000"/>
          <w:sz w:val="24"/>
        </w:rPr>
        <w:t xml:space="preserve"> alleged to be the victim of conduct that could constitute sexual harassment. </w:t>
      </w:r>
    </w:p>
    <w:p w14:paraId="238A40FD" w14:textId="3DAAAA03" w:rsidR="00E40CA0" w:rsidRDefault="004724DB" w:rsidP="00D96808">
      <w:pPr>
        <w:spacing w:before="240" w:after="0" w:line="240" w:lineRule="auto"/>
        <w:rPr>
          <w:rFonts w:ascii="Times-Roman" w:hAnsi="Times-Roman" w:cs="Times-Roman"/>
          <w:color w:val="000000"/>
          <w:sz w:val="24"/>
        </w:rPr>
      </w:pPr>
      <w:r>
        <w:rPr>
          <w:rFonts w:ascii="Times-Roman" w:hAnsi="Times-Roman" w:cs="Times-Roman"/>
          <w:color w:val="000000"/>
          <w:sz w:val="24"/>
        </w:rPr>
        <w:t>“</w:t>
      </w:r>
      <w:r w:rsidR="007B2DD3">
        <w:rPr>
          <w:rFonts w:ascii="Times-Roman" w:hAnsi="Times-Roman" w:cs="Times-Roman"/>
          <w:color w:val="000000"/>
          <w:sz w:val="24"/>
        </w:rPr>
        <w:t>Respondent</w:t>
      </w:r>
      <w:r w:rsidR="00DF5347">
        <w:rPr>
          <w:rFonts w:ascii="Times-Roman" w:hAnsi="Times-Roman" w:cs="Times-Roman"/>
          <w:color w:val="000000"/>
          <w:sz w:val="24"/>
        </w:rPr>
        <w:t>”</w:t>
      </w:r>
      <w:r w:rsidR="007B2DD3">
        <w:rPr>
          <w:rFonts w:ascii="Times-Roman" w:hAnsi="Times-Roman" w:cs="Times-Roman"/>
          <w:color w:val="000000"/>
          <w:sz w:val="24"/>
        </w:rPr>
        <w:t xml:space="preserve"> is an individual who is </w:t>
      </w:r>
      <w:r w:rsidR="00E40CA0">
        <w:rPr>
          <w:rFonts w:ascii="Times-Roman" w:hAnsi="Times-Roman" w:cs="Times-Roman"/>
          <w:color w:val="000000"/>
          <w:sz w:val="24"/>
        </w:rPr>
        <w:t xml:space="preserve">reported to be the perpetrator of conduct that could constitute sexual harassment. </w:t>
      </w:r>
    </w:p>
    <w:p w14:paraId="5B73BC20" w14:textId="75A218B5" w:rsidR="00D96808" w:rsidRPr="00074318" w:rsidRDefault="00F71A84" w:rsidP="00D96808">
      <w:pPr>
        <w:spacing w:before="240" w:after="0" w:line="240" w:lineRule="auto"/>
        <w:rPr>
          <w:rFonts w:ascii="Times-Roman" w:hAnsi="Times-Roman" w:cs="Times-Roman"/>
          <w:color w:val="000000"/>
          <w:sz w:val="24"/>
          <w:vertAlign w:val="superscript"/>
        </w:rPr>
      </w:pPr>
      <w:r w:rsidRPr="004724DB">
        <w:rPr>
          <w:rFonts w:ascii="Times-Roman" w:hAnsi="Times-Roman" w:cs="Times-Roman"/>
          <w:color w:val="000000"/>
          <w:sz w:val="24"/>
        </w:rPr>
        <w:t>“</w:t>
      </w:r>
      <w:r w:rsidR="00D96808" w:rsidRPr="001C684A">
        <w:rPr>
          <w:rFonts w:ascii="Times-Roman" w:hAnsi="Times-Roman" w:cs="Times-Roman"/>
          <w:color w:val="000000"/>
          <w:sz w:val="24"/>
        </w:rPr>
        <w:t>Sexual harassment</w:t>
      </w:r>
      <w:r>
        <w:rPr>
          <w:rFonts w:ascii="Times-Roman" w:hAnsi="Times-Roman" w:cs="Times-Roman"/>
          <w:color w:val="000000"/>
          <w:sz w:val="24"/>
        </w:rPr>
        <w:t>”</w:t>
      </w:r>
      <w:r w:rsidR="00D96808" w:rsidRPr="001C684A">
        <w:rPr>
          <w:rFonts w:ascii="Times-Roman" w:hAnsi="Times-Roman" w:cs="Times-Roman"/>
          <w:color w:val="000000"/>
          <w:sz w:val="24"/>
        </w:rPr>
        <w:t xml:space="preserve"> </w:t>
      </w:r>
      <w:r w:rsidR="00620A9C">
        <w:rPr>
          <w:rFonts w:ascii="Times-Roman" w:hAnsi="Times-Roman" w:cs="Times-Roman"/>
          <w:color w:val="000000"/>
          <w:sz w:val="24"/>
        </w:rPr>
        <w:t>is conduct on the basis of sex that satisfies one or more of the following</w:t>
      </w:r>
      <w:r w:rsidR="00D96808" w:rsidRPr="001C684A">
        <w:rPr>
          <w:rFonts w:ascii="Times-Roman" w:hAnsi="Times-Roman" w:cs="Times-Roman"/>
          <w:color w:val="000000"/>
          <w:sz w:val="24"/>
        </w:rPr>
        <w:t>:</w:t>
      </w:r>
      <w:r w:rsidR="00074318">
        <w:rPr>
          <w:rFonts w:ascii="Times-Roman" w:hAnsi="Times-Roman" w:cs="Times-Roman"/>
          <w:color w:val="000000"/>
          <w:sz w:val="24"/>
          <w:vertAlign w:val="superscript"/>
        </w:rPr>
        <w:t>3</w:t>
      </w:r>
    </w:p>
    <w:p w14:paraId="0204F49D" w14:textId="5A891481" w:rsidR="00D96808" w:rsidRPr="001C684A" w:rsidRDefault="00620A9C" w:rsidP="00D96808">
      <w:pPr>
        <w:numPr>
          <w:ilvl w:val="0"/>
          <w:numId w:val="9"/>
        </w:numPr>
        <w:spacing w:before="240" w:after="0" w:line="240" w:lineRule="auto"/>
        <w:rPr>
          <w:rFonts w:ascii="Times-Roman" w:hAnsi="Times-Roman" w:cs="Times-Roman"/>
          <w:color w:val="000000"/>
          <w:sz w:val="24"/>
        </w:rPr>
      </w:pPr>
      <w:r>
        <w:rPr>
          <w:rFonts w:ascii="Times-Roman" w:hAnsi="Times-Roman" w:cs="Times-Roman"/>
          <w:color w:val="000000"/>
          <w:sz w:val="24"/>
        </w:rPr>
        <w:lastRenderedPageBreak/>
        <w:t xml:space="preserve">A school district employee conditioning an aid, benefit, or service of </w:t>
      </w:r>
      <w:r w:rsidR="00D96808" w:rsidRPr="001C684A">
        <w:rPr>
          <w:rFonts w:ascii="Times-Roman" w:hAnsi="Times-Roman" w:cs="Times-Roman"/>
          <w:color w:val="000000"/>
          <w:sz w:val="24"/>
        </w:rPr>
        <w:t>an education program or activity</w:t>
      </w:r>
      <w:r>
        <w:rPr>
          <w:rFonts w:ascii="Times-Roman" w:hAnsi="Times-Roman" w:cs="Times-Roman"/>
          <w:color w:val="000000"/>
          <w:sz w:val="24"/>
        </w:rPr>
        <w:t xml:space="preserve"> on an individual’s participation in unwelcome sexual conduct</w:t>
      </w:r>
      <w:r w:rsidR="00D96808" w:rsidRPr="001C684A">
        <w:rPr>
          <w:rFonts w:ascii="Times-Roman" w:hAnsi="Times-Roman" w:cs="Times-Roman"/>
          <w:color w:val="000000"/>
          <w:sz w:val="24"/>
        </w:rPr>
        <w:t xml:space="preserve">; </w:t>
      </w:r>
      <w:r w:rsidR="007D345B">
        <w:rPr>
          <w:rFonts w:ascii="Times-Roman" w:hAnsi="Times-Roman" w:cs="Times-Roman"/>
          <w:color w:val="000000"/>
          <w:sz w:val="24"/>
        </w:rPr>
        <w:br/>
      </w:r>
    </w:p>
    <w:p w14:paraId="1328EE79" w14:textId="57E4807D" w:rsidR="00D96808" w:rsidRPr="004724DB" w:rsidRDefault="007D345B" w:rsidP="004724DB">
      <w:pPr>
        <w:pStyle w:val="ListParagraph"/>
        <w:numPr>
          <w:ilvl w:val="0"/>
          <w:numId w:val="9"/>
        </w:numPr>
        <w:spacing w:after="0" w:line="240" w:lineRule="auto"/>
        <w:rPr>
          <w:rFonts w:ascii="Times New Roman" w:eastAsia="Times New Roman" w:hAnsi="Times New Roman" w:cs="Times New Roman"/>
          <w:sz w:val="24"/>
          <w:szCs w:val="24"/>
        </w:rPr>
      </w:pPr>
      <w:r w:rsidRPr="007D345B">
        <w:rPr>
          <w:rFonts w:ascii="Times New Roman" w:eastAsia="Times New Roman" w:hAnsi="Times New Roman" w:cs="Times New Roman"/>
          <w:sz w:val="24"/>
          <w:szCs w:val="24"/>
        </w:rPr>
        <w:t>Unwelcome conduct determined by a reasonable person to be so severe, pervasive, and objectively offensive that it effectively denies a person equal access to the education program or activity</w:t>
      </w:r>
      <w:r w:rsidR="00D96808" w:rsidRPr="004724DB">
        <w:rPr>
          <w:rFonts w:ascii="Times-Roman" w:hAnsi="Times-Roman" w:cs="Times-Roman"/>
          <w:color w:val="000000"/>
          <w:sz w:val="24"/>
        </w:rPr>
        <w:t>; or</w:t>
      </w:r>
    </w:p>
    <w:p w14:paraId="5283304A" w14:textId="13B24E06" w:rsidR="00620A9C" w:rsidRPr="00620A9C" w:rsidRDefault="00620A9C" w:rsidP="00620A9C">
      <w:pPr>
        <w:numPr>
          <w:ilvl w:val="0"/>
          <w:numId w:val="9"/>
        </w:numPr>
        <w:spacing w:before="240" w:after="0" w:line="240" w:lineRule="auto"/>
        <w:rPr>
          <w:rFonts w:ascii="Times-Roman" w:hAnsi="Times-Roman" w:cs="Times-Roman"/>
          <w:color w:val="000000"/>
          <w:sz w:val="24"/>
        </w:rPr>
      </w:pPr>
      <w:r>
        <w:rPr>
          <w:rFonts w:ascii="Times-Roman" w:hAnsi="Times-Roman" w:cs="Times-Roman"/>
          <w:color w:val="000000"/>
          <w:sz w:val="24"/>
        </w:rPr>
        <w:t>Sexual assault</w:t>
      </w:r>
      <w:r w:rsidR="008E0B74">
        <w:rPr>
          <w:rFonts w:ascii="Times-Roman" w:hAnsi="Times-Roman" w:cs="Times-Roman"/>
          <w:color w:val="000000"/>
          <w:sz w:val="24"/>
        </w:rPr>
        <w:t>,</w:t>
      </w:r>
      <w:r w:rsidR="008E0B74">
        <w:rPr>
          <w:rFonts w:ascii="Times-Roman" w:hAnsi="Times-Roman" w:cs="Times-Roman"/>
          <w:color w:val="000000"/>
          <w:sz w:val="24"/>
          <w:vertAlign w:val="superscript"/>
        </w:rPr>
        <w:t>6</w:t>
      </w:r>
      <w:r>
        <w:rPr>
          <w:rFonts w:ascii="Times-Roman" w:hAnsi="Times-Roman" w:cs="Times-Roman"/>
          <w:color w:val="000000"/>
          <w:sz w:val="24"/>
        </w:rPr>
        <w:t xml:space="preserve"> </w:t>
      </w:r>
      <w:r w:rsidRPr="004724DB">
        <w:rPr>
          <w:rFonts w:ascii="Times New Roman" w:eastAsia="Times New Roman" w:hAnsi="Times New Roman" w:cs="Times New Roman"/>
          <w:sz w:val="24"/>
          <w:szCs w:val="24"/>
        </w:rPr>
        <w:t>dating violence</w:t>
      </w:r>
      <w:r w:rsidR="008E0B74">
        <w:rPr>
          <w:rFonts w:ascii="Times New Roman" w:eastAsia="Times New Roman" w:hAnsi="Times New Roman" w:cs="Times New Roman"/>
          <w:sz w:val="24"/>
          <w:szCs w:val="24"/>
        </w:rPr>
        <w:t>,</w:t>
      </w:r>
      <w:r w:rsidR="008E0B74">
        <w:rPr>
          <w:rFonts w:ascii="Times New Roman" w:eastAsia="Times New Roman" w:hAnsi="Times New Roman" w:cs="Times New Roman"/>
          <w:sz w:val="24"/>
          <w:szCs w:val="24"/>
          <w:vertAlign w:val="superscript"/>
        </w:rPr>
        <w:t>7</w:t>
      </w:r>
      <w:r w:rsidRPr="004724DB">
        <w:rPr>
          <w:rFonts w:ascii="Times New Roman" w:eastAsia="Times New Roman" w:hAnsi="Times New Roman" w:cs="Times New Roman"/>
          <w:sz w:val="24"/>
          <w:szCs w:val="24"/>
        </w:rPr>
        <w:t>domestic violence</w:t>
      </w:r>
      <w:r w:rsidR="008E0B74">
        <w:rPr>
          <w:rFonts w:ascii="Times New Roman" w:eastAsia="Times New Roman" w:hAnsi="Times New Roman" w:cs="Times New Roman"/>
          <w:sz w:val="24"/>
          <w:szCs w:val="24"/>
        </w:rPr>
        <w:t>,</w:t>
      </w:r>
      <w:r w:rsidR="008E0B74">
        <w:rPr>
          <w:rFonts w:ascii="Times New Roman" w:eastAsia="Times New Roman" w:hAnsi="Times New Roman" w:cs="Times New Roman"/>
          <w:sz w:val="24"/>
          <w:szCs w:val="24"/>
          <w:vertAlign w:val="superscript"/>
        </w:rPr>
        <w:t>8</w:t>
      </w:r>
      <w:r w:rsidRPr="004724DB">
        <w:rPr>
          <w:rFonts w:ascii="Times New Roman" w:eastAsia="Times New Roman" w:hAnsi="Times New Roman" w:cs="Times New Roman"/>
          <w:sz w:val="24"/>
          <w:szCs w:val="24"/>
        </w:rPr>
        <w:t xml:space="preserve"> or stalking</w:t>
      </w:r>
      <w:r w:rsidR="008E0B74">
        <w:rPr>
          <w:rFonts w:ascii="Times New Roman" w:eastAsia="Times New Roman" w:hAnsi="Times New Roman" w:cs="Times New Roman"/>
          <w:sz w:val="24"/>
          <w:szCs w:val="24"/>
          <w:vertAlign w:val="superscript"/>
        </w:rPr>
        <w:t>9</w:t>
      </w:r>
      <w:r w:rsidR="008E0B74">
        <w:rPr>
          <w:rFonts w:ascii="Times New Roman" w:eastAsia="Times New Roman" w:hAnsi="Times New Roman" w:cs="Times New Roman"/>
          <w:sz w:val="24"/>
          <w:szCs w:val="24"/>
        </w:rPr>
        <w:t xml:space="preserve"> as defined in state and federal law</w:t>
      </w:r>
      <w:r w:rsidRPr="004724DB">
        <w:rPr>
          <w:rFonts w:ascii="Times New Roman" w:eastAsia="Times New Roman" w:hAnsi="Times New Roman" w:cs="Times New Roman"/>
          <w:sz w:val="24"/>
          <w:szCs w:val="24"/>
        </w:rPr>
        <w:t>.</w:t>
      </w:r>
    </w:p>
    <w:p w14:paraId="507CDC34" w14:textId="298F6650" w:rsidR="00015E6D" w:rsidRDefault="00D96808" w:rsidP="00D96808">
      <w:pPr>
        <w:spacing w:before="240" w:after="0" w:line="240" w:lineRule="auto"/>
        <w:rPr>
          <w:rFonts w:ascii="Times-Roman" w:hAnsi="Times-Roman" w:cs="Times-Roman"/>
          <w:color w:val="000000"/>
          <w:sz w:val="24"/>
        </w:rPr>
      </w:pPr>
      <w:r w:rsidRPr="001C684A">
        <w:rPr>
          <w:rFonts w:ascii="Times-Roman" w:hAnsi="Times-Roman" w:cs="Times-Roman"/>
          <w:color w:val="000000"/>
          <w:sz w:val="24"/>
        </w:rPr>
        <w:t>Behaviors that constitute sexual harassment may include</w:t>
      </w:r>
      <w:r w:rsidR="00B51433">
        <w:rPr>
          <w:rFonts w:ascii="Times-Roman" w:hAnsi="Times-Roman" w:cs="Times-Roman"/>
          <w:color w:val="000000"/>
          <w:sz w:val="24"/>
        </w:rPr>
        <w:t>,</w:t>
      </w:r>
      <w:r w:rsidRPr="001C684A">
        <w:rPr>
          <w:rFonts w:ascii="Times-Roman" w:hAnsi="Times-Roman" w:cs="Times-Roman"/>
          <w:color w:val="000000"/>
          <w:sz w:val="24"/>
        </w:rPr>
        <w:t xml:space="preserve"> but are not limited to</w:t>
      </w:r>
      <w:r w:rsidR="00015E6D">
        <w:rPr>
          <w:rFonts w:ascii="Times-Roman" w:hAnsi="Times-Roman" w:cs="Times-Roman"/>
          <w:color w:val="000000"/>
          <w:sz w:val="24"/>
        </w:rPr>
        <w:t>:</w:t>
      </w:r>
    </w:p>
    <w:p w14:paraId="30AEA0D2" w14:textId="051AB6CD" w:rsidR="00015E6D" w:rsidRDefault="00015E6D" w:rsidP="00015E6D">
      <w:pPr>
        <w:pStyle w:val="ListParagraph"/>
        <w:numPr>
          <w:ilvl w:val="0"/>
          <w:numId w:val="10"/>
        </w:numPr>
        <w:spacing w:before="240" w:after="0" w:line="240" w:lineRule="auto"/>
        <w:rPr>
          <w:rFonts w:ascii="Times-Roman" w:hAnsi="Times-Roman" w:cs="Times-Roman"/>
          <w:color w:val="000000"/>
          <w:sz w:val="24"/>
        </w:rPr>
      </w:pPr>
      <w:r>
        <w:rPr>
          <w:rFonts w:ascii="Times-Roman" w:hAnsi="Times-Roman" w:cs="Times-Roman"/>
          <w:color w:val="000000"/>
          <w:sz w:val="24"/>
        </w:rPr>
        <w:t>S</w:t>
      </w:r>
      <w:r w:rsidR="00D96808" w:rsidRPr="00ED02C0">
        <w:rPr>
          <w:rFonts w:ascii="Times-Roman" w:hAnsi="Times-Roman" w:cs="Times-Roman"/>
          <w:color w:val="000000"/>
          <w:sz w:val="24"/>
        </w:rPr>
        <w:t xml:space="preserve">exually suggestive remarks; </w:t>
      </w:r>
      <w:r w:rsidR="00BB77CB">
        <w:rPr>
          <w:rFonts w:ascii="Times-Roman" w:hAnsi="Times-Roman" w:cs="Times-Roman"/>
          <w:color w:val="000000"/>
          <w:sz w:val="24"/>
        </w:rPr>
        <w:br/>
      </w:r>
    </w:p>
    <w:p w14:paraId="779CA376" w14:textId="55A790D2" w:rsidR="000432BC" w:rsidRDefault="000432BC" w:rsidP="00015E6D">
      <w:pPr>
        <w:pStyle w:val="ListParagraph"/>
        <w:numPr>
          <w:ilvl w:val="0"/>
          <w:numId w:val="10"/>
        </w:numPr>
        <w:spacing w:before="240" w:after="0" w:line="240" w:lineRule="auto"/>
        <w:rPr>
          <w:rFonts w:ascii="Times-Roman" w:hAnsi="Times-Roman" w:cs="Times-Roman"/>
          <w:color w:val="000000"/>
          <w:sz w:val="24"/>
        </w:rPr>
      </w:pPr>
      <w:r>
        <w:rPr>
          <w:rFonts w:ascii="Times-Roman" w:hAnsi="Times-Roman" w:cs="Times-Roman"/>
          <w:color w:val="000000"/>
          <w:sz w:val="24"/>
        </w:rPr>
        <w:t>Verbal harassment or abuse;</w:t>
      </w:r>
      <w:r w:rsidR="00BB77CB">
        <w:rPr>
          <w:rFonts w:ascii="Times-Roman" w:hAnsi="Times-Roman" w:cs="Times-Roman"/>
          <w:color w:val="000000"/>
          <w:sz w:val="24"/>
        </w:rPr>
        <w:br/>
      </w:r>
    </w:p>
    <w:p w14:paraId="56D1358A" w14:textId="1D24927E" w:rsidR="00015E6D" w:rsidRDefault="00015E6D" w:rsidP="00015E6D">
      <w:pPr>
        <w:pStyle w:val="ListParagraph"/>
        <w:numPr>
          <w:ilvl w:val="0"/>
          <w:numId w:val="10"/>
        </w:numPr>
        <w:spacing w:before="240" w:after="0" w:line="240" w:lineRule="auto"/>
        <w:rPr>
          <w:rFonts w:ascii="Times-Roman" w:hAnsi="Times-Roman" w:cs="Times-Roman"/>
          <w:color w:val="000000"/>
          <w:sz w:val="24"/>
        </w:rPr>
      </w:pPr>
      <w:r>
        <w:rPr>
          <w:rFonts w:ascii="Times-Roman" w:hAnsi="Times-Roman" w:cs="Times-Roman"/>
          <w:color w:val="000000"/>
          <w:sz w:val="24"/>
        </w:rPr>
        <w:t>S</w:t>
      </w:r>
      <w:r w:rsidR="00D96808" w:rsidRPr="00ED02C0">
        <w:rPr>
          <w:rFonts w:ascii="Times-Roman" w:hAnsi="Times-Roman" w:cs="Times-Roman"/>
          <w:color w:val="000000"/>
          <w:sz w:val="24"/>
        </w:rPr>
        <w:t>exually suggestive pictures</w:t>
      </w:r>
      <w:r w:rsidR="00BB77CB">
        <w:rPr>
          <w:rFonts w:ascii="Times-Roman" w:hAnsi="Times-Roman" w:cs="Times-Roman"/>
          <w:color w:val="000000"/>
          <w:sz w:val="24"/>
        </w:rPr>
        <w:t>;</w:t>
      </w:r>
      <w:r w:rsidR="00BB77CB">
        <w:rPr>
          <w:rFonts w:ascii="Times-Roman" w:hAnsi="Times-Roman" w:cs="Times-Roman"/>
          <w:color w:val="000000"/>
          <w:sz w:val="24"/>
        </w:rPr>
        <w:br/>
      </w:r>
    </w:p>
    <w:p w14:paraId="46F569DC" w14:textId="60976DE2" w:rsidR="00015E6D" w:rsidRDefault="00015E6D" w:rsidP="00015E6D">
      <w:pPr>
        <w:pStyle w:val="ListParagraph"/>
        <w:numPr>
          <w:ilvl w:val="0"/>
          <w:numId w:val="10"/>
        </w:numPr>
        <w:spacing w:before="240" w:after="0" w:line="240" w:lineRule="auto"/>
        <w:rPr>
          <w:rFonts w:ascii="Times-Roman" w:hAnsi="Times-Roman" w:cs="Times-Roman"/>
          <w:color w:val="000000"/>
          <w:sz w:val="24"/>
        </w:rPr>
      </w:pPr>
      <w:r>
        <w:rPr>
          <w:rFonts w:ascii="Times-Roman" w:hAnsi="Times-Roman" w:cs="Times-Roman"/>
          <w:color w:val="000000"/>
          <w:sz w:val="24"/>
        </w:rPr>
        <w:t>S</w:t>
      </w:r>
      <w:r w:rsidR="00D96808" w:rsidRPr="00ED02C0">
        <w:rPr>
          <w:rFonts w:ascii="Times-Roman" w:hAnsi="Times-Roman" w:cs="Times-Roman"/>
          <w:color w:val="000000"/>
          <w:sz w:val="24"/>
        </w:rPr>
        <w:t>exually suggestive gesturing</w:t>
      </w:r>
      <w:r w:rsidR="00BB77CB">
        <w:rPr>
          <w:rFonts w:ascii="Times-Roman" w:hAnsi="Times-Roman" w:cs="Times-Roman"/>
          <w:color w:val="000000"/>
          <w:sz w:val="24"/>
        </w:rPr>
        <w:t>;</w:t>
      </w:r>
      <w:r w:rsidR="00BB77CB">
        <w:rPr>
          <w:rFonts w:ascii="Times-Roman" w:hAnsi="Times-Roman" w:cs="Times-Roman"/>
          <w:color w:val="000000"/>
          <w:sz w:val="24"/>
        </w:rPr>
        <w:br/>
      </w:r>
    </w:p>
    <w:p w14:paraId="07C8C311" w14:textId="00A9564D" w:rsidR="00015E6D" w:rsidRDefault="00015E6D" w:rsidP="00015E6D">
      <w:pPr>
        <w:pStyle w:val="ListParagraph"/>
        <w:numPr>
          <w:ilvl w:val="0"/>
          <w:numId w:val="10"/>
        </w:numPr>
        <w:spacing w:before="240" w:after="0" w:line="240" w:lineRule="auto"/>
        <w:rPr>
          <w:rFonts w:ascii="Times-Roman" w:hAnsi="Times-Roman" w:cs="Times-Roman"/>
          <w:color w:val="000000"/>
          <w:sz w:val="24"/>
        </w:rPr>
      </w:pPr>
      <w:r>
        <w:rPr>
          <w:rFonts w:ascii="Times-Roman" w:hAnsi="Times-Roman" w:cs="Times-Roman"/>
          <w:color w:val="000000"/>
          <w:sz w:val="24"/>
        </w:rPr>
        <w:t>H</w:t>
      </w:r>
      <w:r w:rsidR="00D96808" w:rsidRPr="00ED02C0">
        <w:rPr>
          <w:rFonts w:ascii="Times-Roman" w:hAnsi="Times-Roman" w:cs="Times-Roman"/>
          <w:color w:val="000000"/>
          <w:sz w:val="24"/>
        </w:rPr>
        <w:t>arassing</w:t>
      </w:r>
      <w:r w:rsidR="00BB77CB">
        <w:rPr>
          <w:rFonts w:ascii="Times-Roman" w:hAnsi="Times-Roman" w:cs="Times-Roman"/>
          <w:color w:val="000000"/>
          <w:sz w:val="24"/>
        </w:rPr>
        <w:t xml:space="preserve"> </w:t>
      </w:r>
      <w:r w:rsidR="00D96808" w:rsidRPr="00ED02C0">
        <w:rPr>
          <w:rFonts w:ascii="Times-Roman" w:hAnsi="Times-Roman" w:cs="Times-Roman"/>
          <w:color w:val="000000"/>
          <w:sz w:val="24"/>
        </w:rPr>
        <w:t xml:space="preserve">or sexually suggestive or offensive messages </w:t>
      </w:r>
      <w:r w:rsidR="000432BC">
        <w:rPr>
          <w:rFonts w:ascii="Times-Roman" w:hAnsi="Times-Roman" w:cs="Times-Roman"/>
          <w:color w:val="000000"/>
          <w:sz w:val="24"/>
        </w:rPr>
        <w:t xml:space="preserve">that </w:t>
      </w:r>
      <w:r w:rsidR="00BB77CB">
        <w:rPr>
          <w:rFonts w:ascii="Times-Roman" w:hAnsi="Times-Roman" w:cs="Times-Roman"/>
          <w:color w:val="000000"/>
          <w:sz w:val="24"/>
        </w:rPr>
        <w:t>are</w:t>
      </w:r>
      <w:r w:rsidR="000432BC">
        <w:rPr>
          <w:rFonts w:ascii="Times-Roman" w:hAnsi="Times-Roman" w:cs="Times-Roman"/>
          <w:color w:val="000000"/>
          <w:sz w:val="24"/>
        </w:rPr>
        <w:t xml:space="preserve"> written or electronic</w:t>
      </w:r>
      <w:r w:rsidR="00A51A3B">
        <w:rPr>
          <w:rFonts w:ascii="Times-Roman" w:hAnsi="Times-Roman" w:cs="Times-Roman"/>
          <w:color w:val="000000"/>
          <w:sz w:val="24"/>
        </w:rPr>
        <w:t>;</w:t>
      </w:r>
      <w:r w:rsidR="00BB77CB">
        <w:rPr>
          <w:rFonts w:ascii="Times-Roman" w:hAnsi="Times-Roman" w:cs="Times-Roman"/>
          <w:color w:val="000000"/>
          <w:sz w:val="24"/>
        </w:rPr>
        <w:br/>
      </w:r>
    </w:p>
    <w:p w14:paraId="75771006" w14:textId="7CD8A984" w:rsidR="00015E6D" w:rsidRDefault="00015E6D" w:rsidP="00015E6D">
      <w:pPr>
        <w:pStyle w:val="ListParagraph"/>
        <w:numPr>
          <w:ilvl w:val="0"/>
          <w:numId w:val="10"/>
        </w:numPr>
        <w:spacing w:before="240" w:after="0" w:line="240" w:lineRule="auto"/>
        <w:rPr>
          <w:rFonts w:ascii="Times-Roman" w:hAnsi="Times-Roman" w:cs="Times-Roman"/>
          <w:color w:val="000000"/>
          <w:sz w:val="24"/>
        </w:rPr>
      </w:pPr>
      <w:r>
        <w:rPr>
          <w:rFonts w:ascii="Times-Roman" w:hAnsi="Times-Roman" w:cs="Times-Roman"/>
          <w:color w:val="000000"/>
          <w:sz w:val="24"/>
        </w:rPr>
        <w:t>S</w:t>
      </w:r>
      <w:r w:rsidR="00D96808" w:rsidRPr="00ED02C0">
        <w:rPr>
          <w:rFonts w:ascii="Times-Roman" w:hAnsi="Times-Roman" w:cs="Times-Roman"/>
          <w:color w:val="000000"/>
          <w:sz w:val="24"/>
        </w:rPr>
        <w:t>ubtle or direct propositions for sexual favors</w:t>
      </w:r>
      <w:r>
        <w:rPr>
          <w:rFonts w:ascii="Times-Roman" w:hAnsi="Times-Roman" w:cs="Times-Roman"/>
          <w:color w:val="000000"/>
          <w:sz w:val="24"/>
        </w:rPr>
        <w:t>; and</w:t>
      </w:r>
      <w:r w:rsidR="00BB77CB">
        <w:rPr>
          <w:rFonts w:ascii="Times-Roman" w:hAnsi="Times-Roman" w:cs="Times-Roman"/>
          <w:color w:val="000000"/>
          <w:sz w:val="24"/>
        </w:rPr>
        <w:br/>
      </w:r>
    </w:p>
    <w:p w14:paraId="1C72D161" w14:textId="7E6E76DD" w:rsidR="00015E6D" w:rsidRPr="00ED02C0" w:rsidRDefault="00ED02C0" w:rsidP="00015E6D">
      <w:pPr>
        <w:pStyle w:val="ListParagraph"/>
        <w:numPr>
          <w:ilvl w:val="0"/>
          <w:numId w:val="10"/>
        </w:numPr>
        <w:spacing w:before="240" w:after="0" w:line="240" w:lineRule="auto"/>
        <w:rPr>
          <w:rFonts w:ascii="Times-Roman" w:hAnsi="Times-Roman" w:cs="Times-Roman"/>
          <w:color w:val="000000"/>
          <w:sz w:val="24"/>
        </w:rPr>
      </w:pPr>
      <w:r>
        <w:rPr>
          <w:rFonts w:ascii="Times-Roman" w:hAnsi="Times-Roman" w:cs="Times-Roman"/>
          <w:color w:val="000000"/>
          <w:sz w:val="24"/>
        </w:rPr>
        <w:t>Touching of a sexual nature</w:t>
      </w:r>
      <w:r w:rsidR="00015E6D">
        <w:rPr>
          <w:rFonts w:ascii="Times-Roman" w:hAnsi="Times-Roman" w:cs="Times-Roman"/>
          <w:color w:val="000000"/>
          <w:sz w:val="24"/>
        </w:rPr>
        <w:t>.</w:t>
      </w:r>
    </w:p>
    <w:p w14:paraId="75BF08A3" w14:textId="41DEEECD" w:rsidR="00617525" w:rsidRDefault="00D96808" w:rsidP="00560612">
      <w:pPr>
        <w:spacing w:before="240" w:after="0" w:line="240" w:lineRule="auto"/>
        <w:rPr>
          <w:rFonts w:ascii="Times-Roman" w:hAnsi="Times-Roman" w:cs="Times-Roman"/>
          <w:color w:val="000000"/>
          <w:sz w:val="24"/>
        </w:rPr>
      </w:pPr>
      <w:r w:rsidRPr="00ED02C0">
        <w:rPr>
          <w:rFonts w:ascii="Times-Roman" w:hAnsi="Times-Roman" w:cs="Times-Roman"/>
          <w:color w:val="000000"/>
          <w:sz w:val="24"/>
        </w:rPr>
        <w:t xml:space="preserve">Sexual harassment may be directed against a particular person or persons, or a group, whether of the opposite sex or the same sex.  </w:t>
      </w:r>
    </w:p>
    <w:p w14:paraId="207C0BD6" w14:textId="35CB11F1" w:rsidR="00CB379D" w:rsidRDefault="00C12A4B" w:rsidP="00560612">
      <w:pPr>
        <w:spacing w:before="240" w:after="0" w:line="240" w:lineRule="auto"/>
        <w:rPr>
          <w:rFonts w:ascii="Times-Roman" w:hAnsi="Times-Roman" w:cs="Times-Roman"/>
          <w:color w:val="000000"/>
          <w:sz w:val="24"/>
        </w:rPr>
      </w:pPr>
      <w:r>
        <w:rPr>
          <w:rFonts w:ascii="Times-Roman" w:hAnsi="Times-Roman" w:cs="Times-Roman"/>
          <w:color w:val="000000"/>
          <w:sz w:val="24"/>
        </w:rPr>
        <w:t>“</w:t>
      </w:r>
      <w:r w:rsidR="00CB379D">
        <w:rPr>
          <w:rFonts w:ascii="Times-Roman" w:hAnsi="Times-Roman" w:cs="Times-Roman"/>
          <w:color w:val="000000"/>
          <w:sz w:val="24"/>
        </w:rPr>
        <w:t>Supportive measures</w:t>
      </w:r>
      <w:r>
        <w:rPr>
          <w:rFonts w:ascii="Times-Roman" w:hAnsi="Times-Roman" w:cs="Times-Roman"/>
          <w:color w:val="000000"/>
          <w:sz w:val="24"/>
        </w:rPr>
        <w:t>”</w:t>
      </w:r>
      <w:r w:rsidR="00CB379D">
        <w:rPr>
          <w:rFonts w:ascii="Times-Roman" w:hAnsi="Times-Roman" w:cs="Times-Roman"/>
          <w:color w:val="000000"/>
          <w:sz w:val="24"/>
        </w:rPr>
        <w:t xml:space="preserve"> </w:t>
      </w:r>
      <w:r w:rsidR="00E27DF3">
        <w:rPr>
          <w:rFonts w:ascii="Times-Roman" w:hAnsi="Times-Roman" w:cs="Times-Roman"/>
          <w:color w:val="000000"/>
          <w:sz w:val="24"/>
        </w:rPr>
        <w:t>are non-disciplinary, non-punitive, individualized services</w:t>
      </w:r>
      <w:r w:rsidR="0065237D">
        <w:rPr>
          <w:rFonts w:ascii="Times-Roman" w:hAnsi="Times-Roman" w:cs="Times-Roman"/>
          <w:color w:val="000000"/>
          <w:sz w:val="24"/>
        </w:rPr>
        <w:t xml:space="preserve"> and</w:t>
      </w:r>
      <w:r w:rsidR="00E27DF3">
        <w:rPr>
          <w:rFonts w:ascii="Times-Roman" w:hAnsi="Times-Roman" w:cs="Times-Roman"/>
          <w:color w:val="000000"/>
          <w:sz w:val="24"/>
        </w:rPr>
        <w:t xml:space="preserve"> shall be offered to </w:t>
      </w:r>
      <w:r w:rsidR="0065237D">
        <w:rPr>
          <w:rFonts w:ascii="Times-Roman" w:hAnsi="Times-Roman" w:cs="Times-Roman"/>
          <w:color w:val="000000"/>
          <w:sz w:val="24"/>
        </w:rPr>
        <w:t>the</w:t>
      </w:r>
      <w:r w:rsidR="00E27DF3">
        <w:rPr>
          <w:rFonts w:ascii="Times-Roman" w:hAnsi="Times-Roman" w:cs="Times-Roman"/>
          <w:color w:val="000000"/>
          <w:sz w:val="24"/>
        </w:rPr>
        <w:t xml:space="preserve"> complainant and </w:t>
      </w:r>
      <w:r w:rsidR="0065237D">
        <w:rPr>
          <w:rFonts w:ascii="Times-Roman" w:hAnsi="Times-Roman" w:cs="Times-Roman"/>
          <w:color w:val="000000"/>
          <w:sz w:val="24"/>
        </w:rPr>
        <w:t>the</w:t>
      </w:r>
      <w:r w:rsidR="00E27DF3">
        <w:rPr>
          <w:rFonts w:ascii="Times-Roman" w:hAnsi="Times-Roman" w:cs="Times-Roman"/>
          <w:color w:val="000000"/>
          <w:sz w:val="24"/>
        </w:rPr>
        <w:t xml:space="preserve"> respondent, as appropriate. These </w:t>
      </w:r>
      <w:r w:rsidR="0065237D">
        <w:rPr>
          <w:rFonts w:ascii="Times-Roman" w:hAnsi="Times-Roman" w:cs="Times-Roman"/>
          <w:color w:val="000000"/>
          <w:sz w:val="24"/>
        </w:rPr>
        <w:t xml:space="preserve">measures </w:t>
      </w:r>
      <w:r w:rsidR="009A0CF5">
        <w:rPr>
          <w:rFonts w:ascii="Times-Roman" w:hAnsi="Times-Roman" w:cs="Times-Roman"/>
          <w:color w:val="000000"/>
          <w:sz w:val="24"/>
        </w:rPr>
        <w:t>may include, but are not limited to, the following:</w:t>
      </w:r>
    </w:p>
    <w:p w14:paraId="6399A93A" w14:textId="5D924435" w:rsidR="009A0CF5" w:rsidRDefault="00E27DF3" w:rsidP="009A0CF5">
      <w:pPr>
        <w:pStyle w:val="ListParagraph"/>
        <w:numPr>
          <w:ilvl w:val="0"/>
          <w:numId w:val="13"/>
        </w:numPr>
        <w:spacing w:before="240" w:after="0" w:line="240" w:lineRule="auto"/>
        <w:rPr>
          <w:rFonts w:ascii="Times-Roman" w:hAnsi="Times-Roman" w:cs="Times-Roman"/>
          <w:color w:val="000000"/>
          <w:sz w:val="24"/>
        </w:rPr>
      </w:pPr>
      <w:r>
        <w:rPr>
          <w:rFonts w:ascii="Times-Roman" w:hAnsi="Times-Roman" w:cs="Times-Roman"/>
          <w:color w:val="000000"/>
          <w:sz w:val="24"/>
        </w:rPr>
        <w:t>Counseling;</w:t>
      </w:r>
      <w:r>
        <w:rPr>
          <w:rFonts w:ascii="Times-Roman" w:hAnsi="Times-Roman" w:cs="Times-Roman"/>
          <w:color w:val="000000"/>
          <w:sz w:val="24"/>
        </w:rPr>
        <w:br/>
      </w:r>
    </w:p>
    <w:p w14:paraId="3CDBF25B" w14:textId="2C1B73D5" w:rsidR="00E27DF3" w:rsidRDefault="00E27DF3" w:rsidP="009A0CF5">
      <w:pPr>
        <w:pStyle w:val="ListParagraph"/>
        <w:numPr>
          <w:ilvl w:val="0"/>
          <w:numId w:val="13"/>
        </w:numPr>
        <w:spacing w:before="240" w:after="0" w:line="240" w:lineRule="auto"/>
        <w:rPr>
          <w:rFonts w:ascii="Times-Roman" w:hAnsi="Times-Roman" w:cs="Times-Roman"/>
          <w:color w:val="000000"/>
          <w:sz w:val="24"/>
        </w:rPr>
      </w:pPr>
      <w:r>
        <w:rPr>
          <w:rFonts w:ascii="Times-Roman" w:hAnsi="Times-Roman" w:cs="Times-Roman"/>
          <w:color w:val="000000"/>
          <w:sz w:val="24"/>
        </w:rPr>
        <w:t>Course modifications;</w:t>
      </w:r>
      <w:r>
        <w:rPr>
          <w:rFonts w:ascii="Times-Roman" w:hAnsi="Times-Roman" w:cs="Times-Roman"/>
          <w:color w:val="000000"/>
          <w:sz w:val="24"/>
        </w:rPr>
        <w:br/>
      </w:r>
    </w:p>
    <w:p w14:paraId="2187695C" w14:textId="2CA1C4EE" w:rsidR="00E27DF3" w:rsidRDefault="00E27DF3" w:rsidP="009A0CF5">
      <w:pPr>
        <w:pStyle w:val="ListParagraph"/>
        <w:numPr>
          <w:ilvl w:val="0"/>
          <w:numId w:val="13"/>
        </w:numPr>
        <w:spacing w:before="240" w:after="0" w:line="240" w:lineRule="auto"/>
        <w:rPr>
          <w:rFonts w:ascii="Times-Roman" w:hAnsi="Times-Roman" w:cs="Times-Roman"/>
          <w:color w:val="000000"/>
          <w:sz w:val="24"/>
        </w:rPr>
      </w:pPr>
      <w:r>
        <w:rPr>
          <w:rFonts w:ascii="Times-Roman" w:hAnsi="Times-Roman" w:cs="Times-Roman"/>
          <w:color w:val="000000"/>
          <w:sz w:val="24"/>
        </w:rPr>
        <w:t>Schedule changes; and</w:t>
      </w:r>
      <w:r>
        <w:rPr>
          <w:rFonts w:ascii="Times-Roman" w:hAnsi="Times-Roman" w:cs="Times-Roman"/>
          <w:color w:val="000000"/>
          <w:sz w:val="24"/>
        </w:rPr>
        <w:br/>
      </w:r>
    </w:p>
    <w:p w14:paraId="5E165E70" w14:textId="577A4E46" w:rsidR="0065237D" w:rsidRDefault="00E27DF3" w:rsidP="0065237D">
      <w:pPr>
        <w:pStyle w:val="ListParagraph"/>
        <w:numPr>
          <w:ilvl w:val="0"/>
          <w:numId w:val="13"/>
        </w:numPr>
        <w:spacing w:before="240" w:after="0" w:line="240" w:lineRule="auto"/>
        <w:rPr>
          <w:rFonts w:ascii="Times-Roman" w:hAnsi="Times-Roman" w:cs="Times-Roman"/>
          <w:color w:val="000000"/>
          <w:sz w:val="24"/>
        </w:rPr>
      </w:pPr>
      <w:r>
        <w:rPr>
          <w:rFonts w:ascii="Times-Roman" w:hAnsi="Times-Roman" w:cs="Times-Roman"/>
          <w:color w:val="000000"/>
          <w:sz w:val="24"/>
        </w:rPr>
        <w:t>Increased monitoring or supervision.</w:t>
      </w:r>
    </w:p>
    <w:p w14:paraId="7E9BE7A3" w14:textId="6DBBAE81" w:rsidR="00290DBD" w:rsidRDefault="0065237D" w:rsidP="00AC266B">
      <w:pPr>
        <w:spacing w:before="240" w:after="0" w:line="240" w:lineRule="auto"/>
        <w:rPr>
          <w:rFonts w:ascii="Times-Roman" w:hAnsi="Times-Roman" w:cs="Times-Roman"/>
          <w:color w:val="000000"/>
          <w:sz w:val="24"/>
        </w:rPr>
      </w:pPr>
      <w:r>
        <w:rPr>
          <w:rFonts w:ascii="Times-Roman" w:hAnsi="Times-Roman" w:cs="Times-Roman"/>
          <w:color w:val="000000"/>
          <w:sz w:val="24"/>
        </w:rPr>
        <w:t xml:space="preserve">The measures offered to the complainant and the respondent shall remain confidential to the extent that maintaining such confidentiality would not impair the ability of the school district to provide the supportive measures. </w:t>
      </w:r>
    </w:p>
    <w:p w14:paraId="54227795" w14:textId="7631A52C" w:rsidR="00AC266B" w:rsidRDefault="00AC266B" w:rsidP="00AC266B">
      <w:pPr>
        <w:suppressLineNumbers/>
        <w:spacing w:before="240" w:after="0" w:line="240" w:lineRule="auto"/>
        <w:rPr>
          <w:rFonts w:ascii="Times-Roman" w:hAnsi="Times-Roman" w:cs="Times-Roman"/>
          <w:color w:val="000000"/>
          <w:sz w:val="24"/>
        </w:rPr>
      </w:pPr>
    </w:p>
    <w:p w14:paraId="0F6D0106" w14:textId="504ADD2F" w:rsidR="00360665" w:rsidRDefault="00360665" w:rsidP="00560612">
      <w:pPr>
        <w:spacing w:before="240" w:after="0" w:line="240" w:lineRule="auto"/>
        <w:rPr>
          <w:rFonts w:ascii="Times New Roman" w:hAnsi="Times New Roman" w:cs="Times New Roman"/>
          <w:b/>
          <w:color w:val="000000"/>
          <w:sz w:val="24"/>
        </w:rPr>
      </w:pPr>
      <w:r>
        <w:rPr>
          <w:rFonts w:ascii="Times New Roman" w:hAnsi="Times New Roman" w:cs="Times New Roman"/>
          <w:b/>
          <w:color w:val="000000"/>
          <w:sz w:val="24"/>
        </w:rPr>
        <w:t>GRIEVANCE PROCESS</w:t>
      </w:r>
    </w:p>
    <w:p w14:paraId="6AD818F9" w14:textId="25479ED5" w:rsidR="009C7ABD" w:rsidRDefault="0065237D" w:rsidP="00560612">
      <w:pPr>
        <w:spacing w:before="240" w:after="0" w:line="240" w:lineRule="auto"/>
        <w:rPr>
          <w:rFonts w:ascii="Times New Roman" w:hAnsi="Times New Roman" w:cs="Times New Roman"/>
          <w:bCs/>
          <w:color w:val="000000"/>
          <w:sz w:val="24"/>
        </w:rPr>
      </w:pPr>
      <w:r>
        <w:rPr>
          <w:rFonts w:ascii="Times New Roman" w:hAnsi="Times New Roman" w:cs="Times New Roman"/>
          <w:bCs/>
          <w:color w:val="000000"/>
          <w:sz w:val="24"/>
        </w:rPr>
        <w:lastRenderedPageBreak/>
        <w:t>U</w:t>
      </w:r>
      <w:r w:rsidR="00E03469">
        <w:rPr>
          <w:rFonts w:ascii="Times New Roman" w:hAnsi="Times New Roman" w:cs="Times New Roman"/>
          <w:bCs/>
          <w:color w:val="000000"/>
          <w:sz w:val="24"/>
        </w:rPr>
        <w:t>pon learning of an instance of alleged sexual harassment</w:t>
      </w:r>
      <w:r>
        <w:rPr>
          <w:rFonts w:ascii="Times New Roman" w:hAnsi="Times New Roman" w:cs="Times New Roman"/>
          <w:bCs/>
          <w:color w:val="000000"/>
          <w:sz w:val="24"/>
        </w:rPr>
        <w:t>, even if no formal complaint is filed</w:t>
      </w:r>
      <w:r w:rsidR="00E03469">
        <w:rPr>
          <w:rFonts w:ascii="Times New Roman" w:hAnsi="Times New Roman" w:cs="Times New Roman"/>
          <w:bCs/>
          <w:color w:val="000000"/>
          <w:sz w:val="24"/>
        </w:rPr>
        <w:t xml:space="preserve">, </w:t>
      </w:r>
      <w:r w:rsidR="009C7ABD">
        <w:rPr>
          <w:rFonts w:ascii="Times New Roman" w:hAnsi="Times New Roman" w:cs="Times New Roman"/>
          <w:bCs/>
          <w:color w:val="000000"/>
          <w:sz w:val="24"/>
        </w:rPr>
        <w:t>the Title IX Coordinator shall:</w:t>
      </w:r>
    </w:p>
    <w:p w14:paraId="76CF6363" w14:textId="1A5C6D54" w:rsidR="009C7ABD" w:rsidRDefault="0071329D" w:rsidP="009C7ABD">
      <w:pPr>
        <w:pStyle w:val="ListParagraph"/>
        <w:numPr>
          <w:ilvl w:val="0"/>
          <w:numId w:val="14"/>
        </w:numPr>
        <w:spacing w:before="240" w:after="0" w:line="240" w:lineRule="auto"/>
        <w:rPr>
          <w:rFonts w:ascii="Times New Roman" w:hAnsi="Times New Roman" w:cs="Times New Roman"/>
          <w:bCs/>
          <w:color w:val="000000"/>
          <w:sz w:val="24"/>
        </w:rPr>
      </w:pPr>
      <w:r>
        <w:rPr>
          <w:rFonts w:ascii="Times New Roman" w:hAnsi="Times New Roman" w:cs="Times New Roman"/>
          <w:bCs/>
          <w:color w:val="000000"/>
          <w:sz w:val="24"/>
        </w:rPr>
        <w:t>Promptly c</w:t>
      </w:r>
      <w:r w:rsidR="009C7ABD">
        <w:rPr>
          <w:rFonts w:ascii="Times New Roman" w:hAnsi="Times New Roman" w:cs="Times New Roman"/>
          <w:bCs/>
          <w:color w:val="000000"/>
          <w:sz w:val="24"/>
        </w:rPr>
        <w:t>ontact the complainant to discuss the availability of supportive measures;</w:t>
      </w:r>
      <w:r w:rsidR="00C00AF6">
        <w:rPr>
          <w:rFonts w:ascii="Times New Roman" w:hAnsi="Times New Roman" w:cs="Times New Roman"/>
          <w:bCs/>
          <w:color w:val="000000"/>
          <w:sz w:val="24"/>
        </w:rPr>
        <w:br/>
      </w:r>
    </w:p>
    <w:p w14:paraId="7EEBBD32" w14:textId="58352C76" w:rsidR="009C7ABD" w:rsidRDefault="009C7ABD" w:rsidP="009C7ABD">
      <w:pPr>
        <w:pStyle w:val="ListParagraph"/>
        <w:numPr>
          <w:ilvl w:val="0"/>
          <w:numId w:val="14"/>
        </w:numPr>
        <w:spacing w:before="240" w:after="0" w:line="240" w:lineRule="auto"/>
        <w:rPr>
          <w:rFonts w:ascii="Times New Roman" w:hAnsi="Times New Roman" w:cs="Times New Roman"/>
          <w:bCs/>
          <w:color w:val="000000"/>
          <w:sz w:val="24"/>
        </w:rPr>
      </w:pPr>
      <w:r>
        <w:rPr>
          <w:rFonts w:ascii="Times New Roman" w:hAnsi="Times New Roman" w:cs="Times New Roman"/>
          <w:bCs/>
          <w:color w:val="000000"/>
          <w:sz w:val="24"/>
        </w:rPr>
        <w:t>Consider the complainant’s wishes with respect to supportive measures;</w:t>
      </w:r>
      <w:r w:rsidR="00C00AF6">
        <w:rPr>
          <w:rFonts w:ascii="Times New Roman" w:hAnsi="Times New Roman" w:cs="Times New Roman"/>
          <w:bCs/>
          <w:color w:val="000000"/>
          <w:sz w:val="24"/>
        </w:rPr>
        <w:br/>
      </w:r>
    </w:p>
    <w:p w14:paraId="156DF86C" w14:textId="781FD75F" w:rsidR="009C7ABD" w:rsidRDefault="009C7ABD" w:rsidP="009C7ABD">
      <w:pPr>
        <w:pStyle w:val="ListParagraph"/>
        <w:numPr>
          <w:ilvl w:val="0"/>
          <w:numId w:val="14"/>
        </w:numPr>
        <w:spacing w:before="240" w:after="0" w:line="240" w:lineRule="auto"/>
        <w:rPr>
          <w:rFonts w:ascii="Times New Roman" w:hAnsi="Times New Roman" w:cs="Times New Roman"/>
          <w:bCs/>
          <w:color w:val="000000"/>
          <w:sz w:val="24"/>
        </w:rPr>
      </w:pPr>
      <w:r>
        <w:rPr>
          <w:rFonts w:ascii="Times New Roman" w:hAnsi="Times New Roman" w:cs="Times New Roman"/>
          <w:bCs/>
          <w:color w:val="000000"/>
          <w:sz w:val="24"/>
        </w:rPr>
        <w:t xml:space="preserve">Inform the complainant of </w:t>
      </w:r>
      <w:r w:rsidR="00637FF9">
        <w:rPr>
          <w:rFonts w:ascii="Times New Roman" w:hAnsi="Times New Roman" w:cs="Times New Roman"/>
          <w:bCs/>
          <w:color w:val="000000"/>
          <w:sz w:val="24"/>
        </w:rPr>
        <w:t xml:space="preserve">the availability of </w:t>
      </w:r>
      <w:r>
        <w:rPr>
          <w:rFonts w:ascii="Times New Roman" w:hAnsi="Times New Roman" w:cs="Times New Roman"/>
          <w:bCs/>
          <w:color w:val="000000"/>
          <w:sz w:val="24"/>
        </w:rPr>
        <w:t>supportive measures; and</w:t>
      </w:r>
      <w:r w:rsidR="00C00AF6">
        <w:rPr>
          <w:rFonts w:ascii="Times New Roman" w:hAnsi="Times New Roman" w:cs="Times New Roman"/>
          <w:bCs/>
          <w:color w:val="000000"/>
          <w:sz w:val="24"/>
        </w:rPr>
        <w:br/>
      </w:r>
    </w:p>
    <w:p w14:paraId="505F4CC2" w14:textId="3A67F0A1" w:rsidR="009C7ABD" w:rsidRPr="009C7ABD" w:rsidRDefault="009C7ABD" w:rsidP="009C7ABD">
      <w:pPr>
        <w:pStyle w:val="ListParagraph"/>
        <w:numPr>
          <w:ilvl w:val="0"/>
          <w:numId w:val="14"/>
        </w:numPr>
        <w:spacing w:before="240" w:after="0" w:line="240" w:lineRule="auto"/>
        <w:rPr>
          <w:rFonts w:ascii="Times New Roman" w:hAnsi="Times New Roman" w:cs="Times New Roman"/>
          <w:bCs/>
          <w:color w:val="000000"/>
          <w:sz w:val="24"/>
        </w:rPr>
      </w:pPr>
      <w:r>
        <w:rPr>
          <w:rFonts w:ascii="Times New Roman" w:hAnsi="Times New Roman" w:cs="Times New Roman"/>
          <w:bCs/>
          <w:color w:val="000000"/>
          <w:sz w:val="24"/>
        </w:rPr>
        <w:t>Explain the process for filing a formal complaint.</w:t>
      </w:r>
      <w:r w:rsidR="008B5A23">
        <w:rPr>
          <w:rFonts w:ascii="Times New Roman" w:hAnsi="Times New Roman" w:cs="Times New Roman"/>
          <w:bCs/>
          <w:color w:val="000000"/>
          <w:sz w:val="24"/>
          <w:vertAlign w:val="superscript"/>
        </w:rPr>
        <w:t>10</w:t>
      </w:r>
    </w:p>
    <w:p w14:paraId="7474A077" w14:textId="6C143740" w:rsidR="00C1717F" w:rsidRPr="00C1717F" w:rsidRDefault="00C1717F" w:rsidP="00560612">
      <w:pPr>
        <w:spacing w:before="240" w:after="0" w:line="240" w:lineRule="auto"/>
        <w:rPr>
          <w:rFonts w:ascii="Times New Roman" w:hAnsi="Times New Roman" w:cs="Times New Roman"/>
          <w:sz w:val="24"/>
          <w:szCs w:val="24"/>
        </w:rPr>
      </w:pPr>
      <w:r w:rsidRPr="00C1717F">
        <w:rPr>
          <w:rFonts w:ascii="Times New Roman" w:hAnsi="Times New Roman" w:cs="Times New Roman"/>
          <w:sz w:val="24"/>
          <w:szCs w:val="24"/>
        </w:rPr>
        <w:t>While the school district will respect the confidentiality of the complainant and the respondent as much as possible, some information may need to be disclosed to appropriate individuals. All disclosures shall be consistent with the school district’s legal obligations and the necessity to investigate allegations of harassment and take disciplinary action.</w:t>
      </w:r>
    </w:p>
    <w:p w14:paraId="235859B7" w14:textId="3FC83C85" w:rsidR="00E40CA0" w:rsidRPr="00387E2C" w:rsidRDefault="00637FF9" w:rsidP="00560612">
      <w:pPr>
        <w:spacing w:before="240" w:after="0" w:line="240" w:lineRule="auto"/>
        <w:rPr>
          <w:rFonts w:ascii="Times New Roman" w:hAnsi="Times New Roman" w:cs="Times New Roman"/>
          <w:bCs/>
          <w:color w:val="000000"/>
          <w:sz w:val="24"/>
          <w:vertAlign w:val="superscript"/>
        </w:rPr>
      </w:pPr>
      <w:r>
        <w:rPr>
          <w:rFonts w:ascii="Times New Roman" w:hAnsi="Times New Roman" w:cs="Times New Roman"/>
          <w:bCs/>
          <w:color w:val="000000"/>
          <w:sz w:val="24"/>
        </w:rPr>
        <w:t>D</w:t>
      </w:r>
      <w:r w:rsidR="00C4777A">
        <w:rPr>
          <w:rFonts w:ascii="Times New Roman" w:hAnsi="Times New Roman" w:cs="Times New Roman"/>
          <w:bCs/>
          <w:color w:val="000000"/>
          <w:sz w:val="24"/>
        </w:rPr>
        <w:t xml:space="preserve">isciplinary consequences or sanctions shall </w:t>
      </w:r>
      <w:r>
        <w:rPr>
          <w:rFonts w:ascii="Times New Roman" w:hAnsi="Times New Roman" w:cs="Times New Roman"/>
          <w:bCs/>
          <w:color w:val="000000"/>
          <w:sz w:val="24"/>
        </w:rPr>
        <w:t xml:space="preserve">not </w:t>
      </w:r>
      <w:r w:rsidR="00C4777A">
        <w:rPr>
          <w:rFonts w:ascii="Times New Roman" w:hAnsi="Times New Roman" w:cs="Times New Roman"/>
          <w:bCs/>
          <w:color w:val="000000"/>
          <w:sz w:val="24"/>
        </w:rPr>
        <w:t>be initiated</w:t>
      </w:r>
      <w:r w:rsidR="00AD6ABA">
        <w:rPr>
          <w:rFonts w:ascii="Times New Roman" w:hAnsi="Times New Roman" w:cs="Times New Roman"/>
          <w:bCs/>
          <w:color w:val="000000"/>
          <w:sz w:val="24"/>
        </w:rPr>
        <w:t xml:space="preserve"> against</w:t>
      </w:r>
      <w:r w:rsidR="00C4777A">
        <w:rPr>
          <w:rFonts w:ascii="Times New Roman" w:hAnsi="Times New Roman" w:cs="Times New Roman"/>
          <w:bCs/>
          <w:color w:val="000000"/>
          <w:sz w:val="24"/>
        </w:rPr>
        <w:t xml:space="preserve"> the respondent until the grievance process has been completed</w:t>
      </w:r>
      <w:r w:rsidR="00AD6ABA">
        <w:rPr>
          <w:rFonts w:ascii="Times New Roman" w:hAnsi="Times New Roman" w:cs="Times New Roman"/>
          <w:bCs/>
          <w:color w:val="000000"/>
          <w:sz w:val="24"/>
        </w:rPr>
        <w:t>. Unless there is an immediate threat to the physical health or safety of any student arising from the allegation of sexual harassment that justifies removal, the respondent’s placement shall not be changed.</w:t>
      </w:r>
      <w:r w:rsidR="008B5A23">
        <w:rPr>
          <w:rFonts w:ascii="Times New Roman" w:hAnsi="Times New Roman" w:cs="Times New Roman"/>
          <w:bCs/>
          <w:color w:val="000000"/>
          <w:sz w:val="24"/>
          <w:vertAlign w:val="superscript"/>
        </w:rPr>
        <w:t>11</w:t>
      </w:r>
      <w:r w:rsidR="00AD6ABA">
        <w:rPr>
          <w:rFonts w:ascii="Times New Roman" w:hAnsi="Times New Roman" w:cs="Times New Roman"/>
          <w:bCs/>
          <w:color w:val="000000"/>
          <w:sz w:val="24"/>
        </w:rPr>
        <w:t xml:space="preserve"> </w:t>
      </w:r>
      <w:r>
        <w:rPr>
          <w:rFonts w:ascii="Times New Roman" w:hAnsi="Times New Roman" w:cs="Times New Roman"/>
          <w:bCs/>
          <w:color w:val="000000"/>
          <w:sz w:val="24"/>
        </w:rPr>
        <w:t>If the respondent is an employee, he/she may be placed on administrative leave during the pendency of the grievance process.</w:t>
      </w:r>
      <w:r w:rsidR="008B5A23">
        <w:rPr>
          <w:rFonts w:ascii="Times New Roman" w:hAnsi="Times New Roman" w:cs="Times New Roman"/>
          <w:bCs/>
          <w:color w:val="000000"/>
          <w:sz w:val="24"/>
          <w:vertAlign w:val="superscript"/>
        </w:rPr>
        <w:t>12</w:t>
      </w:r>
      <w:r>
        <w:rPr>
          <w:rFonts w:ascii="Times New Roman" w:hAnsi="Times New Roman" w:cs="Times New Roman"/>
          <w:bCs/>
          <w:color w:val="000000"/>
          <w:sz w:val="24"/>
        </w:rPr>
        <w:t xml:space="preserve"> </w:t>
      </w:r>
      <w:r w:rsidR="00F02950">
        <w:rPr>
          <w:rFonts w:ascii="Times New Roman" w:hAnsi="Times New Roman" w:cs="Times New Roman"/>
          <w:bCs/>
          <w:color w:val="000000"/>
          <w:sz w:val="24"/>
        </w:rPr>
        <w:t>The Title IX Coordinator shall keep the Director of Schools informed of any employee respondents so that he/she can make any necessary reports to the State Board of Education in compliance with state law.</w:t>
      </w:r>
      <w:r w:rsidR="008B5A23">
        <w:rPr>
          <w:rFonts w:ascii="Times New Roman" w:hAnsi="Times New Roman" w:cs="Times New Roman"/>
          <w:bCs/>
          <w:color w:val="000000"/>
          <w:sz w:val="24"/>
          <w:vertAlign w:val="superscript"/>
        </w:rPr>
        <w:t>13</w:t>
      </w:r>
    </w:p>
    <w:p w14:paraId="1720D7A0" w14:textId="45B07E95" w:rsidR="00560612" w:rsidRPr="00121617" w:rsidRDefault="00360665" w:rsidP="00560612">
      <w:pPr>
        <w:spacing w:before="240" w:after="0" w:line="240" w:lineRule="auto"/>
        <w:rPr>
          <w:rFonts w:ascii="Times New Roman" w:hAnsi="Times New Roman" w:cs="Times New Roman"/>
          <w:b/>
          <w:color w:val="000000"/>
          <w:sz w:val="24"/>
        </w:rPr>
      </w:pPr>
      <w:r>
        <w:rPr>
          <w:rFonts w:ascii="Times New Roman" w:hAnsi="Times New Roman" w:cs="Times New Roman"/>
          <w:b/>
          <w:color w:val="000000"/>
          <w:sz w:val="24"/>
        </w:rPr>
        <w:t>Complaints</w:t>
      </w:r>
    </w:p>
    <w:p w14:paraId="58DF3E80" w14:textId="1E80AC97" w:rsidR="00CD1E2B" w:rsidRPr="00CD1E2B" w:rsidRDefault="00EF58E4" w:rsidP="00ED02C0">
      <w:pPr>
        <w:spacing w:before="240" w:after="0" w:line="240" w:lineRule="auto"/>
        <w:jc w:val="both"/>
        <w:rPr>
          <w:rFonts w:ascii="Times-Roman" w:hAnsi="Times-Roman" w:cs="Times-Roman"/>
          <w:color w:val="000000"/>
          <w:sz w:val="24"/>
        </w:rPr>
      </w:pPr>
      <w:r>
        <w:rPr>
          <w:rFonts w:ascii="Times New Roman" w:hAnsi="Times New Roman" w:cs="Times New Roman"/>
          <w:color w:val="000000"/>
          <w:sz w:val="24"/>
        </w:rPr>
        <w:t>Any individual who has knowledge of behaviors that may constitute a violation of this policy sh</w:t>
      </w:r>
      <w:r w:rsidR="00B82190">
        <w:rPr>
          <w:rFonts w:ascii="Times New Roman" w:hAnsi="Times New Roman" w:cs="Times New Roman"/>
          <w:color w:val="000000"/>
          <w:sz w:val="24"/>
        </w:rPr>
        <w:t>all</w:t>
      </w:r>
      <w:r>
        <w:rPr>
          <w:rFonts w:ascii="Times New Roman" w:hAnsi="Times New Roman" w:cs="Times New Roman"/>
          <w:color w:val="000000"/>
          <w:sz w:val="24"/>
        </w:rPr>
        <w:t xml:space="preserve"> </w:t>
      </w:r>
      <w:r w:rsidR="00E52A14">
        <w:rPr>
          <w:rFonts w:ascii="Times New Roman" w:hAnsi="Times New Roman" w:cs="Times New Roman"/>
          <w:color w:val="000000"/>
          <w:sz w:val="24"/>
        </w:rPr>
        <w:t xml:space="preserve">immediately </w:t>
      </w:r>
      <w:r>
        <w:rPr>
          <w:rFonts w:ascii="Times New Roman" w:hAnsi="Times New Roman" w:cs="Times New Roman"/>
          <w:color w:val="000000"/>
          <w:sz w:val="24"/>
        </w:rPr>
        <w:t xml:space="preserve">report such information to </w:t>
      </w:r>
      <w:r w:rsidR="000668A0">
        <w:rPr>
          <w:rFonts w:ascii="Times New Roman" w:hAnsi="Times New Roman" w:cs="Times New Roman"/>
          <w:color w:val="000000"/>
          <w:sz w:val="24"/>
        </w:rPr>
        <w:t>the Title IX Coordinator</w:t>
      </w:r>
      <w:r w:rsidR="00C320F1">
        <w:rPr>
          <w:rFonts w:ascii="Times New Roman" w:hAnsi="Times New Roman" w:cs="Times New Roman"/>
          <w:color w:val="000000"/>
          <w:sz w:val="24"/>
        </w:rPr>
        <w:t>, however,</w:t>
      </w:r>
      <w:r w:rsidR="005459CB">
        <w:rPr>
          <w:rFonts w:ascii="Times New Roman" w:hAnsi="Times New Roman" w:cs="Times New Roman"/>
          <w:color w:val="000000"/>
          <w:sz w:val="24"/>
        </w:rPr>
        <w:t xml:space="preserve"> </w:t>
      </w:r>
      <w:r w:rsidR="00C320F1">
        <w:rPr>
          <w:rFonts w:ascii="Times New Roman" w:hAnsi="Times New Roman" w:cs="Times New Roman"/>
          <w:color w:val="000000"/>
          <w:sz w:val="24"/>
        </w:rPr>
        <w:t>n</w:t>
      </w:r>
      <w:r w:rsidR="00EB0437">
        <w:rPr>
          <w:rFonts w:ascii="Times New Roman" w:hAnsi="Times New Roman" w:cs="Times New Roman"/>
          <w:color w:val="000000"/>
          <w:sz w:val="24"/>
        </w:rPr>
        <w:t xml:space="preserve">othing in this policy requires a complainant to either report or file a formal complaint within a certain timeframe. </w:t>
      </w:r>
      <w:r w:rsidR="00CD1E2B" w:rsidRPr="00F41188">
        <w:rPr>
          <w:rFonts w:ascii="Times New Roman" w:hAnsi="Times New Roman" w:cs="Times New Roman"/>
          <w:sz w:val="24"/>
          <w:szCs w:val="24"/>
        </w:rPr>
        <w:t>If</w:t>
      </w:r>
      <w:r w:rsidR="00CD1E2B" w:rsidRPr="005F6AC4">
        <w:rPr>
          <w:rFonts w:ascii="Times New Roman" w:hAnsi="Times New Roman" w:cs="Times New Roman"/>
          <w:sz w:val="24"/>
          <w:szCs w:val="24"/>
        </w:rPr>
        <w:t xml:space="preserve"> the complaint inv</w:t>
      </w:r>
      <w:r w:rsidR="00CD1E2B" w:rsidRPr="00B91A0A">
        <w:rPr>
          <w:rFonts w:ascii="Times New Roman" w:hAnsi="Times New Roman" w:cs="Times New Roman"/>
          <w:sz w:val="24"/>
          <w:szCs w:val="24"/>
        </w:rPr>
        <w:t xml:space="preserve">olves the </w:t>
      </w:r>
      <w:r w:rsidR="00CD1E2B" w:rsidRPr="00B91A0A">
        <w:rPr>
          <w:rFonts w:ascii="Times-Roman" w:hAnsi="Times-Roman" w:cs="Times-Roman"/>
          <w:color w:val="000000"/>
          <w:sz w:val="24"/>
        </w:rPr>
        <w:t xml:space="preserve">Title IX Coordinator, </w:t>
      </w:r>
      <w:r w:rsidR="00CD1E2B" w:rsidRPr="00B91A0A">
        <w:rPr>
          <w:rFonts w:ascii="Times New Roman" w:hAnsi="Times New Roman" w:cs="Times New Roman"/>
          <w:sz w:val="24"/>
          <w:szCs w:val="24"/>
        </w:rPr>
        <w:t xml:space="preserve">the complaint shall be filed with the Director of Schools. </w:t>
      </w:r>
    </w:p>
    <w:p w14:paraId="08B84CBC" w14:textId="72417A0F" w:rsidR="001B3349" w:rsidRDefault="001B3349" w:rsidP="00560612">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If a complaint involves allegations of child abuse, including child abuse on school grounds, appropriate notification shall be made per </w:t>
      </w:r>
      <w:r w:rsidR="00A23827">
        <w:rPr>
          <w:rFonts w:ascii="Times New Roman" w:hAnsi="Times New Roman" w:cs="Times New Roman"/>
          <w:color w:val="000000"/>
          <w:sz w:val="24"/>
        </w:rPr>
        <w:t xml:space="preserve">the </w:t>
      </w:r>
      <w:r>
        <w:rPr>
          <w:rFonts w:ascii="Times New Roman" w:hAnsi="Times New Roman" w:cs="Times New Roman"/>
          <w:color w:val="000000"/>
          <w:sz w:val="24"/>
        </w:rPr>
        <w:t>board policy</w:t>
      </w:r>
      <w:r w:rsidR="00A23827">
        <w:rPr>
          <w:rFonts w:ascii="Times New Roman" w:hAnsi="Times New Roman" w:cs="Times New Roman"/>
          <w:color w:val="000000"/>
          <w:sz w:val="24"/>
        </w:rPr>
        <w:t xml:space="preserve"> on reporting child abuse</w:t>
      </w:r>
      <w:r w:rsidR="002062F1">
        <w:rPr>
          <w:rFonts w:ascii="Times New Roman" w:hAnsi="Times New Roman" w:cs="Times New Roman"/>
          <w:color w:val="000000"/>
          <w:sz w:val="24"/>
        </w:rPr>
        <w:t>.</w:t>
      </w:r>
    </w:p>
    <w:p w14:paraId="49FC9C66" w14:textId="7FC67EA6" w:rsidR="004E6727" w:rsidRPr="00387E2C" w:rsidRDefault="00E03469" w:rsidP="00560612">
      <w:pPr>
        <w:spacing w:before="240" w:after="0" w:line="240" w:lineRule="auto"/>
        <w:jc w:val="both"/>
        <w:rPr>
          <w:rFonts w:ascii="Times New Roman" w:hAnsi="Times New Roman" w:cs="Times New Roman"/>
          <w:color w:val="000000"/>
          <w:sz w:val="24"/>
          <w:vertAlign w:val="superscript"/>
        </w:rPr>
      </w:pPr>
      <w:r>
        <w:rPr>
          <w:rFonts w:ascii="Times New Roman" w:hAnsi="Times New Roman" w:cs="Times New Roman"/>
          <w:color w:val="000000"/>
          <w:sz w:val="24"/>
        </w:rPr>
        <w:t>Upon receipt of a formal complaint, the Title IX Coordinator shall</w:t>
      </w:r>
      <w:r w:rsidR="004E6727">
        <w:rPr>
          <w:rFonts w:ascii="Times New Roman" w:hAnsi="Times New Roman" w:cs="Times New Roman"/>
          <w:color w:val="000000"/>
          <w:sz w:val="24"/>
        </w:rPr>
        <w:t xml:space="preserve"> promptly:</w:t>
      </w:r>
      <w:r w:rsidR="008B5A23">
        <w:rPr>
          <w:rFonts w:ascii="Times New Roman" w:hAnsi="Times New Roman" w:cs="Times New Roman"/>
          <w:color w:val="000000"/>
          <w:sz w:val="24"/>
          <w:vertAlign w:val="superscript"/>
        </w:rPr>
        <w:t>14</w:t>
      </w:r>
    </w:p>
    <w:p w14:paraId="1BA4E611" w14:textId="4E9FB2CC" w:rsidR="00623EFB" w:rsidRDefault="004E6727" w:rsidP="004E6727">
      <w:pPr>
        <w:pStyle w:val="ListParagraph"/>
        <w:numPr>
          <w:ilvl w:val="0"/>
          <w:numId w:val="17"/>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P</w:t>
      </w:r>
      <w:r w:rsidR="00E03469" w:rsidRPr="004E6727">
        <w:rPr>
          <w:rFonts w:ascii="Times New Roman" w:hAnsi="Times New Roman" w:cs="Times New Roman"/>
          <w:color w:val="000000"/>
          <w:sz w:val="24"/>
        </w:rPr>
        <w:t>rovide written notice</w:t>
      </w:r>
      <w:r w:rsidR="00341EC5">
        <w:rPr>
          <w:rFonts w:ascii="Times New Roman" w:hAnsi="Times New Roman" w:cs="Times New Roman"/>
          <w:color w:val="000000"/>
          <w:sz w:val="24"/>
        </w:rPr>
        <w:t xml:space="preserve"> of the allegations</w:t>
      </w:r>
      <w:r w:rsidR="00623EFB">
        <w:rPr>
          <w:rFonts w:ascii="Times New Roman" w:hAnsi="Times New Roman" w:cs="Times New Roman"/>
          <w:color w:val="000000"/>
          <w:sz w:val="24"/>
        </w:rPr>
        <w:t>,</w:t>
      </w:r>
      <w:r w:rsidR="00341EC5">
        <w:rPr>
          <w:rFonts w:ascii="Times New Roman" w:hAnsi="Times New Roman" w:cs="Times New Roman"/>
          <w:color w:val="000000"/>
          <w:sz w:val="24"/>
        </w:rPr>
        <w:t xml:space="preserve"> and the grievance process</w:t>
      </w:r>
      <w:r w:rsidR="00E03469" w:rsidRPr="004E6727">
        <w:rPr>
          <w:rFonts w:ascii="Times New Roman" w:hAnsi="Times New Roman" w:cs="Times New Roman"/>
          <w:color w:val="000000"/>
          <w:sz w:val="24"/>
        </w:rPr>
        <w:t xml:space="preserve"> to all known parties to give the respondent time to prepare a response before an initial interview</w:t>
      </w:r>
      <w:r>
        <w:rPr>
          <w:rFonts w:ascii="Times New Roman" w:hAnsi="Times New Roman" w:cs="Times New Roman"/>
          <w:color w:val="000000"/>
          <w:sz w:val="24"/>
        </w:rPr>
        <w:t xml:space="preserve">; </w:t>
      </w:r>
    </w:p>
    <w:p w14:paraId="7751498A" w14:textId="77777777" w:rsidR="00623EFB" w:rsidRDefault="00623EFB" w:rsidP="00623EFB">
      <w:pPr>
        <w:pStyle w:val="ListParagraph"/>
        <w:spacing w:before="240" w:after="0" w:line="240" w:lineRule="auto"/>
        <w:rPr>
          <w:rFonts w:ascii="Times New Roman" w:hAnsi="Times New Roman" w:cs="Times New Roman"/>
          <w:color w:val="000000"/>
          <w:sz w:val="24"/>
        </w:rPr>
      </w:pPr>
    </w:p>
    <w:p w14:paraId="430B9BE3" w14:textId="4C0B6DE2" w:rsidR="00623EFB" w:rsidRDefault="00623EFB" w:rsidP="004E6727">
      <w:pPr>
        <w:pStyle w:val="ListParagraph"/>
        <w:numPr>
          <w:ilvl w:val="0"/>
          <w:numId w:val="17"/>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 xml:space="preserve">Inform the parties of </w:t>
      </w:r>
      <w:r w:rsidR="00C52DAF">
        <w:rPr>
          <w:rFonts w:ascii="Times New Roman" w:hAnsi="Times New Roman" w:cs="Times New Roman"/>
          <w:color w:val="000000"/>
          <w:sz w:val="24"/>
        </w:rPr>
        <w:t xml:space="preserve">the </w:t>
      </w:r>
      <w:r>
        <w:rPr>
          <w:rFonts w:ascii="Times New Roman" w:hAnsi="Times New Roman" w:cs="Times New Roman"/>
          <w:color w:val="000000"/>
          <w:sz w:val="24"/>
        </w:rPr>
        <w:t xml:space="preserve">prohibition against making false statement or knowingly submitting false information; </w:t>
      </w:r>
    </w:p>
    <w:p w14:paraId="47B76EF9" w14:textId="77777777" w:rsidR="00623EFB" w:rsidRPr="00623EFB" w:rsidRDefault="00623EFB" w:rsidP="00623EFB">
      <w:pPr>
        <w:pStyle w:val="ListParagraph"/>
        <w:rPr>
          <w:rFonts w:ascii="Times New Roman" w:hAnsi="Times New Roman" w:cs="Times New Roman"/>
          <w:color w:val="000000"/>
          <w:sz w:val="24"/>
        </w:rPr>
      </w:pPr>
    </w:p>
    <w:p w14:paraId="632E3CC4" w14:textId="229DA7E2" w:rsidR="004E6727" w:rsidRDefault="00623EFB" w:rsidP="004E6727">
      <w:pPr>
        <w:pStyle w:val="ListParagraph"/>
        <w:numPr>
          <w:ilvl w:val="0"/>
          <w:numId w:val="17"/>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Inform the parties that they may have an advisor present during any subsequent meetings; and</w:t>
      </w:r>
      <w:r w:rsidR="004E6727">
        <w:rPr>
          <w:rFonts w:ascii="Times New Roman" w:hAnsi="Times New Roman" w:cs="Times New Roman"/>
          <w:color w:val="000000"/>
          <w:sz w:val="24"/>
        </w:rPr>
        <w:br/>
      </w:r>
    </w:p>
    <w:p w14:paraId="698A63A3" w14:textId="014D82D8" w:rsidR="004E6727" w:rsidRPr="004E6727" w:rsidRDefault="004E6727" w:rsidP="004E6727">
      <w:pPr>
        <w:pStyle w:val="ListParagraph"/>
        <w:numPr>
          <w:ilvl w:val="0"/>
          <w:numId w:val="17"/>
        </w:num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Offer supportive measures in an equitable manner to both parties.</w:t>
      </w:r>
    </w:p>
    <w:p w14:paraId="7628D70D" w14:textId="7CF59951" w:rsidR="00E03469" w:rsidRDefault="00E03469" w:rsidP="00560612">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If the Title IX Coordinator dismisses a complaint, written notice</w:t>
      </w:r>
      <w:r w:rsidR="00F90F7B">
        <w:rPr>
          <w:rFonts w:ascii="Times New Roman" w:hAnsi="Times New Roman" w:cs="Times New Roman"/>
          <w:color w:val="000000"/>
          <w:sz w:val="24"/>
        </w:rPr>
        <w:t>, including</w:t>
      </w:r>
      <w:r w:rsidR="00844C6D">
        <w:rPr>
          <w:rFonts w:ascii="Times New Roman" w:hAnsi="Times New Roman" w:cs="Times New Roman"/>
          <w:color w:val="000000"/>
          <w:sz w:val="24"/>
        </w:rPr>
        <w:t xml:space="preserve"> </w:t>
      </w:r>
      <w:r>
        <w:rPr>
          <w:rFonts w:ascii="Times New Roman" w:hAnsi="Times New Roman" w:cs="Times New Roman"/>
          <w:color w:val="000000"/>
          <w:sz w:val="24"/>
        </w:rPr>
        <w:t>the reasons for dismissal</w:t>
      </w:r>
      <w:r w:rsidR="00844C6D">
        <w:rPr>
          <w:rFonts w:ascii="Times New Roman" w:hAnsi="Times New Roman" w:cs="Times New Roman"/>
          <w:color w:val="000000"/>
          <w:sz w:val="24"/>
        </w:rPr>
        <w:t>,</w:t>
      </w:r>
      <w:r>
        <w:rPr>
          <w:rFonts w:ascii="Times New Roman" w:hAnsi="Times New Roman" w:cs="Times New Roman"/>
          <w:color w:val="000000"/>
          <w:sz w:val="24"/>
        </w:rPr>
        <w:t xml:space="preserve"> </w:t>
      </w:r>
      <w:r w:rsidR="00EA4890">
        <w:rPr>
          <w:rFonts w:ascii="Times New Roman" w:hAnsi="Times New Roman" w:cs="Times New Roman"/>
          <w:color w:val="000000"/>
          <w:sz w:val="24"/>
        </w:rPr>
        <w:t>shall</w:t>
      </w:r>
      <w:r>
        <w:rPr>
          <w:rFonts w:ascii="Times New Roman" w:hAnsi="Times New Roman" w:cs="Times New Roman"/>
          <w:color w:val="000000"/>
          <w:sz w:val="24"/>
        </w:rPr>
        <w:t xml:space="preserve"> be provided to both parties simultaneously.</w:t>
      </w:r>
      <w:r w:rsidR="008B5A23">
        <w:rPr>
          <w:rFonts w:ascii="Times New Roman" w:hAnsi="Times New Roman" w:cs="Times New Roman"/>
          <w:color w:val="000000"/>
          <w:sz w:val="24"/>
          <w:vertAlign w:val="superscript"/>
        </w:rPr>
        <w:t>15</w:t>
      </w:r>
      <w:r>
        <w:rPr>
          <w:rFonts w:ascii="Times New Roman" w:hAnsi="Times New Roman" w:cs="Times New Roman"/>
          <w:color w:val="000000"/>
          <w:sz w:val="24"/>
        </w:rPr>
        <w:t xml:space="preserve"> </w:t>
      </w:r>
    </w:p>
    <w:p w14:paraId="4BFB5FA6" w14:textId="7507B1BB" w:rsidR="00EF58E4" w:rsidRPr="00182CCD" w:rsidRDefault="00360665" w:rsidP="00560612">
      <w:pPr>
        <w:spacing w:before="240" w:after="0" w:line="240" w:lineRule="auto"/>
        <w:jc w:val="both"/>
        <w:rPr>
          <w:rFonts w:ascii="Times New Roman" w:hAnsi="Times New Roman" w:cs="Times New Roman"/>
          <w:color w:val="000000"/>
          <w:sz w:val="24"/>
          <w:vertAlign w:val="superscript"/>
        </w:rPr>
      </w:pPr>
      <w:r>
        <w:rPr>
          <w:rFonts w:ascii="Times New Roman" w:hAnsi="Times New Roman" w:cs="Times New Roman"/>
          <w:b/>
          <w:bCs/>
          <w:color w:val="000000"/>
          <w:sz w:val="24"/>
        </w:rPr>
        <w:t>Investigations</w:t>
      </w:r>
      <w:r w:rsidR="008B5A23">
        <w:rPr>
          <w:rFonts w:ascii="Times New Roman" w:hAnsi="Times New Roman" w:cs="Times New Roman"/>
          <w:color w:val="000000"/>
          <w:sz w:val="24"/>
          <w:vertAlign w:val="superscript"/>
        </w:rPr>
        <w:t>16</w:t>
      </w:r>
    </w:p>
    <w:p w14:paraId="3B617E72" w14:textId="5B91A5C0" w:rsidR="001C0E41" w:rsidRDefault="002421F5" w:rsidP="004E6727">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 xml:space="preserve">The </w:t>
      </w:r>
      <w:r w:rsidR="00906366">
        <w:rPr>
          <w:rFonts w:ascii="Times New Roman" w:hAnsi="Times New Roman" w:cs="Times New Roman"/>
          <w:color w:val="000000"/>
          <w:sz w:val="24"/>
        </w:rPr>
        <w:t>Complaint Manager</w:t>
      </w:r>
      <w:r w:rsidR="00560612" w:rsidRPr="00121617">
        <w:rPr>
          <w:rFonts w:ascii="Times New Roman" w:hAnsi="Times New Roman" w:cs="Times New Roman"/>
          <w:color w:val="000000"/>
          <w:sz w:val="24"/>
        </w:rPr>
        <w:t xml:space="preserve"> shall </w:t>
      </w:r>
      <w:r w:rsidR="007E7F63">
        <w:rPr>
          <w:rFonts w:ascii="Times New Roman" w:hAnsi="Times New Roman" w:cs="Times New Roman"/>
          <w:color w:val="000000"/>
          <w:sz w:val="24"/>
        </w:rPr>
        <w:t xml:space="preserve">serve as the </w:t>
      </w:r>
      <w:r w:rsidR="00083DA4">
        <w:rPr>
          <w:rFonts w:ascii="Times New Roman" w:hAnsi="Times New Roman" w:cs="Times New Roman"/>
          <w:color w:val="000000"/>
          <w:sz w:val="24"/>
        </w:rPr>
        <w:t>i</w:t>
      </w:r>
      <w:r w:rsidR="007E7F63">
        <w:rPr>
          <w:rFonts w:ascii="Times New Roman" w:hAnsi="Times New Roman" w:cs="Times New Roman"/>
          <w:color w:val="000000"/>
          <w:sz w:val="24"/>
        </w:rPr>
        <w:t xml:space="preserve">nvestigator and </w:t>
      </w:r>
      <w:r w:rsidR="00560612" w:rsidRPr="00121617">
        <w:rPr>
          <w:rFonts w:ascii="Times New Roman" w:hAnsi="Times New Roman" w:cs="Times New Roman"/>
          <w:color w:val="000000"/>
          <w:sz w:val="24"/>
        </w:rPr>
        <w:t>be responsible for investiga</w:t>
      </w:r>
      <w:r w:rsidR="005704DE" w:rsidRPr="00121617">
        <w:rPr>
          <w:rFonts w:ascii="Times New Roman" w:hAnsi="Times New Roman" w:cs="Times New Roman"/>
          <w:color w:val="000000"/>
          <w:sz w:val="24"/>
        </w:rPr>
        <w:t>ting</w:t>
      </w:r>
      <w:r w:rsidR="00AA7BF6">
        <w:rPr>
          <w:rFonts w:ascii="Times New Roman" w:hAnsi="Times New Roman" w:cs="Times New Roman"/>
          <w:color w:val="000000"/>
          <w:sz w:val="24"/>
        </w:rPr>
        <w:t xml:space="preserve"> </w:t>
      </w:r>
      <w:r w:rsidR="005704DE" w:rsidRPr="00121617">
        <w:rPr>
          <w:rFonts w:ascii="Times New Roman" w:hAnsi="Times New Roman" w:cs="Times New Roman"/>
          <w:color w:val="000000"/>
          <w:sz w:val="24"/>
        </w:rPr>
        <w:t>complaints</w:t>
      </w:r>
      <w:r w:rsidR="001C0E41">
        <w:rPr>
          <w:rFonts w:ascii="Times New Roman" w:hAnsi="Times New Roman" w:cs="Times New Roman"/>
          <w:color w:val="000000"/>
          <w:sz w:val="24"/>
        </w:rPr>
        <w:t xml:space="preserve"> in an equitable manner that involves an objective evaluation of all relevant evidence</w:t>
      </w:r>
      <w:r w:rsidR="005704DE" w:rsidRPr="00121617">
        <w:rPr>
          <w:rFonts w:ascii="Times New Roman" w:hAnsi="Times New Roman" w:cs="Times New Roman"/>
          <w:color w:val="000000"/>
          <w:sz w:val="24"/>
        </w:rPr>
        <w:t>.</w:t>
      </w:r>
      <w:r w:rsidR="007053E3" w:rsidRPr="00121617">
        <w:rPr>
          <w:rFonts w:ascii="Times New Roman" w:hAnsi="Times New Roman" w:cs="Times New Roman"/>
          <w:color w:val="000000"/>
          <w:sz w:val="24"/>
        </w:rPr>
        <w:t xml:space="preserve"> </w:t>
      </w:r>
      <w:r w:rsidR="00F60367">
        <w:rPr>
          <w:rFonts w:ascii="Times New Roman" w:hAnsi="Times New Roman" w:cs="Times New Roman"/>
          <w:color w:val="000000"/>
          <w:sz w:val="24"/>
        </w:rPr>
        <w:t xml:space="preserve">The burden for obtaining evidence sufficient to reach a determination regarding </w:t>
      </w:r>
      <w:r w:rsidR="00F90F7B">
        <w:rPr>
          <w:rFonts w:ascii="Times New Roman" w:hAnsi="Times New Roman" w:cs="Times New Roman"/>
          <w:color w:val="000000"/>
          <w:sz w:val="24"/>
        </w:rPr>
        <w:t xml:space="preserve">responsibility </w:t>
      </w:r>
      <w:r w:rsidR="00F60367">
        <w:rPr>
          <w:rFonts w:ascii="Times New Roman" w:hAnsi="Times New Roman" w:cs="Times New Roman"/>
          <w:color w:val="000000"/>
          <w:sz w:val="24"/>
        </w:rPr>
        <w:t xml:space="preserve">rests on the school </w:t>
      </w:r>
      <w:r w:rsidR="002D2F62">
        <w:rPr>
          <w:rFonts w:ascii="Times New Roman" w:hAnsi="Times New Roman" w:cs="Times New Roman"/>
          <w:color w:val="000000"/>
          <w:sz w:val="24"/>
        </w:rPr>
        <w:t xml:space="preserve">district </w:t>
      </w:r>
      <w:r w:rsidR="00F60367">
        <w:rPr>
          <w:rFonts w:ascii="Times New Roman" w:hAnsi="Times New Roman" w:cs="Times New Roman"/>
          <w:color w:val="000000"/>
          <w:sz w:val="24"/>
        </w:rPr>
        <w:t xml:space="preserve">and not the complainant or respondent. </w:t>
      </w:r>
    </w:p>
    <w:p w14:paraId="0A60E5EB" w14:textId="790A8D77" w:rsidR="004E6727" w:rsidRDefault="0064061B" w:rsidP="001C0E41">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Once a compl</w:t>
      </w:r>
      <w:r w:rsidR="002421F5" w:rsidRPr="00121617">
        <w:rPr>
          <w:rFonts w:ascii="Times New Roman" w:hAnsi="Times New Roman" w:cs="Times New Roman"/>
          <w:color w:val="000000"/>
          <w:sz w:val="24"/>
        </w:rPr>
        <w:t xml:space="preserve">aint is received, the </w:t>
      </w:r>
      <w:r w:rsidR="00346B10">
        <w:rPr>
          <w:rFonts w:ascii="Times New Roman" w:hAnsi="Times New Roman" w:cs="Times New Roman"/>
          <w:color w:val="000000"/>
          <w:sz w:val="24"/>
        </w:rPr>
        <w:t>i</w:t>
      </w:r>
      <w:r w:rsidR="007E7F63">
        <w:rPr>
          <w:rFonts w:ascii="Times New Roman" w:hAnsi="Times New Roman" w:cs="Times New Roman"/>
          <w:color w:val="000000"/>
          <w:sz w:val="24"/>
        </w:rPr>
        <w:t>nvestigator</w:t>
      </w:r>
      <w:r w:rsidR="007E7F63" w:rsidRPr="00121617">
        <w:rPr>
          <w:rFonts w:ascii="Times New Roman" w:hAnsi="Times New Roman" w:cs="Times New Roman"/>
          <w:color w:val="000000"/>
          <w:sz w:val="24"/>
        </w:rPr>
        <w:t xml:space="preserve"> shall</w:t>
      </w:r>
      <w:r w:rsidRPr="00121617">
        <w:rPr>
          <w:rFonts w:ascii="Times New Roman" w:hAnsi="Times New Roman" w:cs="Times New Roman"/>
          <w:color w:val="000000"/>
          <w:sz w:val="24"/>
        </w:rPr>
        <w:t xml:space="preserve"> initiate </w:t>
      </w:r>
      <w:r w:rsidR="006E09BA" w:rsidRPr="00121617">
        <w:rPr>
          <w:rFonts w:ascii="Times New Roman" w:hAnsi="Times New Roman" w:cs="Times New Roman"/>
          <w:color w:val="000000"/>
          <w:sz w:val="24"/>
        </w:rPr>
        <w:t>an</w:t>
      </w:r>
      <w:r w:rsidR="00501ABC" w:rsidRPr="00121617">
        <w:rPr>
          <w:rFonts w:ascii="Times New Roman" w:hAnsi="Times New Roman" w:cs="Times New Roman"/>
          <w:color w:val="000000"/>
          <w:sz w:val="24"/>
        </w:rPr>
        <w:t xml:space="preserve"> investigation within forty-eight (48) hours of receipt of the </w:t>
      </w:r>
      <w:r w:rsidR="00844C6D">
        <w:rPr>
          <w:rFonts w:ascii="Times New Roman" w:hAnsi="Times New Roman" w:cs="Times New Roman"/>
          <w:color w:val="000000"/>
          <w:sz w:val="24"/>
        </w:rPr>
        <w:t>complaint</w:t>
      </w:r>
      <w:r w:rsidR="00501ABC" w:rsidRPr="00121617">
        <w:rPr>
          <w:rFonts w:ascii="Times New Roman" w:hAnsi="Times New Roman" w:cs="Times New Roman"/>
          <w:color w:val="000000"/>
          <w:sz w:val="24"/>
        </w:rPr>
        <w:t>.</w:t>
      </w:r>
      <w:r w:rsidR="008D016F" w:rsidRPr="00121617">
        <w:rPr>
          <w:rFonts w:ascii="Times New Roman" w:hAnsi="Times New Roman" w:cs="Times New Roman"/>
          <w:color w:val="000000"/>
          <w:sz w:val="24"/>
        </w:rPr>
        <w:t xml:space="preserve"> If</w:t>
      </w:r>
      <w:r w:rsidR="00501ABC" w:rsidRPr="00121617">
        <w:rPr>
          <w:rFonts w:ascii="Times New Roman" w:hAnsi="Times New Roman" w:cs="Times New Roman"/>
          <w:color w:val="000000"/>
          <w:sz w:val="24"/>
        </w:rPr>
        <w:t xml:space="preserve"> a</w:t>
      </w:r>
      <w:r w:rsidR="00844C6D">
        <w:rPr>
          <w:rFonts w:ascii="Times New Roman" w:hAnsi="Times New Roman" w:cs="Times New Roman"/>
          <w:color w:val="000000"/>
          <w:sz w:val="24"/>
        </w:rPr>
        <w:t>n</w:t>
      </w:r>
      <w:r w:rsidR="00501ABC" w:rsidRPr="00121617">
        <w:rPr>
          <w:rFonts w:ascii="Times New Roman" w:hAnsi="Times New Roman" w:cs="Times New Roman"/>
          <w:color w:val="000000"/>
          <w:sz w:val="24"/>
        </w:rPr>
        <w:t xml:space="preserve"> </w:t>
      </w:r>
      <w:r w:rsidR="00844C6D">
        <w:rPr>
          <w:rFonts w:ascii="Times New Roman" w:hAnsi="Times New Roman" w:cs="Times New Roman"/>
          <w:color w:val="000000"/>
          <w:sz w:val="24"/>
        </w:rPr>
        <w:t>investigation</w:t>
      </w:r>
      <w:r w:rsidR="00501ABC" w:rsidRPr="00121617">
        <w:rPr>
          <w:rFonts w:ascii="Times New Roman" w:hAnsi="Times New Roman" w:cs="Times New Roman"/>
          <w:color w:val="000000"/>
          <w:sz w:val="24"/>
        </w:rPr>
        <w:t xml:space="preserve"> is not initiated within forty-eight (48) hours, the </w:t>
      </w:r>
      <w:r w:rsidR="00083DA4">
        <w:rPr>
          <w:rFonts w:ascii="Times New Roman" w:hAnsi="Times New Roman" w:cs="Times New Roman"/>
          <w:color w:val="000000"/>
          <w:sz w:val="24"/>
        </w:rPr>
        <w:t>i</w:t>
      </w:r>
      <w:r w:rsidR="007E7F63">
        <w:rPr>
          <w:rFonts w:ascii="Times New Roman" w:hAnsi="Times New Roman" w:cs="Times New Roman"/>
          <w:color w:val="000000"/>
          <w:sz w:val="24"/>
        </w:rPr>
        <w:t xml:space="preserve">nvestigator </w:t>
      </w:r>
      <w:r w:rsidR="00501ABC" w:rsidRPr="00121617">
        <w:rPr>
          <w:rFonts w:ascii="Times New Roman" w:hAnsi="Times New Roman" w:cs="Times New Roman"/>
          <w:color w:val="000000"/>
          <w:sz w:val="24"/>
        </w:rPr>
        <w:t xml:space="preserve">shall provide the </w:t>
      </w:r>
      <w:r w:rsidR="00AA7BF6">
        <w:rPr>
          <w:rFonts w:ascii="Times New Roman" w:hAnsi="Times New Roman" w:cs="Times New Roman"/>
          <w:color w:val="000000"/>
          <w:sz w:val="24"/>
        </w:rPr>
        <w:t xml:space="preserve">Title IX Coordinator </w:t>
      </w:r>
      <w:r w:rsidR="00501ABC" w:rsidRPr="00121617">
        <w:rPr>
          <w:rFonts w:ascii="Times New Roman" w:hAnsi="Times New Roman" w:cs="Times New Roman"/>
          <w:color w:val="000000"/>
          <w:sz w:val="24"/>
        </w:rPr>
        <w:t>with appropriate documentation detailing the reasons why the investigation was not initiated within the required timeframe.</w:t>
      </w:r>
    </w:p>
    <w:p w14:paraId="5A62A257" w14:textId="2DD7EE4E" w:rsidR="00AB69E1" w:rsidRDefault="00AB69E1" w:rsidP="00844C6D">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All investigations shall be completed</w:t>
      </w:r>
      <w:r>
        <w:rPr>
          <w:rFonts w:ascii="Times New Roman" w:hAnsi="Times New Roman" w:cs="Times New Roman"/>
          <w:color w:val="000000"/>
          <w:sz w:val="24"/>
        </w:rPr>
        <w:t xml:space="preserve"> </w:t>
      </w:r>
      <w:r w:rsidRPr="00121617">
        <w:rPr>
          <w:rFonts w:ascii="Times New Roman" w:hAnsi="Times New Roman" w:cs="Times New Roman"/>
          <w:color w:val="000000"/>
          <w:sz w:val="24"/>
        </w:rPr>
        <w:t xml:space="preserve">within twenty (20) calendar days from the receipt of the initial </w:t>
      </w:r>
      <w:r>
        <w:rPr>
          <w:rFonts w:ascii="Times New Roman" w:hAnsi="Times New Roman" w:cs="Times New Roman"/>
          <w:color w:val="000000"/>
          <w:sz w:val="24"/>
        </w:rPr>
        <w:t>complaint</w:t>
      </w:r>
      <w:r w:rsidRPr="00121617">
        <w:rPr>
          <w:rFonts w:ascii="Times New Roman" w:hAnsi="Times New Roman" w:cs="Times New Roman"/>
          <w:color w:val="000000"/>
          <w:sz w:val="24"/>
        </w:rPr>
        <w:t xml:space="preserve">. If the investigation is not complete within twenty (20) calendar days, the </w:t>
      </w:r>
      <w:r w:rsidR="00083DA4">
        <w:rPr>
          <w:rFonts w:ascii="Times New Roman" w:hAnsi="Times New Roman" w:cs="Times New Roman"/>
          <w:color w:val="000000"/>
          <w:sz w:val="24"/>
        </w:rPr>
        <w:t>i</w:t>
      </w:r>
      <w:r w:rsidR="007E7F63">
        <w:rPr>
          <w:rFonts w:ascii="Times New Roman" w:hAnsi="Times New Roman" w:cs="Times New Roman"/>
          <w:color w:val="000000"/>
          <w:sz w:val="24"/>
        </w:rPr>
        <w:t xml:space="preserve">nvestigator </w:t>
      </w:r>
      <w:r w:rsidRPr="00121617">
        <w:rPr>
          <w:rFonts w:ascii="Times New Roman" w:hAnsi="Times New Roman" w:cs="Times New Roman"/>
          <w:color w:val="000000"/>
          <w:sz w:val="24"/>
        </w:rPr>
        <w:t xml:space="preserve">shall provide the </w:t>
      </w:r>
      <w:r>
        <w:rPr>
          <w:rFonts w:ascii="Times New Roman" w:hAnsi="Times New Roman" w:cs="Times New Roman"/>
          <w:color w:val="000000"/>
          <w:sz w:val="24"/>
        </w:rPr>
        <w:t xml:space="preserve">Title IX Coordinator </w:t>
      </w:r>
      <w:r w:rsidRPr="00121617">
        <w:rPr>
          <w:rFonts w:ascii="Times New Roman" w:hAnsi="Times New Roman" w:cs="Times New Roman"/>
          <w:color w:val="000000"/>
          <w:sz w:val="24"/>
        </w:rPr>
        <w:t>with appropriate documentation detailing the reasons why the investigation has not been completed.</w:t>
      </w:r>
    </w:p>
    <w:p w14:paraId="0D1ABD9B" w14:textId="0566F8C7" w:rsidR="00844C6D" w:rsidRDefault="00844C6D" w:rsidP="00844C6D">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All investigations shall:</w:t>
      </w:r>
    </w:p>
    <w:p w14:paraId="55E8A16C" w14:textId="77777777" w:rsidR="00844C6D" w:rsidRDefault="00844C6D" w:rsidP="00844C6D">
      <w:pPr>
        <w:pStyle w:val="ListParagraph"/>
        <w:numPr>
          <w:ilvl w:val="0"/>
          <w:numId w:val="18"/>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Provide an equal opportunity for the parties to present witnesses and evidence;</w:t>
      </w:r>
      <w:r>
        <w:rPr>
          <w:rFonts w:ascii="Times New Roman" w:hAnsi="Times New Roman" w:cs="Times New Roman"/>
          <w:color w:val="000000"/>
          <w:sz w:val="24"/>
        </w:rPr>
        <w:br/>
      </w:r>
    </w:p>
    <w:p w14:paraId="58859C53" w14:textId="77777777" w:rsidR="00844C6D" w:rsidRDefault="00844C6D" w:rsidP="00844C6D">
      <w:pPr>
        <w:pStyle w:val="ListParagraph"/>
        <w:numPr>
          <w:ilvl w:val="0"/>
          <w:numId w:val="18"/>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Not restrict the ability of either party to discuss the allegations under investigation or gather and present relevant evidence;</w:t>
      </w:r>
      <w:r>
        <w:rPr>
          <w:rFonts w:ascii="Times New Roman" w:hAnsi="Times New Roman" w:cs="Times New Roman"/>
          <w:color w:val="000000"/>
          <w:sz w:val="24"/>
        </w:rPr>
        <w:br/>
      </w:r>
    </w:p>
    <w:p w14:paraId="18CB122B" w14:textId="50A80D01" w:rsidR="00844C6D" w:rsidRDefault="00844C6D" w:rsidP="00844C6D">
      <w:pPr>
        <w:pStyle w:val="ListParagraph"/>
        <w:numPr>
          <w:ilvl w:val="0"/>
          <w:numId w:val="18"/>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Refrain from requiring, allowing, relying upon, or otherwise using questions or evidence that seek disclosure of information protected under a legally recognized privilege unless such privilege has been waived;</w:t>
      </w:r>
      <w:r w:rsidR="008B5A23">
        <w:rPr>
          <w:rFonts w:ascii="Times New Roman" w:hAnsi="Times New Roman" w:cs="Times New Roman"/>
          <w:color w:val="000000"/>
          <w:sz w:val="24"/>
          <w:vertAlign w:val="superscript"/>
        </w:rPr>
        <w:t>1</w:t>
      </w:r>
      <w:r w:rsidR="00EE46F0">
        <w:rPr>
          <w:rFonts w:ascii="Times New Roman" w:hAnsi="Times New Roman" w:cs="Times New Roman"/>
          <w:color w:val="000000"/>
          <w:sz w:val="24"/>
          <w:vertAlign w:val="superscript"/>
        </w:rPr>
        <w:t>7</w:t>
      </w:r>
      <w:r>
        <w:rPr>
          <w:rFonts w:ascii="Times New Roman" w:hAnsi="Times New Roman" w:cs="Times New Roman"/>
          <w:color w:val="000000"/>
          <w:sz w:val="24"/>
        </w:rPr>
        <w:br/>
      </w:r>
    </w:p>
    <w:p w14:paraId="4184B252" w14:textId="77777777" w:rsidR="00844C6D" w:rsidRDefault="00844C6D" w:rsidP="00844C6D">
      <w:pPr>
        <w:pStyle w:val="ListParagraph"/>
        <w:numPr>
          <w:ilvl w:val="0"/>
          <w:numId w:val="18"/>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Provide the parties with the same opportunities to have others present during any grievance proceeding;</w:t>
      </w:r>
      <w:r>
        <w:rPr>
          <w:rFonts w:ascii="Times New Roman" w:hAnsi="Times New Roman" w:cs="Times New Roman"/>
          <w:color w:val="000000"/>
          <w:sz w:val="24"/>
        </w:rPr>
        <w:br/>
      </w:r>
    </w:p>
    <w:p w14:paraId="1AB9BE32" w14:textId="51D9610C" w:rsidR="00844C6D" w:rsidRDefault="00844C6D" w:rsidP="00844C6D">
      <w:pPr>
        <w:pStyle w:val="ListParagraph"/>
        <w:numPr>
          <w:ilvl w:val="0"/>
          <w:numId w:val="18"/>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Provide to parties whose participation is requested written notice of the date, time, location, participants, and purpose of all investigative interviews, or other meetings, with sufficient time for the party to prepare to participate;</w:t>
      </w:r>
      <w:r>
        <w:rPr>
          <w:rFonts w:ascii="Times New Roman" w:hAnsi="Times New Roman" w:cs="Times New Roman"/>
          <w:color w:val="000000"/>
          <w:sz w:val="24"/>
        </w:rPr>
        <w:br/>
      </w:r>
    </w:p>
    <w:p w14:paraId="62C245CD" w14:textId="7CC9C412" w:rsidR="00844C6D" w:rsidRPr="00A071D9" w:rsidRDefault="00844C6D" w:rsidP="00844C6D">
      <w:pPr>
        <w:pStyle w:val="ListParagraph"/>
        <w:numPr>
          <w:ilvl w:val="0"/>
          <w:numId w:val="18"/>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Provide both parties an equal opportunity to inspect and review any evidence directly related to the allegations in the formal complaint;</w:t>
      </w:r>
      <w:r w:rsidR="0015085F">
        <w:rPr>
          <w:rFonts w:ascii="Times New Roman" w:hAnsi="Times New Roman" w:cs="Times New Roman"/>
          <w:color w:val="000000"/>
          <w:sz w:val="24"/>
        </w:rPr>
        <w:t xml:space="preserve"> and</w:t>
      </w:r>
      <w:r w:rsidRPr="00A071D9">
        <w:rPr>
          <w:rFonts w:ascii="Times New Roman" w:hAnsi="Times New Roman" w:cs="Times New Roman"/>
          <w:color w:val="000000"/>
          <w:sz w:val="24"/>
        </w:rPr>
        <w:br/>
      </w:r>
    </w:p>
    <w:p w14:paraId="51FCA7CE" w14:textId="72703F24" w:rsidR="00844C6D" w:rsidRDefault="00844C6D" w:rsidP="00844C6D">
      <w:pPr>
        <w:pStyle w:val="ListParagraph"/>
        <w:numPr>
          <w:ilvl w:val="0"/>
          <w:numId w:val="18"/>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 xml:space="preserve">Result in the creation of an investigative report that fairly summarizes relevant evidence. </w:t>
      </w:r>
    </w:p>
    <w:p w14:paraId="57334069" w14:textId="77777777" w:rsidR="0015085F" w:rsidRDefault="0015085F" w:rsidP="004724DB">
      <w:pPr>
        <w:pStyle w:val="ListParagraph"/>
        <w:spacing w:before="240" w:after="0" w:line="240" w:lineRule="auto"/>
        <w:rPr>
          <w:rFonts w:ascii="Times New Roman" w:hAnsi="Times New Roman" w:cs="Times New Roman"/>
          <w:color w:val="000000"/>
          <w:sz w:val="24"/>
        </w:rPr>
      </w:pPr>
    </w:p>
    <w:p w14:paraId="1FD959D1" w14:textId="6FB1B52F" w:rsidR="00AB69E1" w:rsidRDefault="00844C6D" w:rsidP="00AB69E1">
      <w:pPr>
        <w:pStyle w:val="ListParagraph"/>
        <w:numPr>
          <w:ilvl w:val="1"/>
          <w:numId w:val="18"/>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 xml:space="preserve">Prior to the completion of the investigative report, the </w:t>
      </w:r>
      <w:r w:rsidR="00083DA4">
        <w:rPr>
          <w:rFonts w:ascii="Times New Roman" w:hAnsi="Times New Roman" w:cs="Times New Roman"/>
          <w:color w:val="000000"/>
          <w:sz w:val="24"/>
        </w:rPr>
        <w:t>i</w:t>
      </w:r>
      <w:r w:rsidR="007E7F63">
        <w:rPr>
          <w:rFonts w:ascii="Times New Roman" w:hAnsi="Times New Roman" w:cs="Times New Roman"/>
          <w:color w:val="000000"/>
          <w:sz w:val="24"/>
        </w:rPr>
        <w:t xml:space="preserve">nvestigator </w:t>
      </w:r>
      <w:r>
        <w:rPr>
          <w:rFonts w:ascii="Times New Roman" w:hAnsi="Times New Roman" w:cs="Times New Roman"/>
          <w:color w:val="000000"/>
          <w:sz w:val="24"/>
        </w:rPr>
        <w:t xml:space="preserve">shall send to each party the evidence subject to inspection and review. All parties shall have at least ten (10) days to submit a written response which shall be taken into consideration in creating the final report. </w:t>
      </w:r>
    </w:p>
    <w:p w14:paraId="1EC78B42" w14:textId="1144B99F" w:rsidR="00820C8B" w:rsidRPr="00820C8B" w:rsidRDefault="00820C8B" w:rsidP="00AB69E1">
      <w:pPr>
        <w:spacing w:before="240" w:after="0" w:line="240" w:lineRule="auto"/>
        <w:rPr>
          <w:rFonts w:ascii="Times New Roman" w:hAnsi="Times New Roman" w:cs="Times New Roman"/>
          <w:color w:val="000000"/>
          <w:sz w:val="24"/>
        </w:rPr>
      </w:pPr>
      <w:r w:rsidRPr="00820C8B">
        <w:rPr>
          <w:rFonts w:ascii="Times New Roman" w:hAnsi="Times New Roman" w:cs="Times New Roman"/>
          <w:color w:val="000000"/>
          <w:sz w:val="24"/>
        </w:rPr>
        <w:lastRenderedPageBreak/>
        <w:t>Within the parameters of the federal Family Educational Rights and Privacy Act,</w:t>
      </w:r>
      <w:r w:rsidR="00EE46F0">
        <w:rPr>
          <w:rFonts w:ascii="Times New Roman" w:hAnsi="Times New Roman" w:cs="Times New Roman"/>
          <w:color w:val="000000"/>
          <w:sz w:val="24"/>
          <w:vertAlign w:val="superscript"/>
        </w:rPr>
        <w:t>18</w:t>
      </w:r>
      <w:r w:rsidRPr="00820C8B">
        <w:rPr>
          <w:rFonts w:ascii="Times New Roman" w:hAnsi="Times New Roman" w:cs="Times New Roman"/>
          <w:color w:val="000000"/>
          <w:sz w:val="24"/>
        </w:rPr>
        <w:t xml:space="preserve"> the Title IX Coordinator shall keep the complainant and the respondent informed of the status of the investigation process. At the close of the investigation, a written final report on the investigation will be delivered to the parent(s)/guardian(s) of the complainant, parent(s)/guardian(s) of the respondent, and to the Director of Schools. </w:t>
      </w:r>
    </w:p>
    <w:p w14:paraId="2AB994A9" w14:textId="3F90C4A5" w:rsidR="00947CA7" w:rsidRPr="00EA5F03" w:rsidRDefault="00947CA7" w:rsidP="00AB69E1">
      <w:pPr>
        <w:spacing w:before="240" w:after="0" w:line="240" w:lineRule="auto"/>
        <w:rPr>
          <w:rFonts w:ascii="Times New Roman" w:hAnsi="Times New Roman" w:cs="Times New Roman"/>
          <w:b/>
          <w:bCs/>
          <w:color w:val="000000"/>
          <w:sz w:val="24"/>
          <w:vertAlign w:val="superscript"/>
        </w:rPr>
      </w:pPr>
      <w:r>
        <w:rPr>
          <w:rFonts w:ascii="Times New Roman" w:hAnsi="Times New Roman" w:cs="Times New Roman"/>
          <w:b/>
          <w:bCs/>
          <w:color w:val="000000"/>
          <w:sz w:val="24"/>
        </w:rPr>
        <w:t>Determination of Responsibility</w:t>
      </w:r>
      <w:r w:rsidR="00EE46F0">
        <w:rPr>
          <w:rFonts w:ascii="Times New Roman" w:hAnsi="Times New Roman" w:cs="Times New Roman"/>
          <w:color w:val="000000"/>
          <w:sz w:val="24"/>
          <w:vertAlign w:val="superscript"/>
        </w:rPr>
        <w:t>19</w:t>
      </w:r>
    </w:p>
    <w:p w14:paraId="0182C100" w14:textId="2E1EA236" w:rsidR="00EE64B3" w:rsidRDefault="00EE64B3" w:rsidP="002241FC">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The respondent is presumed not responsible for the alleged conduct until a determination regarding responsibility is made at the conclusion of the grievance process.</w:t>
      </w:r>
      <w:r w:rsidR="00EE46F0">
        <w:rPr>
          <w:rFonts w:ascii="Times New Roman" w:hAnsi="Times New Roman" w:cs="Times New Roman"/>
          <w:color w:val="000000"/>
          <w:sz w:val="24"/>
          <w:vertAlign w:val="superscript"/>
        </w:rPr>
        <w:t>20</w:t>
      </w:r>
      <w:r>
        <w:rPr>
          <w:rFonts w:ascii="Times New Roman" w:hAnsi="Times New Roman" w:cs="Times New Roman"/>
          <w:color w:val="000000"/>
          <w:sz w:val="24"/>
        </w:rPr>
        <w:t xml:space="preserve"> The </w:t>
      </w:r>
      <w:r w:rsidR="00906366">
        <w:rPr>
          <w:rFonts w:ascii="Times New Roman" w:hAnsi="Times New Roman" w:cs="Times New Roman"/>
          <w:color w:val="000000"/>
          <w:sz w:val="24"/>
        </w:rPr>
        <w:t>preponderance of evidence standard</w:t>
      </w:r>
      <w:r>
        <w:rPr>
          <w:rFonts w:ascii="Times New Roman" w:hAnsi="Times New Roman" w:cs="Times New Roman"/>
          <w:color w:val="000000"/>
          <w:sz w:val="24"/>
        </w:rPr>
        <w:t xml:space="preserve"> shall be used in making this determination.</w:t>
      </w:r>
      <w:r w:rsidR="00EE46F0">
        <w:rPr>
          <w:rFonts w:ascii="Times New Roman" w:hAnsi="Times New Roman" w:cs="Times New Roman"/>
          <w:color w:val="000000"/>
          <w:sz w:val="24"/>
          <w:vertAlign w:val="superscript"/>
        </w:rPr>
        <w:t>21</w:t>
      </w:r>
    </w:p>
    <w:p w14:paraId="61645823" w14:textId="2320AC6E" w:rsidR="002241FC" w:rsidRDefault="00906366" w:rsidP="002241FC">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The Director of Schools</w:t>
      </w:r>
      <w:r w:rsidR="00716BC0">
        <w:rPr>
          <w:rFonts w:ascii="Times New Roman" w:hAnsi="Times New Roman" w:cs="Times New Roman"/>
          <w:b/>
          <w:bCs/>
          <w:color w:val="000000"/>
          <w:sz w:val="24"/>
        </w:rPr>
        <w:t xml:space="preserve"> </w:t>
      </w:r>
      <w:r w:rsidR="002241FC">
        <w:rPr>
          <w:rFonts w:ascii="Times New Roman" w:hAnsi="Times New Roman" w:cs="Times New Roman"/>
          <w:color w:val="000000"/>
          <w:sz w:val="24"/>
        </w:rPr>
        <w:t xml:space="preserve">shall </w:t>
      </w:r>
      <w:r w:rsidR="00716BC0">
        <w:rPr>
          <w:rFonts w:ascii="Times New Roman" w:hAnsi="Times New Roman" w:cs="Times New Roman"/>
          <w:color w:val="000000"/>
          <w:sz w:val="24"/>
        </w:rPr>
        <w:t>act as the decision-maker</w:t>
      </w:r>
      <w:r w:rsidR="00033A51">
        <w:rPr>
          <w:rFonts w:ascii="Times New Roman" w:hAnsi="Times New Roman" w:cs="Times New Roman"/>
          <w:color w:val="000000"/>
          <w:sz w:val="24"/>
        </w:rPr>
        <w:t xml:space="preserve">. He/she shall </w:t>
      </w:r>
      <w:r w:rsidR="002241FC">
        <w:rPr>
          <w:rFonts w:ascii="Times New Roman" w:hAnsi="Times New Roman" w:cs="Times New Roman"/>
          <w:color w:val="000000"/>
          <w:sz w:val="24"/>
        </w:rPr>
        <w:t>receive the final report of the investigation</w:t>
      </w:r>
      <w:r w:rsidR="00033A51">
        <w:rPr>
          <w:rFonts w:ascii="Times New Roman" w:hAnsi="Times New Roman" w:cs="Times New Roman"/>
          <w:color w:val="000000"/>
          <w:sz w:val="24"/>
        </w:rPr>
        <w:t xml:space="preserve"> </w:t>
      </w:r>
      <w:r w:rsidR="002241FC">
        <w:rPr>
          <w:rFonts w:ascii="Times New Roman" w:hAnsi="Times New Roman" w:cs="Times New Roman"/>
          <w:color w:val="000000"/>
          <w:sz w:val="24"/>
        </w:rPr>
        <w:t>and allow each party the opportunity to submit written questions that he/she wants asked of any party or witness</w:t>
      </w:r>
      <w:r w:rsidR="00033A51">
        <w:rPr>
          <w:rFonts w:ascii="Times New Roman" w:hAnsi="Times New Roman" w:cs="Times New Roman"/>
          <w:color w:val="000000"/>
          <w:sz w:val="24"/>
        </w:rPr>
        <w:t xml:space="preserve"> prior to the determining responsibility</w:t>
      </w:r>
      <w:r w:rsidR="002241FC">
        <w:rPr>
          <w:rFonts w:ascii="Times New Roman" w:hAnsi="Times New Roman" w:cs="Times New Roman"/>
          <w:color w:val="000000"/>
          <w:sz w:val="24"/>
        </w:rPr>
        <w:t xml:space="preserve">. </w:t>
      </w:r>
    </w:p>
    <w:p w14:paraId="7CD8BE56" w14:textId="77777777" w:rsidR="00B92444" w:rsidRDefault="00B92444" w:rsidP="00B92444">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The decision-maker shall make a determination regarding responsibility and provide the written determination to the parties simultaneously along with information about how to file an appeal.</w:t>
      </w:r>
    </w:p>
    <w:p w14:paraId="1DF68006" w14:textId="133E93D9" w:rsidR="00560612" w:rsidRPr="00121617" w:rsidRDefault="002241FC" w:rsidP="00560612">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 xml:space="preserve">A substantiated charge against a student may result in corrective or disciplinary action up to and including </w:t>
      </w:r>
      <w:r w:rsidR="00F366C0">
        <w:rPr>
          <w:rFonts w:ascii="Times New Roman" w:hAnsi="Times New Roman" w:cs="Times New Roman"/>
          <w:color w:val="000000"/>
          <w:sz w:val="24"/>
        </w:rPr>
        <w:t>expulsion</w:t>
      </w:r>
      <w:r w:rsidRPr="00121617">
        <w:rPr>
          <w:rFonts w:ascii="Times New Roman" w:hAnsi="Times New Roman" w:cs="Times New Roman"/>
          <w:color w:val="000000"/>
          <w:sz w:val="24"/>
        </w:rPr>
        <w:t>.</w:t>
      </w:r>
      <w:r>
        <w:rPr>
          <w:rFonts w:ascii="Times New Roman" w:hAnsi="Times New Roman" w:cs="Times New Roman"/>
          <w:color w:val="000000"/>
          <w:sz w:val="24"/>
        </w:rPr>
        <w:t xml:space="preserve"> </w:t>
      </w:r>
      <w:r w:rsidR="00560612" w:rsidRPr="00121617">
        <w:rPr>
          <w:rFonts w:ascii="Times New Roman" w:hAnsi="Times New Roman" w:cs="Times New Roman"/>
          <w:color w:val="000000"/>
          <w:sz w:val="24"/>
        </w:rPr>
        <w:t xml:space="preserve">A substantiated charge against an employee shall result in disciplinary action up to and including termination. </w:t>
      </w:r>
    </w:p>
    <w:p w14:paraId="319A5D9E" w14:textId="7A6854DB" w:rsidR="00182CCD" w:rsidRDefault="00B4497D" w:rsidP="00110CDD">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After a determination of responsibility is made, the Title IX Coordinator shall work with the complainant to determine if further supportive measures are necessary.</w:t>
      </w:r>
      <w:r w:rsidR="00EA5F03">
        <w:rPr>
          <w:rFonts w:ascii="Times New Roman" w:hAnsi="Times New Roman" w:cs="Times New Roman"/>
          <w:color w:val="000000"/>
          <w:sz w:val="24"/>
        </w:rPr>
        <w:t xml:space="preserve"> </w:t>
      </w:r>
      <w:r w:rsidR="00450CCE">
        <w:rPr>
          <w:rFonts w:ascii="Times New Roman" w:hAnsi="Times New Roman" w:cs="Times New Roman"/>
          <w:color w:val="000000"/>
          <w:sz w:val="24"/>
        </w:rPr>
        <w:t xml:space="preserve">The </w:t>
      </w:r>
      <w:r w:rsidR="006B58C2">
        <w:rPr>
          <w:rFonts w:ascii="Times New Roman" w:hAnsi="Times New Roman" w:cs="Times New Roman"/>
          <w:color w:val="000000"/>
          <w:sz w:val="24"/>
        </w:rPr>
        <w:t>Title IX Coordinator</w:t>
      </w:r>
      <w:r w:rsidR="00450CCE">
        <w:rPr>
          <w:rFonts w:ascii="Times New Roman" w:hAnsi="Times New Roman" w:cs="Times New Roman"/>
          <w:color w:val="000000"/>
          <w:sz w:val="24"/>
        </w:rPr>
        <w:t xml:space="preserve"> shall </w:t>
      </w:r>
      <w:r w:rsidR="00EA5F03">
        <w:rPr>
          <w:rFonts w:ascii="Times New Roman" w:hAnsi="Times New Roman" w:cs="Times New Roman"/>
          <w:color w:val="000000"/>
          <w:sz w:val="24"/>
        </w:rPr>
        <w:t xml:space="preserve">also </w:t>
      </w:r>
      <w:r w:rsidR="00450CCE">
        <w:rPr>
          <w:rFonts w:ascii="Times New Roman" w:hAnsi="Times New Roman" w:cs="Times New Roman"/>
          <w:color w:val="000000"/>
          <w:sz w:val="24"/>
        </w:rPr>
        <w:t xml:space="preserve">determine </w:t>
      </w:r>
      <w:r w:rsidR="00EA5F03">
        <w:rPr>
          <w:rFonts w:ascii="Times New Roman" w:hAnsi="Times New Roman" w:cs="Times New Roman"/>
          <w:color w:val="000000"/>
          <w:sz w:val="24"/>
        </w:rPr>
        <w:t>whether</w:t>
      </w:r>
      <w:r w:rsidR="00450CCE">
        <w:rPr>
          <w:rFonts w:ascii="Times New Roman" w:hAnsi="Times New Roman" w:cs="Times New Roman"/>
          <w:color w:val="000000"/>
          <w:sz w:val="24"/>
        </w:rPr>
        <w:t xml:space="preserve"> any other actions are necessary to prevent </w:t>
      </w:r>
      <w:r w:rsidR="002062F1">
        <w:rPr>
          <w:rFonts w:ascii="Times New Roman" w:hAnsi="Times New Roman" w:cs="Times New Roman"/>
          <w:color w:val="000000"/>
          <w:sz w:val="24"/>
        </w:rPr>
        <w:t>reoccurrence</w:t>
      </w:r>
      <w:r w:rsidR="00450CCE">
        <w:rPr>
          <w:rFonts w:ascii="Times New Roman" w:hAnsi="Times New Roman" w:cs="Times New Roman"/>
          <w:color w:val="000000"/>
          <w:sz w:val="24"/>
        </w:rPr>
        <w:t xml:space="preserve"> of the harassment.</w:t>
      </w:r>
    </w:p>
    <w:p w14:paraId="3759E8CF" w14:textId="6E41C88C" w:rsidR="006B58C2" w:rsidRPr="00EA5F03" w:rsidRDefault="006B58C2" w:rsidP="00110CDD">
      <w:pPr>
        <w:spacing w:before="240" w:after="0" w:line="240" w:lineRule="auto"/>
        <w:jc w:val="both"/>
        <w:rPr>
          <w:rFonts w:ascii="Times New Roman" w:hAnsi="Times New Roman" w:cs="Times New Roman"/>
          <w:color w:val="000000"/>
          <w:sz w:val="24"/>
          <w:vertAlign w:val="superscript"/>
        </w:rPr>
      </w:pPr>
      <w:r w:rsidRPr="006B58C2">
        <w:rPr>
          <w:rFonts w:ascii="Times New Roman" w:hAnsi="Times New Roman" w:cs="Times New Roman"/>
          <w:b/>
          <w:bCs/>
          <w:color w:val="000000"/>
          <w:sz w:val="24"/>
        </w:rPr>
        <w:t>APPEALS</w:t>
      </w:r>
      <w:r w:rsidR="008B5A23">
        <w:rPr>
          <w:rFonts w:ascii="Times New Roman" w:hAnsi="Times New Roman" w:cs="Times New Roman"/>
          <w:color w:val="000000"/>
          <w:sz w:val="24"/>
          <w:vertAlign w:val="superscript"/>
        </w:rPr>
        <w:t>22</w:t>
      </w:r>
    </w:p>
    <w:p w14:paraId="74312924" w14:textId="6CB78490" w:rsidR="00E25AC8" w:rsidRDefault="005C6349" w:rsidP="00E25AC8">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Either</w:t>
      </w:r>
      <w:r w:rsidR="004C56EE">
        <w:rPr>
          <w:rFonts w:ascii="Times New Roman" w:hAnsi="Times New Roman" w:cs="Times New Roman"/>
          <w:color w:val="000000"/>
          <w:sz w:val="24"/>
        </w:rPr>
        <w:t xml:space="preserve"> party may appeal from a determination of responsibility</w:t>
      </w:r>
      <w:r w:rsidR="00E36287">
        <w:rPr>
          <w:rFonts w:ascii="Times New Roman" w:hAnsi="Times New Roman" w:cs="Times New Roman"/>
          <w:color w:val="000000"/>
          <w:sz w:val="24"/>
        </w:rPr>
        <w:t xml:space="preserve"> based on</w:t>
      </w:r>
      <w:r w:rsidR="00E25AC8">
        <w:rPr>
          <w:rFonts w:ascii="Times New Roman" w:hAnsi="Times New Roman" w:cs="Times New Roman"/>
          <w:color w:val="000000"/>
          <w:sz w:val="24"/>
        </w:rPr>
        <w:t xml:space="preserve"> a procedural irregularity that affected the outcome, new evidence that was not reasonably available at the time of the determination that could affect the outcome, or an alleged conflict of interest on the part of the Title IX Coordinator</w:t>
      </w:r>
      <w:r w:rsidR="006C38EE">
        <w:rPr>
          <w:rFonts w:ascii="Times New Roman" w:hAnsi="Times New Roman" w:cs="Times New Roman"/>
          <w:color w:val="000000"/>
          <w:sz w:val="24"/>
        </w:rPr>
        <w:t xml:space="preserve"> or any personnel chosen to facilitate the </w:t>
      </w:r>
      <w:r w:rsidR="00EE64B3">
        <w:rPr>
          <w:rFonts w:ascii="Times New Roman" w:hAnsi="Times New Roman" w:cs="Times New Roman"/>
          <w:color w:val="000000"/>
          <w:sz w:val="24"/>
        </w:rPr>
        <w:t>grievance</w:t>
      </w:r>
      <w:r w:rsidR="006C38EE">
        <w:rPr>
          <w:rFonts w:ascii="Times New Roman" w:hAnsi="Times New Roman" w:cs="Times New Roman"/>
          <w:color w:val="000000"/>
          <w:sz w:val="24"/>
        </w:rPr>
        <w:t xml:space="preserve"> process</w:t>
      </w:r>
      <w:r w:rsidR="00E25AC8">
        <w:rPr>
          <w:rFonts w:ascii="Times New Roman" w:hAnsi="Times New Roman" w:cs="Times New Roman"/>
          <w:color w:val="000000"/>
          <w:sz w:val="24"/>
        </w:rPr>
        <w:t>.</w:t>
      </w:r>
      <w:r w:rsidR="00375750">
        <w:rPr>
          <w:rFonts w:ascii="Times New Roman" w:hAnsi="Times New Roman" w:cs="Times New Roman"/>
          <w:color w:val="000000"/>
          <w:sz w:val="24"/>
        </w:rPr>
        <w:t xml:space="preserve"> Appea</w:t>
      </w:r>
      <w:r w:rsidR="006C38EE">
        <w:rPr>
          <w:rFonts w:ascii="Times New Roman" w:hAnsi="Times New Roman" w:cs="Times New Roman"/>
          <w:color w:val="000000"/>
          <w:sz w:val="24"/>
        </w:rPr>
        <w:t>ls shall be submitted to the Title IX Coordinator</w:t>
      </w:r>
      <w:r>
        <w:rPr>
          <w:rFonts w:ascii="Times New Roman" w:hAnsi="Times New Roman" w:cs="Times New Roman"/>
          <w:color w:val="000000"/>
          <w:sz w:val="24"/>
        </w:rPr>
        <w:t xml:space="preserve"> within </w:t>
      </w:r>
      <w:r w:rsidR="00CD4821">
        <w:rPr>
          <w:rFonts w:ascii="Times New Roman" w:hAnsi="Times New Roman" w:cs="Times New Roman"/>
          <w:color w:val="000000"/>
          <w:sz w:val="24"/>
        </w:rPr>
        <w:t xml:space="preserve">ten (10) days </w:t>
      </w:r>
      <w:r>
        <w:rPr>
          <w:rFonts w:ascii="Times New Roman" w:hAnsi="Times New Roman" w:cs="Times New Roman"/>
          <w:color w:val="000000"/>
          <w:sz w:val="24"/>
        </w:rPr>
        <w:t>of a determination of responsibility</w:t>
      </w:r>
      <w:r w:rsidR="006C38EE">
        <w:rPr>
          <w:rFonts w:ascii="Times New Roman" w:hAnsi="Times New Roman" w:cs="Times New Roman"/>
          <w:color w:val="000000"/>
          <w:sz w:val="24"/>
        </w:rPr>
        <w:t xml:space="preserve">. </w:t>
      </w:r>
    </w:p>
    <w:p w14:paraId="60D23FA9" w14:textId="60A1E623" w:rsidR="00E25AC8" w:rsidRDefault="00E25AC8" w:rsidP="00E25AC8">
      <w:pPr>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Upon receipt of an appeal, the Title IX Coordinator shall</w:t>
      </w:r>
      <w:r w:rsidR="006C38EE">
        <w:rPr>
          <w:rFonts w:ascii="Times New Roman" w:hAnsi="Times New Roman" w:cs="Times New Roman"/>
          <w:color w:val="000000"/>
          <w:sz w:val="24"/>
        </w:rPr>
        <w:t>:</w:t>
      </w:r>
    </w:p>
    <w:p w14:paraId="16831FFE" w14:textId="539A7B42" w:rsidR="006C38EE" w:rsidRDefault="006C38EE" w:rsidP="00E25AC8">
      <w:pPr>
        <w:pStyle w:val="ListParagraph"/>
        <w:numPr>
          <w:ilvl w:val="0"/>
          <w:numId w:val="16"/>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Assign a</w:t>
      </w:r>
      <w:r w:rsidR="0046156C">
        <w:rPr>
          <w:rFonts w:ascii="Times New Roman" w:hAnsi="Times New Roman" w:cs="Times New Roman"/>
          <w:color w:val="000000"/>
          <w:sz w:val="24"/>
        </w:rPr>
        <w:t>n impartial hearing</w:t>
      </w:r>
      <w:r>
        <w:rPr>
          <w:rFonts w:ascii="Times New Roman" w:hAnsi="Times New Roman" w:cs="Times New Roman"/>
          <w:color w:val="000000"/>
          <w:sz w:val="24"/>
        </w:rPr>
        <w:t xml:space="preserve"> officer</w:t>
      </w:r>
      <w:r w:rsidR="0046156C">
        <w:rPr>
          <w:rFonts w:ascii="Times New Roman" w:hAnsi="Times New Roman" w:cs="Times New Roman"/>
          <w:color w:val="000000"/>
          <w:sz w:val="24"/>
        </w:rPr>
        <w:t xml:space="preserve"> </w:t>
      </w:r>
      <w:r w:rsidR="005C6349">
        <w:rPr>
          <w:rFonts w:ascii="Times New Roman" w:hAnsi="Times New Roman" w:cs="Times New Roman"/>
          <w:color w:val="000000"/>
          <w:sz w:val="24"/>
        </w:rPr>
        <w:t>within five (5) days of receipt of the appeal</w:t>
      </w:r>
      <w:r>
        <w:rPr>
          <w:rFonts w:ascii="Times New Roman" w:hAnsi="Times New Roman" w:cs="Times New Roman"/>
          <w:color w:val="000000"/>
          <w:sz w:val="24"/>
        </w:rPr>
        <w:t>;</w:t>
      </w:r>
      <w:r w:rsidR="00F47398">
        <w:rPr>
          <w:rFonts w:ascii="Times New Roman" w:hAnsi="Times New Roman" w:cs="Times New Roman"/>
          <w:color w:val="000000"/>
          <w:sz w:val="24"/>
        </w:rPr>
        <w:t xml:space="preserve"> and</w:t>
      </w:r>
      <w:r>
        <w:rPr>
          <w:rFonts w:ascii="Times New Roman" w:hAnsi="Times New Roman" w:cs="Times New Roman"/>
          <w:color w:val="000000"/>
          <w:sz w:val="24"/>
        </w:rPr>
        <w:br/>
      </w:r>
    </w:p>
    <w:p w14:paraId="46A3C338" w14:textId="74B3EFAD" w:rsidR="00E25AC8" w:rsidRPr="00F47398" w:rsidRDefault="00E25AC8" w:rsidP="00F47398">
      <w:pPr>
        <w:pStyle w:val="ListParagraph"/>
        <w:numPr>
          <w:ilvl w:val="0"/>
          <w:numId w:val="16"/>
        </w:num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N</w:t>
      </w:r>
      <w:r w:rsidRPr="00E25AC8">
        <w:rPr>
          <w:rFonts w:ascii="Times New Roman" w:hAnsi="Times New Roman" w:cs="Times New Roman"/>
          <w:color w:val="000000"/>
          <w:sz w:val="24"/>
        </w:rPr>
        <w:t>otify the parties in writing</w:t>
      </w:r>
      <w:r w:rsidR="00F47398">
        <w:rPr>
          <w:rFonts w:ascii="Times New Roman" w:hAnsi="Times New Roman" w:cs="Times New Roman"/>
          <w:color w:val="000000"/>
          <w:sz w:val="24"/>
        </w:rPr>
        <w:t>.</w:t>
      </w:r>
    </w:p>
    <w:p w14:paraId="1B857276" w14:textId="0DC2CD19" w:rsidR="00F47398" w:rsidRDefault="00F47398" w:rsidP="005704DE">
      <w:pPr>
        <w:spacing w:before="240" w:after="0" w:line="240" w:lineRule="auto"/>
        <w:rPr>
          <w:rFonts w:ascii="Times New Roman" w:hAnsi="Times New Roman" w:cs="Times New Roman"/>
          <w:color w:val="000000"/>
          <w:sz w:val="24"/>
        </w:rPr>
      </w:pPr>
      <w:r>
        <w:rPr>
          <w:rFonts w:ascii="Times New Roman" w:hAnsi="Times New Roman" w:cs="Times New Roman"/>
          <w:color w:val="000000"/>
          <w:sz w:val="24"/>
        </w:rPr>
        <w:t>During the appeal process, the</w:t>
      </w:r>
      <w:r w:rsidRPr="00F47398">
        <w:rPr>
          <w:rFonts w:ascii="Times New Roman" w:hAnsi="Times New Roman" w:cs="Times New Roman"/>
          <w:color w:val="000000"/>
          <w:sz w:val="24"/>
        </w:rPr>
        <w:t xml:space="preserve"> parties </w:t>
      </w:r>
      <w:r>
        <w:rPr>
          <w:rFonts w:ascii="Times New Roman" w:hAnsi="Times New Roman" w:cs="Times New Roman"/>
          <w:color w:val="000000"/>
          <w:sz w:val="24"/>
        </w:rPr>
        <w:t xml:space="preserve">shall </w:t>
      </w:r>
      <w:r w:rsidRPr="00F47398">
        <w:rPr>
          <w:rFonts w:ascii="Times New Roman" w:hAnsi="Times New Roman" w:cs="Times New Roman"/>
          <w:color w:val="000000"/>
          <w:sz w:val="24"/>
        </w:rPr>
        <w:t>have a reasonable, equal opportunity to submit written statement</w:t>
      </w:r>
      <w:r>
        <w:rPr>
          <w:rFonts w:ascii="Times New Roman" w:hAnsi="Times New Roman" w:cs="Times New Roman"/>
          <w:color w:val="000000"/>
          <w:sz w:val="24"/>
        </w:rPr>
        <w:t>s.</w:t>
      </w:r>
      <w:r w:rsidRPr="00F47398">
        <w:rPr>
          <w:rFonts w:ascii="Times New Roman" w:hAnsi="Times New Roman" w:cs="Times New Roman"/>
          <w:color w:val="000000"/>
          <w:sz w:val="24"/>
        </w:rPr>
        <w:t xml:space="preserve"> </w:t>
      </w:r>
      <w:r>
        <w:rPr>
          <w:rFonts w:ascii="Times New Roman" w:hAnsi="Times New Roman" w:cs="Times New Roman"/>
          <w:color w:val="000000"/>
          <w:sz w:val="24"/>
        </w:rPr>
        <w:t>W</w:t>
      </w:r>
      <w:r w:rsidRPr="00121617">
        <w:rPr>
          <w:rFonts w:ascii="Times New Roman" w:hAnsi="Times New Roman" w:cs="Times New Roman"/>
          <w:color w:val="000000"/>
          <w:sz w:val="24"/>
        </w:rPr>
        <w:t xml:space="preserve">ithin </w:t>
      </w:r>
      <w:r w:rsidR="00430F27">
        <w:rPr>
          <w:rFonts w:ascii="Times New Roman" w:hAnsi="Times New Roman" w:cs="Times New Roman"/>
          <w:color w:val="000000"/>
          <w:sz w:val="24"/>
        </w:rPr>
        <w:t>ten</w:t>
      </w:r>
      <w:r w:rsidR="00430F27" w:rsidRPr="00121617">
        <w:rPr>
          <w:rFonts w:ascii="Times New Roman" w:hAnsi="Times New Roman" w:cs="Times New Roman"/>
          <w:color w:val="000000"/>
          <w:sz w:val="24"/>
        </w:rPr>
        <w:t xml:space="preserve"> </w:t>
      </w:r>
      <w:r w:rsidRPr="00121617">
        <w:rPr>
          <w:rFonts w:ascii="Times New Roman" w:hAnsi="Times New Roman" w:cs="Times New Roman"/>
          <w:color w:val="000000"/>
          <w:sz w:val="24"/>
        </w:rPr>
        <w:t>(</w:t>
      </w:r>
      <w:r w:rsidR="00430F27">
        <w:rPr>
          <w:rFonts w:ascii="Times New Roman" w:hAnsi="Times New Roman" w:cs="Times New Roman"/>
          <w:color w:val="000000"/>
          <w:sz w:val="24"/>
        </w:rPr>
        <w:t>1</w:t>
      </w:r>
      <w:r w:rsidRPr="00121617">
        <w:rPr>
          <w:rFonts w:ascii="Times New Roman" w:hAnsi="Times New Roman" w:cs="Times New Roman"/>
          <w:color w:val="000000"/>
          <w:sz w:val="24"/>
        </w:rPr>
        <w:t>0) calendar days</w:t>
      </w:r>
      <w:r>
        <w:rPr>
          <w:rFonts w:ascii="Times New Roman" w:hAnsi="Times New Roman" w:cs="Times New Roman"/>
          <w:color w:val="000000"/>
          <w:sz w:val="24"/>
        </w:rPr>
        <w:t>, the hearing officer shall i</w:t>
      </w:r>
      <w:r w:rsidRPr="00F47398">
        <w:rPr>
          <w:rFonts w:ascii="Times New Roman" w:hAnsi="Times New Roman" w:cs="Times New Roman"/>
          <w:color w:val="000000"/>
          <w:sz w:val="24"/>
        </w:rPr>
        <w:t>ssue a written decision describing the result of the appeal and the rationale for the result</w:t>
      </w:r>
      <w:r>
        <w:rPr>
          <w:rFonts w:ascii="Times New Roman" w:hAnsi="Times New Roman" w:cs="Times New Roman"/>
          <w:color w:val="000000"/>
          <w:sz w:val="24"/>
        </w:rPr>
        <w:t xml:space="preserve">. The </w:t>
      </w:r>
      <w:r w:rsidRPr="00F47398">
        <w:rPr>
          <w:rFonts w:ascii="Times New Roman" w:hAnsi="Times New Roman" w:cs="Times New Roman"/>
          <w:color w:val="000000"/>
          <w:sz w:val="24"/>
        </w:rPr>
        <w:t xml:space="preserve">written decision </w:t>
      </w:r>
      <w:r>
        <w:rPr>
          <w:rFonts w:ascii="Times New Roman" w:hAnsi="Times New Roman" w:cs="Times New Roman"/>
          <w:color w:val="000000"/>
          <w:sz w:val="24"/>
        </w:rPr>
        <w:t xml:space="preserve">shall be provided </w:t>
      </w:r>
      <w:r w:rsidRPr="00F47398">
        <w:rPr>
          <w:rFonts w:ascii="Times New Roman" w:hAnsi="Times New Roman" w:cs="Times New Roman"/>
          <w:color w:val="000000"/>
          <w:sz w:val="24"/>
        </w:rPr>
        <w:t>simultaneously to both parties.</w:t>
      </w:r>
    </w:p>
    <w:p w14:paraId="4B667342" w14:textId="77777777" w:rsidR="00906366" w:rsidRDefault="00906366" w:rsidP="00906366">
      <w:pPr>
        <w:suppressLineNumbers/>
        <w:spacing w:before="240" w:after="0" w:line="240" w:lineRule="auto"/>
        <w:rPr>
          <w:rFonts w:ascii="Times New Roman" w:hAnsi="Times New Roman" w:cs="Times New Roman"/>
          <w:b/>
          <w:color w:val="000000"/>
          <w:sz w:val="24"/>
        </w:rPr>
      </w:pPr>
    </w:p>
    <w:p w14:paraId="2B1688C4" w14:textId="7FBB317D" w:rsidR="005704DE" w:rsidRPr="00182CCD" w:rsidRDefault="005704DE" w:rsidP="005704DE">
      <w:pPr>
        <w:spacing w:before="240" w:after="0" w:line="240" w:lineRule="auto"/>
        <w:rPr>
          <w:rFonts w:ascii="Times New Roman" w:hAnsi="Times New Roman" w:cs="Times New Roman"/>
          <w:b/>
          <w:color w:val="000000"/>
          <w:sz w:val="24"/>
          <w:vertAlign w:val="superscript"/>
        </w:rPr>
      </w:pPr>
      <w:r w:rsidRPr="00121617">
        <w:rPr>
          <w:rFonts w:ascii="Times New Roman" w:hAnsi="Times New Roman" w:cs="Times New Roman"/>
          <w:b/>
          <w:color w:val="000000"/>
          <w:sz w:val="24"/>
        </w:rPr>
        <w:lastRenderedPageBreak/>
        <w:t>RETALIATION</w:t>
      </w:r>
      <w:r w:rsidR="008B5A23" w:rsidRPr="00AE0D2E">
        <w:rPr>
          <w:rFonts w:ascii="Times New Roman" w:hAnsi="Times New Roman" w:cs="Times New Roman"/>
          <w:bCs/>
          <w:color w:val="000000"/>
          <w:sz w:val="24"/>
          <w:vertAlign w:val="superscript"/>
        </w:rPr>
        <w:t>23</w:t>
      </w:r>
      <w:r w:rsidRPr="00121617">
        <w:rPr>
          <w:rFonts w:ascii="Times New Roman" w:hAnsi="Times New Roman" w:cs="Times New Roman"/>
          <w:b/>
          <w:color w:val="000000"/>
          <w:sz w:val="24"/>
        </w:rPr>
        <w:t xml:space="preserve"> </w:t>
      </w:r>
    </w:p>
    <w:p w14:paraId="1A898A57" w14:textId="136BE19F" w:rsidR="005704DE" w:rsidRPr="00121617" w:rsidRDefault="005704DE" w:rsidP="005704DE">
      <w:pPr>
        <w:spacing w:before="240" w:after="0" w:line="240" w:lineRule="auto"/>
        <w:jc w:val="both"/>
        <w:rPr>
          <w:rFonts w:ascii="Times New Roman" w:hAnsi="Times New Roman" w:cs="Times New Roman"/>
          <w:color w:val="000000"/>
          <w:sz w:val="24"/>
        </w:rPr>
      </w:pPr>
      <w:r w:rsidRPr="00121617">
        <w:rPr>
          <w:rFonts w:ascii="Times New Roman" w:hAnsi="Times New Roman" w:cs="Times New Roman"/>
          <w:color w:val="000000"/>
          <w:sz w:val="24"/>
        </w:rPr>
        <w:t xml:space="preserve">Retaliation against any person who </w:t>
      </w:r>
      <w:r w:rsidR="003432AB">
        <w:rPr>
          <w:rFonts w:ascii="Times New Roman" w:hAnsi="Times New Roman" w:cs="Times New Roman"/>
          <w:color w:val="000000"/>
          <w:sz w:val="24"/>
        </w:rPr>
        <w:t xml:space="preserve">makes a </w:t>
      </w:r>
      <w:r w:rsidRPr="00121617">
        <w:rPr>
          <w:rFonts w:ascii="Times New Roman" w:hAnsi="Times New Roman" w:cs="Times New Roman"/>
          <w:color w:val="000000"/>
          <w:sz w:val="24"/>
        </w:rPr>
        <w:t>report</w:t>
      </w:r>
      <w:r w:rsidR="003432AB">
        <w:rPr>
          <w:rFonts w:ascii="Times New Roman" w:hAnsi="Times New Roman" w:cs="Times New Roman"/>
          <w:color w:val="000000"/>
          <w:sz w:val="24"/>
        </w:rPr>
        <w:t xml:space="preserve"> or complaint</w:t>
      </w:r>
      <w:r w:rsidR="00EE64B3">
        <w:rPr>
          <w:rFonts w:ascii="Times New Roman" w:hAnsi="Times New Roman" w:cs="Times New Roman"/>
          <w:color w:val="000000"/>
          <w:sz w:val="24"/>
        </w:rPr>
        <w:t xml:space="preserve"> or</w:t>
      </w:r>
      <w:r w:rsidR="003432AB">
        <w:rPr>
          <w:rFonts w:ascii="Times New Roman" w:hAnsi="Times New Roman" w:cs="Times New Roman"/>
          <w:color w:val="000000"/>
          <w:sz w:val="24"/>
        </w:rPr>
        <w:t xml:space="preserve"> </w:t>
      </w:r>
      <w:r w:rsidRPr="00121617">
        <w:rPr>
          <w:rFonts w:ascii="Times New Roman" w:hAnsi="Times New Roman" w:cs="Times New Roman"/>
          <w:color w:val="000000"/>
          <w:sz w:val="24"/>
        </w:rPr>
        <w:t>assists</w:t>
      </w:r>
      <w:r w:rsidR="003432AB">
        <w:rPr>
          <w:rFonts w:ascii="Times New Roman" w:hAnsi="Times New Roman" w:cs="Times New Roman"/>
          <w:color w:val="000000"/>
          <w:sz w:val="24"/>
        </w:rPr>
        <w:t>, participates, or refuses to participate</w:t>
      </w:r>
      <w:r w:rsidRPr="00121617">
        <w:rPr>
          <w:rFonts w:ascii="Times New Roman" w:hAnsi="Times New Roman" w:cs="Times New Roman"/>
          <w:color w:val="000000"/>
          <w:sz w:val="24"/>
        </w:rPr>
        <w:t xml:space="preserve"> in any investigation of an act alleged in this policy is prohibited. </w:t>
      </w:r>
    </w:p>
    <w:p w14:paraId="0355ED82" w14:textId="77777777" w:rsidR="00E56282" w:rsidRDefault="00E56282" w:rsidP="00E56282">
      <w:pPr>
        <w:suppressLineNumbers/>
        <w:spacing w:before="240" w:after="0" w:line="240" w:lineRule="auto"/>
        <w:rPr>
          <w:rFonts w:ascii="Times New Roman" w:hAnsi="Times New Roman" w:cs="Times New Roman"/>
          <w:color w:val="000000"/>
          <w:sz w:val="26"/>
          <w:szCs w:val="24"/>
        </w:rPr>
      </w:pPr>
    </w:p>
    <w:p w14:paraId="37DD356F" w14:textId="77777777" w:rsidR="00E56282" w:rsidRDefault="00E56282" w:rsidP="00E56282">
      <w:pPr>
        <w:suppressLineNumbers/>
        <w:spacing w:before="240" w:after="0" w:line="240" w:lineRule="auto"/>
        <w:rPr>
          <w:rFonts w:ascii="Times New Roman" w:hAnsi="Times New Roman" w:cs="Times New Roman"/>
          <w:color w:val="000000"/>
          <w:sz w:val="26"/>
          <w:szCs w:val="24"/>
        </w:rPr>
      </w:pPr>
    </w:p>
    <w:p w14:paraId="5B0CD71E" w14:textId="77777777" w:rsidR="00E56282" w:rsidRDefault="00E56282" w:rsidP="00E56282">
      <w:pPr>
        <w:suppressLineNumbers/>
        <w:spacing w:before="240" w:after="0" w:line="240" w:lineRule="auto"/>
        <w:rPr>
          <w:rFonts w:ascii="Times New Roman" w:hAnsi="Times New Roman" w:cs="Times New Roman"/>
          <w:color w:val="000000"/>
          <w:sz w:val="26"/>
          <w:szCs w:val="24"/>
        </w:rPr>
      </w:pPr>
    </w:p>
    <w:p w14:paraId="298CFBDB" w14:textId="214B2666" w:rsidR="00E56282" w:rsidRPr="003B0052" w:rsidRDefault="00E56282" w:rsidP="003B0052">
      <w:pPr>
        <w:spacing w:before="240" w:after="0" w:line="240" w:lineRule="auto"/>
        <w:rPr>
          <w:rFonts w:ascii="Times New Roman" w:hAnsi="Times New Roman" w:cs="Times New Roman"/>
          <w:color w:val="000000"/>
          <w:sz w:val="26"/>
          <w:szCs w:val="24"/>
        </w:rPr>
        <w:sectPr w:rsidR="00E56282" w:rsidRPr="003B0052" w:rsidSect="00940AD0">
          <w:headerReference w:type="default" r:id="rId9"/>
          <w:footerReference w:type="default" r:id="rId10"/>
          <w:footerReference w:type="first" r:id="rId11"/>
          <w:endnotePr>
            <w:numFmt w:val="decimal"/>
          </w:endnotePr>
          <w:pgSz w:w="12240" w:h="15840"/>
          <w:pgMar w:top="1440" w:right="1152" w:bottom="1440" w:left="1152" w:header="720" w:footer="720" w:gutter="0"/>
          <w:lnNumType w:countBy="1"/>
          <w:cols w:space="720"/>
          <w:titlePg/>
          <w:docGrid w:linePitch="360"/>
        </w:sectPr>
      </w:pPr>
    </w:p>
    <w:tbl>
      <w:tblPr>
        <w:tblStyle w:val="TableGrid"/>
        <w:tblpPr w:leftFromText="180" w:rightFromText="180" w:vertAnchor="text" w:horzAnchor="margin" w:tblpY="1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54"/>
      </w:tblGrid>
      <w:tr w:rsidR="005704DE" w:rsidRPr="00121617" w14:paraId="00FD4CE0" w14:textId="77777777" w:rsidTr="005704DE">
        <w:trPr>
          <w:trHeight w:val="215"/>
        </w:trPr>
        <w:tc>
          <w:tcPr>
            <w:tcW w:w="5220" w:type="dxa"/>
          </w:tcPr>
          <w:p w14:paraId="20A6C8A4" w14:textId="77777777" w:rsidR="005704DE" w:rsidRPr="00121617" w:rsidRDefault="005704DE" w:rsidP="005704DE">
            <w:pPr>
              <w:spacing w:before="240"/>
              <w:rPr>
                <w:rFonts w:ascii="Times New Roman" w:hAnsi="Times New Roman" w:cs="Times New Roman"/>
                <w:color w:val="000000"/>
                <w:sz w:val="18"/>
                <w:szCs w:val="18"/>
              </w:rPr>
            </w:pPr>
            <w:r w:rsidRPr="00121617">
              <w:rPr>
                <w:rFonts w:ascii="Times New Roman" w:hAnsi="Times New Roman" w:cs="Times New Roman"/>
                <w:color w:val="000000"/>
                <w:sz w:val="18"/>
                <w:szCs w:val="18"/>
              </w:rPr>
              <w:t>_____________________________</w:t>
            </w:r>
          </w:p>
        </w:tc>
        <w:tc>
          <w:tcPr>
            <w:tcW w:w="4554" w:type="dxa"/>
          </w:tcPr>
          <w:p w14:paraId="396C0B61" w14:textId="77777777" w:rsidR="005704DE" w:rsidRPr="00121617" w:rsidRDefault="005704DE" w:rsidP="005704DE">
            <w:pPr>
              <w:spacing w:before="240"/>
              <w:rPr>
                <w:rFonts w:ascii="Times New Roman" w:hAnsi="Times New Roman" w:cs="Times New Roman"/>
                <w:color w:val="000000"/>
                <w:sz w:val="18"/>
                <w:szCs w:val="18"/>
              </w:rPr>
            </w:pPr>
            <w:r w:rsidRPr="00121617">
              <w:rPr>
                <w:rFonts w:ascii="Times New Roman" w:hAnsi="Times New Roman" w:cs="Times New Roman"/>
                <w:color w:val="000000"/>
                <w:sz w:val="18"/>
                <w:szCs w:val="18"/>
              </w:rPr>
              <w:t>_____________________________</w:t>
            </w:r>
          </w:p>
        </w:tc>
      </w:tr>
      <w:tr w:rsidR="005704DE" w:rsidRPr="00121617" w14:paraId="3C1293C9" w14:textId="77777777" w:rsidTr="005704DE">
        <w:trPr>
          <w:trHeight w:val="323"/>
        </w:trPr>
        <w:tc>
          <w:tcPr>
            <w:tcW w:w="5220" w:type="dxa"/>
          </w:tcPr>
          <w:p w14:paraId="107AEF8A" w14:textId="77777777" w:rsidR="005704DE" w:rsidRPr="00121617" w:rsidRDefault="005704DE" w:rsidP="005704DE">
            <w:pPr>
              <w:spacing w:before="120"/>
              <w:ind w:right="720"/>
              <w:rPr>
                <w:rFonts w:ascii="Times New Roman" w:hAnsi="Times New Roman" w:cs="Times New Roman"/>
                <w:color w:val="000000"/>
                <w:sz w:val="18"/>
                <w:szCs w:val="18"/>
              </w:rPr>
            </w:pPr>
            <w:r w:rsidRPr="00121617">
              <w:rPr>
                <w:rFonts w:ascii="Times New Roman" w:hAnsi="Times New Roman" w:cs="Times New Roman"/>
                <w:color w:val="000000"/>
                <w:sz w:val="18"/>
                <w:szCs w:val="18"/>
              </w:rPr>
              <w:t>Legal References</w:t>
            </w:r>
          </w:p>
        </w:tc>
        <w:tc>
          <w:tcPr>
            <w:tcW w:w="4554" w:type="dxa"/>
          </w:tcPr>
          <w:p w14:paraId="57444385" w14:textId="77777777" w:rsidR="005704DE" w:rsidRPr="00121617" w:rsidRDefault="005704DE" w:rsidP="005704DE">
            <w:pPr>
              <w:spacing w:before="120"/>
              <w:rPr>
                <w:rFonts w:ascii="Times New Roman" w:hAnsi="Times New Roman" w:cs="Times New Roman"/>
                <w:color w:val="000000"/>
                <w:sz w:val="18"/>
                <w:szCs w:val="18"/>
              </w:rPr>
            </w:pPr>
            <w:r w:rsidRPr="00121617">
              <w:rPr>
                <w:rFonts w:ascii="Times New Roman" w:hAnsi="Times New Roman" w:cs="Times New Roman"/>
                <w:color w:val="000000"/>
                <w:sz w:val="18"/>
                <w:szCs w:val="18"/>
              </w:rPr>
              <w:t>Cross References</w:t>
            </w:r>
          </w:p>
          <w:p w14:paraId="70DF281B" w14:textId="77777777" w:rsidR="005704DE" w:rsidRPr="00121617" w:rsidRDefault="005704DE" w:rsidP="005704DE">
            <w:pPr>
              <w:spacing w:before="120"/>
              <w:rPr>
                <w:rFonts w:ascii="Times New Roman" w:hAnsi="Times New Roman" w:cs="Times New Roman"/>
                <w:color w:val="000000"/>
                <w:sz w:val="18"/>
                <w:szCs w:val="18"/>
              </w:rPr>
            </w:pPr>
          </w:p>
        </w:tc>
      </w:tr>
      <w:tr w:rsidR="005704DE" w:rsidRPr="00121617" w14:paraId="4174ADB6" w14:textId="77777777" w:rsidTr="005704DE">
        <w:tc>
          <w:tcPr>
            <w:tcW w:w="5220" w:type="dxa"/>
          </w:tcPr>
          <w:p w14:paraId="5B7C058D" w14:textId="01A1EDF3" w:rsidR="00BA2A7C" w:rsidRDefault="00BA2A7C" w:rsidP="00944CEF">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106.1</w:t>
            </w:r>
          </w:p>
          <w:p w14:paraId="6DEE89A8" w14:textId="12974001" w:rsidR="00BA2A7C" w:rsidRDefault="00235A6F" w:rsidP="00944CEF">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106.8(b),(c)</w:t>
            </w:r>
          </w:p>
          <w:p w14:paraId="0E955AAA" w14:textId="48712A71" w:rsidR="00CF149C" w:rsidRPr="00387E2C" w:rsidRDefault="00CF149C" w:rsidP="00387E2C">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106.45(b)(1)(iii); 34 CFR </w:t>
            </w:r>
            <w:r w:rsidRPr="008469C2">
              <w:rPr>
                <w:rFonts w:ascii="Times New Roman" w:hAnsi="Times New Roman" w:cs="Times New Roman"/>
                <w:sz w:val="18"/>
                <w:szCs w:val="18"/>
              </w:rPr>
              <w:t>§</w:t>
            </w:r>
            <w:r>
              <w:rPr>
                <w:rFonts w:ascii="Times New Roman" w:hAnsi="Times New Roman" w:cs="Times New Roman"/>
                <w:sz w:val="18"/>
                <w:szCs w:val="18"/>
              </w:rPr>
              <w:t xml:space="preserve"> 106.45(b)(10)(D)</w:t>
            </w:r>
          </w:p>
          <w:p w14:paraId="2349D1E7" w14:textId="4A8AF394" w:rsidR="00926166" w:rsidRDefault="00926166" w:rsidP="00944CEF">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106.30(a)</w:t>
            </w:r>
          </w:p>
          <w:p w14:paraId="38058E75" w14:textId="0008C4B6" w:rsidR="00965B63" w:rsidRDefault="00965B63" w:rsidP="00944CEF">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106.8(a)</w:t>
            </w:r>
          </w:p>
          <w:p w14:paraId="6B6F269F" w14:textId="3890E0B7" w:rsidR="008E0B74" w:rsidRPr="00BE0165" w:rsidRDefault="008E0B74" w:rsidP="00944CEF">
            <w:pPr>
              <w:pStyle w:val="NoSpacing"/>
              <w:numPr>
                <w:ilvl w:val="0"/>
                <w:numId w:val="7"/>
              </w:numPr>
              <w:rPr>
                <w:rFonts w:ascii="Times New Roman" w:hAnsi="Times New Roman" w:cs="Times New Roman"/>
                <w:sz w:val="18"/>
                <w:szCs w:val="18"/>
              </w:rPr>
            </w:pPr>
            <w:r w:rsidRPr="00BE0165">
              <w:rPr>
                <w:rFonts w:ascii="Times New Roman" w:hAnsi="Times New Roman" w:cs="Times New Roman"/>
                <w:sz w:val="18"/>
                <w:szCs w:val="18"/>
              </w:rPr>
              <w:t>20 USCA 1092(f)(6)(A)(v)</w:t>
            </w:r>
            <w:r>
              <w:rPr>
                <w:rFonts w:ascii="Times New Roman" w:hAnsi="Times New Roman" w:cs="Times New Roman"/>
                <w:sz w:val="18"/>
                <w:szCs w:val="18"/>
              </w:rPr>
              <w:t>; TCA 36-3-601(10); TCA 71-6-302</w:t>
            </w:r>
          </w:p>
          <w:p w14:paraId="13121723" w14:textId="55EBF48B" w:rsidR="008E0B74" w:rsidRPr="00BE0165" w:rsidRDefault="008E0B74" w:rsidP="00944CEF">
            <w:pPr>
              <w:pStyle w:val="NoSpacing"/>
              <w:numPr>
                <w:ilvl w:val="0"/>
                <w:numId w:val="7"/>
              </w:numPr>
              <w:rPr>
                <w:rFonts w:ascii="Times New Roman" w:hAnsi="Times New Roman" w:cs="Times New Roman"/>
                <w:sz w:val="18"/>
                <w:szCs w:val="18"/>
              </w:rPr>
            </w:pPr>
            <w:r w:rsidRPr="00BE0165">
              <w:rPr>
                <w:rFonts w:ascii="Times New Roman" w:hAnsi="Times New Roman" w:cs="Times New Roman"/>
                <w:sz w:val="18"/>
                <w:szCs w:val="18"/>
              </w:rPr>
              <w:t>34 USCA 12291(a)(10)</w:t>
            </w:r>
          </w:p>
          <w:p w14:paraId="58116F1B" w14:textId="195C471E" w:rsidR="008E0B74" w:rsidRPr="00BE0165" w:rsidRDefault="008E0B74" w:rsidP="00944CEF">
            <w:pPr>
              <w:pStyle w:val="NoSpacing"/>
              <w:numPr>
                <w:ilvl w:val="0"/>
                <w:numId w:val="7"/>
              </w:numPr>
              <w:rPr>
                <w:rFonts w:ascii="Times New Roman" w:hAnsi="Times New Roman" w:cs="Times New Roman"/>
                <w:sz w:val="18"/>
                <w:szCs w:val="18"/>
              </w:rPr>
            </w:pPr>
            <w:r w:rsidRPr="00BE0165">
              <w:rPr>
                <w:rFonts w:ascii="Times New Roman" w:hAnsi="Times New Roman" w:cs="Times New Roman"/>
                <w:sz w:val="18"/>
                <w:szCs w:val="18"/>
              </w:rPr>
              <w:t>34 USCA 12291(a)(8)</w:t>
            </w:r>
            <w:r>
              <w:rPr>
                <w:rFonts w:ascii="Times New Roman" w:hAnsi="Times New Roman" w:cs="Times New Roman"/>
                <w:sz w:val="18"/>
                <w:szCs w:val="18"/>
              </w:rPr>
              <w:t>; TCA 40-14-109</w:t>
            </w:r>
          </w:p>
          <w:p w14:paraId="1D029976" w14:textId="1432D074" w:rsidR="008E0B74" w:rsidRDefault="008E0B74" w:rsidP="00944CEF">
            <w:pPr>
              <w:pStyle w:val="NoSpacing"/>
              <w:numPr>
                <w:ilvl w:val="0"/>
                <w:numId w:val="7"/>
              </w:numPr>
              <w:rPr>
                <w:rFonts w:ascii="Times New Roman" w:hAnsi="Times New Roman" w:cs="Times New Roman"/>
                <w:sz w:val="18"/>
                <w:szCs w:val="18"/>
              </w:rPr>
            </w:pPr>
            <w:r w:rsidRPr="00BE0165">
              <w:rPr>
                <w:rFonts w:ascii="Times New Roman" w:hAnsi="Times New Roman" w:cs="Times New Roman"/>
                <w:sz w:val="18"/>
                <w:szCs w:val="18"/>
              </w:rPr>
              <w:t>34 USCA 12291(a)(30)</w:t>
            </w:r>
            <w:r>
              <w:rPr>
                <w:rFonts w:ascii="Times New Roman" w:hAnsi="Times New Roman" w:cs="Times New Roman"/>
                <w:sz w:val="18"/>
                <w:szCs w:val="18"/>
              </w:rPr>
              <w:t>; TCA 39-17-315; TCA 36-3-601(11)</w:t>
            </w:r>
          </w:p>
          <w:p w14:paraId="175513B4" w14:textId="7E30C446" w:rsidR="008C31D9" w:rsidRDefault="008C31D9" w:rsidP="00944CEF">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106.44(a)</w:t>
            </w:r>
          </w:p>
          <w:p w14:paraId="6242EFC0" w14:textId="1CCF2283" w:rsidR="00166BBE" w:rsidRDefault="00166BBE" w:rsidP="00944CEF">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106.44(c)</w:t>
            </w:r>
          </w:p>
          <w:p w14:paraId="3280E826" w14:textId="112536B8" w:rsidR="003B1861" w:rsidRDefault="003B1861" w:rsidP="00944CEF">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106.44(d)</w:t>
            </w:r>
          </w:p>
          <w:p w14:paraId="4F7F27A0" w14:textId="3629F562" w:rsidR="00235A6F" w:rsidRPr="00387E2C" w:rsidRDefault="007626BD" w:rsidP="00944CEF">
            <w:pPr>
              <w:pStyle w:val="NoSpacing"/>
              <w:numPr>
                <w:ilvl w:val="0"/>
                <w:numId w:val="7"/>
              </w:numPr>
              <w:rPr>
                <w:rFonts w:ascii="Times New Roman" w:hAnsi="Times New Roman" w:cs="Times New Roman"/>
                <w:sz w:val="18"/>
                <w:szCs w:val="18"/>
              </w:rPr>
            </w:pPr>
            <w:r>
              <w:rPr>
                <w:rFonts w:ascii="Times-Roman" w:hAnsi="Times-Roman" w:cs="Times-Roman"/>
                <w:color w:val="000000"/>
                <w:sz w:val="18"/>
                <w:szCs w:val="18"/>
              </w:rPr>
              <w:t>TRR/MS 0520-02-03-.09(2); TCA 49-5-417(c)</w:t>
            </w:r>
          </w:p>
          <w:p w14:paraId="5315D223" w14:textId="6C3E0D9A" w:rsidR="003C61F6" w:rsidRDefault="003C61F6" w:rsidP="00944CEF">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106.45(b)(2)</w:t>
            </w:r>
          </w:p>
          <w:p w14:paraId="364963DF" w14:textId="7A096CBD" w:rsidR="007928EE" w:rsidRDefault="007928EE" w:rsidP="00944CEF">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106.45(b)(3)</w:t>
            </w:r>
          </w:p>
          <w:p w14:paraId="6968AF24" w14:textId="30F0456A" w:rsidR="00793731" w:rsidRPr="00387E2C" w:rsidRDefault="00793731" w:rsidP="00387E2C">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106.45(b)(5)</w:t>
            </w:r>
            <w:r w:rsidR="002C3851">
              <w:rPr>
                <w:rFonts w:ascii="Times New Roman" w:hAnsi="Times New Roman" w:cs="Times New Roman"/>
                <w:sz w:val="18"/>
                <w:szCs w:val="18"/>
              </w:rPr>
              <w:t xml:space="preserve">; 34 CFR </w:t>
            </w:r>
            <w:r w:rsidR="002C3851" w:rsidRPr="008469C2">
              <w:rPr>
                <w:rFonts w:ascii="Times New Roman" w:hAnsi="Times New Roman" w:cs="Times New Roman"/>
                <w:sz w:val="18"/>
                <w:szCs w:val="18"/>
              </w:rPr>
              <w:t>§</w:t>
            </w:r>
            <w:r w:rsidR="002C3851">
              <w:rPr>
                <w:rFonts w:ascii="Times New Roman" w:hAnsi="Times New Roman" w:cs="Times New Roman"/>
                <w:sz w:val="18"/>
                <w:szCs w:val="18"/>
              </w:rPr>
              <w:t xml:space="preserve"> 106.45(b)(1)(v)</w:t>
            </w:r>
          </w:p>
          <w:p w14:paraId="3289519A" w14:textId="77777777" w:rsidR="00944CEF" w:rsidRDefault="00944CEF" w:rsidP="00944CEF">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34</w:t>
            </w:r>
            <w:r w:rsidRPr="00944CEF">
              <w:rPr>
                <w:rFonts w:ascii="Times New Roman" w:hAnsi="Times New Roman" w:cs="Times New Roman"/>
                <w:sz w:val="18"/>
                <w:szCs w:val="18"/>
              </w:rPr>
              <w:t xml:space="preserve"> CFR § 106.45(b)(1)(x)</w:t>
            </w:r>
          </w:p>
          <w:p w14:paraId="51EB92D9" w14:textId="5DDE41A5" w:rsidR="00944CEF" w:rsidRPr="00944CEF" w:rsidRDefault="00944CEF" w:rsidP="00944CEF">
            <w:pPr>
              <w:pStyle w:val="NoSpacing"/>
              <w:numPr>
                <w:ilvl w:val="0"/>
                <w:numId w:val="7"/>
              </w:numPr>
              <w:rPr>
                <w:rFonts w:ascii="Times New Roman" w:hAnsi="Times New Roman" w:cs="Times New Roman"/>
                <w:sz w:val="18"/>
                <w:szCs w:val="18"/>
              </w:rPr>
            </w:pPr>
            <w:r w:rsidRPr="00944CEF">
              <w:rPr>
                <w:rFonts w:ascii="Times-Roman" w:hAnsi="Times-Roman" w:cs="Times-Roman"/>
                <w:color w:val="000000"/>
                <w:sz w:val="18"/>
                <w:szCs w:val="18"/>
              </w:rPr>
              <w:t xml:space="preserve">20 USCA </w:t>
            </w:r>
            <w:r w:rsidRPr="00944CEF">
              <w:rPr>
                <w:rFonts w:ascii="Times New Roman" w:hAnsi="Times New Roman" w:cs="Times New Roman"/>
                <w:color w:val="000000"/>
                <w:sz w:val="18"/>
                <w:szCs w:val="18"/>
              </w:rPr>
              <w:t>§</w:t>
            </w:r>
            <w:r w:rsidRPr="00944CEF">
              <w:rPr>
                <w:rFonts w:ascii="Times-Roman" w:hAnsi="Times-Roman" w:cs="Times-Roman"/>
                <w:color w:val="000000"/>
                <w:sz w:val="18"/>
                <w:szCs w:val="18"/>
              </w:rPr>
              <w:t xml:space="preserve"> 1232g </w:t>
            </w:r>
          </w:p>
          <w:p w14:paraId="0C400777" w14:textId="44ABDE45" w:rsidR="00EA5F03" w:rsidRDefault="00EA5F03" w:rsidP="00EA5F03">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106.45(b)(7)</w:t>
            </w:r>
          </w:p>
          <w:p w14:paraId="107AC3E0" w14:textId="7BB31FBF" w:rsidR="00EE46F0" w:rsidRDefault="00EE46F0" w:rsidP="00EE46F0">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106.45(b)(1)(iv)</w:t>
            </w:r>
          </w:p>
          <w:p w14:paraId="21D5DDB9" w14:textId="01DA0BBA" w:rsidR="00EE46F0" w:rsidRPr="00EE46F0" w:rsidRDefault="00EE46F0" w:rsidP="00EE46F0">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106.45(b)(1)(vii)</w:t>
            </w:r>
          </w:p>
          <w:p w14:paraId="00F86E5E" w14:textId="0C861939" w:rsidR="00EA5F03" w:rsidRDefault="00EA5F03" w:rsidP="00EA5F03">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106.45(b)(8)</w:t>
            </w:r>
          </w:p>
          <w:p w14:paraId="5B09D40A" w14:textId="6C0636A2" w:rsidR="0007620A" w:rsidRPr="003247A2" w:rsidRDefault="003247A2" w:rsidP="00387E2C">
            <w:pPr>
              <w:pStyle w:val="NoSpacing"/>
              <w:numPr>
                <w:ilvl w:val="0"/>
                <w:numId w:val="7"/>
              </w:numPr>
              <w:rPr>
                <w:rFonts w:ascii="Times New Roman" w:hAnsi="Times New Roman" w:cs="Times New Roman"/>
                <w:sz w:val="18"/>
                <w:szCs w:val="18"/>
              </w:rPr>
            </w:pPr>
            <w:r>
              <w:rPr>
                <w:rFonts w:ascii="Times New Roman" w:hAnsi="Times New Roman" w:cs="Times New Roman"/>
                <w:sz w:val="18"/>
                <w:szCs w:val="18"/>
              </w:rPr>
              <w:t xml:space="preserve">34 CFR </w:t>
            </w:r>
            <w:r w:rsidRPr="008469C2">
              <w:rPr>
                <w:rFonts w:ascii="Times New Roman" w:hAnsi="Times New Roman" w:cs="Times New Roman"/>
                <w:sz w:val="18"/>
                <w:szCs w:val="18"/>
              </w:rPr>
              <w:t>§</w:t>
            </w:r>
            <w:r>
              <w:rPr>
                <w:rFonts w:ascii="Times New Roman" w:hAnsi="Times New Roman" w:cs="Times New Roman"/>
                <w:sz w:val="18"/>
                <w:szCs w:val="18"/>
              </w:rPr>
              <w:t xml:space="preserve"> 106.71</w:t>
            </w:r>
          </w:p>
        </w:tc>
        <w:tc>
          <w:tcPr>
            <w:tcW w:w="4554" w:type="dxa"/>
          </w:tcPr>
          <w:p w14:paraId="7A36AC12" w14:textId="7D96D60A" w:rsidR="009E04AA" w:rsidRDefault="009E04AA" w:rsidP="005704DE">
            <w:pPr>
              <w:pStyle w:val="NoSpacing"/>
              <w:rPr>
                <w:rFonts w:ascii="Times New Roman" w:hAnsi="Times New Roman" w:cs="Times New Roman"/>
                <w:sz w:val="18"/>
                <w:szCs w:val="18"/>
              </w:rPr>
            </w:pPr>
            <w:r w:rsidRPr="00121617">
              <w:rPr>
                <w:rFonts w:ascii="Times New Roman" w:hAnsi="Times New Roman" w:cs="Times New Roman"/>
                <w:sz w:val="18"/>
                <w:szCs w:val="18"/>
              </w:rPr>
              <w:t>Section 504 and ADA Grievance Procedures 1.802</w:t>
            </w:r>
          </w:p>
          <w:p w14:paraId="1E9E2676" w14:textId="7AAA0754" w:rsidR="00EE64B3" w:rsidRDefault="00EE64B3" w:rsidP="005704DE">
            <w:pPr>
              <w:pStyle w:val="NoSpacing"/>
              <w:rPr>
                <w:rFonts w:ascii="Times New Roman" w:hAnsi="Times New Roman" w:cs="Times New Roman"/>
                <w:sz w:val="18"/>
                <w:szCs w:val="18"/>
              </w:rPr>
            </w:pPr>
            <w:r>
              <w:rPr>
                <w:rFonts w:ascii="Times New Roman" w:hAnsi="Times New Roman" w:cs="Times New Roman"/>
                <w:sz w:val="18"/>
                <w:szCs w:val="18"/>
              </w:rPr>
              <w:t>Discrimination/Harassment of Employees (Sexual, Racial, Ethnic, Religious) 5.500</w:t>
            </w:r>
          </w:p>
          <w:p w14:paraId="67E81D85" w14:textId="7E89374D" w:rsidR="00666C41" w:rsidRPr="00121617" w:rsidRDefault="00666C41" w:rsidP="005704DE">
            <w:pPr>
              <w:pStyle w:val="NoSpacing"/>
              <w:rPr>
                <w:rFonts w:ascii="Times New Roman" w:hAnsi="Times New Roman" w:cs="Times New Roman"/>
                <w:sz w:val="18"/>
                <w:szCs w:val="18"/>
              </w:rPr>
            </w:pPr>
            <w:r>
              <w:rPr>
                <w:rFonts w:ascii="Times New Roman" w:hAnsi="Times New Roman" w:cs="Times New Roman"/>
                <w:sz w:val="18"/>
                <w:szCs w:val="18"/>
              </w:rPr>
              <w:t>Complaints and Grievances 5.501</w:t>
            </w:r>
          </w:p>
          <w:p w14:paraId="1E7437E3" w14:textId="77777777" w:rsidR="005704DE" w:rsidRPr="00121617" w:rsidRDefault="005704DE" w:rsidP="005704DE">
            <w:pPr>
              <w:pStyle w:val="NoSpacing"/>
              <w:rPr>
                <w:rFonts w:ascii="Times New Roman" w:hAnsi="Times New Roman" w:cs="Times New Roman"/>
                <w:sz w:val="18"/>
                <w:szCs w:val="18"/>
              </w:rPr>
            </w:pPr>
            <w:r w:rsidRPr="00121617">
              <w:rPr>
                <w:rFonts w:ascii="Times New Roman" w:hAnsi="Times New Roman" w:cs="Times New Roman"/>
                <w:sz w:val="18"/>
                <w:szCs w:val="18"/>
              </w:rPr>
              <w:t>Staff-Student Relations 5.610</w:t>
            </w:r>
          </w:p>
          <w:p w14:paraId="2CBE2490" w14:textId="77777777" w:rsidR="000D5764" w:rsidRPr="00121617" w:rsidRDefault="000D5764" w:rsidP="000D5764">
            <w:pPr>
              <w:pStyle w:val="NoSpacing"/>
              <w:rPr>
                <w:rFonts w:ascii="Times New Roman" w:hAnsi="Times New Roman" w:cs="Times New Roman"/>
                <w:sz w:val="18"/>
                <w:szCs w:val="18"/>
              </w:rPr>
            </w:pPr>
            <w:r w:rsidRPr="00121617">
              <w:rPr>
                <w:rFonts w:ascii="Times New Roman" w:hAnsi="Times New Roman" w:cs="Times New Roman"/>
                <w:sz w:val="18"/>
                <w:szCs w:val="18"/>
              </w:rPr>
              <w:t>Code of Conduct 6.300</w:t>
            </w:r>
          </w:p>
          <w:p w14:paraId="28E2DC96" w14:textId="59B935C8" w:rsidR="005704DE" w:rsidRPr="00121617" w:rsidRDefault="000B11BE" w:rsidP="005704DE">
            <w:pPr>
              <w:pStyle w:val="NoSpacing"/>
              <w:rPr>
                <w:rFonts w:ascii="Times New Roman" w:hAnsi="Times New Roman" w:cs="Times New Roman"/>
                <w:sz w:val="18"/>
                <w:szCs w:val="18"/>
              </w:rPr>
            </w:pPr>
            <w:r>
              <w:rPr>
                <w:rFonts w:ascii="Times New Roman" w:hAnsi="Times New Roman" w:cs="Times New Roman"/>
                <w:sz w:val="18"/>
                <w:szCs w:val="18"/>
              </w:rPr>
              <w:t>Student Discrimination, Harassment, Bullying, Cyber-bullying, and Intimidation 6.304</w:t>
            </w:r>
          </w:p>
          <w:p w14:paraId="6EAFDD08" w14:textId="4735AD03" w:rsidR="00FC70D4" w:rsidRPr="00121617" w:rsidRDefault="004F20F7" w:rsidP="005704DE">
            <w:pPr>
              <w:pStyle w:val="NoSpacing"/>
              <w:rPr>
                <w:rFonts w:ascii="Times New Roman" w:hAnsi="Times New Roman" w:cs="Times New Roman"/>
                <w:sz w:val="18"/>
                <w:szCs w:val="18"/>
              </w:rPr>
            </w:pPr>
            <w:r>
              <w:rPr>
                <w:rFonts w:ascii="Times New Roman" w:hAnsi="Times New Roman" w:cs="Times New Roman"/>
                <w:sz w:val="18"/>
                <w:szCs w:val="18"/>
              </w:rPr>
              <w:t>Reporting Child Abuse</w:t>
            </w:r>
            <w:r w:rsidR="00FC70D4" w:rsidRPr="00121617">
              <w:rPr>
                <w:rFonts w:ascii="Times New Roman" w:hAnsi="Times New Roman" w:cs="Times New Roman"/>
                <w:sz w:val="18"/>
                <w:szCs w:val="18"/>
              </w:rPr>
              <w:t xml:space="preserve"> 6.409</w:t>
            </w:r>
          </w:p>
          <w:p w14:paraId="2C25CEA0" w14:textId="77777777" w:rsidR="005704DE" w:rsidRPr="00121617" w:rsidRDefault="005704DE" w:rsidP="000B11BE">
            <w:pPr>
              <w:pStyle w:val="NoSpacing"/>
              <w:rPr>
                <w:rFonts w:ascii="Times New Roman" w:hAnsi="Times New Roman" w:cs="Times New Roman"/>
                <w:sz w:val="18"/>
                <w:szCs w:val="18"/>
              </w:rPr>
            </w:pPr>
          </w:p>
        </w:tc>
      </w:tr>
    </w:tbl>
    <w:p w14:paraId="3438F3F0" w14:textId="77777777" w:rsidR="00CB7BA8" w:rsidRPr="00121617" w:rsidRDefault="00CB7BA8" w:rsidP="000D299D">
      <w:pPr>
        <w:suppressLineNumbers/>
        <w:spacing w:before="240" w:after="0" w:line="240" w:lineRule="auto"/>
        <w:rPr>
          <w:rFonts w:ascii="Times New Roman" w:hAnsi="Times New Roman" w:cs="Times New Roman"/>
          <w:color w:val="000000"/>
          <w:sz w:val="24"/>
          <w:szCs w:val="24"/>
        </w:rPr>
      </w:pPr>
    </w:p>
    <w:sectPr w:rsidR="00CB7BA8" w:rsidRPr="0012161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A089" w14:textId="77777777" w:rsidR="00BF3916" w:rsidRDefault="00BF3916" w:rsidP="003D2A67">
      <w:pPr>
        <w:spacing w:after="0" w:line="240" w:lineRule="auto"/>
      </w:pPr>
      <w:r>
        <w:separator/>
      </w:r>
    </w:p>
  </w:endnote>
  <w:endnote w:type="continuationSeparator" w:id="0">
    <w:p w14:paraId="5BC456F5" w14:textId="77777777" w:rsidR="00BF3916" w:rsidRDefault="00BF3916"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F19F" w14:textId="77777777" w:rsidR="003432AB" w:rsidRPr="003D2A67" w:rsidRDefault="003432AB">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Pr>
            <w:rFonts w:ascii="Times New Roman" w:hAnsi="Times New Roman" w:cs="Times New Roman"/>
            <w:noProof/>
            <w:sz w:val="16"/>
            <w:szCs w:val="16"/>
          </w:rPr>
          <w:t>4</w:t>
        </w:r>
        <w:r w:rsidRPr="003D2A67">
          <w:rPr>
            <w:rFonts w:ascii="Times New Roman" w:hAnsi="Times New Roman" w:cs="Times New Roman"/>
            <w:noProof/>
            <w:sz w:val="16"/>
            <w:szCs w:val="16"/>
          </w:rPr>
          <w:fldChar w:fldCharType="end"/>
        </w:r>
      </w:sdtContent>
    </w:sdt>
  </w:p>
  <w:p w14:paraId="297603E8" w14:textId="77777777" w:rsidR="003432AB" w:rsidRDefault="00343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4D9A" w14:textId="77777777" w:rsidR="003432AB" w:rsidRDefault="003432AB"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5CBBF599" wp14:editId="31C9D4A3">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583E69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2095FC97" w14:textId="510C6077" w:rsidR="003432AB" w:rsidRPr="00DB5D2F" w:rsidRDefault="003432AB"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Version Date: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B177C3">
      <w:rPr>
        <w:rFonts w:ascii="Times New Roman" w:hAnsi="Times New Roman" w:cs="Times New Roman"/>
        <w:noProof/>
        <w:sz w:val="16"/>
        <w:szCs w:val="16"/>
      </w:rPr>
      <w:t>October 19, 2023</w:t>
    </w:r>
    <w:r>
      <w:rPr>
        <w:rFonts w:ascii="Times New Roman" w:hAnsi="Times New Roman" w:cs="Times New Roman"/>
        <w:sz w:val="16"/>
        <w:szCs w:val="16"/>
      </w:rPr>
      <w:fldChar w:fldCharType="end"/>
    </w:r>
    <w:r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5879" w14:textId="77777777" w:rsidR="00BF3916" w:rsidRDefault="00BF3916" w:rsidP="003D2A67">
      <w:pPr>
        <w:spacing w:after="0" w:line="240" w:lineRule="auto"/>
      </w:pPr>
      <w:r>
        <w:separator/>
      </w:r>
    </w:p>
  </w:footnote>
  <w:footnote w:type="continuationSeparator" w:id="0">
    <w:p w14:paraId="25D9AAD7" w14:textId="77777777" w:rsidR="00BF3916" w:rsidRDefault="00BF3916"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14CD" w14:textId="7A0EDF35" w:rsidR="003432AB" w:rsidRDefault="003432AB">
    <w:pPr>
      <w:pStyle w:val="Header"/>
      <w:rPr>
        <w:rFonts w:ascii="Times New Roman" w:hAnsi="Times New Roman" w:cs="Times New Roman"/>
        <w:b/>
        <w:sz w:val="16"/>
        <w:szCs w:val="16"/>
      </w:rPr>
    </w:pPr>
    <w:r>
      <w:rPr>
        <w:rFonts w:ascii="Times New Roman" w:hAnsi="Times New Roman" w:cs="Times New Roman"/>
        <w:b/>
        <w:sz w:val="16"/>
        <w:szCs w:val="16"/>
      </w:rPr>
      <w:t>Title IX &amp; Sexual Harassment</w:t>
    </w:r>
    <w:r>
      <w:rPr>
        <w:rFonts w:ascii="Times New Roman" w:hAnsi="Times New Roman" w:cs="Times New Roman"/>
        <w:b/>
        <w:sz w:val="16"/>
        <w:szCs w:val="16"/>
      </w:rPr>
      <w:tab/>
    </w:r>
    <w:r>
      <w:rPr>
        <w:rFonts w:ascii="Times New Roman" w:hAnsi="Times New Roman" w:cs="Times New Roman"/>
        <w:b/>
        <w:sz w:val="16"/>
        <w:szCs w:val="16"/>
      </w:rPr>
      <w:tab/>
      <w:t>6.3041</w:t>
    </w:r>
  </w:p>
  <w:p w14:paraId="244AF5B5" w14:textId="77777777" w:rsidR="003432AB" w:rsidRPr="00CB7BA8" w:rsidRDefault="003432AB">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555EC450" wp14:editId="2F9E0894">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DB2CAB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E35"/>
    <w:multiLevelType w:val="hybridMultilevel"/>
    <w:tmpl w:val="1466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122A"/>
    <w:multiLevelType w:val="hybridMultilevel"/>
    <w:tmpl w:val="2208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30320"/>
    <w:multiLevelType w:val="hybridMultilevel"/>
    <w:tmpl w:val="030AE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C5E59"/>
    <w:multiLevelType w:val="hybridMultilevel"/>
    <w:tmpl w:val="88161D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16D93"/>
    <w:multiLevelType w:val="hybridMultilevel"/>
    <w:tmpl w:val="D94E2CF6"/>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6"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52168"/>
    <w:multiLevelType w:val="hybridMultilevel"/>
    <w:tmpl w:val="AB2658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A3BD1"/>
    <w:multiLevelType w:val="hybridMultilevel"/>
    <w:tmpl w:val="064A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37697"/>
    <w:multiLevelType w:val="hybridMultilevel"/>
    <w:tmpl w:val="A9FEE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D3FE9"/>
    <w:multiLevelType w:val="hybridMultilevel"/>
    <w:tmpl w:val="0E8C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B138A"/>
    <w:multiLevelType w:val="hybridMultilevel"/>
    <w:tmpl w:val="4B58E6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32A42"/>
    <w:multiLevelType w:val="hybridMultilevel"/>
    <w:tmpl w:val="CC60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C4ECC"/>
    <w:multiLevelType w:val="hybridMultilevel"/>
    <w:tmpl w:val="28A2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424C2"/>
    <w:multiLevelType w:val="hybridMultilevel"/>
    <w:tmpl w:val="CC60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B17B9"/>
    <w:multiLevelType w:val="hybridMultilevel"/>
    <w:tmpl w:val="9D16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826786">
    <w:abstractNumId w:val="3"/>
  </w:num>
  <w:num w:numId="2" w16cid:durableId="1825731085">
    <w:abstractNumId w:val="16"/>
  </w:num>
  <w:num w:numId="3" w16cid:durableId="514999034">
    <w:abstractNumId w:val="12"/>
  </w:num>
  <w:num w:numId="4" w16cid:durableId="1966813736">
    <w:abstractNumId w:val="14"/>
  </w:num>
  <w:num w:numId="5" w16cid:durableId="825121961">
    <w:abstractNumId w:val="6"/>
  </w:num>
  <w:num w:numId="6" w16cid:durableId="1608390207">
    <w:abstractNumId w:val="15"/>
  </w:num>
  <w:num w:numId="7" w16cid:durableId="1908611983">
    <w:abstractNumId w:val="2"/>
  </w:num>
  <w:num w:numId="8" w16cid:durableId="1245648002">
    <w:abstractNumId w:val="7"/>
  </w:num>
  <w:num w:numId="9" w16cid:durableId="733696343">
    <w:abstractNumId w:val="11"/>
  </w:num>
  <w:num w:numId="10" w16cid:durableId="1268804614">
    <w:abstractNumId w:val="18"/>
  </w:num>
  <w:num w:numId="11" w16cid:durableId="44767747">
    <w:abstractNumId w:val="0"/>
  </w:num>
  <w:num w:numId="12" w16cid:durableId="197813837">
    <w:abstractNumId w:val="4"/>
  </w:num>
  <w:num w:numId="13" w16cid:durableId="1205174155">
    <w:abstractNumId w:val="8"/>
  </w:num>
  <w:num w:numId="14" w16cid:durableId="383481923">
    <w:abstractNumId w:val="5"/>
  </w:num>
  <w:num w:numId="15" w16cid:durableId="1891459234">
    <w:abstractNumId w:val="10"/>
  </w:num>
  <w:num w:numId="16" w16cid:durableId="1756975378">
    <w:abstractNumId w:val="17"/>
  </w:num>
  <w:num w:numId="17" w16cid:durableId="644311686">
    <w:abstractNumId w:val="1"/>
  </w:num>
  <w:num w:numId="18" w16cid:durableId="1298028096">
    <w:abstractNumId w:val="9"/>
  </w:num>
  <w:num w:numId="19" w16cid:durableId="12044444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12"/>
    <w:rsid w:val="00005491"/>
    <w:rsid w:val="00006266"/>
    <w:rsid w:val="00006903"/>
    <w:rsid w:val="00012150"/>
    <w:rsid w:val="00015E6D"/>
    <w:rsid w:val="00033A51"/>
    <w:rsid w:val="0004260A"/>
    <w:rsid w:val="000432BC"/>
    <w:rsid w:val="0006104E"/>
    <w:rsid w:val="000668A0"/>
    <w:rsid w:val="00074318"/>
    <w:rsid w:val="0007620A"/>
    <w:rsid w:val="0008067C"/>
    <w:rsid w:val="00083DA4"/>
    <w:rsid w:val="000A7496"/>
    <w:rsid w:val="000B11BE"/>
    <w:rsid w:val="000B2314"/>
    <w:rsid w:val="000C5F5B"/>
    <w:rsid w:val="000C67FF"/>
    <w:rsid w:val="000D266E"/>
    <w:rsid w:val="000D299D"/>
    <w:rsid w:val="000D5764"/>
    <w:rsid w:val="00110859"/>
    <w:rsid w:val="00110CDD"/>
    <w:rsid w:val="001133AA"/>
    <w:rsid w:val="001160A6"/>
    <w:rsid w:val="00121617"/>
    <w:rsid w:val="00136084"/>
    <w:rsid w:val="00141487"/>
    <w:rsid w:val="00143890"/>
    <w:rsid w:val="00144DF0"/>
    <w:rsid w:val="0015085F"/>
    <w:rsid w:val="0015455E"/>
    <w:rsid w:val="0015748A"/>
    <w:rsid w:val="00166BBE"/>
    <w:rsid w:val="001734DB"/>
    <w:rsid w:val="00182CCD"/>
    <w:rsid w:val="00192301"/>
    <w:rsid w:val="001967EB"/>
    <w:rsid w:val="001B19BD"/>
    <w:rsid w:val="001B3349"/>
    <w:rsid w:val="001C08E2"/>
    <w:rsid w:val="001C0E41"/>
    <w:rsid w:val="001D11C7"/>
    <w:rsid w:val="001D1EFC"/>
    <w:rsid w:val="001D58AE"/>
    <w:rsid w:val="001D61F6"/>
    <w:rsid w:val="001E0230"/>
    <w:rsid w:val="001E5268"/>
    <w:rsid w:val="002017D5"/>
    <w:rsid w:val="002062F1"/>
    <w:rsid w:val="00206431"/>
    <w:rsid w:val="00223944"/>
    <w:rsid w:val="0022416C"/>
    <w:rsid w:val="002241FC"/>
    <w:rsid w:val="00235A6F"/>
    <w:rsid w:val="002421F5"/>
    <w:rsid w:val="0025013D"/>
    <w:rsid w:val="00257580"/>
    <w:rsid w:val="00280A03"/>
    <w:rsid w:val="00290DBD"/>
    <w:rsid w:val="002918D2"/>
    <w:rsid w:val="00292C97"/>
    <w:rsid w:val="002A112E"/>
    <w:rsid w:val="002B07DB"/>
    <w:rsid w:val="002C3851"/>
    <w:rsid w:val="002C7BAF"/>
    <w:rsid w:val="002D2F62"/>
    <w:rsid w:val="002E5102"/>
    <w:rsid w:val="002F4992"/>
    <w:rsid w:val="002F749B"/>
    <w:rsid w:val="002F7F04"/>
    <w:rsid w:val="00320562"/>
    <w:rsid w:val="00321B4A"/>
    <w:rsid w:val="003234A9"/>
    <w:rsid w:val="003247A2"/>
    <w:rsid w:val="00341EC5"/>
    <w:rsid w:val="003432AB"/>
    <w:rsid w:val="00346B10"/>
    <w:rsid w:val="00346E7B"/>
    <w:rsid w:val="00360665"/>
    <w:rsid w:val="003739A5"/>
    <w:rsid w:val="00375750"/>
    <w:rsid w:val="00387CE9"/>
    <w:rsid w:val="00387E2C"/>
    <w:rsid w:val="003A5A4F"/>
    <w:rsid w:val="003A7D98"/>
    <w:rsid w:val="003A7E25"/>
    <w:rsid w:val="003B0052"/>
    <w:rsid w:val="003B1861"/>
    <w:rsid w:val="003C61F6"/>
    <w:rsid w:val="003D2A67"/>
    <w:rsid w:val="003E36E9"/>
    <w:rsid w:val="003E5A97"/>
    <w:rsid w:val="003F28DB"/>
    <w:rsid w:val="003F686C"/>
    <w:rsid w:val="00407690"/>
    <w:rsid w:val="00425020"/>
    <w:rsid w:val="0042695B"/>
    <w:rsid w:val="00430F27"/>
    <w:rsid w:val="00444F3E"/>
    <w:rsid w:val="00450CCE"/>
    <w:rsid w:val="004518BE"/>
    <w:rsid w:val="0046005B"/>
    <w:rsid w:val="0046156C"/>
    <w:rsid w:val="00465EED"/>
    <w:rsid w:val="00470EE4"/>
    <w:rsid w:val="00471BE4"/>
    <w:rsid w:val="004724DB"/>
    <w:rsid w:val="0048155F"/>
    <w:rsid w:val="00481677"/>
    <w:rsid w:val="00487A78"/>
    <w:rsid w:val="00492A51"/>
    <w:rsid w:val="004932A3"/>
    <w:rsid w:val="004A4C40"/>
    <w:rsid w:val="004C56EE"/>
    <w:rsid w:val="004C6947"/>
    <w:rsid w:val="004C7D00"/>
    <w:rsid w:val="004E6118"/>
    <w:rsid w:val="004E6727"/>
    <w:rsid w:val="004F20F7"/>
    <w:rsid w:val="00501ABC"/>
    <w:rsid w:val="00506B71"/>
    <w:rsid w:val="005114D3"/>
    <w:rsid w:val="00520BFB"/>
    <w:rsid w:val="00530C40"/>
    <w:rsid w:val="00536EBB"/>
    <w:rsid w:val="005459CB"/>
    <w:rsid w:val="00556D57"/>
    <w:rsid w:val="00560612"/>
    <w:rsid w:val="0056396D"/>
    <w:rsid w:val="005704DE"/>
    <w:rsid w:val="00574149"/>
    <w:rsid w:val="005817FC"/>
    <w:rsid w:val="00593DB1"/>
    <w:rsid w:val="005B3F8D"/>
    <w:rsid w:val="005C6349"/>
    <w:rsid w:val="005E232D"/>
    <w:rsid w:val="00617525"/>
    <w:rsid w:val="00617AF4"/>
    <w:rsid w:val="00620A9C"/>
    <w:rsid w:val="006225C8"/>
    <w:rsid w:val="00623EFB"/>
    <w:rsid w:val="00637FF9"/>
    <w:rsid w:val="0064061B"/>
    <w:rsid w:val="00642E30"/>
    <w:rsid w:val="00644085"/>
    <w:rsid w:val="00644E7F"/>
    <w:rsid w:val="0065237D"/>
    <w:rsid w:val="00654C63"/>
    <w:rsid w:val="00654E2A"/>
    <w:rsid w:val="00666C41"/>
    <w:rsid w:val="006701C4"/>
    <w:rsid w:val="006755C6"/>
    <w:rsid w:val="006760FE"/>
    <w:rsid w:val="00677F8B"/>
    <w:rsid w:val="006A08ED"/>
    <w:rsid w:val="006B58C2"/>
    <w:rsid w:val="006C0F02"/>
    <w:rsid w:val="006C2A60"/>
    <w:rsid w:val="006C38EE"/>
    <w:rsid w:val="006D31C4"/>
    <w:rsid w:val="006D6713"/>
    <w:rsid w:val="006E09BA"/>
    <w:rsid w:val="006E74FD"/>
    <w:rsid w:val="006F582D"/>
    <w:rsid w:val="006F5FD4"/>
    <w:rsid w:val="007026B8"/>
    <w:rsid w:val="007053E3"/>
    <w:rsid w:val="0071329D"/>
    <w:rsid w:val="00716BC0"/>
    <w:rsid w:val="0072282B"/>
    <w:rsid w:val="00731E50"/>
    <w:rsid w:val="00740AFA"/>
    <w:rsid w:val="007626BD"/>
    <w:rsid w:val="0076627A"/>
    <w:rsid w:val="007674B4"/>
    <w:rsid w:val="007746F3"/>
    <w:rsid w:val="00777E61"/>
    <w:rsid w:val="00780481"/>
    <w:rsid w:val="007843D9"/>
    <w:rsid w:val="0079066D"/>
    <w:rsid w:val="007923EA"/>
    <w:rsid w:val="007928EE"/>
    <w:rsid w:val="00793731"/>
    <w:rsid w:val="007A1D59"/>
    <w:rsid w:val="007B2DD3"/>
    <w:rsid w:val="007B54B2"/>
    <w:rsid w:val="007D345B"/>
    <w:rsid w:val="007D6EB5"/>
    <w:rsid w:val="007E7B22"/>
    <w:rsid w:val="007E7F63"/>
    <w:rsid w:val="00804CAA"/>
    <w:rsid w:val="0080646C"/>
    <w:rsid w:val="00810B31"/>
    <w:rsid w:val="00811D5A"/>
    <w:rsid w:val="00820C8B"/>
    <w:rsid w:val="00827DA0"/>
    <w:rsid w:val="00833AC7"/>
    <w:rsid w:val="00844C6D"/>
    <w:rsid w:val="008469C2"/>
    <w:rsid w:val="00850904"/>
    <w:rsid w:val="00874361"/>
    <w:rsid w:val="00890D98"/>
    <w:rsid w:val="008A6E69"/>
    <w:rsid w:val="008B4231"/>
    <w:rsid w:val="008B5A23"/>
    <w:rsid w:val="008C31D9"/>
    <w:rsid w:val="008C6079"/>
    <w:rsid w:val="008D016F"/>
    <w:rsid w:val="008D37E6"/>
    <w:rsid w:val="008E0B74"/>
    <w:rsid w:val="00906366"/>
    <w:rsid w:val="00917C5F"/>
    <w:rsid w:val="00924E84"/>
    <w:rsid w:val="00926166"/>
    <w:rsid w:val="009405FA"/>
    <w:rsid w:val="00940AD0"/>
    <w:rsid w:val="00944CEF"/>
    <w:rsid w:val="00947CA7"/>
    <w:rsid w:val="00952F64"/>
    <w:rsid w:val="00965B63"/>
    <w:rsid w:val="0097652F"/>
    <w:rsid w:val="00980B30"/>
    <w:rsid w:val="00980E78"/>
    <w:rsid w:val="009811D2"/>
    <w:rsid w:val="00987AAA"/>
    <w:rsid w:val="00994136"/>
    <w:rsid w:val="009A0CF5"/>
    <w:rsid w:val="009B3B90"/>
    <w:rsid w:val="009C7ABD"/>
    <w:rsid w:val="009D13E6"/>
    <w:rsid w:val="009D5524"/>
    <w:rsid w:val="009E04AA"/>
    <w:rsid w:val="009E76AF"/>
    <w:rsid w:val="009F365B"/>
    <w:rsid w:val="00A0231B"/>
    <w:rsid w:val="00A071D9"/>
    <w:rsid w:val="00A07591"/>
    <w:rsid w:val="00A2201B"/>
    <w:rsid w:val="00A23827"/>
    <w:rsid w:val="00A51A3B"/>
    <w:rsid w:val="00A52AAD"/>
    <w:rsid w:val="00A60DC5"/>
    <w:rsid w:val="00A63F7F"/>
    <w:rsid w:val="00A65CD5"/>
    <w:rsid w:val="00A71566"/>
    <w:rsid w:val="00A77E50"/>
    <w:rsid w:val="00A847F5"/>
    <w:rsid w:val="00A9104B"/>
    <w:rsid w:val="00A97E32"/>
    <w:rsid w:val="00AA7BF6"/>
    <w:rsid w:val="00AB69E1"/>
    <w:rsid w:val="00AC266B"/>
    <w:rsid w:val="00AD13E9"/>
    <w:rsid w:val="00AD6ABA"/>
    <w:rsid w:val="00AE0D2E"/>
    <w:rsid w:val="00AF2DCA"/>
    <w:rsid w:val="00B019C1"/>
    <w:rsid w:val="00B073A3"/>
    <w:rsid w:val="00B177C3"/>
    <w:rsid w:val="00B243BB"/>
    <w:rsid w:val="00B251B9"/>
    <w:rsid w:val="00B27DA2"/>
    <w:rsid w:val="00B3710A"/>
    <w:rsid w:val="00B43C06"/>
    <w:rsid w:val="00B4497D"/>
    <w:rsid w:val="00B508CD"/>
    <w:rsid w:val="00B51433"/>
    <w:rsid w:val="00B81D52"/>
    <w:rsid w:val="00B82190"/>
    <w:rsid w:val="00B82C2A"/>
    <w:rsid w:val="00B91A0A"/>
    <w:rsid w:val="00B92444"/>
    <w:rsid w:val="00BA2A7C"/>
    <w:rsid w:val="00BA2F23"/>
    <w:rsid w:val="00BA77E9"/>
    <w:rsid w:val="00BB77CB"/>
    <w:rsid w:val="00BC1765"/>
    <w:rsid w:val="00BD136C"/>
    <w:rsid w:val="00BD26FD"/>
    <w:rsid w:val="00BD552A"/>
    <w:rsid w:val="00BD7185"/>
    <w:rsid w:val="00BE0165"/>
    <w:rsid w:val="00BE5905"/>
    <w:rsid w:val="00BF0624"/>
    <w:rsid w:val="00BF3916"/>
    <w:rsid w:val="00C00AF6"/>
    <w:rsid w:val="00C0601A"/>
    <w:rsid w:val="00C105F8"/>
    <w:rsid w:val="00C10BF4"/>
    <w:rsid w:val="00C10DAA"/>
    <w:rsid w:val="00C12A4B"/>
    <w:rsid w:val="00C13344"/>
    <w:rsid w:val="00C1717F"/>
    <w:rsid w:val="00C247EB"/>
    <w:rsid w:val="00C320F1"/>
    <w:rsid w:val="00C35F82"/>
    <w:rsid w:val="00C40946"/>
    <w:rsid w:val="00C4777A"/>
    <w:rsid w:val="00C52DAF"/>
    <w:rsid w:val="00C70B45"/>
    <w:rsid w:val="00C719F9"/>
    <w:rsid w:val="00C8473D"/>
    <w:rsid w:val="00C9149F"/>
    <w:rsid w:val="00CB379D"/>
    <w:rsid w:val="00CB7BA8"/>
    <w:rsid w:val="00CD1E2B"/>
    <w:rsid w:val="00CD36B4"/>
    <w:rsid w:val="00CD4821"/>
    <w:rsid w:val="00CF149C"/>
    <w:rsid w:val="00CF3BB6"/>
    <w:rsid w:val="00D05FE7"/>
    <w:rsid w:val="00D11665"/>
    <w:rsid w:val="00D12362"/>
    <w:rsid w:val="00D20907"/>
    <w:rsid w:val="00D22888"/>
    <w:rsid w:val="00D2508E"/>
    <w:rsid w:val="00D30629"/>
    <w:rsid w:val="00D447B3"/>
    <w:rsid w:val="00D47CCA"/>
    <w:rsid w:val="00D55EAE"/>
    <w:rsid w:val="00D56508"/>
    <w:rsid w:val="00D77986"/>
    <w:rsid w:val="00D84F16"/>
    <w:rsid w:val="00D86103"/>
    <w:rsid w:val="00D91F6C"/>
    <w:rsid w:val="00D96808"/>
    <w:rsid w:val="00DB5D2F"/>
    <w:rsid w:val="00DD1820"/>
    <w:rsid w:val="00DD2C40"/>
    <w:rsid w:val="00DD7F30"/>
    <w:rsid w:val="00DE43F5"/>
    <w:rsid w:val="00DF5347"/>
    <w:rsid w:val="00E01714"/>
    <w:rsid w:val="00E03469"/>
    <w:rsid w:val="00E15F72"/>
    <w:rsid w:val="00E218E6"/>
    <w:rsid w:val="00E25AC8"/>
    <w:rsid w:val="00E27DF3"/>
    <w:rsid w:val="00E36287"/>
    <w:rsid w:val="00E37617"/>
    <w:rsid w:val="00E40CA0"/>
    <w:rsid w:val="00E40E59"/>
    <w:rsid w:val="00E422BA"/>
    <w:rsid w:val="00E515E7"/>
    <w:rsid w:val="00E52A14"/>
    <w:rsid w:val="00E56282"/>
    <w:rsid w:val="00E624BE"/>
    <w:rsid w:val="00E63B6D"/>
    <w:rsid w:val="00E63E9B"/>
    <w:rsid w:val="00E66567"/>
    <w:rsid w:val="00E709B5"/>
    <w:rsid w:val="00E76FED"/>
    <w:rsid w:val="00E77C8F"/>
    <w:rsid w:val="00E84E24"/>
    <w:rsid w:val="00E972D3"/>
    <w:rsid w:val="00EA4890"/>
    <w:rsid w:val="00EA5F03"/>
    <w:rsid w:val="00EA6F36"/>
    <w:rsid w:val="00EB0437"/>
    <w:rsid w:val="00EB0DC4"/>
    <w:rsid w:val="00EC2323"/>
    <w:rsid w:val="00EC79ED"/>
    <w:rsid w:val="00ED02C0"/>
    <w:rsid w:val="00EE46F0"/>
    <w:rsid w:val="00EE64B3"/>
    <w:rsid w:val="00EF3C03"/>
    <w:rsid w:val="00EF58E4"/>
    <w:rsid w:val="00F02950"/>
    <w:rsid w:val="00F05436"/>
    <w:rsid w:val="00F14300"/>
    <w:rsid w:val="00F271C7"/>
    <w:rsid w:val="00F306E4"/>
    <w:rsid w:val="00F366C0"/>
    <w:rsid w:val="00F41188"/>
    <w:rsid w:val="00F47398"/>
    <w:rsid w:val="00F52D57"/>
    <w:rsid w:val="00F60367"/>
    <w:rsid w:val="00F65AF9"/>
    <w:rsid w:val="00F71A84"/>
    <w:rsid w:val="00F83F2F"/>
    <w:rsid w:val="00F90F7B"/>
    <w:rsid w:val="00FA4515"/>
    <w:rsid w:val="00FB21D2"/>
    <w:rsid w:val="00FC70D4"/>
    <w:rsid w:val="00FD3749"/>
    <w:rsid w:val="00FF0471"/>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11D9"/>
  <w15:docId w15:val="{ACC4BA32-F8CE-4F9E-A4BB-7E776618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 w:type="paragraph" w:styleId="NoSpacing">
    <w:name w:val="No Spacing"/>
    <w:uiPriority w:val="1"/>
    <w:qFormat/>
    <w:rsid w:val="005704DE"/>
    <w:pPr>
      <w:spacing w:after="0" w:line="240" w:lineRule="auto"/>
    </w:pPr>
  </w:style>
  <w:style w:type="character" w:styleId="CommentReference">
    <w:name w:val="annotation reference"/>
    <w:basedOn w:val="DefaultParagraphFont"/>
    <w:uiPriority w:val="99"/>
    <w:semiHidden/>
    <w:unhideWhenUsed/>
    <w:rsid w:val="0025013D"/>
    <w:rPr>
      <w:sz w:val="16"/>
      <w:szCs w:val="16"/>
    </w:rPr>
  </w:style>
  <w:style w:type="paragraph" w:styleId="CommentText">
    <w:name w:val="annotation text"/>
    <w:basedOn w:val="Normal"/>
    <w:link w:val="CommentTextChar"/>
    <w:uiPriority w:val="99"/>
    <w:semiHidden/>
    <w:unhideWhenUsed/>
    <w:rsid w:val="0025013D"/>
    <w:pPr>
      <w:spacing w:line="240" w:lineRule="auto"/>
    </w:pPr>
    <w:rPr>
      <w:sz w:val="20"/>
      <w:szCs w:val="20"/>
    </w:rPr>
  </w:style>
  <w:style w:type="character" w:customStyle="1" w:styleId="CommentTextChar">
    <w:name w:val="Comment Text Char"/>
    <w:basedOn w:val="DefaultParagraphFont"/>
    <w:link w:val="CommentText"/>
    <w:uiPriority w:val="99"/>
    <w:semiHidden/>
    <w:rsid w:val="0025013D"/>
    <w:rPr>
      <w:sz w:val="20"/>
      <w:szCs w:val="20"/>
    </w:rPr>
  </w:style>
  <w:style w:type="paragraph" w:styleId="CommentSubject">
    <w:name w:val="annotation subject"/>
    <w:basedOn w:val="CommentText"/>
    <w:next w:val="CommentText"/>
    <w:link w:val="CommentSubjectChar"/>
    <w:uiPriority w:val="99"/>
    <w:semiHidden/>
    <w:unhideWhenUsed/>
    <w:rsid w:val="0025013D"/>
    <w:rPr>
      <w:b/>
      <w:bCs/>
    </w:rPr>
  </w:style>
  <w:style w:type="character" w:customStyle="1" w:styleId="CommentSubjectChar">
    <w:name w:val="Comment Subject Char"/>
    <w:basedOn w:val="CommentTextChar"/>
    <w:link w:val="CommentSubject"/>
    <w:uiPriority w:val="99"/>
    <w:semiHidden/>
    <w:rsid w:val="0025013D"/>
    <w:rPr>
      <w:b/>
      <w:bCs/>
      <w:sz w:val="20"/>
      <w:szCs w:val="20"/>
    </w:rPr>
  </w:style>
  <w:style w:type="paragraph" w:styleId="Revision">
    <w:name w:val="Revision"/>
    <w:hidden/>
    <w:uiPriority w:val="99"/>
    <w:semiHidden/>
    <w:rsid w:val="0025013D"/>
    <w:pPr>
      <w:spacing w:after="0" w:line="240" w:lineRule="auto"/>
    </w:pPr>
  </w:style>
  <w:style w:type="character" w:styleId="Hyperlink">
    <w:name w:val="Hyperlink"/>
    <w:basedOn w:val="DefaultParagraphFont"/>
    <w:uiPriority w:val="99"/>
    <w:unhideWhenUsed/>
    <w:rsid w:val="00C10BF4"/>
    <w:rPr>
      <w:color w:val="0000FF" w:themeColor="hyperlink"/>
      <w:u w:val="single"/>
    </w:rPr>
  </w:style>
  <w:style w:type="character" w:styleId="UnresolvedMention">
    <w:name w:val="Unresolved Mention"/>
    <w:basedOn w:val="DefaultParagraphFont"/>
    <w:uiPriority w:val="99"/>
    <w:semiHidden/>
    <w:unhideWhenUsed/>
    <w:rsid w:val="00C1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4509">
      <w:bodyDiv w:val="1"/>
      <w:marLeft w:val="0"/>
      <w:marRight w:val="0"/>
      <w:marTop w:val="0"/>
      <w:marBottom w:val="0"/>
      <w:divBdr>
        <w:top w:val="none" w:sz="0" w:space="0" w:color="auto"/>
        <w:left w:val="none" w:sz="0" w:space="0" w:color="auto"/>
        <w:bottom w:val="none" w:sz="0" w:space="0" w:color="auto"/>
        <w:right w:val="none" w:sz="0" w:space="0" w:color="auto"/>
      </w:divBdr>
    </w:div>
    <w:div w:id="8420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malugin@hickmank12.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1DC22EC3834EA9869D9859A61F57FF"/>
        <w:category>
          <w:name w:val="General"/>
          <w:gallery w:val="placeholder"/>
        </w:category>
        <w:types>
          <w:type w:val="bbPlcHdr"/>
        </w:types>
        <w:behaviors>
          <w:behavior w:val="content"/>
        </w:behaviors>
        <w:guid w:val="{026083B1-89A8-40DB-AF6B-B9F2B5BE0644}"/>
      </w:docPartPr>
      <w:docPartBody>
        <w:p w:rsidR="00CB0518" w:rsidRDefault="00E259EA">
          <w:pPr>
            <w:pStyle w:val="D11DC22EC3834EA9869D9859A61F57FF"/>
          </w:pPr>
          <w:r>
            <w:rPr>
              <w:rStyle w:val="PlaceholderText"/>
            </w:rPr>
            <w:t>Click here to choose a school board</w:t>
          </w:r>
          <w:r w:rsidRPr="004A036A">
            <w:rPr>
              <w:rStyle w:val="PlaceholderText"/>
            </w:rPr>
            <w:t>.</w:t>
          </w:r>
        </w:p>
      </w:docPartBody>
    </w:docPart>
    <w:docPart>
      <w:docPartPr>
        <w:name w:val="DE4080D219A844CC8A1E580A1A6FB62F"/>
        <w:category>
          <w:name w:val="General"/>
          <w:gallery w:val="placeholder"/>
        </w:category>
        <w:types>
          <w:type w:val="bbPlcHdr"/>
        </w:types>
        <w:behaviors>
          <w:behavior w:val="content"/>
        </w:behaviors>
        <w:guid w:val="{CFB550F7-2465-41EF-9B67-9639BE44CE4E}"/>
      </w:docPartPr>
      <w:docPartBody>
        <w:p w:rsidR="00CB0518" w:rsidRDefault="00E259EA">
          <w:pPr>
            <w:pStyle w:val="DE4080D219A844CC8A1E580A1A6FB62F"/>
          </w:pPr>
          <w:r w:rsidRPr="00224AE2">
            <w:rPr>
              <w:rStyle w:val="PlaceholderText"/>
            </w:rPr>
            <w:t>Click here to enter text.</w:t>
          </w:r>
        </w:p>
      </w:docPartBody>
    </w:docPart>
    <w:docPart>
      <w:docPartPr>
        <w:name w:val="BAF35DC3CCA34CBFB604A469C10F527B"/>
        <w:category>
          <w:name w:val="General"/>
          <w:gallery w:val="placeholder"/>
        </w:category>
        <w:types>
          <w:type w:val="bbPlcHdr"/>
        </w:types>
        <w:behaviors>
          <w:behavior w:val="content"/>
        </w:behaviors>
        <w:guid w:val="{42115BA0-D5DC-467C-BCFC-67D85B887932}"/>
      </w:docPartPr>
      <w:docPartBody>
        <w:p w:rsidR="00CB0518" w:rsidRDefault="00E259EA">
          <w:pPr>
            <w:pStyle w:val="BAF35DC3CCA34CBFB604A469C10F527B"/>
          </w:pPr>
          <w:r>
            <w:rPr>
              <w:rStyle w:val="PlaceholderText"/>
            </w:rPr>
            <w:t>Click here to enter the policy title</w:t>
          </w:r>
          <w:r w:rsidRPr="00CD7C0B">
            <w:rPr>
              <w:rStyle w:val="PlaceholderText"/>
            </w:rPr>
            <w:t>.</w:t>
          </w:r>
        </w:p>
      </w:docPartBody>
    </w:docPart>
    <w:docPart>
      <w:docPartPr>
        <w:name w:val="27C91D296F1E463AA7A366D5DFA4A438"/>
        <w:category>
          <w:name w:val="General"/>
          <w:gallery w:val="placeholder"/>
        </w:category>
        <w:types>
          <w:type w:val="bbPlcHdr"/>
        </w:types>
        <w:behaviors>
          <w:behavior w:val="content"/>
        </w:behaviors>
        <w:guid w:val="{BAD11262-C711-49E8-95C4-A3DF8E90504A}"/>
      </w:docPartPr>
      <w:docPartBody>
        <w:p w:rsidR="00CB0518" w:rsidRDefault="00E259EA">
          <w:pPr>
            <w:pStyle w:val="27C91D296F1E463AA7A366D5DFA4A438"/>
          </w:pPr>
          <w:r>
            <w:rPr>
              <w:rStyle w:val="PlaceholderText"/>
            </w:rPr>
            <w:t>Enter Code</w:t>
          </w:r>
        </w:p>
      </w:docPartBody>
    </w:docPart>
    <w:docPart>
      <w:docPartPr>
        <w:name w:val="B8B9D2B5F18742259E8FB243CEEE10DF"/>
        <w:category>
          <w:name w:val="General"/>
          <w:gallery w:val="placeholder"/>
        </w:category>
        <w:types>
          <w:type w:val="bbPlcHdr"/>
        </w:types>
        <w:behaviors>
          <w:behavior w:val="content"/>
        </w:behaviors>
        <w:guid w:val="{5B191815-2D40-46A4-A630-1761700B6778}"/>
      </w:docPartPr>
      <w:docPartBody>
        <w:p w:rsidR="00CB0518" w:rsidRDefault="00E259EA">
          <w:pPr>
            <w:pStyle w:val="B8B9D2B5F18742259E8FB243CEEE10DF"/>
          </w:pPr>
          <w:r w:rsidRPr="00CD7C0B">
            <w:rPr>
              <w:rStyle w:val="PlaceholderText"/>
            </w:rPr>
            <w:t>Click here to enter a date.</w:t>
          </w:r>
        </w:p>
      </w:docPartBody>
    </w:docPart>
    <w:docPart>
      <w:docPartPr>
        <w:name w:val="32D6337AC67446EFB70FD9A6D890B4B0"/>
        <w:category>
          <w:name w:val="General"/>
          <w:gallery w:val="placeholder"/>
        </w:category>
        <w:types>
          <w:type w:val="bbPlcHdr"/>
        </w:types>
        <w:behaviors>
          <w:behavior w:val="content"/>
        </w:behaviors>
        <w:guid w:val="{772DE425-9412-4A8B-A7E2-C5172B8B08BB}"/>
      </w:docPartPr>
      <w:docPartBody>
        <w:p w:rsidR="00CB0518" w:rsidRDefault="00E259EA">
          <w:pPr>
            <w:pStyle w:val="32D6337AC67446EFB70FD9A6D890B4B0"/>
          </w:pPr>
          <w:r>
            <w:rPr>
              <w:rStyle w:val="PlaceholderText"/>
            </w:rPr>
            <w:t xml:space="preserve"> </w:t>
          </w:r>
        </w:p>
      </w:docPartBody>
    </w:docPart>
    <w:docPart>
      <w:docPartPr>
        <w:name w:val="B26DDBD8E97941D4BDD865F20DC561F3"/>
        <w:category>
          <w:name w:val="General"/>
          <w:gallery w:val="placeholder"/>
        </w:category>
        <w:types>
          <w:type w:val="bbPlcHdr"/>
        </w:types>
        <w:behaviors>
          <w:behavior w:val="content"/>
        </w:behaviors>
        <w:guid w:val="{5EF8AB4A-F76F-46A7-8AAD-304D3744A623}"/>
      </w:docPartPr>
      <w:docPartBody>
        <w:p w:rsidR="00CB0518" w:rsidRDefault="00E259EA">
          <w:pPr>
            <w:pStyle w:val="B26DDBD8E97941D4BDD865F20DC561F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9EA"/>
    <w:rsid w:val="00013DB6"/>
    <w:rsid w:val="0003313A"/>
    <w:rsid w:val="000334FB"/>
    <w:rsid w:val="00095BA2"/>
    <w:rsid w:val="00145974"/>
    <w:rsid w:val="001870C6"/>
    <w:rsid w:val="00196495"/>
    <w:rsid w:val="001B22C2"/>
    <w:rsid w:val="001D1F5B"/>
    <w:rsid w:val="001F5988"/>
    <w:rsid w:val="0024603F"/>
    <w:rsid w:val="00290A19"/>
    <w:rsid w:val="002B4BCC"/>
    <w:rsid w:val="002D561E"/>
    <w:rsid w:val="002F7032"/>
    <w:rsid w:val="003127AD"/>
    <w:rsid w:val="0035415A"/>
    <w:rsid w:val="00380D11"/>
    <w:rsid w:val="003F432B"/>
    <w:rsid w:val="004044A3"/>
    <w:rsid w:val="004128BC"/>
    <w:rsid w:val="00480314"/>
    <w:rsid w:val="004A60CD"/>
    <w:rsid w:val="005334D1"/>
    <w:rsid w:val="00561CBE"/>
    <w:rsid w:val="005731C9"/>
    <w:rsid w:val="005D0745"/>
    <w:rsid w:val="00716898"/>
    <w:rsid w:val="00790344"/>
    <w:rsid w:val="0082483F"/>
    <w:rsid w:val="00883806"/>
    <w:rsid w:val="0089703C"/>
    <w:rsid w:val="00914444"/>
    <w:rsid w:val="00936C64"/>
    <w:rsid w:val="00957CE8"/>
    <w:rsid w:val="0098785E"/>
    <w:rsid w:val="00A15C88"/>
    <w:rsid w:val="00A17E56"/>
    <w:rsid w:val="00A25398"/>
    <w:rsid w:val="00A8459B"/>
    <w:rsid w:val="00B43B0B"/>
    <w:rsid w:val="00B57C29"/>
    <w:rsid w:val="00BE6C7E"/>
    <w:rsid w:val="00C13ADD"/>
    <w:rsid w:val="00C33151"/>
    <w:rsid w:val="00C76876"/>
    <w:rsid w:val="00CB0518"/>
    <w:rsid w:val="00CE3A18"/>
    <w:rsid w:val="00DD2BDA"/>
    <w:rsid w:val="00DE2DD3"/>
    <w:rsid w:val="00DE4A15"/>
    <w:rsid w:val="00DF3F03"/>
    <w:rsid w:val="00E259EA"/>
    <w:rsid w:val="00E4454C"/>
    <w:rsid w:val="00E65FEE"/>
    <w:rsid w:val="00EC4C71"/>
    <w:rsid w:val="00F133F4"/>
    <w:rsid w:val="00F50141"/>
    <w:rsid w:val="00F718A4"/>
    <w:rsid w:val="00F80E10"/>
    <w:rsid w:val="00FC6429"/>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1DC22EC3834EA9869D9859A61F57FF">
    <w:name w:val="D11DC22EC3834EA9869D9859A61F57FF"/>
  </w:style>
  <w:style w:type="paragraph" w:customStyle="1" w:styleId="DE4080D219A844CC8A1E580A1A6FB62F">
    <w:name w:val="DE4080D219A844CC8A1E580A1A6FB62F"/>
  </w:style>
  <w:style w:type="paragraph" w:customStyle="1" w:styleId="BAF35DC3CCA34CBFB604A469C10F527B">
    <w:name w:val="BAF35DC3CCA34CBFB604A469C10F527B"/>
  </w:style>
  <w:style w:type="paragraph" w:customStyle="1" w:styleId="27C91D296F1E463AA7A366D5DFA4A438">
    <w:name w:val="27C91D296F1E463AA7A366D5DFA4A438"/>
  </w:style>
  <w:style w:type="paragraph" w:customStyle="1" w:styleId="B8B9D2B5F18742259E8FB243CEEE10DF">
    <w:name w:val="B8B9D2B5F18742259E8FB243CEEE10DF"/>
  </w:style>
  <w:style w:type="paragraph" w:customStyle="1" w:styleId="32D6337AC67446EFB70FD9A6D890B4B0">
    <w:name w:val="32D6337AC67446EFB70FD9A6D890B4B0"/>
  </w:style>
  <w:style w:type="paragraph" w:customStyle="1" w:styleId="B26DDBD8E97941D4BDD865F20DC561F3">
    <w:name w:val="B26DDBD8E97941D4BDD865F20DC56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E363583-33A6-4D49-8B40-AB4042A9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C:\Users\lgreene\Dropbox\TSBA\Base Policy Manual\TSBA Generic Policy Template.dotx</Template>
  <TotalTime>0</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Title IX &amp; Sexual Harassment</vt:lpstr>
    </vt:vector>
  </TitlesOfParts>
  <Manager/>
  <Company>Hewlett-Packard Company</Company>
  <LinksUpToDate>false</LinksUpToDate>
  <CharactersWithSpaces>12624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&amp; Sexual Harassment</dc:title>
  <dc:subject/>
  <dc:creator>TSBA</dc:creator>
  <cp:keywords>6.3041</cp:keywords>
  <dc:description/>
  <cp:lastModifiedBy>Policy</cp:lastModifiedBy>
  <cp:revision>3</cp:revision>
  <cp:lastPrinted>2023-10-19T12:50:00Z</cp:lastPrinted>
  <dcterms:created xsi:type="dcterms:W3CDTF">2023-10-19T12:50:00Z</dcterms:created>
  <dcterms:modified xsi:type="dcterms:W3CDTF">2023-10-19T12:50:00Z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