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E3B47" w14:textId="4877564B" w:rsidR="00554E8D" w:rsidRPr="00205E2E" w:rsidRDefault="00D953CA" w:rsidP="00205E2E">
      <w:pPr>
        <w:jc w:val="center"/>
        <w:rPr>
          <w:rFonts w:ascii="Calibri" w:hAnsi="Calibri" w:cs="Calibri"/>
          <w:b/>
          <w:bCs/>
          <w:sz w:val="24"/>
          <w:szCs w:val="24"/>
        </w:rPr>
      </w:pPr>
      <w:r>
        <w:rPr>
          <w:rFonts w:ascii="Calibri" w:hAnsi="Calibri" w:cs="Calibri"/>
          <w:b/>
          <w:bCs/>
          <w:sz w:val="24"/>
          <w:szCs w:val="24"/>
        </w:rPr>
        <w:t>Parents’ Right to Know:</w:t>
      </w:r>
      <w:r w:rsidR="00205E2E">
        <w:rPr>
          <w:rFonts w:ascii="Calibri" w:hAnsi="Calibri" w:cs="Calibri"/>
          <w:b/>
          <w:bCs/>
          <w:sz w:val="24"/>
          <w:szCs w:val="24"/>
        </w:rPr>
        <w:t xml:space="preserve"> </w:t>
      </w:r>
      <w:r w:rsidR="00C4419B" w:rsidRPr="00205E2E">
        <w:rPr>
          <w:rFonts w:ascii="Calibri" w:hAnsi="Calibri" w:cs="Calibri"/>
          <w:b/>
          <w:bCs/>
          <w:sz w:val="24"/>
          <w:szCs w:val="24"/>
        </w:rPr>
        <w:t>Testing Transparency</w:t>
      </w:r>
    </w:p>
    <w:p w14:paraId="15022687" w14:textId="15664F9F" w:rsidR="00C4419B" w:rsidRDefault="00C4419B">
      <w:pPr>
        <w:rPr>
          <w:rFonts w:ascii="Calibri" w:hAnsi="Calibri" w:cs="Calibri"/>
          <w:sz w:val="24"/>
          <w:szCs w:val="24"/>
        </w:rPr>
      </w:pPr>
      <w:r>
        <w:rPr>
          <w:rFonts w:ascii="Calibri" w:hAnsi="Calibri" w:cs="Calibri"/>
          <w:sz w:val="24"/>
          <w:szCs w:val="24"/>
        </w:rPr>
        <w:t>Sections 1112(e)(2)(A)-(B) of the Every Student Succeeds Act (ESSA)</w:t>
      </w:r>
      <w:r w:rsidR="00205E2E">
        <w:rPr>
          <w:rFonts w:ascii="Calibri" w:hAnsi="Calibri" w:cs="Calibri"/>
          <w:sz w:val="24"/>
          <w:szCs w:val="24"/>
        </w:rPr>
        <w:t xml:space="preserve"> requires </w:t>
      </w:r>
      <w:r w:rsidR="004755D9">
        <w:rPr>
          <w:rFonts w:ascii="Calibri" w:hAnsi="Calibri" w:cs="Calibri"/>
          <w:sz w:val="24"/>
          <w:szCs w:val="24"/>
        </w:rPr>
        <w:t xml:space="preserve">each </w:t>
      </w:r>
      <w:r w:rsidR="00945AC5">
        <w:rPr>
          <w:rFonts w:ascii="Calibri" w:hAnsi="Calibri" w:cs="Calibri"/>
          <w:sz w:val="24"/>
          <w:szCs w:val="24"/>
        </w:rPr>
        <w:t>district</w:t>
      </w:r>
      <w:r w:rsidR="004755D9">
        <w:rPr>
          <w:rFonts w:ascii="Calibri" w:hAnsi="Calibri" w:cs="Calibri"/>
          <w:sz w:val="24"/>
          <w:szCs w:val="24"/>
        </w:rPr>
        <w:t xml:space="preserve"> receiving Title I, Part A funds notify the parents of each student attending a school receiving Title I, Part A funds of specific information regarding testing transparency. </w:t>
      </w:r>
      <w:r w:rsidR="00E0096F">
        <w:rPr>
          <w:rFonts w:ascii="Calibri" w:hAnsi="Calibri" w:cs="Calibri"/>
          <w:sz w:val="24"/>
          <w:szCs w:val="24"/>
        </w:rPr>
        <w:t>This document include</w:t>
      </w:r>
      <w:r w:rsidR="0078173F">
        <w:rPr>
          <w:rFonts w:ascii="Calibri" w:hAnsi="Calibri" w:cs="Calibri"/>
          <w:sz w:val="24"/>
          <w:szCs w:val="24"/>
        </w:rPr>
        <w:t>s</w:t>
      </w:r>
      <w:r w:rsidR="00E0096F">
        <w:rPr>
          <w:rFonts w:ascii="Calibri" w:hAnsi="Calibri" w:cs="Calibri"/>
          <w:sz w:val="24"/>
          <w:szCs w:val="24"/>
        </w:rPr>
        <w:t xml:space="preserve"> a summary of these requirements </w:t>
      </w:r>
      <w:r w:rsidR="00945AC5">
        <w:rPr>
          <w:rFonts w:ascii="Calibri" w:hAnsi="Calibri" w:cs="Calibri"/>
          <w:sz w:val="24"/>
          <w:szCs w:val="24"/>
        </w:rPr>
        <w:t>as well as</w:t>
      </w:r>
      <w:r w:rsidR="00E0096F">
        <w:rPr>
          <w:rFonts w:ascii="Calibri" w:hAnsi="Calibri" w:cs="Calibri"/>
          <w:sz w:val="24"/>
          <w:szCs w:val="24"/>
        </w:rPr>
        <w:t xml:space="preserve"> sample language that </w:t>
      </w:r>
      <w:proofErr w:type="gramStart"/>
      <w:r w:rsidR="00E0096F">
        <w:rPr>
          <w:rFonts w:ascii="Calibri" w:hAnsi="Calibri" w:cs="Calibri"/>
          <w:sz w:val="24"/>
          <w:szCs w:val="24"/>
        </w:rPr>
        <w:t xml:space="preserve">can be customized by </w:t>
      </w:r>
      <w:r w:rsidR="00945AC5">
        <w:rPr>
          <w:rFonts w:ascii="Calibri" w:hAnsi="Calibri" w:cs="Calibri"/>
          <w:sz w:val="24"/>
          <w:szCs w:val="24"/>
        </w:rPr>
        <w:t>districts and then shared with parents</w:t>
      </w:r>
      <w:proofErr w:type="gramEnd"/>
      <w:r w:rsidR="00945AC5">
        <w:rPr>
          <w:rFonts w:ascii="Calibri" w:hAnsi="Calibri" w:cs="Calibri"/>
          <w:sz w:val="24"/>
          <w:szCs w:val="24"/>
        </w:rPr>
        <w:t>.</w:t>
      </w:r>
      <w:r w:rsidR="0078173F">
        <w:rPr>
          <w:rFonts w:ascii="Calibri" w:hAnsi="Calibri" w:cs="Calibri"/>
          <w:sz w:val="24"/>
          <w:szCs w:val="24"/>
        </w:rPr>
        <w:t xml:space="preserve"> Please note there are two sections of requirements to demonstrate compliance.</w:t>
      </w:r>
    </w:p>
    <w:p w14:paraId="5C2AEA8B" w14:textId="3C25A550" w:rsidR="002F78A6" w:rsidRPr="002F78A6" w:rsidRDefault="002F78A6">
      <w:pPr>
        <w:rPr>
          <w:rFonts w:ascii="Calibri" w:hAnsi="Calibri" w:cs="Calibri"/>
          <w:b/>
          <w:bCs/>
          <w:sz w:val="24"/>
          <w:szCs w:val="24"/>
        </w:rPr>
      </w:pPr>
      <w:r>
        <w:rPr>
          <w:rFonts w:ascii="Calibri" w:hAnsi="Calibri" w:cs="Calibri"/>
          <w:b/>
          <w:bCs/>
          <w:sz w:val="24"/>
          <w:szCs w:val="24"/>
        </w:rPr>
        <w:t>Testing Transparency</w:t>
      </w:r>
      <w:r w:rsidR="00817055">
        <w:rPr>
          <w:rFonts w:ascii="Calibri" w:hAnsi="Calibri" w:cs="Calibri"/>
          <w:b/>
          <w:bCs/>
          <w:sz w:val="24"/>
          <w:szCs w:val="24"/>
        </w:rPr>
        <w:t xml:space="preserve"> </w:t>
      </w:r>
      <w:r w:rsidR="00B92312">
        <w:rPr>
          <w:rFonts w:ascii="Calibri" w:hAnsi="Calibri" w:cs="Calibri"/>
          <w:b/>
          <w:bCs/>
          <w:sz w:val="24"/>
          <w:szCs w:val="24"/>
        </w:rPr>
        <w:t xml:space="preserve">in General </w:t>
      </w:r>
      <w:r w:rsidR="00817055">
        <w:rPr>
          <w:rFonts w:ascii="Calibri" w:hAnsi="Calibri" w:cs="Calibri"/>
          <w:b/>
          <w:bCs/>
          <w:sz w:val="24"/>
          <w:szCs w:val="24"/>
        </w:rPr>
        <w:t>[See ESSA 1112(e</w:t>
      </w:r>
      <w:proofErr w:type="gramStart"/>
      <w:r w:rsidR="00817055">
        <w:rPr>
          <w:rFonts w:ascii="Calibri" w:hAnsi="Calibri" w:cs="Calibri"/>
          <w:b/>
          <w:bCs/>
          <w:sz w:val="24"/>
          <w:szCs w:val="24"/>
        </w:rPr>
        <w:t>)(</w:t>
      </w:r>
      <w:proofErr w:type="gramEnd"/>
      <w:r w:rsidR="00817055">
        <w:rPr>
          <w:rFonts w:ascii="Calibri" w:hAnsi="Calibri" w:cs="Calibri"/>
          <w:b/>
          <w:bCs/>
          <w:sz w:val="24"/>
          <w:szCs w:val="24"/>
        </w:rPr>
        <w:t>2)(A)]</w:t>
      </w:r>
    </w:p>
    <w:p w14:paraId="17EB9CA4" w14:textId="60C38255" w:rsidR="00E0096F" w:rsidRDefault="002F78A6">
      <w:pPr>
        <w:rPr>
          <w:rFonts w:ascii="Calibri" w:hAnsi="Calibri" w:cs="Calibri"/>
          <w:sz w:val="24"/>
          <w:szCs w:val="24"/>
        </w:rPr>
      </w:pPr>
      <w:proofErr w:type="gramStart"/>
      <w:r>
        <w:rPr>
          <w:rFonts w:ascii="Calibri" w:hAnsi="Calibri" w:cs="Calibri"/>
          <w:sz w:val="24"/>
          <w:szCs w:val="24"/>
        </w:rPr>
        <w:t xml:space="preserve">ESSA 1112(e)(2)(A) </w:t>
      </w:r>
      <w:r w:rsidR="001C3D5B">
        <w:rPr>
          <w:rFonts w:ascii="Calibri" w:hAnsi="Calibri" w:cs="Calibri"/>
          <w:sz w:val="24"/>
          <w:szCs w:val="24"/>
        </w:rPr>
        <w:t xml:space="preserve">requires </w:t>
      </w:r>
      <w:r w:rsidR="00817055">
        <w:rPr>
          <w:rFonts w:ascii="Calibri" w:hAnsi="Calibri" w:cs="Calibri"/>
          <w:sz w:val="24"/>
          <w:szCs w:val="24"/>
        </w:rPr>
        <w:t xml:space="preserve">the </w:t>
      </w:r>
      <w:r w:rsidR="006E0094">
        <w:rPr>
          <w:rFonts w:ascii="Calibri" w:hAnsi="Calibri" w:cs="Calibri"/>
          <w:sz w:val="24"/>
          <w:szCs w:val="24"/>
        </w:rPr>
        <w:t>district</w:t>
      </w:r>
      <w:r w:rsidR="00817055">
        <w:rPr>
          <w:rFonts w:ascii="Calibri" w:hAnsi="Calibri" w:cs="Calibri"/>
          <w:sz w:val="24"/>
          <w:szCs w:val="24"/>
        </w:rPr>
        <w:t xml:space="preserve"> to notify parents that they may request, and the </w:t>
      </w:r>
      <w:r w:rsidR="00945AC5">
        <w:rPr>
          <w:rFonts w:ascii="Calibri" w:hAnsi="Calibri" w:cs="Calibri"/>
          <w:sz w:val="24"/>
          <w:szCs w:val="24"/>
        </w:rPr>
        <w:t>district</w:t>
      </w:r>
      <w:r w:rsidR="00817055">
        <w:rPr>
          <w:rFonts w:ascii="Calibri" w:hAnsi="Calibri" w:cs="Calibri"/>
          <w:sz w:val="24"/>
          <w:szCs w:val="24"/>
        </w:rPr>
        <w:t xml:space="preserve"> will provide, information regarding any state or </w:t>
      </w:r>
      <w:r w:rsidR="00945AC5">
        <w:rPr>
          <w:rFonts w:ascii="Calibri" w:hAnsi="Calibri" w:cs="Calibri"/>
          <w:sz w:val="24"/>
          <w:szCs w:val="24"/>
        </w:rPr>
        <w:t>district</w:t>
      </w:r>
      <w:r w:rsidR="00817055">
        <w:rPr>
          <w:rFonts w:ascii="Calibri" w:hAnsi="Calibri" w:cs="Calibri"/>
          <w:sz w:val="24"/>
          <w:szCs w:val="24"/>
        </w:rPr>
        <w:t xml:space="preserve"> policy regarding student participation in any assessment mandated by ESSA 1111(b)(2)</w:t>
      </w:r>
      <w:r w:rsidR="00F359AC">
        <w:rPr>
          <w:rFonts w:ascii="Calibri" w:hAnsi="Calibri" w:cs="Calibri"/>
          <w:sz w:val="24"/>
          <w:szCs w:val="24"/>
        </w:rPr>
        <w:t xml:space="preserve"> and </w:t>
      </w:r>
      <w:r w:rsidR="00E0096F">
        <w:rPr>
          <w:rFonts w:ascii="Calibri" w:hAnsi="Calibri" w:cs="Calibri"/>
          <w:sz w:val="24"/>
          <w:szCs w:val="24"/>
        </w:rPr>
        <w:t xml:space="preserve">by </w:t>
      </w:r>
      <w:r w:rsidR="00F359AC">
        <w:rPr>
          <w:rFonts w:ascii="Calibri" w:hAnsi="Calibri" w:cs="Calibri"/>
          <w:sz w:val="24"/>
          <w:szCs w:val="24"/>
        </w:rPr>
        <w:t xml:space="preserve">the state or </w:t>
      </w:r>
      <w:r w:rsidR="00945AC5">
        <w:rPr>
          <w:rFonts w:ascii="Calibri" w:hAnsi="Calibri" w:cs="Calibri"/>
          <w:sz w:val="24"/>
          <w:szCs w:val="24"/>
        </w:rPr>
        <w:t>district</w:t>
      </w:r>
      <w:r w:rsidR="00E0096F">
        <w:rPr>
          <w:rFonts w:ascii="Calibri" w:hAnsi="Calibri" w:cs="Calibri"/>
          <w:sz w:val="24"/>
          <w:szCs w:val="24"/>
        </w:rPr>
        <w:t>, which shall include a policy, procedure or parental right to opt the child out of such assessment, where applicable.</w:t>
      </w:r>
      <w:proofErr w:type="gramEnd"/>
    </w:p>
    <w:p w14:paraId="7EF8BCF5" w14:textId="1EDE8224" w:rsidR="004755D9" w:rsidRDefault="00B446AD">
      <w:pPr>
        <w:rPr>
          <w:rFonts w:ascii="Calibri" w:hAnsi="Calibri" w:cs="Calibri"/>
          <w:sz w:val="24"/>
          <w:szCs w:val="24"/>
        </w:rPr>
      </w:pPr>
      <w:r>
        <w:rPr>
          <w:rFonts w:ascii="Calibri" w:hAnsi="Calibri" w:cs="Calibri"/>
          <w:sz w:val="24"/>
          <w:szCs w:val="24"/>
        </w:rPr>
        <w:t xml:space="preserve">This information </w:t>
      </w:r>
      <w:proofErr w:type="gramStart"/>
      <w:r>
        <w:rPr>
          <w:rFonts w:ascii="Calibri" w:hAnsi="Calibri" w:cs="Calibri"/>
          <w:sz w:val="24"/>
          <w:szCs w:val="24"/>
        </w:rPr>
        <w:t>can be shared</w:t>
      </w:r>
      <w:proofErr w:type="gramEnd"/>
      <w:r>
        <w:rPr>
          <w:rFonts w:ascii="Calibri" w:hAnsi="Calibri" w:cs="Calibri"/>
          <w:sz w:val="24"/>
          <w:szCs w:val="24"/>
        </w:rPr>
        <w:t xml:space="preserve"> with parents through a variety of means, including but not limited </w:t>
      </w:r>
      <w:r w:rsidR="002E426B">
        <w:rPr>
          <w:rFonts w:ascii="Calibri" w:hAnsi="Calibri" w:cs="Calibri"/>
          <w:sz w:val="24"/>
          <w:szCs w:val="24"/>
        </w:rPr>
        <w:t>to</w:t>
      </w:r>
      <w:r>
        <w:rPr>
          <w:rFonts w:ascii="Calibri" w:hAnsi="Calibri" w:cs="Calibri"/>
          <w:sz w:val="24"/>
          <w:szCs w:val="24"/>
        </w:rPr>
        <w:t xml:space="preserve"> a letter, posting on the district website, inclusion in a student handbook, etc.</w:t>
      </w:r>
      <w:r w:rsidR="002E426B">
        <w:rPr>
          <w:rFonts w:ascii="Calibri" w:hAnsi="Calibri" w:cs="Calibri"/>
          <w:sz w:val="24"/>
          <w:szCs w:val="24"/>
        </w:rPr>
        <w:t xml:space="preserve"> The </w:t>
      </w:r>
      <w:r w:rsidR="00BB3D71">
        <w:rPr>
          <w:rFonts w:ascii="Calibri" w:hAnsi="Calibri" w:cs="Calibri"/>
          <w:sz w:val="24"/>
          <w:szCs w:val="24"/>
        </w:rPr>
        <w:t xml:space="preserve">following </w:t>
      </w:r>
      <w:r w:rsidR="002E426B">
        <w:rPr>
          <w:rFonts w:ascii="Calibri" w:hAnsi="Calibri" w:cs="Calibri"/>
          <w:sz w:val="24"/>
          <w:szCs w:val="24"/>
        </w:rPr>
        <w:t xml:space="preserve">language </w:t>
      </w:r>
      <w:proofErr w:type="gramStart"/>
      <w:r w:rsidR="002E426B">
        <w:rPr>
          <w:rFonts w:ascii="Calibri" w:hAnsi="Calibri" w:cs="Calibri"/>
          <w:sz w:val="24"/>
          <w:szCs w:val="24"/>
        </w:rPr>
        <w:t xml:space="preserve">can be </w:t>
      </w:r>
      <w:r w:rsidR="006E0094">
        <w:rPr>
          <w:rFonts w:ascii="Calibri" w:hAnsi="Calibri" w:cs="Calibri"/>
          <w:sz w:val="24"/>
          <w:szCs w:val="24"/>
        </w:rPr>
        <w:t>customized and used by districts to meet this requirement</w:t>
      </w:r>
      <w:proofErr w:type="gramEnd"/>
      <w:r w:rsidR="006E0094">
        <w:rPr>
          <w:rFonts w:ascii="Calibri" w:hAnsi="Calibri" w:cs="Calibri"/>
          <w:sz w:val="24"/>
          <w:szCs w:val="24"/>
        </w:rPr>
        <w:t>:</w:t>
      </w:r>
      <w:r>
        <w:rPr>
          <w:rFonts w:ascii="Calibri" w:hAnsi="Calibri" w:cs="Calibri"/>
          <w:sz w:val="24"/>
          <w:szCs w:val="24"/>
        </w:rPr>
        <w:t xml:space="preserve">  </w:t>
      </w:r>
    </w:p>
    <w:p w14:paraId="16446042" w14:textId="246CE477" w:rsidR="004F6059" w:rsidRDefault="00271616" w:rsidP="002E426B">
      <w:pPr>
        <w:ind w:left="720"/>
        <w:rPr>
          <w:rFonts w:ascii="Calibri" w:hAnsi="Calibri" w:cs="Calibri"/>
          <w:sz w:val="24"/>
          <w:szCs w:val="24"/>
        </w:rPr>
      </w:pPr>
      <w:r>
        <w:rPr>
          <w:rFonts w:ascii="Calibri" w:hAnsi="Calibri" w:cs="Calibri"/>
          <w:sz w:val="24"/>
          <w:szCs w:val="24"/>
        </w:rPr>
        <w:t xml:space="preserve">Parents have the right to request information regarding </w:t>
      </w:r>
      <w:r w:rsidR="00D13202">
        <w:rPr>
          <w:rFonts w:ascii="Calibri" w:hAnsi="Calibri" w:cs="Calibri"/>
          <w:sz w:val="24"/>
          <w:szCs w:val="24"/>
        </w:rPr>
        <w:t xml:space="preserve">any state and </w:t>
      </w:r>
      <w:r w:rsidR="00AC3FC9">
        <w:rPr>
          <w:rFonts w:ascii="Calibri" w:hAnsi="Calibri" w:cs="Calibri"/>
          <w:sz w:val="24"/>
          <w:szCs w:val="24"/>
        </w:rPr>
        <w:t>district</w:t>
      </w:r>
      <w:r w:rsidR="00D13202">
        <w:rPr>
          <w:rFonts w:ascii="Calibri" w:hAnsi="Calibri" w:cs="Calibri"/>
          <w:sz w:val="24"/>
          <w:szCs w:val="24"/>
        </w:rPr>
        <w:t xml:space="preserve"> policy regarding student participation in mandatory assessments</w:t>
      </w:r>
      <w:r w:rsidR="00B92312">
        <w:rPr>
          <w:rFonts w:ascii="Calibri" w:hAnsi="Calibri" w:cs="Calibri"/>
          <w:sz w:val="24"/>
          <w:szCs w:val="24"/>
        </w:rPr>
        <w:t xml:space="preserve"> and the district will provide this information in a timely fashion</w:t>
      </w:r>
      <w:r w:rsidR="00D13202">
        <w:rPr>
          <w:rFonts w:ascii="Calibri" w:hAnsi="Calibri" w:cs="Calibri"/>
          <w:sz w:val="24"/>
          <w:szCs w:val="24"/>
        </w:rPr>
        <w:t>.</w:t>
      </w:r>
      <w:r w:rsidR="004F6059">
        <w:rPr>
          <w:rFonts w:ascii="Calibri" w:hAnsi="Calibri" w:cs="Calibri"/>
          <w:sz w:val="24"/>
          <w:szCs w:val="24"/>
        </w:rPr>
        <w:t xml:space="preserve"> </w:t>
      </w:r>
      <w:r w:rsidR="00AC3FC9">
        <w:rPr>
          <w:rFonts w:ascii="Calibri" w:hAnsi="Calibri" w:cs="Calibri"/>
          <w:sz w:val="24"/>
          <w:szCs w:val="24"/>
        </w:rPr>
        <w:t xml:space="preserve">Requests for state and </w:t>
      </w:r>
      <w:r w:rsidR="00767755">
        <w:rPr>
          <w:rFonts w:ascii="Calibri" w:hAnsi="Calibri" w:cs="Calibri"/>
          <w:sz w:val="24"/>
          <w:szCs w:val="24"/>
        </w:rPr>
        <w:t>Christian County Public Schools</w:t>
      </w:r>
      <w:r w:rsidR="00AC3FC9">
        <w:rPr>
          <w:rFonts w:ascii="Calibri" w:hAnsi="Calibri" w:cs="Calibri"/>
          <w:sz w:val="24"/>
          <w:szCs w:val="24"/>
        </w:rPr>
        <w:t xml:space="preserve"> assessment policies </w:t>
      </w:r>
      <w:proofErr w:type="gramStart"/>
      <w:r w:rsidR="00AC3FC9">
        <w:rPr>
          <w:rFonts w:ascii="Calibri" w:hAnsi="Calibri" w:cs="Calibri"/>
          <w:sz w:val="24"/>
          <w:szCs w:val="24"/>
        </w:rPr>
        <w:t>can be submitted</w:t>
      </w:r>
      <w:proofErr w:type="gramEnd"/>
      <w:r w:rsidR="00AC3FC9">
        <w:rPr>
          <w:rFonts w:ascii="Calibri" w:hAnsi="Calibri" w:cs="Calibri"/>
          <w:sz w:val="24"/>
          <w:szCs w:val="24"/>
        </w:rPr>
        <w:t xml:space="preserve"> to:</w:t>
      </w:r>
    </w:p>
    <w:p w14:paraId="3FCFDA4B" w14:textId="1B0ABA76" w:rsidR="00AC3FC9" w:rsidRPr="00767755" w:rsidRDefault="00767755" w:rsidP="00767755">
      <w:pPr>
        <w:ind w:left="720"/>
        <w:jc w:val="center"/>
        <w:rPr>
          <w:rFonts w:ascii="Calibri" w:hAnsi="Calibri" w:cs="Calibri"/>
          <w:color w:val="0070C0"/>
          <w:sz w:val="24"/>
          <w:szCs w:val="24"/>
          <w:u w:val="single"/>
        </w:rPr>
      </w:pPr>
      <w:r w:rsidRPr="00767755">
        <w:rPr>
          <w:rFonts w:ascii="Calibri" w:hAnsi="Calibri" w:cs="Calibri"/>
          <w:color w:val="0070C0"/>
          <w:sz w:val="24"/>
          <w:szCs w:val="24"/>
          <w:u w:val="single"/>
        </w:rPr>
        <w:t>zachary.hibbs@christian.kyschools.us</w:t>
      </w:r>
    </w:p>
    <w:p w14:paraId="13E958FC" w14:textId="69DEF08E" w:rsidR="00D953CA" w:rsidRDefault="004F6059" w:rsidP="002E426B">
      <w:pPr>
        <w:ind w:left="720"/>
        <w:rPr>
          <w:rFonts w:ascii="Calibri" w:hAnsi="Calibri" w:cs="Calibri"/>
          <w:sz w:val="24"/>
          <w:szCs w:val="24"/>
        </w:rPr>
      </w:pPr>
      <w:r>
        <w:rPr>
          <w:rFonts w:ascii="Calibri" w:hAnsi="Calibri" w:cs="Calibri"/>
          <w:sz w:val="24"/>
          <w:szCs w:val="24"/>
        </w:rPr>
        <w:t>Please note that districts</w:t>
      </w:r>
      <w:r w:rsidR="00027274">
        <w:rPr>
          <w:rFonts w:ascii="Calibri" w:hAnsi="Calibri" w:cs="Calibri"/>
          <w:sz w:val="24"/>
          <w:szCs w:val="24"/>
        </w:rPr>
        <w:t xml:space="preserve"> in Kentucky</w:t>
      </w:r>
      <w:r>
        <w:rPr>
          <w:rFonts w:ascii="Calibri" w:hAnsi="Calibri" w:cs="Calibri"/>
          <w:sz w:val="24"/>
          <w:szCs w:val="24"/>
        </w:rPr>
        <w:t xml:space="preserve"> </w:t>
      </w:r>
      <w:proofErr w:type="gramStart"/>
      <w:r>
        <w:rPr>
          <w:rFonts w:ascii="Calibri" w:hAnsi="Calibri" w:cs="Calibri"/>
          <w:sz w:val="24"/>
          <w:szCs w:val="24"/>
        </w:rPr>
        <w:t>are not permitted</w:t>
      </w:r>
      <w:proofErr w:type="gramEnd"/>
      <w:r>
        <w:rPr>
          <w:rFonts w:ascii="Calibri" w:hAnsi="Calibri" w:cs="Calibri"/>
          <w:sz w:val="24"/>
          <w:szCs w:val="24"/>
        </w:rPr>
        <w:t xml:space="preserve"> to honor a parent’s request to opt-out of statewide testing. Additional information is available in</w:t>
      </w:r>
      <w:r w:rsidR="0078173F">
        <w:rPr>
          <w:rFonts w:ascii="Calibri" w:hAnsi="Calibri" w:cs="Calibri"/>
          <w:sz w:val="24"/>
          <w:szCs w:val="24"/>
        </w:rPr>
        <w:t xml:space="preserve"> the</w:t>
      </w:r>
      <w:r>
        <w:rPr>
          <w:rFonts w:ascii="Calibri" w:hAnsi="Calibri" w:cs="Calibri"/>
          <w:sz w:val="24"/>
          <w:szCs w:val="24"/>
        </w:rPr>
        <w:t xml:space="preserve"> </w:t>
      </w:r>
      <w:hyperlink r:id="rId5" w:history="1">
        <w:r w:rsidR="00D2511B">
          <w:rPr>
            <w:rStyle w:val="Hyperlink"/>
            <w:rFonts w:ascii="Calibri" w:hAnsi="Calibri" w:cs="Calibri"/>
            <w:sz w:val="24"/>
            <w:szCs w:val="24"/>
          </w:rPr>
          <w:t>Testing Opt-out Message</w:t>
        </w:r>
      </w:hyperlink>
      <w:r>
        <w:rPr>
          <w:rFonts w:ascii="Calibri" w:hAnsi="Calibri" w:cs="Calibri"/>
          <w:sz w:val="24"/>
          <w:szCs w:val="24"/>
        </w:rPr>
        <w:t>.</w:t>
      </w:r>
    </w:p>
    <w:p w14:paraId="5ED3877F" w14:textId="02B82979" w:rsidR="002E426B" w:rsidRDefault="002E426B">
      <w:pPr>
        <w:rPr>
          <w:rFonts w:ascii="Calibri" w:hAnsi="Calibri" w:cs="Calibri"/>
          <w:b/>
          <w:bCs/>
          <w:sz w:val="24"/>
          <w:szCs w:val="24"/>
        </w:rPr>
      </w:pPr>
      <w:r w:rsidRPr="006E0094">
        <w:rPr>
          <w:rFonts w:ascii="Calibri" w:hAnsi="Calibri" w:cs="Calibri"/>
          <w:b/>
          <w:bCs/>
          <w:sz w:val="24"/>
          <w:szCs w:val="24"/>
        </w:rPr>
        <w:t>Testing Transparency: Additional Information [See ESSA 1112(e</w:t>
      </w:r>
      <w:proofErr w:type="gramStart"/>
      <w:r w:rsidRPr="006E0094">
        <w:rPr>
          <w:rFonts w:ascii="Calibri" w:hAnsi="Calibri" w:cs="Calibri"/>
          <w:b/>
          <w:bCs/>
          <w:sz w:val="24"/>
          <w:szCs w:val="24"/>
        </w:rPr>
        <w:t>)(</w:t>
      </w:r>
      <w:proofErr w:type="gramEnd"/>
      <w:r w:rsidRPr="006E0094">
        <w:rPr>
          <w:rFonts w:ascii="Calibri" w:hAnsi="Calibri" w:cs="Calibri"/>
          <w:b/>
          <w:bCs/>
          <w:sz w:val="24"/>
          <w:szCs w:val="24"/>
        </w:rPr>
        <w:t>2)(B)</w:t>
      </w:r>
    </w:p>
    <w:p w14:paraId="1F0EAC48" w14:textId="2AA2AD22" w:rsidR="006E0094" w:rsidRDefault="006E0094">
      <w:pPr>
        <w:rPr>
          <w:rFonts w:ascii="Calibri" w:hAnsi="Calibri" w:cs="Calibri"/>
          <w:sz w:val="24"/>
          <w:szCs w:val="24"/>
        </w:rPr>
      </w:pPr>
      <w:proofErr w:type="gramStart"/>
      <w:r>
        <w:rPr>
          <w:rFonts w:ascii="Calibri" w:hAnsi="Calibri" w:cs="Calibri"/>
          <w:sz w:val="24"/>
          <w:szCs w:val="24"/>
        </w:rPr>
        <w:t>ESSA 1112(e)(2)(B)</w:t>
      </w:r>
      <w:r w:rsidR="00E346A2">
        <w:rPr>
          <w:rFonts w:ascii="Calibri" w:hAnsi="Calibri" w:cs="Calibri"/>
          <w:sz w:val="24"/>
          <w:szCs w:val="24"/>
        </w:rPr>
        <w:t xml:space="preserve"> states that each district shall make widely available through public means (including by posting in a clear and easily accessible manner on the district’s website and where practicable, on the website of each school served by the district)</w:t>
      </w:r>
      <w:r w:rsidR="00812F70">
        <w:rPr>
          <w:rFonts w:ascii="Calibri" w:hAnsi="Calibri" w:cs="Calibri"/>
          <w:sz w:val="24"/>
          <w:szCs w:val="24"/>
        </w:rPr>
        <w:t xml:space="preserve"> for each grade served by the district, information on each assessment required by the state to comply with Section 1111 of ESSA, other assessments required by the state, and where such information is available and feasible to report</w:t>
      </w:r>
      <w:r w:rsidR="001D2A8C">
        <w:rPr>
          <w:rFonts w:ascii="Calibri" w:hAnsi="Calibri" w:cs="Calibri"/>
          <w:sz w:val="24"/>
          <w:szCs w:val="24"/>
        </w:rPr>
        <w:t>, assessments required districtwide by the district, including:</w:t>
      </w:r>
      <w:proofErr w:type="gramEnd"/>
    </w:p>
    <w:p w14:paraId="3BDEE330" w14:textId="48FA0DB6" w:rsidR="001D2A8C" w:rsidRDefault="001D2A8C" w:rsidP="001D2A8C">
      <w:pPr>
        <w:pStyle w:val="ListParagraph"/>
        <w:numPr>
          <w:ilvl w:val="0"/>
          <w:numId w:val="1"/>
        </w:numPr>
        <w:rPr>
          <w:rFonts w:ascii="Calibri" w:hAnsi="Calibri" w:cs="Calibri"/>
          <w:sz w:val="24"/>
          <w:szCs w:val="24"/>
        </w:rPr>
      </w:pPr>
      <w:r>
        <w:rPr>
          <w:rFonts w:ascii="Calibri" w:hAnsi="Calibri" w:cs="Calibri"/>
          <w:sz w:val="24"/>
          <w:szCs w:val="24"/>
        </w:rPr>
        <w:t>The subject matter assessed;</w:t>
      </w:r>
    </w:p>
    <w:p w14:paraId="0B206017" w14:textId="308EBB8A" w:rsidR="001D2A8C" w:rsidRDefault="001D2A8C" w:rsidP="001D2A8C">
      <w:pPr>
        <w:pStyle w:val="ListParagraph"/>
        <w:numPr>
          <w:ilvl w:val="0"/>
          <w:numId w:val="1"/>
        </w:numPr>
        <w:rPr>
          <w:rFonts w:ascii="Calibri" w:hAnsi="Calibri" w:cs="Calibri"/>
          <w:sz w:val="24"/>
          <w:szCs w:val="24"/>
        </w:rPr>
      </w:pPr>
      <w:r>
        <w:rPr>
          <w:rFonts w:ascii="Calibri" w:hAnsi="Calibri" w:cs="Calibri"/>
          <w:sz w:val="24"/>
          <w:szCs w:val="24"/>
        </w:rPr>
        <w:t>The purpose for which the assessment is designed and used;</w:t>
      </w:r>
    </w:p>
    <w:p w14:paraId="76813501" w14:textId="7B584372" w:rsidR="001D2A8C" w:rsidRDefault="001D2A8C" w:rsidP="001D2A8C">
      <w:pPr>
        <w:pStyle w:val="ListParagraph"/>
        <w:numPr>
          <w:ilvl w:val="0"/>
          <w:numId w:val="1"/>
        </w:numPr>
        <w:rPr>
          <w:rFonts w:ascii="Calibri" w:hAnsi="Calibri" w:cs="Calibri"/>
          <w:sz w:val="24"/>
          <w:szCs w:val="24"/>
        </w:rPr>
      </w:pPr>
      <w:r>
        <w:rPr>
          <w:rFonts w:ascii="Calibri" w:hAnsi="Calibri" w:cs="Calibri"/>
          <w:sz w:val="24"/>
          <w:szCs w:val="24"/>
        </w:rPr>
        <w:t>The source of the requirement for the assessment; and</w:t>
      </w:r>
    </w:p>
    <w:p w14:paraId="6C2D0CF9" w14:textId="7A64C09C" w:rsidR="001D2A8C" w:rsidRDefault="001D2A8C" w:rsidP="001D2A8C">
      <w:pPr>
        <w:pStyle w:val="ListParagraph"/>
        <w:numPr>
          <w:ilvl w:val="0"/>
          <w:numId w:val="1"/>
        </w:numPr>
        <w:rPr>
          <w:rFonts w:ascii="Calibri" w:hAnsi="Calibri" w:cs="Calibri"/>
          <w:sz w:val="24"/>
          <w:szCs w:val="24"/>
        </w:rPr>
      </w:pPr>
      <w:r>
        <w:rPr>
          <w:rFonts w:ascii="Calibri" w:hAnsi="Calibri" w:cs="Calibri"/>
          <w:sz w:val="24"/>
          <w:szCs w:val="24"/>
        </w:rPr>
        <w:lastRenderedPageBreak/>
        <w:t>Where such information is available</w:t>
      </w:r>
      <w:r w:rsidR="00554805">
        <w:rPr>
          <w:rFonts w:ascii="Calibri" w:hAnsi="Calibri" w:cs="Calibri"/>
          <w:sz w:val="24"/>
          <w:szCs w:val="24"/>
        </w:rPr>
        <w:t xml:space="preserve">: The amount of time students will spend taking the assessment, the schedule for the assessment and the time and format for disseminating results. </w:t>
      </w:r>
    </w:p>
    <w:p w14:paraId="488D0FFC" w14:textId="25365922" w:rsidR="00EC52CF" w:rsidRDefault="002D0B0E" w:rsidP="002D0B0E">
      <w:pPr>
        <w:rPr>
          <w:rFonts w:ascii="Calibri" w:hAnsi="Calibri" w:cs="Calibri"/>
          <w:sz w:val="24"/>
          <w:szCs w:val="24"/>
        </w:rPr>
      </w:pPr>
      <w:r>
        <w:rPr>
          <w:rFonts w:ascii="Calibri" w:hAnsi="Calibri" w:cs="Calibri"/>
          <w:sz w:val="24"/>
          <w:szCs w:val="24"/>
        </w:rPr>
        <w:t xml:space="preserve">ESSA requires this information </w:t>
      </w:r>
      <w:proofErr w:type="gramStart"/>
      <w:r>
        <w:rPr>
          <w:rFonts w:ascii="Calibri" w:hAnsi="Calibri" w:cs="Calibri"/>
          <w:sz w:val="24"/>
          <w:szCs w:val="24"/>
        </w:rPr>
        <w:t>be posted</w:t>
      </w:r>
      <w:proofErr w:type="gramEnd"/>
      <w:r>
        <w:rPr>
          <w:rFonts w:ascii="Calibri" w:hAnsi="Calibri" w:cs="Calibri"/>
          <w:sz w:val="24"/>
          <w:szCs w:val="24"/>
        </w:rPr>
        <w:t xml:space="preserve"> to the district website to demonstrate compliance. Districts may also consider </w:t>
      </w:r>
      <w:proofErr w:type="gramStart"/>
      <w:r w:rsidR="00936B51">
        <w:rPr>
          <w:rFonts w:ascii="Calibri" w:hAnsi="Calibri" w:cs="Calibri"/>
          <w:sz w:val="24"/>
          <w:szCs w:val="24"/>
        </w:rPr>
        <w:t xml:space="preserve">sharing the information through other means </w:t>
      </w:r>
      <w:r w:rsidR="00977E16">
        <w:rPr>
          <w:rFonts w:ascii="Calibri" w:hAnsi="Calibri" w:cs="Calibri"/>
          <w:sz w:val="24"/>
          <w:szCs w:val="24"/>
        </w:rPr>
        <w:t xml:space="preserve">to increase the likelihood it is seen by parents and guardians </w:t>
      </w:r>
      <w:r w:rsidR="00936B51">
        <w:rPr>
          <w:rFonts w:ascii="Calibri" w:hAnsi="Calibri" w:cs="Calibri"/>
          <w:sz w:val="24"/>
          <w:szCs w:val="24"/>
        </w:rPr>
        <w:t>such as posting to the school websites, including in a handbook, sending a letter, etc</w:t>
      </w:r>
      <w:proofErr w:type="gramEnd"/>
      <w:r w:rsidR="00936B51">
        <w:rPr>
          <w:rFonts w:ascii="Calibri" w:hAnsi="Calibri" w:cs="Calibri"/>
          <w:sz w:val="24"/>
          <w:szCs w:val="24"/>
        </w:rPr>
        <w:t>.</w:t>
      </w:r>
      <w:r w:rsidR="00BB3D71">
        <w:rPr>
          <w:rFonts w:ascii="Calibri" w:hAnsi="Calibri" w:cs="Calibri"/>
          <w:sz w:val="24"/>
          <w:szCs w:val="24"/>
        </w:rPr>
        <w:t xml:space="preserve"> The following information</w:t>
      </w:r>
      <w:r w:rsidR="00D2511B">
        <w:rPr>
          <w:rFonts w:ascii="Calibri" w:hAnsi="Calibri" w:cs="Calibri"/>
          <w:sz w:val="24"/>
          <w:szCs w:val="24"/>
        </w:rPr>
        <w:t xml:space="preserve"> regarding the required state assessments </w:t>
      </w:r>
      <w:proofErr w:type="gramStart"/>
      <w:r w:rsidR="00D2511B">
        <w:rPr>
          <w:rFonts w:ascii="Calibri" w:hAnsi="Calibri" w:cs="Calibri"/>
          <w:sz w:val="24"/>
          <w:szCs w:val="24"/>
        </w:rPr>
        <w:t>can be added</w:t>
      </w:r>
      <w:proofErr w:type="gramEnd"/>
      <w:r w:rsidR="00D2511B">
        <w:rPr>
          <w:rFonts w:ascii="Calibri" w:hAnsi="Calibri" w:cs="Calibri"/>
          <w:sz w:val="24"/>
          <w:szCs w:val="24"/>
        </w:rPr>
        <w:t xml:space="preserve"> to the district’s website.</w:t>
      </w:r>
    </w:p>
    <w:p w14:paraId="76D42652" w14:textId="3F2BF5C1" w:rsidR="00EC52CF" w:rsidRDefault="00EC52CF" w:rsidP="00EC52CF">
      <w:pPr>
        <w:ind w:left="720"/>
        <w:rPr>
          <w:rFonts w:ascii="Calibri" w:hAnsi="Calibri" w:cs="Calibri"/>
          <w:sz w:val="24"/>
          <w:szCs w:val="24"/>
        </w:rPr>
      </w:pPr>
      <w:r>
        <w:rPr>
          <w:rFonts w:ascii="Calibri" w:hAnsi="Calibri" w:cs="Calibri"/>
          <w:sz w:val="24"/>
          <w:szCs w:val="24"/>
        </w:rPr>
        <w:t xml:space="preserve">Beginning in 1990, Kentucky chose to have an all-inclusive assessment system by having all Kentucky public school students participate in annual testing with the results of those assessments included in the state’s accountability system for schools and districts. Kentucky tests students on various subjects beginning in grade 3. On average, administering Kentucky’s state-level assessments takes less than one percent (1%) of the total instructional time in a given school year. The following assessments are required in Kentucky. </w:t>
      </w:r>
      <w:r w:rsidR="00D3138A">
        <w:rPr>
          <w:rFonts w:ascii="Calibri" w:hAnsi="Calibri" w:cs="Calibri"/>
          <w:sz w:val="24"/>
          <w:szCs w:val="24"/>
        </w:rPr>
        <w:t xml:space="preserve">Please refer to </w:t>
      </w:r>
      <w:r>
        <w:rPr>
          <w:rFonts w:ascii="Calibri" w:hAnsi="Calibri" w:cs="Calibri"/>
          <w:sz w:val="24"/>
          <w:szCs w:val="24"/>
        </w:rPr>
        <w:t xml:space="preserve">the </w:t>
      </w:r>
      <w:r w:rsidRPr="00CC4051">
        <w:rPr>
          <w:rFonts w:ascii="Calibri" w:hAnsi="Calibri" w:cs="Calibri"/>
          <w:sz w:val="24"/>
          <w:szCs w:val="24"/>
        </w:rPr>
        <w:t>Kentucky Department of Education</w:t>
      </w:r>
      <w:r>
        <w:rPr>
          <w:rFonts w:ascii="Calibri" w:hAnsi="Calibri" w:cs="Calibri"/>
          <w:sz w:val="24"/>
          <w:szCs w:val="24"/>
        </w:rPr>
        <w:t xml:space="preserve">’s (KDE’s) </w:t>
      </w:r>
      <w:hyperlink r:id="rId6" w:history="1">
        <w:r w:rsidRPr="00CC4051">
          <w:rPr>
            <w:rStyle w:val="Hyperlink"/>
            <w:rFonts w:ascii="Calibri" w:hAnsi="Calibri" w:cs="Calibri"/>
            <w:sz w:val="24"/>
            <w:szCs w:val="24"/>
          </w:rPr>
          <w:t>Assessments webpage</w:t>
        </w:r>
      </w:hyperlink>
      <w:r>
        <w:rPr>
          <w:rFonts w:ascii="Calibri" w:hAnsi="Calibri" w:cs="Calibri"/>
          <w:sz w:val="24"/>
          <w:szCs w:val="24"/>
        </w:rPr>
        <w:t xml:space="preserve"> and </w:t>
      </w:r>
      <w:r w:rsidR="0000551B">
        <w:rPr>
          <w:rFonts w:ascii="Calibri" w:hAnsi="Calibri" w:cs="Calibri"/>
          <w:sz w:val="24"/>
          <w:szCs w:val="24"/>
        </w:rPr>
        <w:t xml:space="preserve">individual assessment webpages to obtain the appropriate information </w:t>
      </w:r>
      <w:r w:rsidR="00520533">
        <w:rPr>
          <w:rFonts w:ascii="Calibri" w:hAnsi="Calibri" w:cs="Calibri"/>
          <w:sz w:val="24"/>
          <w:szCs w:val="24"/>
        </w:rPr>
        <w:t>to share with parents. T</w:t>
      </w:r>
      <w:r>
        <w:rPr>
          <w:rFonts w:ascii="Calibri" w:hAnsi="Calibri" w:cs="Calibri"/>
          <w:sz w:val="24"/>
          <w:szCs w:val="24"/>
        </w:rPr>
        <w:t xml:space="preserve">he test windows for the current school year are available on KDE’s </w:t>
      </w:r>
      <w:hyperlink r:id="rId7" w:history="1">
        <w:r w:rsidRPr="003876CA">
          <w:rPr>
            <w:rStyle w:val="Hyperlink"/>
            <w:rFonts w:ascii="Calibri" w:hAnsi="Calibri" w:cs="Calibri"/>
            <w:sz w:val="24"/>
            <w:szCs w:val="24"/>
          </w:rPr>
          <w:t>Assessment Support webpage</w:t>
        </w:r>
      </w:hyperlink>
      <w:r>
        <w:rPr>
          <w:rFonts w:ascii="Calibri" w:hAnsi="Calibri" w:cs="Calibri"/>
          <w:sz w:val="24"/>
          <w:szCs w:val="24"/>
        </w:rPr>
        <w:t xml:space="preserve">. </w:t>
      </w:r>
    </w:p>
    <w:p w14:paraId="43CF119F" w14:textId="29AB8EF8" w:rsidR="00EC52CF" w:rsidRDefault="007D226E" w:rsidP="00EC52CF">
      <w:pPr>
        <w:pStyle w:val="ListParagraph"/>
        <w:numPr>
          <w:ilvl w:val="0"/>
          <w:numId w:val="2"/>
        </w:numPr>
        <w:rPr>
          <w:rFonts w:ascii="Calibri" w:hAnsi="Calibri" w:cs="Calibri"/>
          <w:sz w:val="24"/>
          <w:szCs w:val="24"/>
        </w:rPr>
      </w:pPr>
      <w:hyperlink r:id="rId8" w:history="1">
        <w:r w:rsidR="00EC52CF" w:rsidRPr="00132CB5">
          <w:rPr>
            <w:rStyle w:val="Hyperlink"/>
            <w:rFonts w:ascii="Calibri" w:hAnsi="Calibri" w:cs="Calibri"/>
            <w:sz w:val="24"/>
            <w:szCs w:val="24"/>
          </w:rPr>
          <w:t>Kentucky Summative Assessment</w:t>
        </w:r>
      </w:hyperlink>
      <w:r w:rsidR="00EC52CF">
        <w:rPr>
          <w:rFonts w:ascii="Calibri" w:hAnsi="Calibri" w:cs="Calibri"/>
          <w:sz w:val="24"/>
          <w:szCs w:val="24"/>
        </w:rPr>
        <w:t xml:space="preserve"> (KSA)</w:t>
      </w:r>
      <w:r w:rsidR="00B64DCD">
        <w:rPr>
          <w:rFonts w:ascii="Calibri" w:hAnsi="Calibri" w:cs="Calibri"/>
          <w:sz w:val="24"/>
          <w:szCs w:val="24"/>
        </w:rPr>
        <w:t xml:space="preserve"> and </w:t>
      </w:r>
      <w:hyperlink r:id="rId9" w:history="1">
        <w:r w:rsidR="00B64DCD" w:rsidRPr="003F5482">
          <w:rPr>
            <w:rStyle w:val="Hyperlink"/>
            <w:rFonts w:ascii="Calibri" w:hAnsi="Calibri" w:cs="Calibri"/>
            <w:sz w:val="24"/>
            <w:szCs w:val="24"/>
          </w:rPr>
          <w:t>Alternate KSA</w:t>
        </w:r>
      </w:hyperlink>
    </w:p>
    <w:p w14:paraId="6631FE9F" w14:textId="77777777" w:rsidR="00EC52CF" w:rsidRDefault="007D226E" w:rsidP="00EC52CF">
      <w:pPr>
        <w:pStyle w:val="ListParagraph"/>
        <w:numPr>
          <w:ilvl w:val="0"/>
          <w:numId w:val="2"/>
        </w:numPr>
        <w:rPr>
          <w:rFonts w:ascii="Calibri" w:hAnsi="Calibri" w:cs="Calibri"/>
          <w:sz w:val="24"/>
          <w:szCs w:val="24"/>
        </w:rPr>
      </w:pPr>
      <w:hyperlink r:id="rId10" w:history="1">
        <w:r w:rsidR="00EC52CF" w:rsidRPr="00797FA4">
          <w:rPr>
            <w:rStyle w:val="Hyperlink"/>
            <w:rFonts w:ascii="Calibri" w:hAnsi="Calibri" w:cs="Calibri"/>
            <w:sz w:val="24"/>
            <w:szCs w:val="24"/>
          </w:rPr>
          <w:t>The ACT</w:t>
        </w:r>
      </w:hyperlink>
    </w:p>
    <w:p w14:paraId="171A9366" w14:textId="77777777" w:rsidR="00EC52CF" w:rsidRDefault="007D226E" w:rsidP="00EC52CF">
      <w:pPr>
        <w:pStyle w:val="ListParagraph"/>
        <w:numPr>
          <w:ilvl w:val="0"/>
          <w:numId w:val="2"/>
        </w:numPr>
        <w:rPr>
          <w:rFonts w:ascii="Calibri" w:hAnsi="Calibri" w:cs="Calibri"/>
          <w:sz w:val="24"/>
          <w:szCs w:val="24"/>
        </w:rPr>
      </w:pPr>
      <w:hyperlink r:id="rId11" w:history="1">
        <w:r w:rsidR="00EC52CF" w:rsidRPr="009563DF">
          <w:rPr>
            <w:rStyle w:val="Hyperlink"/>
            <w:rFonts w:ascii="Calibri" w:hAnsi="Calibri" w:cs="Calibri"/>
            <w:sz w:val="24"/>
            <w:szCs w:val="24"/>
          </w:rPr>
          <w:t>ACCESS for ELLs</w:t>
        </w:r>
      </w:hyperlink>
    </w:p>
    <w:p w14:paraId="4F02C670" w14:textId="77777777" w:rsidR="00EC52CF" w:rsidRDefault="007D226E" w:rsidP="00EC52CF">
      <w:pPr>
        <w:pStyle w:val="ListParagraph"/>
        <w:numPr>
          <w:ilvl w:val="0"/>
          <w:numId w:val="2"/>
        </w:numPr>
        <w:rPr>
          <w:rFonts w:ascii="Calibri" w:hAnsi="Calibri" w:cs="Calibri"/>
          <w:sz w:val="24"/>
          <w:szCs w:val="24"/>
        </w:rPr>
      </w:pPr>
      <w:hyperlink r:id="rId12" w:history="1">
        <w:r w:rsidR="00EC52CF" w:rsidRPr="00D7448E">
          <w:rPr>
            <w:rStyle w:val="Hyperlink"/>
            <w:rFonts w:ascii="Calibri" w:hAnsi="Calibri" w:cs="Calibri"/>
            <w:sz w:val="24"/>
            <w:szCs w:val="24"/>
          </w:rPr>
          <w:t>Common Kindergarten Entry Screener (K SCREEN)</w:t>
        </w:r>
      </w:hyperlink>
    </w:p>
    <w:p w14:paraId="6748BF3F" w14:textId="780C5C9C" w:rsidR="008B24CA" w:rsidRPr="008B24CA" w:rsidRDefault="00767755" w:rsidP="008B24CA">
      <w:pPr>
        <w:ind w:left="720"/>
        <w:rPr>
          <w:rFonts w:ascii="Calibri" w:hAnsi="Calibri" w:cs="Calibri"/>
          <w:sz w:val="24"/>
          <w:szCs w:val="24"/>
        </w:rPr>
      </w:pPr>
      <w:r>
        <w:rPr>
          <w:rFonts w:ascii="Calibri" w:hAnsi="Calibri" w:cs="Calibri"/>
          <w:sz w:val="24"/>
          <w:szCs w:val="24"/>
        </w:rPr>
        <w:t xml:space="preserve">Christian County Public Schools </w:t>
      </w:r>
      <w:r w:rsidR="00EC52CF">
        <w:rPr>
          <w:rFonts w:ascii="Calibri" w:hAnsi="Calibri" w:cs="Calibri"/>
          <w:sz w:val="24"/>
          <w:szCs w:val="24"/>
        </w:rPr>
        <w:t>requires the following assessments:</w:t>
      </w:r>
    </w:p>
    <w:p w14:paraId="52BDDB1E" w14:textId="77777777" w:rsidR="008B24CA" w:rsidRDefault="008B24CA" w:rsidP="008B24CA">
      <w:pPr>
        <w:shd w:val="clear" w:color="auto" w:fill="FFFFFF"/>
        <w:spacing w:after="0" w:line="240" w:lineRule="auto"/>
        <w:rPr>
          <w:rFonts w:ascii="Calibri" w:eastAsia="Times New Roman" w:hAnsi="Calibri" w:cs="Calibri"/>
          <w:color w:val="222222"/>
          <w:kern w:val="0"/>
          <w:sz w:val="24"/>
          <w:szCs w:val="24"/>
          <w14:ligatures w14:val="none"/>
        </w:rPr>
      </w:pP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sym w:font="Symbol" w:char="F0B7"/>
      </w:r>
      <w:r w:rsidRPr="008B24CA">
        <w:rPr>
          <w:rFonts w:ascii="Calibri" w:eastAsia="Times New Roman" w:hAnsi="Calibri" w:cs="Calibri"/>
          <w:color w:val="222222"/>
          <w:kern w:val="0"/>
          <w:sz w:val="24"/>
          <w:szCs w:val="24"/>
          <w14:ligatures w14:val="none"/>
        </w:rPr>
        <w:t xml:space="preserve"> MAP Growth - NWEA</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t>o Grades: K-12</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t>o Subjects: Reading, Math, and Science</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t>o Purpose: This is a federal requirement to gauge all students in reading, math, and</w:t>
      </w:r>
    </w:p>
    <w:p w14:paraId="6CDDB165" w14:textId="5F29C1CF" w:rsidR="008B24CA" w:rsidRPr="008B24CA" w:rsidRDefault="008B24CA" w:rsidP="008B24CA">
      <w:pPr>
        <w:shd w:val="clear" w:color="auto" w:fill="FFFFFF"/>
        <w:spacing w:after="0" w:line="240" w:lineRule="auto"/>
        <w:rPr>
          <w:rFonts w:ascii="Calibri" w:eastAsia="Times New Roman" w:hAnsi="Calibri" w:cs="Calibri"/>
          <w:color w:val="222222"/>
          <w:kern w:val="0"/>
          <w:sz w:val="24"/>
          <w:szCs w:val="24"/>
          <w14:ligatures w14:val="none"/>
        </w:rPr>
      </w:pPr>
      <w:r w:rsidRPr="008B24CA">
        <w:rPr>
          <w:rFonts w:ascii="Calibri" w:eastAsia="Times New Roman" w:hAnsi="Calibri" w:cs="Calibri"/>
          <w:color w:val="222222"/>
          <w:kern w:val="0"/>
          <w:sz w:val="24"/>
          <w:szCs w:val="24"/>
          <w14:ligatures w14:val="none"/>
        </w:rPr>
        <w:t xml:space="preserve"> </w:t>
      </w:r>
      <w:r>
        <w:rPr>
          <w:rFonts w:ascii="Calibri" w:eastAsia="Times New Roman" w:hAnsi="Calibri" w:cs="Calibri"/>
          <w:color w:val="222222"/>
          <w:kern w:val="0"/>
          <w:sz w:val="24"/>
          <w:szCs w:val="24"/>
          <w14:ligatures w14:val="none"/>
        </w:rPr>
        <w:t xml:space="preserve">                     </w:t>
      </w:r>
      <w:proofErr w:type="gramStart"/>
      <w:r w:rsidRPr="008B24CA">
        <w:rPr>
          <w:rFonts w:ascii="Calibri" w:eastAsia="Times New Roman" w:hAnsi="Calibri" w:cs="Calibri"/>
          <w:color w:val="222222"/>
          <w:kern w:val="0"/>
          <w:sz w:val="24"/>
          <w:szCs w:val="24"/>
          <w14:ligatures w14:val="none"/>
        </w:rPr>
        <w:t>science</w:t>
      </w:r>
      <w:proofErr w:type="gramEnd"/>
      <w:r w:rsidRPr="008B24CA">
        <w:rPr>
          <w:rFonts w:ascii="Calibri" w:eastAsia="Times New Roman" w:hAnsi="Calibri" w:cs="Calibri"/>
          <w:color w:val="222222"/>
          <w:kern w:val="0"/>
          <w:sz w:val="24"/>
          <w:szCs w:val="24"/>
          <w14:ligatures w14:val="none"/>
        </w:rPr>
        <w:t xml:space="preserve"> proficiency as a universal screener.</w:t>
      </w:r>
    </w:p>
    <w:p w14:paraId="0FEB63E9" w14:textId="77777777" w:rsidR="008B24CA" w:rsidRPr="008B24CA" w:rsidRDefault="008B24CA" w:rsidP="008B24CA">
      <w:pPr>
        <w:shd w:val="clear" w:color="auto" w:fill="FFFFFF"/>
        <w:spacing w:after="0" w:line="240" w:lineRule="auto"/>
        <w:rPr>
          <w:rFonts w:ascii="Calibri" w:eastAsia="Times New Roman" w:hAnsi="Calibri" w:cs="Calibri"/>
          <w:color w:val="222222"/>
          <w:kern w:val="0"/>
          <w:sz w:val="24"/>
          <w:szCs w:val="24"/>
          <w14:ligatures w14:val="none"/>
        </w:rPr>
      </w:pPr>
    </w:p>
    <w:p w14:paraId="54648AA1" w14:textId="7FBE431B" w:rsidR="008B24CA" w:rsidRPr="008B24CA" w:rsidRDefault="008B24CA" w:rsidP="007D226E">
      <w:pPr>
        <w:shd w:val="clear" w:color="auto" w:fill="FFFFFF"/>
        <w:spacing w:after="0" w:line="240" w:lineRule="auto"/>
        <w:rPr>
          <w:rFonts w:ascii="Calibri" w:eastAsia="Times New Roman" w:hAnsi="Calibri" w:cs="Calibri"/>
          <w:color w:val="222222"/>
          <w:kern w:val="0"/>
          <w:sz w:val="24"/>
          <w:szCs w:val="24"/>
          <w14:ligatures w14:val="none"/>
        </w:rPr>
      </w:pP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sym w:font="Symbol" w:char="F0B7"/>
      </w:r>
      <w:r w:rsidRPr="008B24CA">
        <w:rPr>
          <w:rFonts w:ascii="Calibri" w:eastAsia="Times New Roman" w:hAnsi="Calibri" w:cs="Calibri"/>
          <w:color w:val="222222"/>
          <w:kern w:val="0"/>
          <w:sz w:val="24"/>
          <w:szCs w:val="24"/>
          <w14:ligatures w14:val="none"/>
        </w:rPr>
        <w:t xml:space="preserve"> Mastery Connect Assessments</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t>o Grades: 3-8, 10 &amp; 11</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r w:rsidRPr="008B24CA">
        <w:rPr>
          <w:rFonts w:ascii="Calibri" w:eastAsia="Times New Roman" w:hAnsi="Calibri" w:cs="Calibri"/>
          <w:color w:val="222222"/>
          <w:kern w:val="0"/>
          <w:sz w:val="24"/>
          <w:szCs w:val="24"/>
          <w14:ligatures w14:val="none"/>
        </w:rPr>
        <w:t>o Subjects: Reading, Math, Science, Social Studies &amp; Editing Mechanics</w:t>
      </w:r>
      <w:r w:rsidRPr="008B24CA">
        <w:rPr>
          <w:rFonts w:ascii="Calibri" w:eastAsia="Times New Roman" w:hAnsi="Calibri" w:cs="Calibri"/>
          <w:color w:val="222222"/>
          <w:kern w:val="0"/>
          <w:sz w:val="24"/>
          <w:szCs w:val="24"/>
          <w14:ligatures w14:val="none"/>
        </w:rPr>
        <w:br/>
      </w:r>
      <w:r>
        <w:rPr>
          <w:rFonts w:ascii="Calibri" w:eastAsia="Times New Roman" w:hAnsi="Calibri" w:cs="Calibri"/>
          <w:color w:val="222222"/>
          <w:kern w:val="0"/>
          <w:sz w:val="24"/>
          <w:szCs w:val="24"/>
          <w14:ligatures w14:val="none"/>
        </w:rPr>
        <w:t xml:space="preserve">                   </w:t>
      </w:r>
      <w:proofErr w:type="spellStart"/>
      <w:r w:rsidRPr="008B24CA">
        <w:rPr>
          <w:rFonts w:ascii="Calibri" w:eastAsia="Times New Roman" w:hAnsi="Calibri" w:cs="Calibri"/>
          <w:color w:val="222222"/>
          <w:kern w:val="0"/>
          <w:sz w:val="24"/>
          <w:szCs w:val="24"/>
          <w14:ligatures w14:val="none"/>
        </w:rPr>
        <w:t>o</w:t>
      </w:r>
      <w:proofErr w:type="spellEnd"/>
      <w:r w:rsidRPr="008B24CA">
        <w:rPr>
          <w:rFonts w:ascii="Calibri" w:eastAsia="Times New Roman" w:hAnsi="Calibri" w:cs="Calibri"/>
          <w:color w:val="222222"/>
          <w:kern w:val="0"/>
          <w:sz w:val="24"/>
          <w:szCs w:val="24"/>
          <w14:ligatures w14:val="none"/>
        </w:rPr>
        <w:t xml:space="preserve"> Purpose: This is a series of assessments given at two different times throughout the</w:t>
      </w:r>
      <w:r>
        <w:rPr>
          <w:rFonts w:ascii="Calibri" w:eastAsia="Times New Roman" w:hAnsi="Calibri" w:cs="Calibri"/>
          <w:color w:val="222222"/>
          <w:kern w:val="0"/>
          <w:sz w:val="24"/>
          <w:szCs w:val="24"/>
          <w14:ligatures w14:val="none"/>
        </w:rPr>
        <w:t xml:space="preserve">            </w:t>
      </w:r>
    </w:p>
    <w:p w14:paraId="18A8C8D1" w14:textId="77777777" w:rsidR="007D226E" w:rsidRDefault="008B24CA" w:rsidP="007D226E">
      <w:pPr>
        <w:pStyle w:val="NoSpacing"/>
        <w:rPr>
          <w:rFonts w:ascii="Calibri" w:hAnsi="Calibri" w:cs="Calibri"/>
          <w:sz w:val="24"/>
          <w:szCs w:val="24"/>
          <w:shd w:val="clear" w:color="auto" w:fill="FFFFFF"/>
        </w:rPr>
      </w:pPr>
      <w:r>
        <w:rPr>
          <w:rFonts w:ascii="Calibri" w:hAnsi="Calibri" w:cs="Calibri"/>
          <w:sz w:val="24"/>
          <w:szCs w:val="24"/>
          <w:shd w:val="clear" w:color="auto" w:fill="FFFFFF"/>
        </w:rPr>
        <w:t xml:space="preserve">                       </w:t>
      </w:r>
      <w:proofErr w:type="gramStart"/>
      <w:r w:rsidRPr="008B24CA">
        <w:rPr>
          <w:rFonts w:ascii="Calibri" w:hAnsi="Calibri" w:cs="Calibri"/>
          <w:sz w:val="24"/>
          <w:szCs w:val="24"/>
          <w:shd w:val="clear" w:color="auto" w:fill="FFFFFF"/>
        </w:rPr>
        <w:t>the</w:t>
      </w:r>
      <w:proofErr w:type="gramEnd"/>
      <w:r w:rsidRPr="008B24CA">
        <w:rPr>
          <w:rFonts w:ascii="Calibri" w:hAnsi="Calibri" w:cs="Calibri"/>
          <w:sz w:val="24"/>
          <w:szCs w:val="24"/>
          <w:shd w:val="clear" w:color="auto" w:fill="FFFFFF"/>
        </w:rPr>
        <w:t xml:space="preserve"> school year. </w:t>
      </w:r>
      <w:r w:rsidRPr="008B24CA">
        <w:rPr>
          <w:rFonts w:ascii="Calibri" w:hAnsi="Calibri" w:cs="Calibri"/>
          <w:sz w:val="24"/>
          <w:szCs w:val="24"/>
          <w:shd w:val="clear" w:color="auto" w:fill="FFFFFF"/>
        </w:rPr>
        <w:t>This assessment allows students the opportunity to attempt KSA-</w:t>
      </w:r>
    </w:p>
    <w:p w14:paraId="3D38A45B" w14:textId="0DF73677" w:rsidR="008B24CA" w:rsidRDefault="007D226E" w:rsidP="007D226E">
      <w:pPr>
        <w:pStyle w:val="NoSpacing"/>
        <w:rPr>
          <w:rFonts w:ascii="Calibri" w:hAnsi="Calibri" w:cs="Calibri"/>
          <w:sz w:val="24"/>
          <w:szCs w:val="24"/>
          <w:shd w:val="clear" w:color="auto" w:fill="FFFFFF"/>
        </w:rPr>
      </w:pPr>
      <w:r>
        <w:rPr>
          <w:rFonts w:ascii="Calibri" w:hAnsi="Calibri" w:cs="Calibri"/>
          <w:sz w:val="24"/>
          <w:szCs w:val="24"/>
          <w:shd w:val="clear" w:color="auto" w:fill="FFFFFF"/>
        </w:rPr>
        <w:t xml:space="preserve">            </w:t>
      </w:r>
      <w:r>
        <w:rPr>
          <w:rFonts w:ascii="Calibri" w:hAnsi="Calibri" w:cs="Calibri"/>
          <w:sz w:val="24"/>
          <w:szCs w:val="24"/>
          <w:shd w:val="clear" w:color="auto" w:fill="FFFFFF"/>
        </w:rPr>
        <w:tab/>
        <w:t xml:space="preserve">          </w:t>
      </w:r>
      <w:proofErr w:type="gramStart"/>
      <w:r w:rsidR="008B24CA" w:rsidRPr="008B24CA">
        <w:rPr>
          <w:rFonts w:ascii="Calibri" w:hAnsi="Calibri" w:cs="Calibri"/>
          <w:sz w:val="24"/>
          <w:szCs w:val="24"/>
          <w:shd w:val="clear" w:color="auto" w:fill="FFFFFF"/>
        </w:rPr>
        <w:t>like</w:t>
      </w:r>
      <w:proofErr w:type="gramEnd"/>
      <w:r w:rsidR="008B24CA" w:rsidRPr="008B24CA">
        <w:rPr>
          <w:rFonts w:ascii="Calibri" w:hAnsi="Calibri" w:cs="Calibri"/>
          <w:sz w:val="24"/>
          <w:szCs w:val="24"/>
          <w:shd w:val="clear" w:color="auto" w:fill="FFFFFF"/>
        </w:rPr>
        <w:t xml:space="preserve"> items prior to mandatory spring state testing.</w:t>
      </w:r>
    </w:p>
    <w:p w14:paraId="5FF124E8" w14:textId="4121C288" w:rsidR="007D226E" w:rsidRDefault="007D226E" w:rsidP="007D226E">
      <w:pPr>
        <w:pStyle w:val="NoSpacing"/>
        <w:rPr>
          <w:rFonts w:ascii="Calibri" w:hAnsi="Calibri" w:cs="Calibri"/>
          <w:sz w:val="24"/>
          <w:szCs w:val="24"/>
          <w:shd w:val="clear" w:color="auto" w:fill="FFFFFF"/>
        </w:rPr>
      </w:pPr>
    </w:p>
    <w:p w14:paraId="4730A49C" w14:textId="77777777" w:rsidR="007D226E" w:rsidRPr="008B24CA" w:rsidRDefault="007D226E" w:rsidP="007D226E">
      <w:pPr>
        <w:pStyle w:val="NoSpacing"/>
        <w:rPr>
          <w:rFonts w:ascii="Calibri" w:hAnsi="Calibri" w:cs="Calibri"/>
          <w:sz w:val="24"/>
          <w:szCs w:val="24"/>
          <w:shd w:val="clear" w:color="auto" w:fill="FFFFFF"/>
        </w:rPr>
      </w:pPr>
      <w:bookmarkStart w:id="0" w:name="_GoBack"/>
      <w:bookmarkEnd w:id="0"/>
    </w:p>
    <w:p w14:paraId="7E159CF3" w14:textId="52365CD5" w:rsidR="00936B51" w:rsidRPr="008B24CA" w:rsidRDefault="008B24CA" w:rsidP="007D226E">
      <w:pPr>
        <w:rPr>
          <w:rFonts w:ascii="Calibri" w:hAnsi="Calibri" w:cs="Calibri"/>
          <w:sz w:val="24"/>
          <w:szCs w:val="24"/>
        </w:rPr>
      </w:pPr>
      <w:r w:rsidRPr="008B24CA">
        <w:rPr>
          <w:rFonts w:ascii="Calibri" w:hAnsi="Calibri" w:cs="Calibri"/>
          <w:color w:val="222222"/>
          <w:sz w:val="24"/>
          <w:szCs w:val="24"/>
          <w:shd w:val="clear" w:color="auto" w:fill="FFFFFF"/>
        </w:rPr>
        <w:t xml:space="preserve">             </w:t>
      </w:r>
    </w:p>
    <w:sectPr w:rsidR="00936B51" w:rsidRPr="008B24CA" w:rsidSect="007D2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47B40"/>
    <w:multiLevelType w:val="hybridMultilevel"/>
    <w:tmpl w:val="1A96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D90225"/>
    <w:multiLevelType w:val="hybridMultilevel"/>
    <w:tmpl w:val="DC567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8E5455"/>
    <w:multiLevelType w:val="hybridMultilevel"/>
    <w:tmpl w:val="FBBE5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8D"/>
    <w:rsid w:val="0000551B"/>
    <w:rsid w:val="00027274"/>
    <w:rsid w:val="00027C78"/>
    <w:rsid w:val="0010726C"/>
    <w:rsid w:val="00132CB5"/>
    <w:rsid w:val="001B3248"/>
    <w:rsid w:val="001C3D5B"/>
    <w:rsid w:val="001D2A8C"/>
    <w:rsid w:val="001F68BE"/>
    <w:rsid w:val="00205E2E"/>
    <w:rsid w:val="002375B2"/>
    <w:rsid w:val="00271616"/>
    <w:rsid w:val="002C2724"/>
    <w:rsid w:val="002D0B0E"/>
    <w:rsid w:val="002E426B"/>
    <w:rsid w:val="002F78A6"/>
    <w:rsid w:val="00320739"/>
    <w:rsid w:val="003266CE"/>
    <w:rsid w:val="0036591F"/>
    <w:rsid w:val="003876CA"/>
    <w:rsid w:val="003E3B69"/>
    <w:rsid w:val="003F044B"/>
    <w:rsid w:val="003F5482"/>
    <w:rsid w:val="004755D9"/>
    <w:rsid w:val="004A0E41"/>
    <w:rsid w:val="004B29FD"/>
    <w:rsid w:val="004D4C1A"/>
    <w:rsid w:val="004F4E14"/>
    <w:rsid w:val="004F6059"/>
    <w:rsid w:val="00520533"/>
    <w:rsid w:val="00554805"/>
    <w:rsid w:val="00554E8D"/>
    <w:rsid w:val="005A0C05"/>
    <w:rsid w:val="006338CB"/>
    <w:rsid w:val="00661EE9"/>
    <w:rsid w:val="00692B09"/>
    <w:rsid w:val="006C76E6"/>
    <w:rsid w:val="006E0094"/>
    <w:rsid w:val="006E26B5"/>
    <w:rsid w:val="00745AB2"/>
    <w:rsid w:val="00767755"/>
    <w:rsid w:val="0078173F"/>
    <w:rsid w:val="00797FA4"/>
    <w:rsid w:val="007C296F"/>
    <w:rsid w:val="007D226E"/>
    <w:rsid w:val="007E387D"/>
    <w:rsid w:val="00812F70"/>
    <w:rsid w:val="00817055"/>
    <w:rsid w:val="008B24CA"/>
    <w:rsid w:val="008C0AAC"/>
    <w:rsid w:val="008C3B94"/>
    <w:rsid w:val="00904125"/>
    <w:rsid w:val="00904FCC"/>
    <w:rsid w:val="00917491"/>
    <w:rsid w:val="00936B51"/>
    <w:rsid w:val="00937F1B"/>
    <w:rsid w:val="00945AC5"/>
    <w:rsid w:val="009563DF"/>
    <w:rsid w:val="00977E16"/>
    <w:rsid w:val="009C7879"/>
    <w:rsid w:val="00A615FB"/>
    <w:rsid w:val="00AC3FC9"/>
    <w:rsid w:val="00AD091E"/>
    <w:rsid w:val="00B40E48"/>
    <w:rsid w:val="00B446AD"/>
    <w:rsid w:val="00B64DCD"/>
    <w:rsid w:val="00B92312"/>
    <w:rsid w:val="00BB2125"/>
    <w:rsid w:val="00BB3D71"/>
    <w:rsid w:val="00BC17F9"/>
    <w:rsid w:val="00BD0CB1"/>
    <w:rsid w:val="00C4419B"/>
    <w:rsid w:val="00CC4051"/>
    <w:rsid w:val="00CD70F3"/>
    <w:rsid w:val="00CF5907"/>
    <w:rsid w:val="00D13202"/>
    <w:rsid w:val="00D2511B"/>
    <w:rsid w:val="00D3138A"/>
    <w:rsid w:val="00D7448E"/>
    <w:rsid w:val="00D953CA"/>
    <w:rsid w:val="00DA1464"/>
    <w:rsid w:val="00DB31BF"/>
    <w:rsid w:val="00DD0DD9"/>
    <w:rsid w:val="00E0096F"/>
    <w:rsid w:val="00E346A2"/>
    <w:rsid w:val="00EC52CF"/>
    <w:rsid w:val="00F15A42"/>
    <w:rsid w:val="00F359AC"/>
    <w:rsid w:val="00FD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21E5"/>
  <w15:chartTrackingRefBased/>
  <w15:docId w15:val="{19470B19-5BA0-44F8-B2B6-85EB7F4E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2CF"/>
  </w:style>
  <w:style w:type="paragraph" w:styleId="Heading1">
    <w:name w:val="heading 1"/>
    <w:basedOn w:val="Normal"/>
    <w:next w:val="Normal"/>
    <w:link w:val="Heading1Char"/>
    <w:uiPriority w:val="9"/>
    <w:qFormat/>
    <w:rsid w:val="00554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E8D"/>
    <w:rPr>
      <w:rFonts w:eastAsiaTheme="majorEastAsia" w:cstheme="majorBidi"/>
      <w:color w:val="272727" w:themeColor="text1" w:themeTint="D8"/>
    </w:rPr>
  </w:style>
  <w:style w:type="paragraph" w:styleId="Title">
    <w:name w:val="Title"/>
    <w:basedOn w:val="Normal"/>
    <w:next w:val="Normal"/>
    <w:link w:val="TitleChar"/>
    <w:uiPriority w:val="10"/>
    <w:qFormat/>
    <w:rsid w:val="00554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E8D"/>
    <w:pPr>
      <w:spacing w:before="160"/>
      <w:jc w:val="center"/>
    </w:pPr>
    <w:rPr>
      <w:i/>
      <w:iCs/>
      <w:color w:val="404040" w:themeColor="text1" w:themeTint="BF"/>
    </w:rPr>
  </w:style>
  <w:style w:type="character" w:customStyle="1" w:styleId="QuoteChar">
    <w:name w:val="Quote Char"/>
    <w:basedOn w:val="DefaultParagraphFont"/>
    <w:link w:val="Quote"/>
    <w:uiPriority w:val="29"/>
    <w:rsid w:val="00554E8D"/>
    <w:rPr>
      <w:i/>
      <w:iCs/>
      <w:color w:val="404040" w:themeColor="text1" w:themeTint="BF"/>
    </w:rPr>
  </w:style>
  <w:style w:type="paragraph" w:styleId="ListParagraph">
    <w:name w:val="List Paragraph"/>
    <w:basedOn w:val="Normal"/>
    <w:uiPriority w:val="34"/>
    <w:qFormat/>
    <w:rsid w:val="00554E8D"/>
    <w:pPr>
      <w:ind w:left="720"/>
      <w:contextualSpacing/>
    </w:pPr>
  </w:style>
  <w:style w:type="character" w:styleId="IntenseEmphasis">
    <w:name w:val="Intense Emphasis"/>
    <w:basedOn w:val="DefaultParagraphFont"/>
    <w:uiPriority w:val="21"/>
    <w:qFormat/>
    <w:rsid w:val="00554E8D"/>
    <w:rPr>
      <w:i/>
      <w:iCs/>
      <w:color w:val="0F4761" w:themeColor="accent1" w:themeShade="BF"/>
    </w:rPr>
  </w:style>
  <w:style w:type="paragraph" w:styleId="IntenseQuote">
    <w:name w:val="Intense Quote"/>
    <w:basedOn w:val="Normal"/>
    <w:next w:val="Normal"/>
    <w:link w:val="IntenseQuoteChar"/>
    <w:uiPriority w:val="30"/>
    <w:qFormat/>
    <w:rsid w:val="00554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E8D"/>
    <w:rPr>
      <w:i/>
      <w:iCs/>
      <w:color w:val="0F4761" w:themeColor="accent1" w:themeShade="BF"/>
    </w:rPr>
  </w:style>
  <w:style w:type="character" w:styleId="IntenseReference">
    <w:name w:val="Intense Reference"/>
    <w:basedOn w:val="DefaultParagraphFont"/>
    <w:uiPriority w:val="32"/>
    <w:qFormat/>
    <w:rsid w:val="00554E8D"/>
    <w:rPr>
      <w:b/>
      <w:bCs/>
      <w:smallCaps/>
      <w:color w:val="0F4761" w:themeColor="accent1" w:themeShade="BF"/>
      <w:spacing w:val="5"/>
    </w:rPr>
  </w:style>
  <w:style w:type="character" w:styleId="Hyperlink">
    <w:name w:val="Hyperlink"/>
    <w:basedOn w:val="DefaultParagraphFont"/>
    <w:uiPriority w:val="99"/>
    <w:unhideWhenUsed/>
    <w:rsid w:val="004F6059"/>
    <w:rPr>
      <w:color w:val="467886" w:themeColor="hyperlink"/>
      <w:u w:val="single"/>
    </w:rPr>
  </w:style>
  <w:style w:type="character" w:customStyle="1" w:styleId="UnresolvedMention">
    <w:name w:val="Unresolved Mention"/>
    <w:basedOn w:val="DefaultParagraphFont"/>
    <w:uiPriority w:val="99"/>
    <w:semiHidden/>
    <w:unhideWhenUsed/>
    <w:rsid w:val="004F6059"/>
    <w:rPr>
      <w:color w:val="605E5C"/>
      <w:shd w:val="clear" w:color="auto" w:fill="E1DFDD"/>
    </w:rPr>
  </w:style>
  <w:style w:type="character" w:styleId="CommentReference">
    <w:name w:val="annotation reference"/>
    <w:basedOn w:val="DefaultParagraphFont"/>
    <w:uiPriority w:val="99"/>
    <w:semiHidden/>
    <w:unhideWhenUsed/>
    <w:rsid w:val="007C296F"/>
    <w:rPr>
      <w:sz w:val="16"/>
      <w:szCs w:val="16"/>
    </w:rPr>
  </w:style>
  <w:style w:type="paragraph" w:styleId="CommentText">
    <w:name w:val="annotation text"/>
    <w:basedOn w:val="Normal"/>
    <w:link w:val="CommentTextChar"/>
    <w:uiPriority w:val="99"/>
    <w:unhideWhenUsed/>
    <w:rsid w:val="007C296F"/>
    <w:pPr>
      <w:spacing w:line="240" w:lineRule="auto"/>
    </w:pPr>
    <w:rPr>
      <w:sz w:val="20"/>
      <w:szCs w:val="20"/>
    </w:rPr>
  </w:style>
  <w:style w:type="character" w:customStyle="1" w:styleId="CommentTextChar">
    <w:name w:val="Comment Text Char"/>
    <w:basedOn w:val="DefaultParagraphFont"/>
    <w:link w:val="CommentText"/>
    <w:uiPriority w:val="99"/>
    <w:rsid w:val="007C296F"/>
    <w:rPr>
      <w:sz w:val="20"/>
      <w:szCs w:val="20"/>
    </w:rPr>
  </w:style>
  <w:style w:type="paragraph" w:styleId="CommentSubject">
    <w:name w:val="annotation subject"/>
    <w:basedOn w:val="CommentText"/>
    <w:next w:val="CommentText"/>
    <w:link w:val="CommentSubjectChar"/>
    <w:uiPriority w:val="99"/>
    <w:semiHidden/>
    <w:unhideWhenUsed/>
    <w:rsid w:val="007C296F"/>
    <w:rPr>
      <w:b/>
      <w:bCs/>
    </w:rPr>
  </w:style>
  <w:style w:type="character" w:customStyle="1" w:styleId="CommentSubjectChar">
    <w:name w:val="Comment Subject Char"/>
    <w:basedOn w:val="CommentTextChar"/>
    <w:link w:val="CommentSubject"/>
    <w:uiPriority w:val="99"/>
    <w:semiHidden/>
    <w:rsid w:val="007C296F"/>
    <w:rPr>
      <w:b/>
      <w:bCs/>
      <w:sz w:val="20"/>
      <w:szCs w:val="20"/>
    </w:rPr>
  </w:style>
  <w:style w:type="paragraph" w:styleId="Revision">
    <w:name w:val="Revision"/>
    <w:hidden/>
    <w:uiPriority w:val="99"/>
    <w:semiHidden/>
    <w:rsid w:val="00D3138A"/>
    <w:pPr>
      <w:spacing w:after="0" w:line="240" w:lineRule="auto"/>
    </w:pPr>
  </w:style>
  <w:style w:type="character" w:styleId="FollowedHyperlink">
    <w:name w:val="FollowedHyperlink"/>
    <w:basedOn w:val="DefaultParagraphFont"/>
    <w:uiPriority w:val="99"/>
    <w:semiHidden/>
    <w:unhideWhenUsed/>
    <w:rsid w:val="009C7879"/>
    <w:rPr>
      <w:color w:val="96607D" w:themeColor="followedHyperlink"/>
      <w:u w:val="single"/>
    </w:rPr>
  </w:style>
  <w:style w:type="paragraph" w:styleId="NoSpacing">
    <w:name w:val="No Spacing"/>
    <w:uiPriority w:val="1"/>
    <w:qFormat/>
    <w:rsid w:val="008B2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01982">
      <w:bodyDiv w:val="1"/>
      <w:marLeft w:val="0"/>
      <w:marRight w:val="0"/>
      <w:marTop w:val="0"/>
      <w:marBottom w:val="0"/>
      <w:divBdr>
        <w:top w:val="none" w:sz="0" w:space="0" w:color="auto"/>
        <w:left w:val="none" w:sz="0" w:space="0" w:color="auto"/>
        <w:bottom w:val="none" w:sz="0" w:space="0" w:color="auto"/>
        <w:right w:val="none" w:sz="0" w:space="0" w:color="auto"/>
      </w:divBdr>
      <w:divsChild>
        <w:div w:id="711076236">
          <w:marLeft w:val="0"/>
          <w:marRight w:val="0"/>
          <w:marTop w:val="0"/>
          <w:marBottom w:val="0"/>
          <w:divBdr>
            <w:top w:val="none" w:sz="0" w:space="0" w:color="auto"/>
            <w:left w:val="none" w:sz="0" w:space="0" w:color="auto"/>
            <w:bottom w:val="none" w:sz="0" w:space="0" w:color="auto"/>
            <w:right w:val="none" w:sz="0" w:space="0" w:color="auto"/>
          </w:divBdr>
          <w:divsChild>
            <w:div w:id="1400711096">
              <w:marLeft w:val="0"/>
              <w:marRight w:val="0"/>
              <w:marTop w:val="0"/>
              <w:marBottom w:val="0"/>
              <w:divBdr>
                <w:top w:val="none" w:sz="0" w:space="0" w:color="auto"/>
                <w:left w:val="none" w:sz="0" w:space="0" w:color="auto"/>
                <w:bottom w:val="none" w:sz="0" w:space="0" w:color="auto"/>
                <w:right w:val="none" w:sz="0" w:space="0" w:color="auto"/>
              </w:divBdr>
            </w:div>
            <w:div w:id="1126436045">
              <w:marLeft w:val="0"/>
              <w:marRight w:val="0"/>
              <w:marTop w:val="0"/>
              <w:marBottom w:val="0"/>
              <w:divBdr>
                <w:top w:val="none" w:sz="0" w:space="0" w:color="auto"/>
                <w:left w:val="none" w:sz="0" w:space="0" w:color="auto"/>
                <w:bottom w:val="none" w:sz="0" w:space="0" w:color="auto"/>
                <w:right w:val="none" w:sz="0" w:space="0" w:color="auto"/>
              </w:divBdr>
            </w:div>
            <w:div w:id="807626716">
              <w:marLeft w:val="0"/>
              <w:marRight w:val="0"/>
              <w:marTop w:val="0"/>
              <w:marBottom w:val="0"/>
              <w:divBdr>
                <w:top w:val="none" w:sz="0" w:space="0" w:color="auto"/>
                <w:left w:val="none" w:sz="0" w:space="0" w:color="auto"/>
                <w:bottom w:val="none" w:sz="0" w:space="0" w:color="auto"/>
                <w:right w:val="none" w:sz="0" w:space="0" w:color="auto"/>
              </w:divBdr>
            </w:div>
            <w:div w:id="4664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ky.gov/AA/Assessments/Pages/KentuckySummativeAssessmen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ky.gov/AA/distsupp/Pages/default.aspx" TargetMode="External"/><Relationship Id="rId12" Type="http://schemas.openxmlformats.org/officeDocument/2006/relationships/hyperlink" Target="https://www.education.ky.gov/AA/Assessments/Pages/K-Scree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ky.gov/AA/Assessments/Pages/default.aspx" TargetMode="External"/><Relationship Id="rId11" Type="http://schemas.openxmlformats.org/officeDocument/2006/relationships/hyperlink" Target="https://www.education.ky.gov/AA/Assessments/Pages/EL-Testing.aspx" TargetMode="External"/><Relationship Id="rId5" Type="http://schemas.openxmlformats.org/officeDocument/2006/relationships/hyperlink" Target="https://www.education.ky.gov/AA/distsupp/Documents/Opting_out_of_testing.pdf" TargetMode="External"/><Relationship Id="rId10" Type="http://schemas.openxmlformats.org/officeDocument/2006/relationships/hyperlink" Target="https://www.education.ky.gov/AA/Assessments/Pages/ACT.aspx" TargetMode="External"/><Relationship Id="rId4" Type="http://schemas.openxmlformats.org/officeDocument/2006/relationships/webSettings" Target="webSettings.xml"/><Relationship Id="rId9" Type="http://schemas.openxmlformats.org/officeDocument/2006/relationships/hyperlink" Target="https://www.education.ky.gov/AA/Assessments/summassmt/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Sudduth, Erin - Division of School and Program Improvement</dc:creator>
  <cp:keywords/>
  <dc:description/>
  <cp:lastModifiedBy>Szczapinski, Crystal D</cp:lastModifiedBy>
  <cp:revision>3</cp:revision>
  <dcterms:created xsi:type="dcterms:W3CDTF">2025-07-28T17:17:00Z</dcterms:created>
  <dcterms:modified xsi:type="dcterms:W3CDTF">2025-07-31T15:17:00Z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2024-07-09T13:53:12Z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9d8e73e8-c361-4ffd-af45-c37af0dbce43</vt:lpwstr>
  </property>
  <property fmtid="{D5CDD505-2E9C-101B-9397-08002B2CF9AE}" pid="8" name="MSIP_Label_eb544694-0027-44fa-bee4-2648c0363f9d_ContentBits">
    <vt:lpwstr>0</vt:lpwstr>
  </property>
</Properties>
</file>