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F63" w:rsidRPr="009447C8" w:rsidRDefault="009F1F63" w:rsidP="009F1F63">
      <w:pPr>
        <w:tabs>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080"/>
          <w:tab w:val="left" w:pos="10920"/>
          <w:tab w:val="left" w:pos="11640"/>
          <w:tab w:val="left" w:pos="12360"/>
          <w:tab w:val="left" w:pos="13080"/>
          <w:tab w:val="left" w:pos="13800"/>
          <w:tab w:val="right" w:pos="14400"/>
          <w:tab w:val="left" w:pos="14520"/>
        </w:tabs>
        <w:ind w:right="-180"/>
        <w:jc w:val="center"/>
        <w:rPr>
          <w:rFonts w:ascii="Arial" w:hAnsi="Arial"/>
          <w:sz w:val="72"/>
          <w:szCs w:val="72"/>
          <w:lang w:eastAsia="ja-JP"/>
        </w:rPr>
      </w:pPr>
      <w:r w:rsidRPr="009447C8">
        <w:rPr>
          <w:rFonts w:ascii="Arial" w:hAnsi="Arial"/>
          <w:sz w:val="72"/>
          <w:szCs w:val="72"/>
          <w:lang w:eastAsia="ja-JP"/>
        </w:rPr>
        <w:t xml:space="preserve">Jordan Public Schools </w:t>
      </w:r>
    </w:p>
    <w:p w:rsidR="009F1F63" w:rsidRPr="009447C8"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080"/>
          <w:tab w:val="left" w:pos="10920"/>
          <w:tab w:val="left" w:pos="11640"/>
          <w:tab w:val="left" w:pos="12360"/>
          <w:tab w:val="left" w:pos="13080"/>
          <w:tab w:val="left" w:pos="13800"/>
          <w:tab w:val="right" w:pos="14400"/>
          <w:tab w:val="left" w:pos="14520"/>
        </w:tabs>
        <w:ind w:right="-180"/>
        <w:jc w:val="center"/>
        <w:rPr>
          <w:rFonts w:ascii="Arial" w:hAnsi="Arial"/>
          <w:b/>
          <w:sz w:val="52"/>
          <w:szCs w:val="52"/>
          <w:lang w:eastAsia="ja-JP"/>
        </w:rPr>
      </w:pPr>
      <w:r w:rsidRPr="009447C8">
        <w:rPr>
          <w:rFonts w:ascii="Arial" w:hAnsi="Arial"/>
          <w:b/>
          <w:sz w:val="52"/>
          <w:szCs w:val="52"/>
          <w:lang w:eastAsia="ja-JP"/>
        </w:rPr>
        <w:t>Activities Handbook</w:t>
      </w:r>
    </w:p>
    <w:p w:rsidR="009F1F63" w:rsidRPr="000E7A82"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080"/>
          <w:tab w:val="left" w:pos="10920"/>
          <w:tab w:val="left" w:pos="11640"/>
          <w:tab w:val="left" w:pos="12360"/>
          <w:tab w:val="left" w:pos="13080"/>
          <w:tab w:val="left" w:pos="13800"/>
          <w:tab w:val="right" w:pos="14400"/>
          <w:tab w:val="left" w:pos="14520"/>
        </w:tabs>
        <w:ind w:right="-180"/>
        <w:jc w:val="center"/>
        <w:rPr>
          <w:rFonts w:ascii="Arial" w:hAnsi="Arial"/>
          <w:b/>
          <w:sz w:val="52"/>
          <w:szCs w:val="48"/>
          <w:lang w:eastAsia="ja-JP"/>
        </w:rPr>
      </w:pPr>
      <w:r w:rsidRPr="000E7A82">
        <w:rPr>
          <w:rFonts w:ascii="Arial" w:hAnsi="Arial"/>
          <w:b/>
          <w:sz w:val="52"/>
          <w:szCs w:val="48"/>
          <w:lang w:eastAsia="ja-JP"/>
        </w:rPr>
        <w:t>20</w:t>
      </w:r>
      <w:r>
        <w:rPr>
          <w:rFonts w:ascii="Arial" w:hAnsi="Arial"/>
          <w:b/>
          <w:sz w:val="52"/>
          <w:szCs w:val="48"/>
          <w:lang w:eastAsia="ja-JP"/>
        </w:rPr>
        <w:t>25-2026</w:t>
      </w:r>
    </w:p>
    <w:p w:rsidR="009F1F63" w:rsidRDefault="009F1F63" w:rsidP="009F1F63">
      <w:pPr>
        <w:tabs>
          <w:tab w:val="left" w:pos="10080"/>
        </w:tabs>
        <w:ind w:right="-180"/>
        <w:jc w:val="both"/>
        <w:rPr>
          <w:rFonts w:ascii="Arial" w:hAnsi="Arial" w:cs="Arial"/>
        </w:rPr>
      </w:pPr>
    </w:p>
    <w:p w:rsidR="009F1F63" w:rsidRDefault="009F1F63" w:rsidP="009F1F63">
      <w:pPr>
        <w:tabs>
          <w:tab w:val="left" w:pos="10080"/>
        </w:tabs>
        <w:ind w:right="-180"/>
        <w:jc w:val="both"/>
        <w:rPr>
          <w:rFonts w:ascii="Arial" w:hAnsi="Arial" w:cs="Arial"/>
        </w:rPr>
      </w:pPr>
    </w:p>
    <w:p w:rsidR="009F1F63" w:rsidRDefault="009F1F63" w:rsidP="009F1F63">
      <w:pPr>
        <w:tabs>
          <w:tab w:val="left" w:pos="10080"/>
        </w:tabs>
        <w:ind w:right="-180" w:firstLine="720"/>
        <w:jc w:val="both"/>
        <w:rPr>
          <w:rFonts w:ascii="Arial" w:hAnsi="Arial" w:cs="Arial"/>
        </w:rPr>
      </w:pPr>
    </w:p>
    <w:p w:rsidR="009F1F63" w:rsidRDefault="009F1F63" w:rsidP="009F1F63">
      <w:pPr>
        <w:tabs>
          <w:tab w:val="left" w:pos="10080"/>
        </w:tabs>
        <w:ind w:right="-180" w:firstLine="720"/>
        <w:jc w:val="both"/>
        <w:rPr>
          <w:rFonts w:ascii="Arial" w:hAnsi="Arial" w:cs="Arial"/>
        </w:rPr>
      </w:pPr>
    </w:p>
    <w:p w:rsidR="009F1F63" w:rsidRDefault="009F1F63" w:rsidP="009F1F63">
      <w:pPr>
        <w:tabs>
          <w:tab w:val="left" w:pos="10080"/>
        </w:tabs>
        <w:ind w:right="-180" w:firstLine="720"/>
        <w:jc w:val="center"/>
        <w:rPr>
          <w:rFonts w:ascii="Arial" w:hAnsi="Arial" w:cs="Arial"/>
        </w:rPr>
      </w:pPr>
      <w:r>
        <w:rPr>
          <w:rFonts w:ascii="Arial" w:hAnsi="Arial" w:cs="Arial"/>
          <w:noProof/>
        </w:rPr>
        <w:drawing>
          <wp:inline distT="0" distB="0" distL="0" distR="0">
            <wp:extent cx="3286125" cy="4314825"/>
            <wp:effectExtent l="0" t="0" r="9525" b="9525"/>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4314825"/>
                    </a:xfrm>
                    <a:prstGeom prst="rect">
                      <a:avLst/>
                    </a:prstGeom>
                    <a:noFill/>
                    <a:ln>
                      <a:noFill/>
                    </a:ln>
                  </pic:spPr>
                </pic:pic>
              </a:graphicData>
            </a:graphic>
          </wp:inline>
        </w:drawing>
      </w:r>
    </w:p>
    <w:p w:rsidR="009F1F63" w:rsidRDefault="009F1F63" w:rsidP="009F1F63">
      <w:pPr>
        <w:tabs>
          <w:tab w:val="left" w:pos="10080"/>
        </w:tabs>
        <w:ind w:right="-180" w:firstLine="720"/>
        <w:jc w:val="both"/>
        <w:rPr>
          <w:rFonts w:ascii="Arial" w:hAnsi="Arial" w:cs="Arial"/>
        </w:rPr>
      </w:pPr>
    </w:p>
    <w:p w:rsidR="009F1F63" w:rsidRDefault="009F1F63" w:rsidP="009F1F63">
      <w:pPr>
        <w:tabs>
          <w:tab w:val="left" w:pos="10080"/>
        </w:tabs>
        <w:ind w:right="-180"/>
        <w:jc w:val="both"/>
        <w:rPr>
          <w:rFonts w:ascii="Arial" w:hAnsi="Arial" w:cs="Arial"/>
        </w:rPr>
      </w:pPr>
    </w:p>
    <w:p w:rsidR="009F1F63" w:rsidRDefault="009F1F63" w:rsidP="009F1F63">
      <w:pPr>
        <w:tabs>
          <w:tab w:val="left" w:pos="10080"/>
        </w:tabs>
        <w:ind w:right="-180"/>
        <w:jc w:val="both"/>
        <w:rPr>
          <w:rFonts w:ascii="Arial" w:hAnsi="Arial" w:cs="Arial"/>
        </w:rPr>
      </w:pPr>
    </w:p>
    <w:p w:rsidR="004972D1" w:rsidRDefault="009F1F63" w:rsidP="009F1F63">
      <w:pPr>
        <w:jc w:val="center"/>
      </w:pPr>
      <w:r>
        <w:t>1</w:t>
      </w:r>
    </w:p>
    <w:p w:rsidR="009F1F63" w:rsidRDefault="009F1F63" w:rsidP="009F1F63">
      <w:pPr>
        <w:pStyle w:val="TOC1"/>
        <w:tabs>
          <w:tab w:val="right" w:leader="dot" w:pos="10070"/>
        </w:tabs>
        <w:rPr>
          <w:rFonts w:ascii="Calibri" w:hAnsi="Calibri"/>
          <w:noProof/>
        </w:rPr>
      </w:pPr>
      <w:r>
        <w:rPr>
          <w:rFonts w:cs="Arial"/>
        </w:rPr>
        <w:lastRenderedPageBreak/>
        <w:fldChar w:fldCharType="begin"/>
      </w:r>
      <w:r>
        <w:rPr>
          <w:rFonts w:cs="Arial"/>
        </w:rPr>
        <w:instrText xml:space="preserve"> TOC \h \z \t "Title,1,Style2,1" </w:instrText>
      </w:r>
      <w:r>
        <w:rPr>
          <w:rFonts w:cs="Arial"/>
        </w:rPr>
        <w:fldChar w:fldCharType="separate"/>
      </w:r>
      <w:hyperlink w:anchor="_Toc482273676" w:history="1">
        <w:r w:rsidRPr="00C8766C">
          <w:rPr>
            <w:rStyle w:val="Hyperlink"/>
            <w:noProof/>
          </w:rPr>
          <w:t>Extra-Curricular Activities</w:t>
        </w:r>
        <w:r>
          <w:rPr>
            <w:noProof/>
            <w:webHidden/>
          </w:rPr>
          <w:tab/>
        </w:r>
        <w:r>
          <w:rPr>
            <w:noProof/>
            <w:webHidden/>
          </w:rPr>
          <w:fldChar w:fldCharType="begin"/>
        </w:r>
        <w:r>
          <w:rPr>
            <w:noProof/>
            <w:webHidden/>
          </w:rPr>
          <w:instrText xml:space="preserve"> PAGEREF _Toc482273676 \h </w:instrText>
        </w:r>
        <w:r>
          <w:rPr>
            <w:noProof/>
            <w:webHidden/>
          </w:rPr>
        </w:r>
        <w:r>
          <w:rPr>
            <w:noProof/>
            <w:webHidden/>
          </w:rPr>
          <w:fldChar w:fldCharType="separate"/>
        </w:r>
        <w:r>
          <w:rPr>
            <w:noProof/>
            <w:webHidden/>
          </w:rPr>
          <w:t>4</w:t>
        </w:r>
        <w:r>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77" w:history="1">
        <w:r w:rsidR="009F1F63" w:rsidRPr="00C8766C">
          <w:rPr>
            <w:rStyle w:val="Hyperlink"/>
            <w:noProof/>
          </w:rPr>
          <w:t>Activity Attendance</w:t>
        </w:r>
        <w:r w:rsidR="009F1F63">
          <w:rPr>
            <w:noProof/>
            <w:webHidden/>
          </w:rPr>
          <w:tab/>
        </w:r>
        <w:r w:rsidR="009F1F63">
          <w:rPr>
            <w:noProof/>
            <w:webHidden/>
          </w:rPr>
          <w:fldChar w:fldCharType="begin"/>
        </w:r>
        <w:r w:rsidR="009F1F63">
          <w:rPr>
            <w:noProof/>
            <w:webHidden/>
          </w:rPr>
          <w:instrText xml:space="preserve"> PAGEREF _Toc482273677 \h </w:instrText>
        </w:r>
        <w:r w:rsidR="009F1F63">
          <w:rPr>
            <w:noProof/>
            <w:webHidden/>
          </w:rPr>
        </w:r>
        <w:r w:rsidR="009F1F63">
          <w:rPr>
            <w:noProof/>
            <w:webHidden/>
          </w:rPr>
          <w:fldChar w:fldCharType="separate"/>
        </w:r>
        <w:r w:rsidR="009F1F63">
          <w:rPr>
            <w:noProof/>
            <w:webHidden/>
          </w:rPr>
          <w:t>4</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78" w:history="1">
        <w:r w:rsidR="009F1F63" w:rsidRPr="00C8766C">
          <w:rPr>
            <w:rStyle w:val="Hyperlink"/>
            <w:noProof/>
          </w:rPr>
          <w:t>Academic Eligibility</w:t>
        </w:r>
        <w:r w:rsidR="009F1F63">
          <w:rPr>
            <w:noProof/>
            <w:webHidden/>
          </w:rPr>
          <w:tab/>
        </w:r>
        <w:r w:rsidR="009F1F63">
          <w:rPr>
            <w:noProof/>
            <w:webHidden/>
          </w:rPr>
          <w:fldChar w:fldCharType="begin"/>
        </w:r>
        <w:r w:rsidR="009F1F63">
          <w:rPr>
            <w:noProof/>
            <w:webHidden/>
          </w:rPr>
          <w:instrText xml:space="preserve"> PAGEREF _Toc482273678 \h </w:instrText>
        </w:r>
        <w:r w:rsidR="009F1F63">
          <w:rPr>
            <w:noProof/>
            <w:webHidden/>
          </w:rPr>
        </w:r>
        <w:r w:rsidR="009F1F63">
          <w:rPr>
            <w:noProof/>
            <w:webHidden/>
          </w:rPr>
          <w:fldChar w:fldCharType="separate"/>
        </w:r>
        <w:r w:rsidR="009F1F63">
          <w:rPr>
            <w:noProof/>
            <w:webHidden/>
          </w:rPr>
          <w:t>5</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79" w:history="1">
        <w:r w:rsidR="009F1F63" w:rsidRPr="00C8766C">
          <w:rPr>
            <w:rStyle w:val="Hyperlink"/>
            <w:noProof/>
          </w:rPr>
          <w:t>Activity Eligibility</w:t>
        </w:r>
        <w:r w:rsidR="009F1F63">
          <w:rPr>
            <w:noProof/>
            <w:webHidden/>
          </w:rPr>
          <w:tab/>
        </w:r>
        <w:r w:rsidR="009F1F63">
          <w:rPr>
            <w:noProof/>
            <w:webHidden/>
          </w:rPr>
          <w:fldChar w:fldCharType="begin"/>
        </w:r>
        <w:r w:rsidR="009F1F63">
          <w:rPr>
            <w:noProof/>
            <w:webHidden/>
          </w:rPr>
          <w:instrText xml:space="preserve"> PAGEREF _Toc482273679 \h </w:instrText>
        </w:r>
        <w:r w:rsidR="009F1F63">
          <w:rPr>
            <w:noProof/>
            <w:webHidden/>
          </w:rPr>
        </w:r>
        <w:r w:rsidR="009F1F63">
          <w:rPr>
            <w:noProof/>
            <w:webHidden/>
          </w:rPr>
          <w:fldChar w:fldCharType="separate"/>
        </w:r>
        <w:r w:rsidR="009F1F63">
          <w:rPr>
            <w:noProof/>
            <w:webHidden/>
          </w:rPr>
          <w:t>5</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80" w:history="1">
        <w:r w:rsidR="009F1F63" w:rsidRPr="00C8766C">
          <w:rPr>
            <w:rStyle w:val="Hyperlink"/>
            <w:noProof/>
          </w:rPr>
          <w:t>Activity Absence</w:t>
        </w:r>
        <w:r w:rsidR="009F1F63">
          <w:rPr>
            <w:noProof/>
            <w:webHidden/>
          </w:rPr>
          <w:tab/>
        </w:r>
        <w:r w:rsidR="009F1F63">
          <w:rPr>
            <w:noProof/>
            <w:webHidden/>
          </w:rPr>
          <w:fldChar w:fldCharType="begin"/>
        </w:r>
        <w:r w:rsidR="009F1F63">
          <w:rPr>
            <w:noProof/>
            <w:webHidden/>
          </w:rPr>
          <w:instrText xml:space="preserve"> PAGEREF _Toc482273680 \h </w:instrText>
        </w:r>
        <w:r w:rsidR="009F1F63">
          <w:rPr>
            <w:noProof/>
            <w:webHidden/>
          </w:rPr>
        </w:r>
        <w:r w:rsidR="009F1F63">
          <w:rPr>
            <w:noProof/>
            <w:webHidden/>
          </w:rPr>
          <w:fldChar w:fldCharType="separate"/>
        </w:r>
        <w:r w:rsidR="009F1F63">
          <w:rPr>
            <w:noProof/>
            <w:webHidden/>
          </w:rPr>
          <w:t>6</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81" w:history="1">
        <w:r w:rsidR="009F1F63" w:rsidRPr="00C8766C">
          <w:rPr>
            <w:rStyle w:val="Hyperlink"/>
            <w:noProof/>
          </w:rPr>
          <w:t>Activity Fees</w:t>
        </w:r>
        <w:r w:rsidR="009F1F63">
          <w:rPr>
            <w:noProof/>
            <w:webHidden/>
          </w:rPr>
          <w:tab/>
        </w:r>
        <w:r w:rsidR="009F1F63">
          <w:rPr>
            <w:noProof/>
            <w:webHidden/>
          </w:rPr>
          <w:fldChar w:fldCharType="begin"/>
        </w:r>
        <w:r w:rsidR="009F1F63">
          <w:rPr>
            <w:noProof/>
            <w:webHidden/>
          </w:rPr>
          <w:instrText xml:space="preserve"> PAGEREF _Toc482273681 \h </w:instrText>
        </w:r>
        <w:r w:rsidR="009F1F63">
          <w:rPr>
            <w:noProof/>
            <w:webHidden/>
          </w:rPr>
        </w:r>
        <w:r w:rsidR="009F1F63">
          <w:rPr>
            <w:noProof/>
            <w:webHidden/>
          </w:rPr>
          <w:fldChar w:fldCharType="separate"/>
        </w:r>
        <w:r w:rsidR="009F1F63">
          <w:rPr>
            <w:noProof/>
            <w:webHidden/>
          </w:rPr>
          <w:t>6</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82" w:history="1">
        <w:r w:rsidR="009F1F63" w:rsidRPr="00C8766C">
          <w:rPr>
            <w:rStyle w:val="Hyperlink"/>
            <w:noProof/>
          </w:rPr>
          <w:t>Awards</w:t>
        </w:r>
        <w:r w:rsidR="009F1F63">
          <w:rPr>
            <w:noProof/>
            <w:webHidden/>
          </w:rPr>
          <w:tab/>
        </w:r>
        <w:r w:rsidR="009F1F63">
          <w:rPr>
            <w:noProof/>
            <w:webHidden/>
          </w:rPr>
          <w:fldChar w:fldCharType="begin"/>
        </w:r>
        <w:r w:rsidR="009F1F63">
          <w:rPr>
            <w:noProof/>
            <w:webHidden/>
          </w:rPr>
          <w:instrText xml:space="preserve"> PAGEREF _Toc482273682 \h </w:instrText>
        </w:r>
        <w:r w:rsidR="009F1F63">
          <w:rPr>
            <w:noProof/>
            <w:webHidden/>
          </w:rPr>
        </w:r>
        <w:r w:rsidR="009F1F63">
          <w:rPr>
            <w:noProof/>
            <w:webHidden/>
          </w:rPr>
          <w:fldChar w:fldCharType="separate"/>
        </w:r>
        <w:r w:rsidR="009F1F63">
          <w:rPr>
            <w:noProof/>
            <w:webHidden/>
          </w:rPr>
          <w:t>6</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83" w:history="1">
        <w:r w:rsidR="009F1F63" w:rsidRPr="00C8766C">
          <w:rPr>
            <w:rStyle w:val="Hyperlink"/>
            <w:noProof/>
          </w:rPr>
          <w:t>Appearance</w:t>
        </w:r>
        <w:r w:rsidR="009F1F63">
          <w:rPr>
            <w:noProof/>
            <w:webHidden/>
          </w:rPr>
          <w:tab/>
        </w:r>
        <w:r w:rsidR="009F1F63">
          <w:rPr>
            <w:noProof/>
            <w:webHidden/>
          </w:rPr>
          <w:fldChar w:fldCharType="begin"/>
        </w:r>
        <w:r w:rsidR="009F1F63">
          <w:rPr>
            <w:noProof/>
            <w:webHidden/>
          </w:rPr>
          <w:instrText xml:space="preserve"> PAGEREF _Toc482273683 \h </w:instrText>
        </w:r>
        <w:r w:rsidR="009F1F63">
          <w:rPr>
            <w:noProof/>
            <w:webHidden/>
          </w:rPr>
        </w:r>
        <w:r w:rsidR="009F1F63">
          <w:rPr>
            <w:noProof/>
            <w:webHidden/>
          </w:rPr>
          <w:fldChar w:fldCharType="separate"/>
        </w:r>
        <w:r w:rsidR="009F1F63">
          <w:rPr>
            <w:noProof/>
            <w:webHidden/>
          </w:rPr>
          <w:t>6</w:t>
        </w:r>
        <w:r w:rsidR="009F1F63">
          <w:rPr>
            <w:noProof/>
            <w:webHidden/>
          </w:rPr>
          <w:fldChar w:fldCharType="end"/>
        </w:r>
      </w:hyperlink>
    </w:p>
    <w:p w:rsidR="009F1F63" w:rsidRDefault="0079551F" w:rsidP="009F1F63">
      <w:pPr>
        <w:pStyle w:val="TOC1"/>
        <w:tabs>
          <w:tab w:val="right" w:leader="dot" w:pos="10070"/>
        </w:tabs>
        <w:rPr>
          <w:rStyle w:val="Hyperlink"/>
          <w:noProof/>
        </w:rPr>
      </w:pPr>
      <w:hyperlink w:anchor="_Toc482273684" w:history="1">
        <w:r w:rsidR="009F1F63" w:rsidRPr="00C8766C">
          <w:rPr>
            <w:rStyle w:val="Hyperlink"/>
            <w:noProof/>
          </w:rPr>
          <w:t>Alcohol, Drug, and Tobacco Policy 3340</w:t>
        </w:r>
        <w:r w:rsidR="009F1F63">
          <w:rPr>
            <w:noProof/>
            <w:webHidden/>
          </w:rPr>
          <w:tab/>
        </w:r>
        <w:r w:rsidR="009F1F63">
          <w:rPr>
            <w:noProof/>
            <w:webHidden/>
          </w:rPr>
          <w:fldChar w:fldCharType="begin"/>
        </w:r>
        <w:r w:rsidR="009F1F63">
          <w:rPr>
            <w:noProof/>
            <w:webHidden/>
          </w:rPr>
          <w:instrText xml:space="preserve"> PAGEREF _Toc482273684 \h </w:instrText>
        </w:r>
        <w:r w:rsidR="009F1F63">
          <w:rPr>
            <w:noProof/>
            <w:webHidden/>
          </w:rPr>
        </w:r>
        <w:r w:rsidR="009F1F63">
          <w:rPr>
            <w:noProof/>
            <w:webHidden/>
          </w:rPr>
          <w:fldChar w:fldCharType="separate"/>
        </w:r>
        <w:r w:rsidR="009F1F63">
          <w:rPr>
            <w:noProof/>
            <w:webHidden/>
          </w:rPr>
          <w:t>7</w:t>
        </w:r>
        <w:r w:rsidR="009F1F63">
          <w:rPr>
            <w:noProof/>
            <w:webHidden/>
          </w:rPr>
          <w:fldChar w:fldCharType="end"/>
        </w:r>
      </w:hyperlink>
    </w:p>
    <w:p w:rsidR="009F1F63" w:rsidRPr="00C51B9A" w:rsidRDefault="009F1F63" w:rsidP="009F1F63">
      <w:r w:rsidRPr="00C51B9A">
        <w:rPr>
          <w:rFonts w:ascii="Arial" w:hAnsi="Arial" w:cs="Arial"/>
        </w:rPr>
        <w:t>Bullying/Harassment/Intimidation/Hazing</w:t>
      </w:r>
      <w:r>
        <w:rPr>
          <w:rFonts w:ascii="Arial" w:hAnsi="Arial" w:cs="Arial"/>
        </w:rPr>
        <w:t xml:space="preserve"> </w:t>
      </w:r>
      <w:r>
        <w:t>…………………………………………………………….9</w:t>
      </w:r>
    </w:p>
    <w:p w:rsidR="009F1F63" w:rsidRDefault="0079551F" w:rsidP="009F1F63">
      <w:pPr>
        <w:pStyle w:val="TOC1"/>
        <w:tabs>
          <w:tab w:val="right" w:leader="dot" w:pos="10070"/>
        </w:tabs>
        <w:rPr>
          <w:rFonts w:ascii="Calibri" w:hAnsi="Calibri"/>
          <w:noProof/>
        </w:rPr>
      </w:pPr>
      <w:hyperlink w:anchor="_Toc482273686" w:history="1">
        <w:r w:rsidR="009F1F63" w:rsidRPr="00C8766C">
          <w:rPr>
            <w:rStyle w:val="Hyperlink"/>
            <w:noProof/>
          </w:rPr>
          <w:t>Cell Phones and Other Electronic Equipment Policy 3630</w:t>
        </w:r>
        <w:r w:rsidR="009F1F63">
          <w:rPr>
            <w:noProof/>
            <w:webHidden/>
          </w:rPr>
          <w:tab/>
        </w:r>
        <w:r w:rsidR="009F1F63">
          <w:rPr>
            <w:noProof/>
            <w:webHidden/>
          </w:rPr>
          <w:fldChar w:fldCharType="begin"/>
        </w:r>
        <w:r w:rsidR="009F1F63">
          <w:rPr>
            <w:noProof/>
            <w:webHidden/>
          </w:rPr>
          <w:instrText xml:space="preserve"> PAGEREF _Toc482273686 \h </w:instrText>
        </w:r>
        <w:r w:rsidR="009F1F63">
          <w:rPr>
            <w:noProof/>
            <w:webHidden/>
          </w:rPr>
        </w:r>
        <w:r w:rsidR="009F1F63">
          <w:rPr>
            <w:noProof/>
            <w:webHidden/>
          </w:rPr>
          <w:fldChar w:fldCharType="separate"/>
        </w:r>
        <w:r w:rsidR="009F1F63">
          <w:rPr>
            <w:noProof/>
            <w:webHidden/>
          </w:rPr>
          <w:t>9</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87" w:history="1">
        <w:r w:rsidR="009F1F63" w:rsidRPr="00C8766C">
          <w:rPr>
            <w:rStyle w:val="Hyperlink"/>
            <w:noProof/>
          </w:rPr>
          <w:t>Curfew</w:t>
        </w:r>
        <w:r w:rsidR="009F1F63">
          <w:rPr>
            <w:noProof/>
            <w:webHidden/>
          </w:rPr>
          <w:tab/>
        </w:r>
        <w:r w:rsidR="009F1F63">
          <w:rPr>
            <w:noProof/>
            <w:webHidden/>
          </w:rPr>
          <w:fldChar w:fldCharType="begin"/>
        </w:r>
        <w:r w:rsidR="009F1F63">
          <w:rPr>
            <w:noProof/>
            <w:webHidden/>
          </w:rPr>
          <w:instrText xml:space="preserve"> PAGEREF _Toc482273687 \h </w:instrText>
        </w:r>
        <w:r w:rsidR="009F1F63">
          <w:rPr>
            <w:noProof/>
            <w:webHidden/>
          </w:rPr>
        </w:r>
        <w:r w:rsidR="009F1F63">
          <w:rPr>
            <w:noProof/>
            <w:webHidden/>
          </w:rPr>
          <w:fldChar w:fldCharType="separate"/>
        </w:r>
        <w:r w:rsidR="009F1F63">
          <w:rPr>
            <w:noProof/>
            <w:webHidden/>
          </w:rPr>
          <w:t>9</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88" w:history="1">
        <w:r w:rsidR="009F1F63" w:rsidRPr="00C8766C">
          <w:rPr>
            <w:rStyle w:val="Hyperlink"/>
            <w:noProof/>
          </w:rPr>
          <w:t>Family Night</w:t>
        </w:r>
        <w:r w:rsidR="009F1F63">
          <w:rPr>
            <w:noProof/>
            <w:webHidden/>
          </w:rPr>
          <w:tab/>
        </w:r>
        <w:r w:rsidR="009F1F63">
          <w:rPr>
            <w:noProof/>
            <w:webHidden/>
          </w:rPr>
          <w:fldChar w:fldCharType="begin"/>
        </w:r>
        <w:r w:rsidR="009F1F63">
          <w:rPr>
            <w:noProof/>
            <w:webHidden/>
          </w:rPr>
          <w:instrText xml:space="preserve"> PAGEREF _Toc482273688 \h </w:instrText>
        </w:r>
        <w:r w:rsidR="009F1F63">
          <w:rPr>
            <w:noProof/>
            <w:webHidden/>
          </w:rPr>
        </w:r>
        <w:r w:rsidR="009F1F63">
          <w:rPr>
            <w:noProof/>
            <w:webHidden/>
          </w:rPr>
          <w:fldChar w:fldCharType="separate"/>
        </w:r>
        <w:r w:rsidR="009F1F63">
          <w:rPr>
            <w:noProof/>
            <w:webHidden/>
          </w:rPr>
          <w:t>10</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89" w:history="1">
        <w:r w:rsidR="009F1F63" w:rsidRPr="00C8766C">
          <w:rPr>
            <w:rStyle w:val="Hyperlink"/>
            <w:noProof/>
          </w:rPr>
          <w:t>Citizenship</w:t>
        </w:r>
        <w:r w:rsidR="009F1F63">
          <w:rPr>
            <w:noProof/>
            <w:webHidden/>
          </w:rPr>
          <w:tab/>
        </w:r>
        <w:r w:rsidR="009F1F63">
          <w:rPr>
            <w:noProof/>
            <w:webHidden/>
          </w:rPr>
          <w:fldChar w:fldCharType="begin"/>
        </w:r>
        <w:r w:rsidR="009F1F63">
          <w:rPr>
            <w:noProof/>
            <w:webHidden/>
          </w:rPr>
          <w:instrText xml:space="preserve"> PAGEREF _Toc482273689 \h </w:instrText>
        </w:r>
        <w:r w:rsidR="009F1F63">
          <w:rPr>
            <w:noProof/>
            <w:webHidden/>
          </w:rPr>
        </w:r>
        <w:r w:rsidR="009F1F63">
          <w:rPr>
            <w:noProof/>
            <w:webHidden/>
          </w:rPr>
          <w:fldChar w:fldCharType="separate"/>
        </w:r>
        <w:r w:rsidR="009F1F63">
          <w:rPr>
            <w:noProof/>
            <w:webHidden/>
          </w:rPr>
          <w:t>10</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90" w:history="1">
        <w:r w:rsidR="009F1F63" w:rsidRPr="00C8766C">
          <w:rPr>
            <w:rStyle w:val="Hyperlink"/>
            <w:noProof/>
          </w:rPr>
          <w:t>Due Process</w:t>
        </w:r>
        <w:r w:rsidR="009F1F63">
          <w:rPr>
            <w:noProof/>
            <w:webHidden/>
          </w:rPr>
          <w:tab/>
        </w:r>
        <w:r w:rsidR="009F1F63">
          <w:rPr>
            <w:noProof/>
            <w:webHidden/>
          </w:rPr>
          <w:fldChar w:fldCharType="begin"/>
        </w:r>
        <w:r w:rsidR="009F1F63">
          <w:rPr>
            <w:noProof/>
            <w:webHidden/>
          </w:rPr>
          <w:instrText xml:space="preserve"> PAGEREF _Toc482273690 \h </w:instrText>
        </w:r>
        <w:r w:rsidR="009F1F63">
          <w:rPr>
            <w:noProof/>
            <w:webHidden/>
          </w:rPr>
        </w:r>
        <w:r w:rsidR="009F1F63">
          <w:rPr>
            <w:noProof/>
            <w:webHidden/>
          </w:rPr>
          <w:fldChar w:fldCharType="separate"/>
        </w:r>
        <w:r w:rsidR="009F1F63">
          <w:rPr>
            <w:noProof/>
            <w:webHidden/>
          </w:rPr>
          <w:t>10</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91" w:history="1">
        <w:r w:rsidR="009F1F63" w:rsidRPr="00C8766C">
          <w:rPr>
            <w:rStyle w:val="Hyperlink"/>
            <w:noProof/>
          </w:rPr>
          <w:t>Equipment Usage</w:t>
        </w:r>
        <w:r w:rsidR="009F1F63">
          <w:rPr>
            <w:noProof/>
            <w:webHidden/>
          </w:rPr>
          <w:tab/>
        </w:r>
        <w:r w:rsidR="009F1F63">
          <w:rPr>
            <w:noProof/>
            <w:webHidden/>
          </w:rPr>
          <w:fldChar w:fldCharType="begin"/>
        </w:r>
        <w:r w:rsidR="009F1F63">
          <w:rPr>
            <w:noProof/>
            <w:webHidden/>
          </w:rPr>
          <w:instrText xml:space="preserve"> PAGEREF _Toc482273691 \h </w:instrText>
        </w:r>
        <w:r w:rsidR="009F1F63">
          <w:rPr>
            <w:noProof/>
            <w:webHidden/>
          </w:rPr>
        </w:r>
        <w:r w:rsidR="009F1F63">
          <w:rPr>
            <w:noProof/>
            <w:webHidden/>
          </w:rPr>
          <w:fldChar w:fldCharType="separate"/>
        </w:r>
        <w:r w:rsidR="009F1F63">
          <w:rPr>
            <w:noProof/>
            <w:webHidden/>
          </w:rPr>
          <w:t>10</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92" w:history="1">
        <w:r w:rsidR="009F1F63" w:rsidRPr="00C8766C">
          <w:rPr>
            <w:rStyle w:val="Hyperlink"/>
            <w:noProof/>
          </w:rPr>
          <w:t>Locker Room Conduct</w:t>
        </w:r>
        <w:r w:rsidR="009F1F63">
          <w:rPr>
            <w:noProof/>
            <w:webHidden/>
          </w:rPr>
          <w:tab/>
        </w:r>
        <w:r w:rsidR="009F1F63">
          <w:rPr>
            <w:noProof/>
            <w:webHidden/>
          </w:rPr>
          <w:fldChar w:fldCharType="begin"/>
        </w:r>
        <w:r w:rsidR="009F1F63">
          <w:rPr>
            <w:noProof/>
            <w:webHidden/>
          </w:rPr>
          <w:instrText xml:space="preserve"> PAGEREF _Toc482273692 \h </w:instrText>
        </w:r>
        <w:r w:rsidR="009F1F63">
          <w:rPr>
            <w:noProof/>
            <w:webHidden/>
          </w:rPr>
        </w:r>
        <w:r w:rsidR="009F1F63">
          <w:rPr>
            <w:noProof/>
            <w:webHidden/>
          </w:rPr>
          <w:fldChar w:fldCharType="separate"/>
        </w:r>
        <w:r w:rsidR="009F1F63">
          <w:rPr>
            <w:noProof/>
            <w:webHidden/>
          </w:rPr>
          <w:t>10</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93" w:history="1">
        <w:r w:rsidR="009F1F63" w:rsidRPr="00C8766C">
          <w:rPr>
            <w:rStyle w:val="Hyperlink"/>
            <w:noProof/>
          </w:rPr>
          <w:t>Physicals</w:t>
        </w:r>
        <w:r w:rsidR="009F1F63">
          <w:rPr>
            <w:noProof/>
            <w:webHidden/>
          </w:rPr>
          <w:tab/>
        </w:r>
        <w:r w:rsidR="009F1F63">
          <w:rPr>
            <w:noProof/>
            <w:webHidden/>
          </w:rPr>
          <w:fldChar w:fldCharType="begin"/>
        </w:r>
        <w:r w:rsidR="009F1F63">
          <w:rPr>
            <w:noProof/>
            <w:webHidden/>
          </w:rPr>
          <w:instrText xml:space="preserve"> PAGEREF _Toc482273693 \h </w:instrText>
        </w:r>
        <w:r w:rsidR="009F1F63">
          <w:rPr>
            <w:noProof/>
            <w:webHidden/>
          </w:rPr>
        </w:r>
        <w:r w:rsidR="009F1F63">
          <w:rPr>
            <w:noProof/>
            <w:webHidden/>
          </w:rPr>
          <w:fldChar w:fldCharType="separate"/>
        </w:r>
        <w:r w:rsidR="009F1F63">
          <w:rPr>
            <w:noProof/>
            <w:webHidden/>
          </w:rPr>
          <w:t>11</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94" w:history="1">
        <w:r w:rsidR="009F1F63" w:rsidRPr="00C8766C">
          <w:rPr>
            <w:rStyle w:val="Hyperlink"/>
            <w:noProof/>
          </w:rPr>
          <w:t>Practices</w:t>
        </w:r>
        <w:r w:rsidR="009F1F63">
          <w:rPr>
            <w:noProof/>
            <w:webHidden/>
          </w:rPr>
          <w:tab/>
        </w:r>
        <w:r w:rsidR="009F1F63">
          <w:rPr>
            <w:noProof/>
            <w:webHidden/>
          </w:rPr>
          <w:fldChar w:fldCharType="begin"/>
        </w:r>
        <w:r w:rsidR="009F1F63">
          <w:rPr>
            <w:noProof/>
            <w:webHidden/>
          </w:rPr>
          <w:instrText xml:space="preserve"> PAGEREF _Toc482273694 \h </w:instrText>
        </w:r>
        <w:r w:rsidR="009F1F63">
          <w:rPr>
            <w:noProof/>
            <w:webHidden/>
          </w:rPr>
        </w:r>
        <w:r w:rsidR="009F1F63">
          <w:rPr>
            <w:noProof/>
            <w:webHidden/>
          </w:rPr>
          <w:fldChar w:fldCharType="separate"/>
        </w:r>
        <w:r w:rsidR="009F1F63">
          <w:rPr>
            <w:noProof/>
            <w:webHidden/>
          </w:rPr>
          <w:t>11</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95" w:history="1">
        <w:r w:rsidR="009F1F63" w:rsidRPr="00C8766C">
          <w:rPr>
            <w:rStyle w:val="Hyperlink"/>
            <w:noProof/>
          </w:rPr>
          <w:t>Travel</w:t>
        </w:r>
        <w:r w:rsidR="009F1F63">
          <w:rPr>
            <w:noProof/>
            <w:webHidden/>
          </w:rPr>
          <w:tab/>
        </w:r>
        <w:r w:rsidR="009F1F63">
          <w:rPr>
            <w:noProof/>
            <w:webHidden/>
          </w:rPr>
          <w:fldChar w:fldCharType="begin"/>
        </w:r>
        <w:r w:rsidR="009F1F63">
          <w:rPr>
            <w:noProof/>
            <w:webHidden/>
          </w:rPr>
          <w:instrText xml:space="preserve"> PAGEREF _Toc482273695 \h </w:instrText>
        </w:r>
        <w:r w:rsidR="009F1F63">
          <w:rPr>
            <w:noProof/>
            <w:webHidden/>
          </w:rPr>
        </w:r>
        <w:r w:rsidR="009F1F63">
          <w:rPr>
            <w:noProof/>
            <w:webHidden/>
          </w:rPr>
          <w:fldChar w:fldCharType="separate"/>
        </w:r>
        <w:r w:rsidR="009F1F63">
          <w:rPr>
            <w:noProof/>
            <w:webHidden/>
          </w:rPr>
          <w:t>11</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96" w:history="1">
        <w:r w:rsidR="009F1F63" w:rsidRPr="00C8766C">
          <w:rPr>
            <w:rStyle w:val="Hyperlink"/>
            <w:noProof/>
          </w:rPr>
          <w:t>Transportation</w:t>
        </w:r>
        <w:r w:rsidR="009F1F63">
          <w:rPr>
            <w:noProof/>
            <w:webHidden/>
          </w:rPr>
          <w:tab/>
        </w:r>
        <w:r w:rsidR="009F1F63">
          <w:rPr>
            <w:noProof/>
            <w:webHidden/>
          </w:rPr>
          <w:fldChar w:fldCharType="begin"/>
        </w:r>
        <w:r w:rsidR="009F1F63">
          <w:rPr>
            <w:noProof/>
            <w:webHidden/>
          </w:rPr>
          <w:instrText xml:space="preserve"> PAGEREF _Toc482273696 \h </w:instrText>
        </w:r>
        <w:r w:rsidR="009F1F63">
          <w:rPr>
            <w:noProof/>
            <w:webHidden/>
          </w:rPr>
        </w:r>
        <w:r w:rsidR="009F1F63">
          <w:rPr>
            <w:noProof/>
            <w:webHidden/>
          </w:rPr>
          <w:fldChar w:fldCharType="separate"/>
        </w:r>
        <w:r w:rsidR="009F1F63">
          <w:rPr>
            <w:noProof/>
            <w:webHidden/>
          </w:rPr>
          <w:t>12</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97" w:history="1">
        <w:r w:rsidR="009F1F63" w:rsidRPr="00C8766C">
          <w:rPr>
            <w:rStyle w:val="Hyperlink"/>
            <w:noProof/>
          </w:rPr>
          <w:t>Bus Policy 8120</w:t>
        </w:r>
        <w:r w:rsidR="009F1F63">
          <w:rPr>
            <w:noProof/>
            <w:webHidden/>
          </w:rPr>
          <w:tab/>
        </w:r>
        <w:r w:rsidR="009F1F63">
          <w:rPr>
            <w:noProof/>
            <w:webHidden/>
          </w:rPr>
          <w:fldChar w:fldCharType="begin"/>
        </w:r>
        <w:r w:rsidR="009F1F63">
          <w:rPr>
            <w:noProof/>
            <w:webHidden/>
          </w:rPr>
          <w:instrText xml:space="preserve"> PAGEREF _Toc482273697 \h </w:instrText>
        </w:r>
        <w:r w:rsidR="009F1F63">
          <w:rPr>
            <w:noProof/>
            <w:webHidden/>
          </w:rPr>
        </w:r>
        <w:r w:rsidR="009F1F63">
          <w:rPr>
            <w:noProof/>
            <w:webHidden/>
          </w:rPr>
          <w:fldChar w:fldCharType="separate"/>
        </w:r>
        <w:r w:rsidR="009F1F63">
          <w:rPr>
            <w:noProof/>
            <w:webHidden/>
          </w:rPr>
          <w:t>12</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98" w:history="1">
        <w:r w:rsidR="009F1F63" w:rsidRPr="00C8766C">
          <w:rPr>
            <w:rStyle w:val="Hyperlink"/>
            <w:noProof/>
          </w:rPr>
          <w:t>Meals</w:t>
        </w:r>
        <w:r w:rsidR="009F1F63">
          <w:rPr>
            <w:noProof/>
            <w:webHidden/>
          </w:rPr>
          <w:tab/>
        </w:r>
        <w:r w:rsidR="009F1F63">
          <w:rPr>
            <w:noProof/>
            <w:webHidden/>
          </w:rPr>
          <w:fldChar w:fldCharType="begin"/>
        </w:r>
        <w:r w:rsidR="009F1F63">
          <w:rPr>
            <w:noProof/>
            <w:webHidden/>
          </w:rPr>
          <w:instrText xml:space="preserve"> PAGEREF _Toc482273698 \h </w:instrText>
        </w:r>
        <w:r w:rsidR="009F1F63">
          <w:rPr>
            <w:noProof/>
            <w:webHidden/>
          </w:rPr>
        </w:r>
        <w:r w:rsidR="009F1F63">
          <w:rPr>
            <w:noProof/>
            <w:webHidden/>
          </w:rPr>
          <w:fldChar w:fldCharType="separate"/>
        </w:r>
        <w:r w:rsidR="009F1F63">
          <w:rPr>
            <w:noProof/>
            <w:webHidden/>
          </w:rPr>
          <w:t>13</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699" w:history="1">
        <w:r w:rsidR="009F1F63" w:rsidRPr="00C8766C">
          <w:rPr>
            <w:rStyle w:val="Hyperlink"/>
            <w:noProof/>
          </w:rPr>
          <w:t>Athletic Activities Meal Rates</w:t>
        </w:r>
        <w:r w:rsidR="009F1F63">
          <w:rPr>
            <w:noProof/>
            <w:webHidden/>
          </w:rPr>
          <w:tab/>
        </w:r>
        <w:r w:rsidR="009F1F63">
          <w:rPr>
            <w:noProof/>
            <w:webHidden/>
          </w:rPr>
          <w:fldChar w:fldCharType="begin"/>
        </w:r>
        <w:r w:rsidR="009F1F63">
          <w:rPr>
            <w:noProof/>
            <w:webHidden/>
          </w:rPr>
          <w:instrText xml:space="preserve"> PAGEREF _Toc482273699 \h </w:instrText>
        </w:r>
        <w:r w:rsidR="009F1F63">
          <w:rPr>
            <w:noProof/>
            <w:webHidden/>
          </w:rPr>
        </w:r>
        <w:r w:rsidR="009F1F63">
          <w:rPr>
            <w:noProof/>
            <w:webHidden/>
          </w:rPr>
          <w:fldChar w:fldCharType="separate"/>
        </w:r>
        <w:r w:rsidR="009F1F63">
          <w:rPr>
            <w:noProof/>
            <w:webHidden/>
          </w:rPr>
          <w:t>13</w:t>
        </w:r>
        <w:r w:rsidR="009F1F63">
          <w:rPr>
            <w:noProof/>
            <w:webHidden/>
          </w:rPr>
          <w:fldChar w:fldCharType="end"/>
        </w:r>
      </w:hyperlink>
    </w:p>
    <w:p w:rsidR="009F1F63" w:rsidRDefault="0079551F" w:rsidP="009F1F63">
      <w:pPr>
        <w:pStyle w:val="TOC1"/>
        <w:tabs>
          <w:tab w:val="right" w:leader="dot" w:pos="10070"/>
        </w:tabs>
        <w:rPr>
          <w:rFonts w:ascii="Calibri" w:hAnsi="Calibri"/>
          <w:noProof/>
        </w:rPr>
      </w:pPr>
      <w:hyperlink w:anchor="_Toc482273700" w:history="1">
        <w:r w:rsidR="009F1F63" w:rsidRPr="00C8766C">
          <w:rPr>
            <w:rStyle w:val="Hyperlink"/>
            <w:noProof/>
          </w:rPr>
          <w:t>Non-Athletic Activities Meal Rate</w:t>
        </w:r>
        <w:r w:rsidR="009F1F63">
          <w:rPr>
            <w:noProof/>
            <w:webHidden/>
          </w:rPr>
          <w:tab/>
        </w:r>
        <w:r w:rsidR="009F1F63">
          <w:rPr>
            <w:noProof/>
            <w:webHidden/>
          </w:rPr>
          <w:fldChar w:fldCharType="begin"/>
        </w:r>
        <w:r w:rsidR="009F1F63">
          <w:rPr>
            <w:noProof/>
            <w:webHidden/>
          </w:rPr>
          <w:instrText xml:space="preserve"> PAGEREF _Toc482273700 \h </w:instrText>
        </w:r>
        <w:r w:rsidR="009F1F63">
          <w:rPr>
            <w:noProof/>
            <w:webHidden/>
          </w:rPr>
        </w:r>
        <w:r w:rsidR="009F1F63">
          <w:rPr>
            <w:noProof/>
            <w:webHidden/>
          </w:rPr>
          <w:fldChar w:fldCharType="separate"/>
        </w:r>
        <w:r w:rsidR="009F1F63">
          <w:rPr>
            <w:noProof/>
            <w:webHidden/>
          </w:rPr>
          <w:t>13</w:t>
        </w:r>
        <w:r w:rsidR="009F1F63">
          <w:rPr>
            <w:noProof/>
            <w:webHidden/>
          </w:rPr>
          <w:fldChar w:fldCharType="end"/>
        </w:r>
      </w:hyperlink>
    </w:p>
    <w:p w:rsidR="009F1F63" w:rsidRDefault="0079551F" w:rsidP="009F1F63">
      <w:pPr>
        <w:pStyle w:val="TOC1"/>
        <w:tabs>
          <w:tab w:val="right" w:leader="dot" w:pos="10070"/>
        </w:tabs>
        <w:rPr>
          <w:rStyle w:val="Hyperlink"/>
          <w:noProof/>
        </w:rPr>
      </w:pPr>
      <w:hyperlink w:anchor="_Toc482273701" w:history="1">
        <w:r w:rsidR="009F1F63" w:rsidRPr="00C8766C">
          <w:rPr>
            <w:rStyle w:val="Hyperlink"/>
            <w:noProof/>
          </w:rPr>
          <w:t>Other Expectations</w:t>
        </w:r>
        <w:r w:rsidR="009F1F63">
          <w:rPr>
            <w:noProof/>
            <w:webHidden/>
          </w:rPr>
          <w:tab/>
        </w:r>
        <w:r w:rsidR="009F1F63">
          <w:rPr>
            <w:noProof/>
            <w:webHidden/>
          </w:rPr>
          <w:fldChar w:fldCharType="begin"/>
        </w:r>
        <w:r w:rsidR="009F1F63">
          <w:rPr>
            <w:noProof/>
            <w:webHidden/>
          </w:rPr>
          <w:instrText xml:space="preserve"> PAGEREF _Toc482273701 \h </w:instrText>
        </w:r>
        <w:r w:rsidR="009F1F63">
          <w:rPr>
            <w:noProof/>
            <w:webHidden/>
          </w:rPr>
        </w:r>
        <w:r w:rsidR="009F1F63">
          <w:rPr>
            <w:noProof/>
            <w:webHidden/>
          </w:rPr>
          <w:fldChar w:fldCharType="separate"/>
        </w:r>
        <w:r w:rsidR="009F1F63">
          <w:rPr>
            <w:noProof/>
            <w:webHidden/>
          </w:rPr>
          <w:t>13</w:t>
        </w:r>
        <w:r w:rsidR="009F1F63">
          <w:rPr>
            <w:noProof/>
            <w:webHidden/>
          </w:rPr>
          <w:fldChar w:fldCharType="end"/>
        </w:r>
      </w:hyperlink>
    </w:p>
    <w:p w:rsidR="009F1F63" w:rsidRPr="000A39CE" w:rsidRDefault="009F1F63" w:rsidP="009F1F63">
      <w:r w:rsidRPr="000A39CE">
        <w:rPr>
          <w:rFonts w:ascii="Arial" w:hAnsi="Arial" w:cs="Arial"/>
        </w:rPr>
        <w:t>8</w:t>
      </w:r>
      <w:r w:rsidRPr="000A39CE">
        <w:rPr>
          <w:rFonts w:ascii="Arial" w:hAnsi="Arial" w:cs="Arial"/>
          <w:vertAlign w:val="superscript"/>
        </w:rPr>
        <w:t>th</w:t>
      </w:r>
      <w:r w:rsidRPr="000A39CE">
        <w:rPr>
          <w:rFonts w:ascii="Arial" w:hAnsi="Arial" w:cs="Arial"/>
        </w:rPr>
        <w:t xml:space="preserve"> Grade Participation</w:t>
      </w:r>
      <w:r>
        <w:t>……………………………………………………………………….......……</w:t>
      </w:r>
      <w:r w:rsidRPr="000A39CE">
        <w:rPr>
          <w:rFonts w:ascii="Arial" w:hAnsi="Arial" w:cs="Arial"/>
        </w:rPr>
        <w:t>14</w:t>
      </w:r>
    </w:p>
    <w:p w:rsidR="009F1F63" w:rsidRDefault="0079551F" w:rsidP="009F1F63">
      <w:pPr>
        <w:pStyle w:val="TOC1"/>
        <w:tabs>
          <w:tab w:val="right" w:leader="dot" w:pos="10070"/>
        </w:tabs>
        <w:rPr>
          <w:rFonts w:ascii="Calibri" w:hAnsi="Calibri"/>
          <w:noProof/>
        </w:rPr>
      </w:pPr>
      <w:hyperlink w:anchor="_Toc482273702" w:history="1">
        <w:r w:rsidR="009F1F63" w:rsidRPr="00C8766C">
          <w:rPr>
            <w:rStyle w:val="Hyperlink"/>
            <w:noProof/>
          </w:rPr>
          <w:t>Policy Duration</w:t>
        </w:r>
        <w:r w:rsidR="009F1F63">
          <w:rPr>
            <w:noProof/>
            <w:webHidden/>
          </w:rPr>
          <w:tab/>
        </w:r>
        <w:r w:rsidR="009F1F63">
          <w:rPr>
            <w:noProof/>
            <w:webHidden/>
          </w:rPr>
          <w:fldChar w:fldCharType="begin"/>
        </w:r>
        <w:r w:rsidR="009F1F63">
          <w:rPr>
            <w:noProof/>
            <w:webHidden/>
          </w:rPr>
          <w:instrText xml:space="preserve"> PAGEREF _Toc482273702 \h </w:instrText>
        </w:r>
        <w:r w:rsidR="009F1F63">
          <w:rPr>
            <w:noProof/>
            <w:webHidden/>
          </w:rPr>
        </w:r>
        <w:r w:rsidR="009F1F63">
          <w:rPr>
            <w:noProof/>
            <w:webHidden/>
          </w:rPr>
          <w:fldChar w:fldCharType="separate"/>
        </w:r>
        <w:r w:rsidR="009F1F63">
          <w:rPr>
            <w:noProof/>
            <w:webHidden/>
          </w:rPr>
          <w:t>14</w:t>
        </w:r>
        <w:r w:rsidR="009F1F63">
          <w:rPr>
            <w:noProof/>
            <w:webHidden/>
          </w:rPr>
          <w:fldChar w:fldCharType="end"/>
        </w:r>
      </w:hyperlink>
    </w:p>
    <w:p w:rsidR="009F1F63" w:rsidRDefault="009F1F63" w:rsidP="009F1F63">
      <w:pPr>
        <w:tabs>
          <w:tab w:val="left" w:pos="10080"/>
        </w:tabs>
        <w:ind w:right="-180" w:firstLine="720"/>
        <w:jc w:val="both"/>
        <w:rPr>
          <w:rFonts w:ascii="Arial" w:hAnsi="Arial" w:cs="Arial"/>
        </w:rPr>
      </w:pPr>
      <w:r>
        <w:rPr>
          <w:rFonts w:ascii="Arial" w:hAnsi="Arial" w:cs="Arial"/>
        </w:rPr>
        <w:fldChar w:fldCharType="end"/>
      </w:r>
    </w:p>
    <w:p w:rsidR="009F1F63" w:rsidRDefault="009F1F63" w:rsidP="009F1F63">
      <w:pPr>
        <w:jc w:val="center"/>
      </w:pPr>
      <w:r>
        <w:t>2</w:t>
      </w:r>
    </w:p>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b/>
          <w:caps/>
          <w:sz w:val="20"/>
          <w:szCs w:val="20"/>
          <w:lang w:val="x-none" w:eastAsia="ja-JP"/>
        </w:rPr>
      </w:pPr>
      <w:r w:rsidRPr="009F1F63">
        <w:rPr>
          <w:rFonts w:ascii="Arial" w:hAnsi="Arial"/>
          <w:b/>
          <w:caps/>
          <w:sz w:val="20"/>
          <w:szCs w:val="20"/>
          <w:lang w:val="x-none" w:eastAsia="ja-JP"/>
        </w:rPr>
        <w:lastRenderedPageBreak/>
        <w:t>Co-curricular Advisors</w:t>
      </w:r>
    </w:p>
    <w:tbl>
      <w:tblPr>
        <w:tblW w:w="10368" w:type="dxa"/>
        <w:tblLook w:val="04A0" w:firstRow="1" w:lastRow="0" w:firstColumn="1" w:lastColumn="0" w:noHBand="0" w:noVBand="1"/>
      </w:tblPr>
      <w:tblGrid>
        <w:gridCol w:w="2358"/>
        <w:gridCol w:w="2520"/>
        <w:gridCol w:w="270"/>
        <w:gridCol w:w="1980"/>
        <w:gridCol w:w="3240"/>
      </w:tblGrid>
      <w:tr w:rsidR="009F1F63" w:rsidRPr="009F1F63" w:rsidTr="001E4FE5">
        <w:tc>
          <w:tcPr>
            <w:tcW w:w="2358"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Academic Olympics</w:t>
            </w:r>
          </w:p>
        </w:tc>
        <w:tc>
          <w:tcPr>
            <w:tcW w:w="252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Mrs. Katie Shawver</w:t>
            </w:r>
          </w:p>
        </w:tc>
        <w:tc>
          <w:tcPr>
            <w:tcW w:w="2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198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Student Council</w:t>
            </w:r>
          </w:p>
        </w:tc>
        <w:tc>
          <w:tcPr>
            <w:tcW w:w="324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Mrs. Katie Shawver</w:t>
            </w:r>
          </w:p>
        </w:tc>
      </w:tr>
      <w:tr w:rsidR="009F1F63" w:rsidRPr="009F1F63" w:rsidTr="001E4FE5">
        <w:tc>
          <w:tcPr>
            <w:tcW w:w="2358"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BPA</w:t>
            </w:r>
          </w:p>
        </w:tc>
        <w:tc>
          <w:tcPr>
            <w:tcW w:w="252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Mrs. Beth Lawrence</w:t>
            </w:r>
          </w:p>
        </w:tc>
        <w:tc>
          <w:tcPr>
            <w:tcW w:w="2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198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Concessions</w:t>
            </w:r>
          </w:p>
        </w:tc>
        <w:tc>
          <w:tcPr>
            <w:tcW w:w="324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Mrs. Angie Murnion</w:t>
            </w:r>
          </w:p>
        </w:tc>
      </w:tr>
      <w:tr w:rsidR="009F1F63" w:rsidRPr="009F1F63" w:rsidTr="001E4FE5">
        <w:tc>
          <w:tcPr>
            <w:tcW w:w="2358"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FCCLA</w:t>
            </w:r>
          </w:p>
        </w:tc>
        <w:tc>
          <w:tcPr>
            <w:tcW w:w="252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198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324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c>
          <w:tcPr>
            <w:tcW w:w="2358"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Honor Society</w:t>
            </w:r>
          </w:p>
        </w:tc>
        <w:tc>
          <w:tcPr>
            <w:tcW w:w="252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Mrs. Katie Shawver</w:t>
            </w:r>
          </w:p>
        </w:tc>
        <w:tc>
          <w:tcPr>
            <w:tcW w:w="2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198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324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c>
          <w:tcPr>
            <w:tcW w:w="2358" w:type="dxa"/>
          </w:tcPr>
          <w:p w:rsid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Pep Band</w:t>
            </w:r>
          </w:p>
          <w:p w:rsidR="00796559" w:rsidRPr="009F1F63" w:rsidRDefault="00796559"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Pr>
                <w:rFonts w:ascii="Arial" w:hAnsi="Arial"/>
                <w:lang w:eastAsia="ja-JP"/>
              </w:rPr>
              <w:t>FFA</w:t>
            </w:r>
          </w:p>
        </w:tc>
        <w:tc>
          <w:tcPr>
            <w:tcW w:w="2520" w:type="dxa"/>
          </w:tcPr>
          <w:p w:rsidR="00796559"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Mrs. Jenny Manuel</w:t>
            </w:r>
          </w:p>
          <w:p w:rsidR="00796559" w:rsidRPr="009F1F63" w:rsidRDefault="00796559"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Pr>
                <w:rFonts w:ascii="Arial" w:hAnsi="Arial"/>
                <w:lang w:eastAsia="ja-JP"/>
              </w:rPr>
              <w:t>Mr. Pat Garner</w:t>
            </w:r>
          </w:p>
        </w:tc>
        <w:tc>
          <w:tcPr>
            <w:tcW w:w="2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198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324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bl>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p w:rsidR="009F1F63" w:rsidRPr="009F1F63" w:rsidRDefault="009F1F63" w:rsidP="00796559">
      <w:pPr>
        <w:tabs>
          <w:tab w:val="left" w:pos="10080"/>
        </w:tabs>
        <w:ind w:right="-180"/>
        <w:jc w:val="both"/>
        <w:rPr>
          <w:rFonts w:ascii="Arial" w:hAnsi="Arial" w:cs="Arial"/>
        </w:rPr>
      </w:pPr>
    </w:p>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b/>
          <w:caps/>
          <w:sz w:val="20"/>
          <w:szCs w:val="20"/>
          <w:lang w:val="x-none" w:eastAsia="ja-JP"/>
        </w:rPr>
      </w:pPr>
      <w:r w:rsidRPr="009F1F63">
        <w:rPr>
          <w:rFonts w:ascii="Arial" w:hAnsi="Arial"/>
          <w:b/>
          <w:caps/>
          <w:sz w:val="20"/>
          <w:szCs w:val="20"/>
          <w:lang w:val="x-none" w:eastAsia="ja-JP"/>
        </w:rPr>
        <w:t>Coaches</w:t>
      </w:r>
    </w:p>
    <w:tbl>
      <w:tblPr>
        <w:tblW w:w="10364" w:type="dxa"/>
        <w:tblLook w:val="04A0" w:firstRow="1" w:lastRow="0" w:firstColumn="1" w:lastColumn="0" w:noHBand="0" w:noVBand="1"/>
      </w:tblPr>
      <w:tblGrid>
        <w:gridCol w:w="3370"/>
        <w:gridCol w:w="2899"/>
        <w:gridCol w:w="2084"/>
        <w:gridCol w:w="2011"/>
      </w:tblGrid>
      <w:tr w:rsidR="009F1F63" w:rsidRPr="009F1F63" w:rsidTr="001E4FE5">
        <w:trPr>
          <w:trHeight w:val="292"/>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Athletic Director</w:t>
            </w: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Beth Lawrence</w:t>
            </w: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406-672-4218</w:t>
            </w: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311"/>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Event Manager</w:t>
            </w: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Ty Stanton</w:t>
            </w: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406-977-2695</w:t>
            </w: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292"/>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311"/>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Football -Coach</w:t>
            </w: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 xml:space="preserve">Jason Bollinger </w:t>
            </w: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292"/>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Football-Assistant Coach</w:t>
            </w: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Brett Hellyer</w:t>
            </w: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311"/>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292"/>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Volleyball-Coach</w:t>
            </w: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Beth Lawrence</w:t>
            </w: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311"/>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Volleyball-Assistant Coach</w:t>
            </w: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Macy Fogle</w:t>
            </w: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292"/>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311"/>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Boys Basketball-Coach</w:t>
            </w: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Brett Hellyer</w:t>
            </w: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603"/>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Boys Basketball-Assistant Coach</w:t>
            </w: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292"/>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311"/>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Girls Basketball-Coach</w:t>
            </w: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Chip Saylor</w:t>
            </w: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603"/>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Girls Basketball-Assistant Coach</w:t>
            </w: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Aaron McWilliams</w:t>
            </w: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403"/>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403"/>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Track-Coach</w:t>
            </w: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Tyrone Hageman</w:t>
            </w: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r w:rsidR="009F1F63" w:rsidRPr="009F1F63" w:rsidTr="001E4FE5">
        <w:trPr>
          <w:trHeight w:val="403"/>
        </w:trPr>
        <w:tc>
          <w:tcPr>
            <w:tcW w:w="3370"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Track-Assistant Coach</w:t>
            </w:r>
          </w:p>
        </w:tc>
        <w:tc>
          <w:tcPr>
            <w:tcW w:w="2899"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Noli Bollinger</w:t>
            </w:r>
          </w:p>
        </w:tc>
        <w:tc>
          <w:tcPr>
            <w:tcW w:w="2084"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c>
          <w:tcPr>
            <w:tcW w:w="2011" w:type="dxa"/>
          </w:tcPr>
          <w:p w:rsidR="009F1F63" w:rsidRPr="009F1F63" w:rsidRDefault="009F1F63" w:rsidP="009F1F63">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p>
        </w:tc>
      </w:tr>
    </w:tbl>
    <w:p w:rsidR="009F1F63" w:rsidRPr="009F1F63" w:rsidRDefault="009F1F63" w:rsidP="009F1F63">
      <w:pPr>
        <w:tabs>
          <w:tab w:val="left" w:pos="10080"/>
        </w:tabs>
        <w:ind w:right="-180"/>
        <w:jc w:val="both"/>
        <w:rPr>
          <w:rFonts w:ascii="Arial" w:hAnsi="Arial" w:cs="Arial"/>
        </w:rPr>
      </w:pPr>
    </w:p>
    <w:p w:rsidR="009F1F63" w:rsidRDefault="009F1F63" w:rsidP="009F1F63">
      <w:pPr>
        <w:jc w:val="center"/>
      </w:pPr>
      <w:r>
        <w:t>3</w:t>
      </w:r>
    </w:p>
    <w:p w:rsidR="009F1F63" w:rsidRPr="009F1F63" w:rsidRDefault="009F1F63" w:rsidP="009C4792">
      <w:pPr>
        <w:tabs>
          <w:tab w:val="left" w:pos="10080"/>
        </w:tabs>
        <w:ind w:right="-180"/>
        <w:rPr>
          <w:rFonts w:ascii="Arial" w:hAnsi="Arial" w:cs="Arial"/>
        </w:rPr>
      </w:pPr>
      <w:r w:rsidRPr="009F1F63">
        <w:rPr>
          <w:rFonts w:ascii="Arial" w:hAnsi="Arial" w:cs="Arial"/>
        </w:rPr>
        <w:lastRenderedPageBreak/>
        <w:t xml:space="preserve">Participation in the school district interscholastic activity programs is completely voluntary.  Involvement does, however, require a commitment on your part </w:t>
      </w:r>
      <w:r w:rsidR="00BF0BFC">
        <w:rPr>
          <w:rFonts w:ascii="Arial" w:hAnsi="Arial" w:cs="Arial"/>
        </w:rPr>
        <w:t>concerning</w:t>
      </w:r>
      <w:r w:rsidRPr="009F1F63">
        <w:rPr>
          <w:rFonts w:ascii="Arial" w:hAnsi="Arial" w:cs="Arial"/>
        </w:rPr>
        <w:t xml:space="preserve"> academic standing, citizenship, and obligations to yourself and </w:t>
      </w:r>
      <w:r w:rsidR="00BF0BFC">
        <w:rPr>
          <w:rFonts w:ascii="Arial" w:hAnsi="Arial" w:cs="Arial"/>
        </w:rPr>
        <w:t>your teammates.</w:t>
      </w:r>
      <w:r w:rsidR="009C4792">
        <w:rPr>
          <w:rFonts w:ascii="Arial" w:hAnsi="Arial" w:cs="Arial"/>
        </w:rPr>
        <w:t xml:space="preserve"> </w:t>
      </w:r>
      <w:r w:rsidRPr="009F1F63">
        <w:rPr>
          <w:rFonts w:ascii="Arial" w:hAnsi="Arial" w:cs="Arial"/>
        </w:rPr>
        <w:t xml:space="preserve">Therefore, to </w:t>
      </w:r>
      <w:r w:rsidR="00BF0BFC">
        <w:rPr>
          <w:rFonts w:ascii="Arial" w:hAnsi="Arial" w:cs="Arial"/>
        </w:rPr>
        <w:t>instill</w:t>
      </w:r>
      <w:r w:rsidRPr="009F1F63">
        <w:rPr>
          <w:rFonts w:ascii="Arial" w:hAnsi="Arial" w:cs="Arial"/>
        </w:rPr>
        <w:t xml:space="preserve"> good sportsmanship, respect for rules and authority, to establish leadership, team pride, teamwork, team</w:t>
      </w:r>
      <w:r w:rsidR="00BF0BFC">
        <w:rPr>
          <w:rFonts w:ascii="Arial" w:hAnsi="Arial" w:cs="Arial"/>
        </w:rPr>
        <w:t>,</w:t>
      </w:r>
      <w:r w:rsidRPr="009F1F63">
        <w:rPr>
          <w:rFonts w:ascii="Arial" w:hAnsi="Arial" w:cs="Arial"/>
        </w:rPr>
        <w:t xml:space="preserve"> and individual discipline, as well as eliminate disruptive influences on and off the playing field or court, disturbances in the locker room, and on trips, the following rules have been established.  Failure to observe these training rules will result in disciplinary action </w:t>
      </w:r>
      <w:r w:rsidR="00BF0BFC">
        <w:rPr>
          <w:rFonts w:ascii="Arial" w:hAnsi="Arial" w:cs="Arial"/>
        </w:rPr>
        <w:t>following</w:t>
      </w:r>
      <w:r w:rsidRPr="009F1F63">
        <w:rPr>
          <w:rFonts w:ascii="Arial" w:hAnsi="Arial" w:cs="Arial"/>
        </w:rPr>
        <w:t xml:space="preserve"> due process.  </w:t>
      </w:r>
      <w:bookmarkStart w:id="0" w:name="_Toc482273676"/>
    </w:p>
    <w:p w:rsidR="009F1F63" w:rsidRPr="009C4792" w:rsidRDefault="009F1F63" w:rsidP="009F1F63">
      <w:pPr>
        <w:tabs>
          <w:tab w:val="left" w:pos="10080"/>
        </w:tabs>
        <w:ind w:right="-180"/>
        <w:jc w:val="both"/>
        <w:rPr>
          <w:rFonts w:ascii="Arial" w:hAnsi="Arial"/>
          <w:b/>
          <w:sz w:val="28"/>
          <w:szCs w:val="28"/>
          <w:lang w:val="x-none" w:eastAsia="ja-JP"/>
        </w:rPr>
      </w:pPr>
      <w:r w:rsidRPr="009C4792">
        <w:rPr>
          <w:rFonts w:ascii="Arial" w:hAnsi="Arial"/>
          <w:b/>
          <w:sz w:val="28"/>
          <w:szCs w:val="28"/>
          <w:lang w:val="x-none" w:eastAsia="ja-JP"/>
        </w:rPr>
        <w:t>Extra-Curricular Activities</w:t>
      </w:r>
      <w:bookmarkEnd w:id="0"/>
    </w:p>
    <w:p w:rsidR="009F1F63" w:rsidRPr="009F1F63" w:rsidRDefault="009F1F63" w:rsidP="009C4792">
      <w:pPr>
        <w:tabs>
          <w:tab w:val="left" w:pos="10080"/>
        </w:tabs>
        <w:ind w:right="-180"/>
        <w:rPr>
          <w:rFonts w:ascii="Arial" w:hAnsi="Arial" w:cs="Arial"/>
          <w:lang w:eastAsia="ja-JP"/>
        </w:rPr>
      </w:pPr>
      <w:r w:rsidRPr="009F1F63">
        <w:rPr>
          <w:rFonts w:ascii="Arial" w:hAnsi="Arial" w:cs="Arial"/>
          <w:lang w:eastAsia="ja-JP"/>
        </w:rPr>
        <w:t>Garfield County District High School offers a variety of extra-curricular activities.  These programs are offered for the student's development, enjoyment, and fulfillment. Every attempt is made to provide at least one activity that will appeal to each student.</w:t>
      </w:r>
    </w:p>
    <w:p w:rsidR="009F1F63" w:rsidRPr="009F1F63" w:rsidRDefault="009F1F63" w:rsidP="009C4792">
      <w:pPr>
        <w:tabs>
          <w:tab w:val="left" w:pos="10080"/>
        </w:tabs>
        <w:ind w:right="-180"/>
        <w:rPr>
          <w:rFonts w:ascii="Arial" w:hAnsi="Arial" w:cs="Arial"/>
          <w:lang w:eastAsia="ja-JP"/>
        </w:rPr>
      </w:pPr>
      <w:r w:rsidRPr="009F1F63">
        <w:rPr>
          <w:rFonts w:ascii="Arial" w:hAnsi="Arial" w:cs="Arial"/>
          <w:lang w:eastAsia="ja-JP"/>
        </w:rPr>
        <w:t xml:space="preserve">Involvement in extra-curricular activities and </w:t>
      </w:r>
      <w:r w:rsidR="00BF0BFC">
        <w:rPr>
          <w:rFonts w:ascii="Arial" w:hAnsi="Arial" w:cs="Arial"/>
          <w:lang w:eastAsia="ja-JP"/>
        </w:rPr>
        <w:t>activity-related</w:t>
      </w:r>
      <w:r w:rsidRPr="009F1F63">
        <w:rPr>
          <w:rFonts w:ascii="Arial" w:hAnsi="Arial" w:cs="Arial"/>
          <w:lang w:eastAsia="ja-JP"/>
        </w:rPr>
        <w:t xml:space="preserve"> organizations may include the following:</w:t>
      </w:r>
    </w:p>
    <w:tbl>
      <w:tblPr>
        <w:tblpPr w:leftFromText="180" w:rightFromText="180" w:vertAnchor="text" w:horzAnchor="page" w:tblpX="2003"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4130"/>
      </w:tblGrid>
      <w:tr w:rsidR="009F1F63" w:rsidRPr="009F1F63" w:rsidTr="009C4792">
        <w:trPr>
          <w:trHeight w:val="365"/>
        </w:trPr>
        <w:tc>
          <w:tcPr>
            <w:tcW w:w="3341" w:type="dxa"/>
          </w:tcPr>
          <w:p w:rsidR="009F1F63" w:rsidRPr="009F1F63" w:rsidRDefault="009F1F63" w:rsidP="009F1F63">
            <w:pPr>
              <w:tabs>
                <w:tab w:val="left" w:pos="10080"/>
              </w:tabs>
              <w:ind w:right="-180"/>
              <w:jc w:val="both"/>
              <w:rPr>
                <w:rFonts w:ascii="Arial" w:hAnsi="Arial" w:cs="Arial"/>
                <w:b/>
                <w:lang w:eastAsia="ja-JP"/>
              </w:rPr>
            </w:pPr>
            <w:r w:rsidRPr="009F1F63">
              <w:rPr>
                <w:rFonts w:ascii="Arial" w:hAnsi="Arial" w:cs="Arial"/>
                <w:b/>
                <w:lang w:eastAsia="ja-JP"/>
              </w:rPr>
              <w:t>ATHLETIC</w:t>
            </w:r>
          </w:p>
        </w:tc>
        <w:tc>
          <w:tcPr>
            <w:tcW w:w="4130" w:type="dxa"/>
          </w:tcPr>
          <w:p w:rsidR="009F1F63" w:rsidRPr="009F1F63" w:rsidRDefault="009F1F63" w:rsidP="009F1F63">
            <w:pPr>
              <w:tabs>
                <w:tab w:val="left" w:pos="10080"/>
              </w:tabs>
              <w:ind w:right="-180"/>
              <w:jc w:val="both"/>
              <w:rPr>
                <w:rFonts w:ascii="Arial" w:hAnsi="Arial" w:cs="Arial"/>
                <w:b/>
                <w:lang w:eastAsia="ja-JP"/>
              </w:rPr>
            </w:pPr>
            <w:r w:rsidRPr="009F1F63">
              <w:rPr>
                <w:rFonts w:ascii="Arial" w:hAnsi="Arial" w:cs="Arial"/>
                <w:b/>
                <w:lang w:eastAsia="ja-JP"/>
              </w:rPr>
              <w:t>NON-ATHLETIC</w:t>
            </w:r>
          </w:p>
        </w:tc>
      </w:tr>
      <w:tr w:rsidR="009F1F63" w:rsidRPr="009F1F63" w:rsidTr="009C4792">
        <w:trPr>
          <w:trHeight w:val="352"/>
        </w:trPr>
        <w:tc>
          <w:tcPr>
            <w:tcW w:w="3341" w:type="dxa"/>
          </w:tcPr>
          <w:p w:rsidR="009F1F63" w:rsidRPr="009F1F63" w:rsidRDefault="009F1F63" w:rsidP="009F1F63">
            <w:pPr>
              <w:tabs>
                <w:tab w:val="left" w:pos="10080"/>
              </w:tabs>
              <w:ind w:right="-180"/>
              <w:jc w:val="both"/>
              <w:rPr>
                <w:rFonts w:ascii="Arial" w:hAnsi="Arial" w:cs="Arial"/>
                <w:lang w:eastAsia="ja-JP"/>
              </w:rPr>
            </w:pPr>
            <w:r w:rsidRPr="009F1F63">
              <w:rPr>
                <w:rFonts w:ascii="Arial" w:hAnsi="Arial" w:cs="Arial"/>
                <w:lang w:eastAsia="ja-JP"/>
              </w:rPr>
              <w:t>Basketball</w:t>
            </w:r>
          </w:p>
        </w:tc>
        <w:tc>
          <w:tcPr>
            <w:tcW w:w="4130" w:type="dxa"/>
          </w:tcPr>
          <w:p w:rsidR="009F1F63" w:rsidRPr="009F1F63" w:rsidRDefault="009F1F63" w:rsidP="009F1F63">
            <w:pPr>
              <w:tabs>
                <w:tab w:val="left" w:pos="10080"/>
              </w:tabs>
              <w:ind w:right="-180"/>
              <w:jc w:val="both"/>
              <w:rPr>
                <w:rFonts w:ascii="Arial" w:hAnsi="Arial" w:cs="Arial"/>
                <w:lang w:eastAsia="ja-JP"/>
              </w:rPr>
            </w:pPr>
            <w:r w:rsidRPr="009F1F63">
              <w:rPr>
                <w:rFonts w:ascii="Arial" w:hAnsi="Arial" w:cs="Arial"/>
                <w:lang w:eastAsia="ja-JP"/>
              </w:rPr>
              <w:t>Academic Olympics</w:t>
            </w:r>
          </w:p>
        </w:tc>
      </w:tr>
      <w:tr w:rsidR="009F1F63" w:rsidRPr="009F1F63" w:rsidTr="009C4792">
        <w:trPr>
          <w:trHeight w:val="365"/>
        </w:trPr>
        <w:tc>
          <w:tcPr>
            <w:tcW w:w="3341" w:type="dxa"/>
          </w:tcPr>
          <w:p w:rsidR="009F1F63" w:rsidRPr="009F1F63" w:rsidRDefault="009F1F63" w:rsidP="009F1F63">
            <w:pPr>
              <w:tabs>
                <w:tab w:val="left" w:pos="10080"/>
              </w:tabs>
              <w:ind w:right="-180"/>
              <w:jc w:val="both"/>
              <w:rPr>
                <w:rFonts w:ascii="Arial" w:hAnsi="Arial" w:cs="Arial"/>
                <w:lang w:eastAsia="ja-JP"/>
              </w:rPr>
            </w:pPr>
            <w:r w:rsidRPr="009F1F63">
              <w:rPr>
                <w:rFonts w:ascii="Arial" w:hAnsi="Arial" w:cs="Arial"/>
                <w:lang w:eastAsia="ja-JP"/>
              </w:rPr>
              <w:t>Football</w:t>
            </w:r>
          </w:p>
        </w:tc>
        <w:tc>
          <w:tcPr>
            <w:tcW w:w="4130" w:type="dxa"/>
          </w:tcPr>
          <w:p w:rsidR="009F1F63" w:rsidRPr="009F1F63" w:rsidRDefault="009F1F63" w:rsidP="009F1F63">
            <w:pPr>
              <w:tabs>
                <w:tab w:val="left" w:pos="10080"/>
              </w:tabs>
              <w:ind w:right="-180"/>
              <w:jc w:val="both"/>
              <w:rPr>
                <w:rFonts w:ascii="Arial" w:hAnsi="Arial" w:cs="Arial"/>
                <w:lang w:eastAsia="ja-JP"/>
              </w:rPr>
            </w:pPr>
            <w:r w:rsidRPr="009F1F63">
              <w:rPr>
                <w:rFonts w:ascii="Arial" w:hAnsi="Arial" w:cs="Arial"/>
                <w:lang w:eastAsia="ja-JP"/>
              </w:rPr>
              <w:t xml:space="preserve">BPA </w:t>
            </w:r>
          </w:p>
        </w:tc>
      </w:tr>
      <w:tr w:rsidR="009F1F63" w:rsidRPr="009F1F63" w:rsidTr="009C4792">
        <w:trPr>
          <w:trHeight w:val="352"/>
        </w:trPr>
        <w:tc>
          <w:tcPr>
            <w:tcW w:w="3341" w:type="dxa"/>
          </w:tcPr>
          <w:p w:rsidR="009F1F63" w:rsidRPr="009F1F63" w:rsidRDefault="009F1F63" w:rsidP="009F1F63">
            <w:pPr>
              <w:tabs>
                <w:tab w:val="left" w:pos="10080"/>
              </w:tabs>
              <w:ind w:right="-180"/>
              <w:jc w:val="both"/>
              <w:rPr>
                <w:rFonts w:ascii="Arial" w:hAnsi="Arial" w:cs="Arial"/>
                <w:lang w:eastAsia="ja-JP"/>
              </w:rPr>
            </w:pPr>
            <w:r w:rsidRPr="009F1F63">
              <w:rPr>
                <w:rFonts w:ascii="Arial" w:hAnsi="Arial" w:cs="Arial"/>
                <w:lang w:eastAsia="ja-JP"/>
              </w:rPr>
              <w:t>Volleyball</w:t>
            </w:r>
          </w:p>
        </w:tc>
        <w:tc>
          <w:tcPr>
            <w:tcW w:w="4130" w:type="dxa"/>
          </w:tcPr>
          <w:p w:rsidR="009F1F63" w:rsidRPr="009F1F63" w:rsidRDefault="009F1F63" w:rsidP="009F1F63">
            <w:pPr>
              <w:tabs>
                <w:tab w:val="left" w:pos="10080"/>
              </w:tabs>
              <w:ind w:right="-180"/>
              <w:jc w:val="both"/>
              <w:rPr>
                <w:rFonts w:ascii="Arial" w:hAnsi="Arial" w:cs="Arial"/>
                <w:lang w:eastAsia="ja-JP"/>
              </w:rPr>
            </w:pPr>
            <w:r w:rsidRPr="009F1F63">
              <w:rPr>
                <w:rFonts w:ascii="Arial" w:hAnsi="Arial" w:cs="Arial"/>
                <w:lang w:eastAsia="ja-JP"/>
              </w:rPr>
              <w:t>FCCLA</w:t>
            </w:r>
          </w:p>
        </w:tc>
      </w:tr>
      <w:tr w:rsidR="009F1F63" w:rsidRPr="009F1F63" w:rsidTr="009C4792">
        <w:trPr>
          <w:trHeight w:val="365"/>
        </w:trPr>
        <w:tc>
          <w:tcPr>
            <w:tcW w:w="3341" w:type="dxa"/>
          </w:tcPr>
          <w:p w:rsidR="009F1F63" w:rsidRPr="009F1F63" w:rsidRDefault="009F1F63" w:rsidP="009F1F63">
            <w:pPr>
              <w:tabs>
                <w:tab w:val="left" w:pos="10080"/>
              </w:tabs>
              <w:ind w:right="-180"/>
              <w:jc w:val="both"/>
              <w:rPr>
                <w:rFonts w:ascii="Arial" w:hAnsi="Arial" w:cs="Arial"/>
                <w:lang w:eastAsia="ja-JP"/>
              </w:rPr>
            </w:pPr>
            <w:r w:rsidRPr="009F1F63">
              <w:rPr>
                <w:rFonts w:ascii="Arial" w:hAnsi="Arial" w:cs="Arial"/>
                <w:lang w:eastAsia="ja-JP"/>
              </w:rPr>
              <w:t>Track</w:t>
            </w:r>
          </w:p>
        </w:tc>
        <w:tc>
          <w:tcPr>
            <w:tcW w:w="4130" w:type="dxa"/>
          </w:tcPr>
          <w:p w:rsidR="009F1F63" w:rsidRPr="009F1F63" w:rsidRDefault="009F1F63" w:rsidP="009F1F63">
            <w:pPr>
              <w:tabs>
                <w:tab w:val="left" w:pos="10080"/>
              </w:tabs>
              <w:ind w:right="-180"/>
              <w:jc w:val="both"/>
              <w:rPr>
                <w:rFonts w:ascii="Arial" w:hAnsi="Arial" w:cs="Arial"/>
                <w:lang w:eastAsia="ja-JP"/>
              </w:rPr>
            </w:pPr>
            <w:r w:rsidRPr="009F1F63">
              <w:rPr>
                <w:rFonts w:ascii="Arial" w:hAnsi="Arial" w:cs="Arial"/>
                <w:lang w:eastAsia="ja-JP"/>
              </w:rPr>
              <w:t>FFA</w:t>
            </w:r>
          </w:p>
        </w:tc>
      </w:tr>
      <w:tr w:rsidR="009F1F63" w:rsidRPr="009F1F63" w:rsidTr="009C4792">
        <w:trPr>
          <w:trHeight w:val="352"/>
        </w:trPr>
        <w:tc>
          <w:tcPr>
            <w:tcW w:w="3341" w:type="dxa"/>
          </w:tcPr>
          <w:p w:rsidR="009F1F63" w:rsidRPr="009F1F63" w:rsidRDefault="009F1F63" w:rsidP="009F1F63">
            <w:pPr>
              <w:tabs>
                <w:tab w:val="left" w:pos="10080"/>
              </w:tabs>
              <w:ind w:right="-180"/>
              <w:jc w:val="both"/>
              <w:rPr>
                <w:rFonts w:ascii="Arial" w:hAnsi="Arial" w:cs="Arial"/>
                <w:lang w:eastAsia="ja-JP"/>
              </w:rPr>
            </w:pPr>
          </w:p>
        </w:tc>
        <w:tc>
          <w:tcPr>
            <w:tcW w:w="4130" w:type="dxa"/>
          </w:tcPr>
          <w:p w:rsidR="009F1F63" w:rsidRPr="009F1F63" w:rsidRDefault="009F1F63" w:rsidP="009F1F63">
            <w:pPr>
              <w:tabs>
                <w:tab w:val="left" w:pos="10080"/>
              </w:tabs>
              <w:ind w:right="-180"/>
              <w:jc w:val="both"/>
              <w:rPr>
                <w:rFonts w:ascii="Arial" w:hAnsi="Arial" w:cs="Arial"/>
                <w:lang w:eastAsia="ja-JP"/>
              </w:rPr>
            </w:pPr>
            <w:r w:rsidRPr="009F1F63">
              <w:rPr>
                <w:rFonts w:ascii="Arial" w:hAnsi="Arial" w:cs="Arial"/>
                <w:lang w:eastAsia="ja-JP"/>
              </w:rPr>
              <w:t>Honor Society</w:t>
            </w:r>
          </w:p>
        </w:tc>
      </w:tr>
      <w:tr w:rsidR="009F1F63" w:rsidRPr="009F1F63" w:rsidTr="009C4792">
        <w:trPr>
          <w:trHeight w:val="365"/>
        </w:trPr>
        <w:tc>
          <w:tcPr>
            <w:tcW w:w="3341" w:type="dxa"/>
          </w:tcPr>
          <w:p w:rsidR="009F1F63" w:rsidRPr="009F1F63" w:rsidRDefault="009F1F63" w:rsidP="009F1F63">
            <w:pPr>
              <w:tabs>
                <w:tab w:val="left" w:pos="10080"/>
              </w:tabs>
              <w:ind w:right="-180"/>
              <w:jc w:val="both"/>
              <w:rPr>
                <w:rFonts w:ascii="Arial" w:hAnsi="Arial" w:cs="Arial"/>
                <w:lang w:eastAsia="ja-JP"/>
              </w:rPr>
            </w:pPr>
          </w:p>
        </w:tc>
        <w:tc>
          <w:tcPr>
            <w:tcW w:w="4130" w:type="dxa"/>
          </w:tcPr>
          <w:p w:rsidR="009F1F63" w:rsidRPr="009F1F63" w:rsidRDefault="009F1F63" w:rsidP="009F1F63">
            <w:pPr>
              <w:tabs>
                <w:tab w:val="left" w:pos="10080"/>
              </w:tabs>
              <w:ind w:right="-180"/>
              <w:jc w:val="both"/>
              <w:rPr>
                <w:rFonts w:ascii="Arial" w:hAnsi="Arial" w:cs="Arial"/>
                <w:lang w:eastAsia="ja-JP"/>
              </w:rPr>
            </w:pPr>
            <w:r w:rsidRPr="009F1F63">
              <w:rPr>
                <w:rFonts w:ascii="Arial" w:hAnsi="Arial" w:cs="Arial"/>
                <w:lang w:eastAsia="ja-JP"/>
              </w:rPr>
              <w:t>Music</w:t>
            </w:r>
          </w:p>
        </w:tc>
      </w:tr>
      <w:tr w:rsidR="009F1F63" w:rsidRPr="009F1F63" w:rsidTr="009C4792">
        <w:trPr>
          <w:trHeight w:val="308"/>
        </w:trPr>
        <w:tc>
          <w:tcPr>
            <w:tcW w:w="3341" w:type="dxa"/>
          </w:tcPr>
          <w:p w:rsidR="009F1F63" w:rsidRPr="009F1F63" w:rsidRDefault="009F1F63" w:rsidP="009F1F63">
            <w:pPr>
              <w:tabs>
                <w:tab w:val="left" w:pos="10080"/>
              </w:tabs>
              <w:ind w:right="-180"/>
              <w:jc w:val="both"/>
              <w:rPr>
                <w:rFonts w:ascii="Arial" w:hAnsi="Arial" w:cs="Arial"/>
                <w:lang w:eastAsia="ja-JP"/>
              </w:rPr>
            </w:pPr>
          </w:p>
        </w:tc>
        <w:tc>
          <w:tcPr>
            <w:tcW w:w="4130" w:type="dxa"/>
          </w:tcPr>
          <w:p w:rsidR="009F1F63" w:rsidRPr="009F1F63" w:rsidRDefault="009F1F63" w:rsidP="009F1F63">
            <w:pPr>
              <w:tabs>
                <w:tab w:val="left" w:pos="10080"/>
              </w:tabs>
              <w:ind w:right="-180"/>
              <w:jc w:val="both"/>
              <w:rPr>
                <w:rFonts w:ascii="Arial" w:hAnsi="Arial" w:cs="Arial"/>
                <w:lang w:eastAsia="ja-JP"/>
              </w:rPr>
            </w:pPr>
            <w:r w:rsidRPr="009F1F63">
              <w:rPr>
                <w:rFonts w:ascii="Arial" w:hAnsi="Arial" w:cs="Arial"/>
                <w:lang w:eastAsia="ja-JP"/>
              </w:rPr>
              <w:t>Student Council</w:t>
            </w:r>
          </w:p>
        </w:tc>
      </w:tr>
    </w:tbl>
    <w:p w:rsidR="009F1F63" w:rsidRPr="009F1F63" w:rsidRDefault="009F1F63" w:rsidP="009C4792">
      <w:pPr>
        <w:tabs>
          <w:tab w:val="left" w:pos="10080"/>
        </w:tabs>
        <w:ind w:right="-180"/>
        <w:jc w:val="both"/>
        <w:rPr>
          <w:rFonts w:ascii="Arial" w:hAnsi="Arial" w:cs="Arial"/>
          <w:lang w:eastAsia="ja-JP"/>
        </w:rPr>
      </w:pPr>
      <w:r w:rsidRPr="009F1F63">
        <w:rPr>
          <w:rFonts w:ascii="Arial" w:hAnsi="Arial" w:cs="Arial"/>
          <w:b/>
          <w:lang w:eastAsia="ja-JP"/>
        </w:rPr>
        <w:tab/>
      </w:r>
      <w:r w:rsidRPr="009F1F63">
        <w:rPr>
          <w:rFonts w:ascii="Arial" w:hAnsi="Arial" w:cs="Arial"/>
          <w:lang w:eastAsia="ja-JP"/>
        </w:rPr>
        <w:t xml:space="preserve"> </w:t>
      </w:r>
    </w:p>
    <w:p w:rsidR="009F1F63" w:rsidRPr="009F1F63" w:rsidRDefault="009F1F63" w:rsidP="009F1F63">
      <w:pPr>
        <w:tabs>
          <w:tab w:val="left" w:pos="10080"/>
        </w:tabs>
        <w:ind w:right="-180"/>
        <w:jc w:val="both"/>
        <w:rPr>
          <w:rFonts w:ascii="Arial" w:hAnsi="Arial" w:cs="Arial"/>
        </w:rPr>
      </w:pPr>
      <w:bookmarkStart w:id="1" w:name="_Toc480462005"/>
      <w:bookmarkStart w:id="2" w:name="_Toc482273677"/>
      <w:r w:rsidRPr="009F1F63">
        <w:rPr>
          <w:rFonts w:ascii="Arial" w:hAnsi="Arial"/>
          <w:b/>
          <w:sz w:val="28"/>
          <w:lang w:val="x-none" w:eastAsia="ja-JP"/>
        </w:rPr>
        <w:t>Activity Attendance</w:t>
      </w:r>
      <w:bookmarkEnd w:id="1"/>
      <w:bookmarkEnd w:id="2"/>
    </w:p>
    <w:p w:rsidR="009C4792" w:rsidRPr="009F1F63" w:rsidRDefault="00BF0BFC" w:rsidP="009C4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080"/>
        </w:tabs>
        <w:ind w:right="-180"/>
        <w:rPr>
          <w:rFonts w:ascii="Arial" w:hAnsi="Arial" w:cs="Arial"/>
          <w:lang w:eastAsia="ja-JP"/>
        </w:rPr>
      </w:pPr>
      <w:r>
        <w:rPr>
          <w:rFonts w:ascii="Arial" w:hAnsi="Arial" w:cs="Arial"/>
          <w:lang w:eastAsia="ja-JP"/>
        </w:rPr>
        <w:t>For</w:t>
      </w:r>
      <w:r w:rsidR="009F1F63" w:rsidRPr="009F1F63">
        <w:rPr>
          <w:rFonts w:ascii="Arial" w:hAnsi="Arial" w:cs="Arial"/>
          <w:lang w:eastAsia="ja-JP"/>
        </w:rPr>
        <w:t xml:space="preserve"> Garfield County District High School students to participate in any extra-curricular activity, he or she must be in regular attendance all day of said activity whether it is a practice, meeting, or a game. Regular attendance is defined as actual physical presence in the building (bricks and mortar). A written doctor’s excuse or family emergency will be considered </w:t>
      </w:r>
      <w:r>
        <w:rPr>
          <w:rFonts w:ascii="Arial" w:hAnsi="Arial" w:cs="Arial"/>
          <w:lang w:eastAsia="ja-JP"/>
        </w:rPr>
        <w:t>an exception</w:t>
      </w:r>
      <w:r w:rsidR="009F1F63" w:rsidRPr="009F1F63">
        <w:rPr>
          <w:rFonts w:ascii="Arial" w:hAnsi="Arial" w:cs="Arial"/>
          <w:lang w:eastAsia="ja-JP"/>
        </w:rPr>
        <w:t xml:space="preserve">, any other exceptions may be considered on a case-by-case basis at the discretion of the Superintendent.  Coaches will be notified if a student is absent without an approved exception and therefore not eligible to participate in practice/meeting/game. Regular attendance at practice, along with promptness, is imperative if students are to succeed as participants.  Occasionally, it may be necessary for a student to be either absent or late.  However, common courtesy dictates that a student notify the coach or sponsor in advance or have a valid excuse upon returning.  Students on suspension may not practice or participate on </w:t>
      </w:r>
      <w:r>
        <w:rPr>
          <w:rFonts w:ascii="Arial" w:hAnsi="Arial" w:cs="Arial"/>
          <w:lang w:eastAsia="ja-JP"/>
        </w:rPr>
        <w:t xml:space="preserve">the </w:t>
      </w:r>
      <w:r w:rsidR="009F1F63" w:rsidRPr="009F1F63">
        <w:rPr>
          <w:rFonts w:ascii="Arial" w:hAnsi="Arial" w:cs="Arial"/>
          <w:lang w:eastAsia="ja-JP"/>
        </w:rPr>
        <w:t>day of suspension.</w:t>
      </w:r>
      <w:r w:rsidR="009C4792">
        <w:rPr>
          <w:rFonts w:ascii="Arial" w:hAnsi="Arial" w:cs="Arial"/>
          <w:lang w:eastAsia="ja-JP"/>
        </w:rPr>
        <w:tab/>
      </w:r>
      <w:r w:rsidR="009C4792">
        <w:rPr>
          <w:rFonts w:ascii="Arial" w:hAnsi="Arial" w:cs="Arial"/>
          <w:lang w:eastAsia="ja-JP"/>
        </w:rPr>
        <w:tab/>
      </w:r>
    </w:p>
    <w:p w:rsidR="009C4792" w:rsidRPr="009C4792" w:rsidRDefault="009C4792" w:rsidP="009C4792">
      <w:pPr>
        <w:pStyle w:val="Style2"/>
        <w:tabs>
          <w:tab w:val="left" w:pos="10080"/>
        </w:tabs>
        <w:ind w:right="-180"/>
        <w:jc w:val="center"/>
        <w:rPr>
          <w:rFonts w:asciiTheme="minorHAnsi" w:hAnsiTheme="minorHAnsi" w:cstheme="minorHAnsi"/>
          <w:sz w:val="8"/>
          <w:szCs w:val="8"/>
          <w:lang w:val="en-US"/>
        </w:rPr>
      </w:pPr>
      <w:bookmarkStart w:id="3" w:name="_Toc480462007"/>
      <w:bookmarkStart w:id="4" w:name="_Toc482273678"/>
    </w:p>
    <w:p w:rsidR="009C4792" w:rsidRPr="009C4792" w:rsidRDefault="009C4792" w:rsidP="009C4792">
      <w:pPr>
        <w:pStyle w:val="Style2"/>
        <w:tabs>
          <w:tab w:val="left" w:pos="10080"/>
        </w:tabs>
        <w:ind w:right="-180"/>
        <w:jc w:val="center"/>
        <w:rPr>
          <w:rFonts w:asciiTheme="minorHAnsi" w:hAnsiTheme="minorHAnsi" w:cstheme="minorHAnsi"/>
          <w:b w:val="0"/>
          <w:sz w:val="22"/>
          <w:lang w:val="en-US"/>
        </w:rPr>
      </w:pPr>
      <w:r>
        <w:rPr>
          <w:rFonts w:asciiTheme="minorHAnsi" w:hAnsiTheme="minorHAnsi" w:cstheme="minorHAnsi"/>
          <w:b w:val="0"/>
          <w:sz w:val="22"/>
          <w:lang w:val="en-US"/>
        </w:rPr>
        <w:t>4</w:t>
      </w:r>
    </w:p>
    <w:p w:rsidR="009F1F63" w:rsidRDefault="009F1F63" w:rsidP="009C4792">
      <w:pPr>
        <w:pStyle w:val="Style2"/>
        <w:tabs>
          <w:tab w:val="left" w:pos="10080"/>
        </w:tabs>
        <w:ind w:right="-180"/>
      </w:pPr>
      <w:r w:rsidRPr="00AF0E4A">
        <w:lastRenderedPageBreak/>
        <w:t>Academic Eligibility</w:t>
      </w:r>
      <w:bookmarkEnd w:id="3"/>
      <w:bookmarkEnd w:id="4"/>
    </w:p>
    <w:p w:rsidR="009F1F63" w:rsidRPr="007D1493" w:rsidRDefault="009F1F63" w:rsidP="009C4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080"/>
        </w:tabs>
        <w:ind w:right="-180"/>
        <w:rPr>
          <w:rFonts w:ascii="Arial" w:hAnsi="Arial" w:cs="Arial"/>
          <w:color w:val="FF0000"/>
          <w:lang w:eastAsia="ja-JP"/>
        </w:rPr>
      </w:pPr>
      <w:r w:rsidRPr="00605D0D">
        <w:rPr>
          <w:rFonts w:ascii="Arial" w:hAnsi="Arial" w:cs="Arial"/>
          <w:lang w:eastAsia="ja-JP"/>
        </w:rPr>
        <w:t xml:space="preserve">The Jordan Board of Trustees requires all students to maintain a passing grade in all classes, computed from the beginning of each quarter.  </w:t>
      </w:r>
      <w:r w:rsidRPr="00B1723E">
        <w:rPr>
          <w:rFonts w:ascii="Arial" w:hAnsi="Arial" w:cs="Arial"/>
          <w:lang w:eastAsia="ja-JP"/>
        </w:rPr>
        <w:t>Students will have 3 weeks at the beginning of each quarter to establish a passing grade</w:t>
      </w:r>
      <w:r w:rsidR="00A064DD">
        <w:rPr>
          <w:rFonts w:ascii="Arial" w:hAnsi="Arial" w:cs="Arial"/>
          <w:lang w:eastAsia="ja-JP"/>
        </w:rPr>
        <w:t>;</w:t>
      </w:r>
      <w:r w:rsidRPr="00B1723E">
        <w:rPr>
          <w:rFonts w:ascii="Arial" w:hAnsi="Arial" w:cs="Arial"/>
          <w:lang w:eastAsia="ja-JP"/>
        </w:rPr>
        <w:t xml:space="preserve"> previous quarter grades will determine eligibility.  4</w:t>
      </w:r>
      <w:r w:rsidRPr="00B1723E">
        <w:rPr>
          <w:rFonts w:ascii="Arial" w:hAnsi="Arial" w:cs="Arial"/>
          <w:vertAlign w:val="superscript"/>
          <w:lang w:eastAsia="ja-JP"/>
        </w:rPr>
        <w:t>th</w:t>
      </w:r>
      <w:r w:rsidRPr="00B1723E">
        <w:rPr>
          <w:rFonts w:ascii="Arial" w:hAnsi="Arial" w:cs="Arial"/>
          <w:lang w:eastAsia="ja-JP"/>
        </w:rPr>
        <w:t xml:space="preserve"> quarter grades from the previous year will establish eligibility at the beginning of the school year.</w:t>
      </w:r>
      <w:r>
        <w:rPr>
          <w:rFonts w:ascii="Arial" w:hAnsi="Arial" w:cs="Arial"/>
          <w:lang w:eastAsia="ja-JP"/>
        </w:rPr>
        <w:t xml:space="preserve">  </w:t>
      </w:r>
      <w:r w:rsidRPr="00605D0D">
        <w:rPr>
          <w:rFonts w:ascii="Arial" w:hAnsi="Arial" w:cs="Arial"/>
          <w:lang w:eastAsia="ja-JP"/>
        </w:rPr>
        <w:t xml:space="preserve">Thereafter, </w:t>
      </w:r>
      <w:r w:rsidR="00BF0BFC">
        <w:rPr>
          <w:rFonts w:ascii="Arial" w:hAnsi="Arial" w:cs="Arial"/>
          <w:lang w:eastAsia="ja-JP"/>
        </w:rPr>
        <w:t xml:space="preserve">the </w:t>
      </w:r>
      <w:r w:rsidRPr="00605D0D">
        <w:rPr>
          <w:rFonts w:ascii="Arial" w:hAnsi="Arial" w:cs="Arial"/>
          <w:lang w:eastAsia="ja-JP"/>
        </w:rPr>
        <w:t xml:space="preserve">cumulative </w:t>
      </w:r>
      <w:r w:rsidRPr="00227A4C">
        <w:rPr>
          <w:rFonts w:ascii="Arial" w:hAnsi="Arial" w:cs="Arial"/>
          <w:lang w:eastAsia="ja-JP"/>
        </w:rPr>
        <w:t>grades of each student will be screened each Monday morning. Students, parents</w:t>
      </w:r>
      <w:r w:rsidR="00BF0BFC">
        <w:rPr>
          <w:rFonts w:ascii="Arial" w:hAnsi="Arial" w:cs="Arial"/>
          <w:lang w:eastAsia="ja-JP"/>
        </w:rPr>
        <w:t>,</w:t>
      </w:r>
      <w:r w:rsidRPr="00227A4C">
        <w:rPr>
          <w:rFonts w:ascii="Arial" w:hAnsi="Arial" w:cs="Arial"/>
          <w:lang w:eastAsia="ja-JP"/>
        </w:rPr>
        <w:t xml:space="preserve"> and coaches will be informed each Monday of eligibility status.  Students not maintaining passing grades will</w:t>
      </w:r>
      <w:r w:rsidRPr="00605D0D">
        <w:rPr>
          <w:rFonts w:ascii="Arial" w:hAnsi="Arial" w:cs="Arial"/>
          <w:lang w:eastAsia="ja-JP"/>
        </w:rPr>
        <w:t xml:space="preserve"> be declared ineligible for the remainder of the week</w:t>
      </w:r>
      <w:r>
        <w:rPr>
          <w:rFonts w:ascii="Arial" w:hAnsi="Arial" w:cs="Arial"/>
          <w:lang w:eastAsia="ja-JP"/>
        </w:rPr>
        <w:t>.</w:t>
      </w:r>
      <w:r w:rsidRPr="007D1493">
        <w:rPr>
          <w:rFonts w:ascii="Arial" w:hAnsi="Arial" w:cs="Arial"/>
          <w:lang w:eastAsia="ja-JP"/>
        </w:rPr>
        <w:t xml:space="preserve"> </w:t>
      </w:r>
      <w:r w:rsidRPr="00C64181">
        <w:rPr>
          <w:rFonts w:ascii="Arial" w:hAnsi="Arial" w:cs="Arial"/>
          <w:lang w:eastAsia="ja-JP"/>
        </w:rPr>
        <w:t xml:space="preserve">Ineligible students may participate in practice, but will not </w:t>
      </w:r>
      <w:r>
        <w:rPr>
          <w:rFonts w:ascii="Arial" w:hAnsi="Arial" w:cs="Arial"/>
          <w:lang w:eastAsia="ja-JP"/>
        </w:rPr>
        <w:t xml:space="preserve">be allowed to </w:t>
      </w:r>
      <w:r w:rsidRPr="00C64181">
        <w:rPr>
          <w:rFonts w:ascii="Arial" w:hAnsi="Arial" w:cs="Arial"/>
          <w:lang w:eastAsia="ja-JP"/>
        </w:rPr>
        <w:t>compete or travel to extra-curricular events with the tea</w:t>
      </w:r>
      <w:r>
        <w:rPr>
          <w:rFonts w:ascii="Arial" w:hAnsi="Arial" w:cs="Arial"/>
          <w:lang w:eastAsia="ja-JP"/>
        </w:rPr>
        <w:t>m until they regain eligibility.</w:t>
      </w:r>
    </w:p>
    <w:p w:rsidR="009F1F63" w:rsidRDefault="009F1F63" w:rsidP="009C4792">
      <w:pPr>
        <w:tabs>
          <w:tab w:val="left" w:pos="10080"/>
        </w:tabs>
        <w:autoSpaceDE w:val="0"/>
        <w:autoSpaceDN w:val="0"/>
        <w:adjustRightInd w:val="0"/>
        <w:ind w:right="-180"/>
        <w:rPr>
          <w:rFonts w:ascii="Arial" w:hAnsi="Arial" w:cs="Arial"/>
          <w:color w:val="000000"/>
        </w:rPr>
      </w:pPr>
      <w:r w:rsidRPr="0027227E">
        <w:rPr>
          <w:rFonts w:ascii="Arial" w:hAnsi="Arial" w:cs="Arial"/>
          <w:b/>
          <w:color w:val="000000"/>
        </w:rPr>
        <w:t>Article 11, Section 2 of th</w:t>
      </w:r>
      <w:r>
        <w:rPr>
          <w:rFonts w:ascii="Arial" w:hAnsi="Arial" w:cs="Arial"/>
          <w:b/>
          <w:color w:val="000000"/>
        </w:rPr>
        <w:t>e By-Laws of the MHSA handbook-</w:t>
      </w:r>
      <w:r w:rsidRPr="0027227E">
        <w:rPr>
          <w:rFonts w:ascii="Arial" w:hAnsi="Arial" w:cs="Arial"/>
          <w:b/>
          <w:color w:val="000000"/>
        </w:rPr>
        <w:t xml:space="preserve"> Academic Eligibility</w:t>
      </w:r>
      <w:r w:rsidRPr="00393737">
        <w:rPr>
          <w:rFonts w:ascii="Arial" w:hAnsi="Arial" w:cs="Arial"/>
          <w:color w:val="000000"/>
        </w:rPr>
        <w:t>: To be eligible to participate in a MHSA contest a</w:t>
      </w:r>
      <w:r>
        <w:rPr>
          <w:rFonts w:ascii="Arial" w:hAnsi="Arial" w:cs="Arial"/>
          <w:color w:val="000000"/>
        </w:rPr>
        <w:t xml:space="preserve"> </w:t>
      </w:r>
      <w:r w:rsidRPr="00393737">
        <w:rPr>
          <w:rFonts w:ascii="Arial" w:hAnsi="Arial" w:cs="Arial"/>
          <w:color w:val="000000"/>
        </w:rPr>
        <w:t>student must have received a passing grade in at least twenty periods of prepared work per week or its equivalent during the last preceding semester in which he/she was in attendance. If a student is assigned an “incomplete” in a subject, he/she has not received a passing grade in this subject. The record at the end of the semester is final</w:t>
      </w:r>
      <w:r w:rsidR="00A064DD">
        <w:rPr>
          <w:rFonts w:ascii="Arial" w:hAnsi="Arial" w:cs="Arial"/>
          <w:color w:val="000000"/>
        </w:rPr>
        <w:t>,</w:t>
      </w:r>
      <w:r w:rsidRPr="00393737">
        <w:rPr>
          <w:rFonts w:ascii="Arial" w:hAnsi="Arial" w:cs="Arial"/>
          <w:color w:val="000000"/>
        </w:rPr>
        <w:t xml:space="preserve"> and</w:t>
      </w:r>
      <w:r>
        <w:rPr>
          <w:rFonts w:ascii="Arial" w:hAnsi="Arial" w:cs="Arial"/>
          <w:color w:val="000000"/>
        </w:rPr>
        <w:t xml:space="preserve"> </w:t>
      </w:r>
      <w:r w:rsidRPr="00393737">
        <w:rPr>
          <w:rFonts w:ascii="Arial" w:hAnsi="Arial" w:cs="Arial"/>
          <w:color w:val="000000"/>
        </w:rPr>
        <w:t>scholastic deficiencies may not be “made up” in any way.</w:t>
      </w:r>
    </w:p>
    <w:p w:rsidR="009F1F63" w:rsidRDefault="009F1F63" w:rsidP="009C4792">
      <w:pPr>
        <w:tabs>
          <w:tab w:val="left" w:pos="10080"/>
        </w:tabs>
        <w:ind w:right="-180"/>
        <w:rPr>
          <w:rFonts w:ascii="Arial" w:hAnsi="Arial" w:cs="Arial"/>
          <w:lang w:eastAsia="ja-JP"/>
        </w:rPr>
      </w:pPr>
      <w:r w:rsidRPr="00605D0D">
        <w:rPr>
          <w:rFonts w:ascii="Arial" w:hAnsi="Arial" w:cs="Arial"/>
          <w:lang w:eastAsia="ja-JP"/>
        </w:rPr>
        <w:t>To be eligible to participate in Montana High School Association contests, a student must meet the eligibility requirements of the school district.  These include the rules of the Montana High School Association</w:t>
      </w:r>
      <w:r>
        <w:rPr>
          <w:rFonts w:ascii="Arial" w:hAnsi="Arial" w:cs="Arial"/>
          <w:lang w:eastAsia="ja-JP"/>
        </w:rPr>
        <w:t xml:space="preserve">, </w:t>
      </w:r>
      <w:r w:rsidR="00BF0BFC">
        <w:rPr>
          <w:rFonts w:ascii="Arial" w:hAnsi="Arial" w:cs="Arial"/>
          <w:lang w:eastAsia="ja-JP"/>
        </w:rPr>
        <w:t xml:space="preserve">the </w:t>
      </w:r>
      <w:r>
        <w:rPr>
          <w:rFonts w:ascii="Arial" w:hAnsi="Arial" w:cs="Arial"/>
          <w:lang w:eastAsia="ja-JP"/>
        </w:rPr>
        <w:t>Board of Public Education,</w:t>
      </w:r>
      <w:r w:rsidRPr="00605D0D">
        <w:rPr>
          <w:rFonts w:ascii="Arial" w:hAnsi="Arial" w:cs="Arial"/>
          <w:lang w:eastAsia="ja-JP"/>
        </w:rPr>
        <w:t xml:space="preserve"> and certain local restrictions.</w:t>
      </w:r>
    </w:p>
    <w:p w:rsidR="009F1F63" w:rsidRDefault="009F1F63" w:rsidP="009C4792">
      <w:pPr>
        <w:pStyle w:val="Style2"/>
        <w:tabs>
          <w:tab w:val="left" w:pos="10080"/>
        </w:tabs>
        <w:ind w:right="-180"/>
      </w:pPr>
      <w:bookmarkStart w:id="5" w:name="_Toc480462008"/>
      <w:bookmarkStart w:id="6" w:name="_Toc482273679"/>
    </w:p>
    <w:p w:rsidR="009F1F63" w:rsidRDefault="009F1F63" w:rsidP="009C4792">
      <w:pPr>
        <w:pStyle w:val="Style2"/>
        <w:tabs>
          <w:tab w:val="left" w:pos="10080"/>
        </w:tabs>
        <w:ind w:right="-180"/>
      </w:pPr>
      <w:r>
        <w:t>Activity Eligibility</w:t>
      </w:r>
      <w:bookmarkEnd w:id="5"/>
      <w:bookmarkEnd w:id="6"/>
    </w:p>
    <w:p w:rsidR="009F1F63" w:rsidRDefault="009F1F63" w:rsidP="009C4792">
      <w:pPr>
        <w:numPr>
          <w:ilvl w:val="0"/>
          <w:numId w:val="1"/>
        </w:numPr>
        <w:tabs>
          <w:tab w:val="left" w:pos="720"/>
          <w:tab w:val="left" w:pos="10080"/>
        </w:tabs>
        <w:spacing w:line="276" w:lineRule="auto"/>
        <w:ind w:right="-270"/>
        <w:rPr>
          <w:rFonts w:ascii="Arial" w:hAnsi="Arial" w:cs="Arial"/>
        </w:rPr>
      </w:pPr>
      <w:r>
        <w:rPr>
          <w:rFonts w:ascii="Arial" w:hAnsi="Arial" w:cs="Arial"/>
        </w:rPr>
        <w:t xml:space="preserve">Age Limit: </w:t>
      </w:r>
      <w:r w:rsidRPr="00393737">
        <w:rPr>
          <w:rFonts w:ascii="Arial" w:hAnsi="Arial" w:cs="Arial"/>
        </w:rPr>
        <w:t>No student is eligible to participat</w:t>
      </w:r>
      <w:r w:rsidR="00A064DD">
        <w:rPr>
          <w:rFonts w:ascii="Arial" w:hAnsi="Arial" w:cs="Arial"/>
        </w:rPr>
        <w:t>e in an Association contest who</w:t>
      </w:r>
      <w:r>
        <w:rPr>
          <w:rFonts w:ascii="Arial" w:hAnsi="Arial" w:cs="Arial"/>
        </w:rPr>
        <w:t xml:space="preserve"> has </w:t>
      </w:r>
      <w:r w:rsidRPr="00393737">
        <w:rPr>
          <w:rFonts w:ascii="Arial" w:hAnsi="Arial" w:cs="Arial"/>
        </w:rPr>
        <w:t>become</w:t>
      </w:r>
      <w:r>
        <w:rPr>
          <w:rFonts w:ascii="Arial" w:hAnsi="Arial" w:cs="Arial"/>
        </w:rPr>
        <w:t xml:space="preserve"> </w:t>
      </w:r>
      <w:r w:rsidRPr="00393737">
        <w:rPr>
          <w:rFonts w:ascii="Arial" w:hAnsi="Arial" w:cs="Arial"/>
        </w:rPr>
        <w:t xml:space="preserve">nineteen (19) years old on or before midnight August 31, of a given year.  Therefore, a </w:t>
      </w:r>
      <w:r>
        <w:rPr>
          <w:rFonts w:ascii="Arial" w:hAnsi="Arial" w:cs="Arial"/>
        </w:rPr>
        <w:t xml:space="preserve">student who </w:t>
      </w:r>
      <w:r w:rsidRPr="00393737">
        <w:rPr>
          <w:rFonts w:ascii="Arial" w:hAnsi="Arial" w:cs="Arial"/>
        </w:rPr>
        <w:t>becomes nineteen (19) years old after midnight, August 31, of a given year</w:t>
      </w:r>
      <w:r>
        <w:rPr>
          <w:rFonts w:ascii="Arial" w:hAnsi="Arial" w:cs="Arial"/>
        </w:rPr>
        <w:t xml:space="preserve"> </w:t>
      </w:r>
      <w:r w:rsidRPr="00393737">
        <w:rPr>
          <w:rFonts w:ascii="Arial" w:hAnsi="Arial" w:cs="Arial"/>
        </w:rPr>
        <w:t>will be permitted to compete in all Association contests throughout that school year.</w:t>
      </w:r>
    </w:p>
    <w:p w:rsidR="009F1F63" w:rsidRPr="00393737" w:rsidRDefault="009F1F63" w:rsidP="009C4792">
      <w:pPr>
        <w:numPr>
          <w:ilvl w:val="0"/>
          <w:numId w:val="1"/>
        </w:numPr>
        <w:tabs>
          <w:tab w:val="left" w:pos="720"/>
          <w:tab w:val="left" w:pos="10080"/>
        </w:tabs>
        <w:spacing w:line="276" w:lineRule="auto"/>
        <w:ind w:right="-270"/>
        <w:rPr>
          <w:rFonts w:ascii="Arial" w:hAnsi="Arial" w:cs="Arial"/>
        </w:rPr>
      </w:pPr>
      <w:r w:rsidRPr="00393737">
        <w:rPr>
          <w:rFonts w:ascii="Arial" w:hAnsi="Arial" w:cs="Arial"/>
        </w:rPr>
        <w:t>The student</w:t>
      </w:r>
      <w:r>
        <w:rPr>
          <w:rFonts w:ascii="Arial" w:hAnsi="Arial" w:cs="Arial"/>
        </w:rPr>
        <w:t xml:space="preserve"> must be passing in all classes </w:t>
      </w:r>
      <w:r w:rsidRPr="00227A4C">
        <w:rPr>
          <w:rFonts w:ascii="Arial" w:hAnsi="Arial" w:cs="Arial"/>
        </w:rPr>
        <w:t xml:space="preserve">beginning </w:t>
      </w:r>
      <w:r>
        <w:rPr>
          <w:rFonts w:ascii="Arial" w:hAnsi="Arial" w:cs="Arial"/>
        </w:rPr>
        <w:t xml:space="preserve">three </w:t>
      </w:r>
      <w:r w:rsidRPr="00227A4C">
        <w:rPr>
          <w:rFonts w:ascii="Arial" w:hAnsi="Arial" w:cs="Arial"/>
        </w:rPr>
        <w:t xml:space="preserve">weeks after the start of each quarter </w:t>
      </w:r>
      <w:r>
        <w:rPr>
          <w:rFonts w:ascii="Arial" w:hAnsi="Arial" w:cs="Arial"/>
        </w:rPr>
        <w:t xml:space="preserve">(previous quarter grades establish eligibility for the first 3 weeks) </w:t>
      </w:r>
      <w:r w:rsidRPr="00227A4C">
        <w:rPr>
          <w:rFonts w:ascii="Arial" w:hAnsi="Arial" w:cs="Arial"/>
        </w:rPr>
        <w:t xml:space="preserve">and every Monday thereafter. </w:t>
      </w:r>
    </w:p>
    <w:p w:rsidR="009F1F63" w:rsidRPr="00393737" w:rsidRDefault="009F1F63" w:rsidP="009C4792">
      <w:pPr>
        <w:numPr>
          <w:ilvl w:val="0"/>
          <w:numId w:val="1"/>
        </w:numPr>
        <w:tabs>
          <w:tab w:val="left" w:pos="720"/>
          <w:tab w:val="left" w:pos="10080"/>
        </w:tabs>
        <w:spacing w:line="276" w:lineRule="auto"/>
        <w:ind w:right="-270"/>
        <w:rPr>
          <w:rFonts w:ascii="Arial" w:hAnsi="Arial" w:cs="Arial"/>
        </w:rPr>
      </w:pPr>
      <w:r w:rsidRPr="00393737">
        <w:rPr>
          <w:rFonts w:ascii="Arial" w:hAnsi="Arial" w:cs="Arial"/>
        </w:rPr>
        <w:t>The parents or guardians must be bona fide residents of the GCDHS School District.</w:t>
      </w:r>
    </w:p>
    <w:p w:rsidR="009F1F63" w:rsidRPr="00393737" w:rsidRDefault="009F1F63" w:rsidP="009C4792">
      <w:pPr>
        <w:numPr>
          <w:ilvl w:val="0"/>
          <w:numId w:val="1"/>
        </w:numPr>
        <w:tabs>
          <w:tab w:val="left" w:pos="720"/>
          <w:tab w:val="left" w:pos="10080"/>
        </w:tabs>
        <w:spacing w:line="276" w:lineRule="auto"/>
        <w:ind w:right="-270"/>
        <w:rPr>
          <w:rFonts w:ascii="Arial" w:hAnsi="Arial" w:cs="Arial"/>
        </w:rPr>
      </w:pPr>
      <w:r w:rsidRPr="00393737">
        <w:rPr>
          <w:rFonts w:ascii="Arial" w:hAnsi="Arial" w:cs="Arial"/>
        </w:rPr>
        <w:t>The student must meet MHSA physical examination requirements.</w:t>
      </w:r>
    </w:p>
    <w:p w:rsidR="009F1F63" w:rsidRPr="00393737" w:rsidRDefault="009F1F63" w:rsidP="009C4792">
      <w:pPr>
        <w:numPr>
          <w:ilvl w:val="0"/>
          <w:numId w:val="1"/>
        </w:numPr>
        <w:tabs>
          <w:tab w:val="left" w:pos="720"/>
          <w:tab w:val="left" w:pos="10080"/>
        </w:tabs>
        <w:spacing w:line="276" w:lineRule="auto"/>
        <w:ind w:right="-270"/>
        <w:rPr>
          <w:rFonts w:ascii="Arial" w:hAnsi="Arial" w:cs="Arial"/>
        </w:rPr>
      </w:pPr>
      <w:r w:rsidRPr="00393737">
        <w:rPr>
          <w:rFonts w:ascii="Arial" w:hAnsi="Arial" w:cs="Arial"/>
        </w:rPr>
        <w:t>The student must have complied with all district requirements.</w:t>
      </w:r>
    </w:p>
    <w:p w:rsidR="009F1F63" w:rsidRPr="00393737" w:rsidRDefault="009F1F63" w:rsidP="009C4792">
      <w:pPr>
        <w:numPr>
          <w:ilvl w:val="0"/>
          <w:numId w:val="1"/>
        </w:numPr>
        <w:tabs>
          <w:tab w:val="left" w:pos="720"/>
          <w:tab w:val="left" w:pos="10080"/>
        </w:tabs>
        <w:spacing w:line="276" w:lineRule="auto"/>
        <w:ind w:right="-270"/>
        <w:rPr>
          <w:rFonts w:ascii="Arial" w:hAnsi="Arial" w:cs="Arial"/>
        </w:rPr>
      </w:pPr>
      <w:r w:rsidRPr="00393737">
        <w:rPr>
          <w:rFonts w:ascii="Arial" w:hAnsi="Arial" w:cs="Arial"/>
        </w:rPr>
        <w:t>The student must have maintained amateur standing.</w:t>
      </w:r>
    </w:p>
    <w:p w:rsidR="009F1F63" w:rsidRPr="00B55346" w:rsidRDefault="009F1F63" w:rsidP="009C4792">
      <w:pPr>
        <w:numPr>
          <w:ilvl w:val="0"/>
          <w:numId w:val="1"/>
        </w:numPr>
        <w:tabs>
          <w:tab w:val="left" w:pos="720"/>
          <w:tab w:val="left" w:pos="10080"/>
        </w:tabs>
        <w:spacing w:line="276" w:lineRule="auto"/>
        <w:ind w:right="-270"/>
        <w:rPr>
          <w:rFonts w:ascii="Arial" w:hAnsi="Arial" w:cs="Arial"/>
        </w:rPr>
      </w:pPr>
      <w:r w:rsidRPr="00393737">
        <w:rPr>
          <w:rFonts w:ascii="Arial" w:hAnsi="Arial" w:cs="Arial"/>
        </w:rPr>
        <w:t xml:space="preserve">The student must pay the district’s </w:t>
      </w:r>
      <w:r w:rsidRPr="00227A4C">
        <w:rPr>
          <w:rFonts w:ascii="Arial" w:hAnsi="Arial" w:cs="Arial"/>
        </w:rPr>
        <w:t xml:space="preserve">activity fee. ($40 </w:t>
      </w:r>
      <w:r w:rsidR="00BF0BFC">
        <w:rPr>
          <w:rFonts w:ascii="Arial" w:hAnsi="Arial" w:cs="Arial"/>
        </w:rPr>
        <w:t xml:space="preserve">for </w:t>
      </w:r>
      <w:r w:rsidR="00A064DD">
        <w:rPr>
          <w:rFonts w:ascii="Arial" w:hAnsi="Arial" w:cs="Arial"/>
        </w:rPr>
        <w:t>each sport.</w:t>
      </w:r>
      <w:r w:rsidRPr="00227A4C">
        <w:rPr>
          <w:rFonts w:ascii="Arial" w:hAnsi="Arial" w:cs="Arial"/>
        </w:rPr>
        <w:t xml:space="preserve"> Managers do not pay the activity fee.) The activity fee must be paid </w:t>
      </w:r>
      <w:r w:rsidRPr="00555301">
        <w:rPr>
          <w:rFonts w:ascii="Arial" w:hAnsi="Arial" w:cs="Arial"/>
          <w:b/>
        </w:rPr>
        <w:t xml:space="preserve">to the school secretary </w:t>
      </w:r>
      <w:r w:rsidRPr="00A064DD">
        <w:rPr>
          <w:rFonts w:ascii="Arial" w:hAnsi="Arial" w:cs="Arial"/>
          <w:b/>
          <w:i/>
        </w:rPr>
        <w:t>before</w:t>
      </w:r>
      <w:r w:rsidRPr="00227A4C">
        <w:rPr>
          <w:rFonts w:ascii="Arial" w:hAnsi="Arial" w:cs="Arial"/>
        </w:rPr>
        <w:t xml:space="preserve"> the student is allowed to compete. </w:t>
      </w:r>
    </w:p>
    <w:p w:rsidR="009F1F63" w:rsidRDefault="009F1F63" w:rsidP="009C4792">
      <w:pPr>
        <w:pStyle w:val="Style2"/>
        <w:tabs>
          <w:tab w:val="left" w:pos="10080"/>
        </w:tabs>
        <w:ind w:right="-180"/>
      </w:pPr>
    </w:p>
    <w:p w:rsidR="009F1F63" w:rsidRPr="009F1F63" w:rsidRDefault="009F1F63" w:rsidP="009C4792">
      <w:pPr>
        <w:pStyle w:val="Style2"/>
        <w:tabs>
          <w:tab w:val="left" w:pos="10080"/>
        </w:tabs>
        <w:ind w:right="-180"/>
        <w:jc w:val="center"/>
        <w:rPr>
          <w:rFonts w:asciiTheme="minorHAnsi" w:hAnsiTheme="minorHAnsi" w:cstheme="minorHAnsi"/>
          <w:sz w:val="22"/>
          <w:lang w:val="en-US"/>
        </w:rPr>
      </w:pPr>
      <w:r>
        <w:rPr>
          <w:rFonts w:asciiTheme="minorHAnsi" w:hAnsiTheme="minorHAnsi" w:cstheme="minorHAnsi"/>
          <w:sz w:val="22"/>
          <w:lang w:val="en-US"/>
        </w:rPr>
        <w:t>5</w:t>
      </w:r>
    </w:p>
    <w:p w:rsidR="009F1F63" w:rsidRPr="009F1F63" w:rsidRDefault="009F1F63" w:rsidP="009C4792">
      <w:pPr>
        <w:tabs>
          <w:tab w:val="left" w:pos="10080"/>
        </w:tabs>
        <w:ind w:right="-180"/>
        <w:rPr>
          <w:rFonts w:ascii="Arial" w:hAnsi="Arial"/>
          <w:b/>
          <w:sz w:val="28"/>
          <w:lang w:val="x-none" w:eastAsia="ja-JP"/>
        </w:rPr>
      </w:pPr>
      <w:bookmarkStart w:id="7" w:name="_Toc482273680"/>
      <w:r w:rsidRPr="009F1F63">
        <w:rPr>
          <w:rFonts w:ascii="Arial" w:hAnsi="Arial"/>
          <w:b/>
          <w:sz w:val="28"/>
          <w:lang w:val="x-none" w:eastAsia="ja-JP"/>
        </w:rPr>
        <w:lastRenderedPageBreak/>
        <w:t>Activity Absence</w:t>
      </w:r>
      <w:bookmarkEnd w:id="7"/>
    </w:p>
    <w:p w:rsidR="009F1F63" w:rsidRPr="009F1F63" w:rsidRDefault="009F1F63" w:rsidP="009C4792">
      <w:pPr>
        <w:tabs>
          <w:tab w:val="left" w:pos="10080"/>
        </w:tabs>
        <w:ind w:right="-180"/>
        <w:rPr>
          <w:rFonts w:ascii="Arial" w:hAnsi="Arial" w:cs="Arial"/>
          <w:lang w:eastAsia="ja-JP"/>
        </w:rPr>
      </w:pPr>
      <w:r w:rsidRPr="009F1F63">
        <w:rPr>
          <w:rFonts w:ascii="Arial" w:hAnsi="Arial" w:cs="Arial"/>
          <w:lang w:eastAsia="ja-JP"/>
        </w:rPr>
        <w:t xml:space="preserve">Any student missing school for an activity must complete the work for the classes to be missed. It is the responsibility of the student to see that the work is obtained and completed.  </w:t>
      </w:r>
      <w:r w:rsidRPr="009F1F63">
        <w:rPr>
          <w:rFonts w:ascii="Arial" w:hAnsi="Arial" w:cs="Arial"/>
          <w:b/>
          <w:lang w:eastAsia="ja-JP"/>
        </w:rPr>
        <w:t>All work is due upon return to class</w:t>
      </w:r>
      <w:r w:rsidRPr="009F1F63">
        <w:rPr>
          <w:rFonts w:ascii="Arial" w:hAnsi="Arial" w:cs="Arial"/>
          <w:lang w:eastAsia="ja-JP"/>
        </w:rPr>
        <w:t>.  Work not turned in will be considered late and will follow the late homework policy.</w:t>
      </w:r>
    </w:p>
    <w:p w:rsidR="009F1F63" w:rsidRPr="009F1F63" w:rsidRDefault="009F1F63" w:rsidP="009C4792">
      <w:pPr>
        <w:tabs>
          <w:tab w:val="left" w:pos="10080"/>
        </w:tabs>
        <w:ind w:right="-180"/>
        <w:rPr>
          <w:rFonts w:ascii="Arial" w:hAnsi="Arial"/>
          <w:b/>
          <w:sz w:val="28"/>
          <w:lang w:val="x-none" w:eastAsia="ja-JP"/>
        </w:rPr>
      </w:pPr>
    </w:p>
    <w:p w:rsidR="009F1F63" w:rsidRPr="009F1F63" w:rsidRDefault="009F1F63" w:rsidP="009C4792">
      <w:pPr>
        <w:tabs>
          <w:tab w:val="left" w:pos="10080"/>
        </w:tabs>
        <w:ind w:right="-180"/>
        <w:rPr>
          <w:rFonts w:ascii="Arial" w:hAnsi="Arial"/>
          <w:b/>
          <w:sz w:val="28"/>
          <w:lang w:val="x-none" w:eastAsia="ja-JP"/>
        </w:rPr>
      </w:pPr>
      <w:bookmarkStart w:id="8" w:name="_Toc482273681"/>
      <w:r w:rsidRPr="009F1F63">
        <w:rPr>
          <w:rFonts w:ascii="Arial" w:hAnsi="Arial"/>
          <w:b/>
          <w:sz w:val="28"/>
          <w:lang w:val="x-none" w:eastAsia="ja-JP"/>
        </w:rPr>
        <w:t>Activity Fees</w:t>
      </w:r>
      <w:bookmarkEnd w:id="8"/>
    </w:p>
    <w:p w:rsidR="009F1F63" w:rsidRPr="009F1F63" w:rsidRDefault="009F1F63" w:rsidP="009C4792">
      <w:pPr>
        <w:tabs>
          <w:tab w:val="left" w:pos="-432"/>
          <w:tab w:val="left" w:pos="120"/>
          <w:tab w:val="left" w:pos="54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right" w:pos="14400"/>
          <w:tab w:val="left" w:pos="14520"/>
        </w:tabs>
        <w:rPr>
          <w:rFonts w:ascii="Arial" w:hAnsi="Arial"/>
          <w:lang w:eastAsia="ja-JP"/>
        </w:rPr>
      </w:pPr>
      <w:r w:rsidRPr="009F1F63">
        <w:rPr>
          <w:rFonts w:ascii="Arial" w:hAnsi="Arial"/>
          <w:lang w:eastAsia="ja-JP"/>
        </w:rPr>
        <w:t xml:space="preserve">Activity fees will not be refunded for any reason except sickness or injury </w:t>
      </w:r>
      <w:r w:rsidR="00BF0BFC">
        <w:rPr>
          <w:rFonts w:ascii="Arial" w:hAnsi="Arial"/>
          <w:lang w:eastAsia="ja-JP"/>
        </w:rPr>
        <w:t>that</w:t>
      </w:r>
      <w:r w:rsidRPr="009F1F63">
        <w:rPr>
          <w:rFonts w:ascii="Arial" w:hAnsi="Arial"/>
          <w:lang w:eastAsia="ja-JP"/>
        </w:rPr>
        <w:t xml:space="preserve"> causes the student to withdraw from the activity.  The amount refunded will be no greater than ½ (one-half) of the total fee and will be determined on a prorated basis with respect to the length of activity season and the length of time involved. </w:t>
      </w:r>
      <w:r w:rsidRPr="009F1F63">
        <w:rPr>
          <w:rFonts w:ascii="Arial" w:hAnsi="Arial" w:cs="Arial"/>
          <w:b/>
        </w:rPr>
        <w:t>The activity fee must be paid before the student is allowed to compete</w:t>
      </w:r>
      <w:r w:rsidRPr="009F1F63">
        <w:rPr>
          <w:rFonts w:ascii="Arial" w:hAnsi="Arial" w:cs="Arial"/>
        </w:rPr>
        <w:t xml:space="preserve">. </w:t>
      </w:r>
    </w:p>
    <w:p w:rsidR="009F1F63" w:rsidRPr="009F1F63" w:rsidRDefault="009F1F63" w:rsidP="009C4792">
      <w:pPr>
        <w:tabs>
          <w:tab w:val="left" w:pos="10080"/>
        </w:tabs>
        <w:ind w:right="-180"/>
        <w:rPr>
          <w:rFonts w:ascii="Arial" w:hAnsi="Arial"/>
          <w:b/>
          <w:sz w:val="28"/>
          <w:lang w:val="x-none" w:eastAsia="ja-JP"/>
        </w:rPr>
      </w:pPr>
      <w:bookmarkStart w:id="9" w:name="_Toc482273682"/>
      <w:r w:rsidRPr="009F1F63">
        <w:rPr>
          <w:rFonts w:ascii="Arial" w:hAnsi="Arial"/>
          <w:b/>
          <w:sz w:val="28"/>
          <w:lang w:val="x-none" w:eastAsia="ja-JP"/>
        </w:rPr>
        <w:t>Awards</w:t>
      </w:r>
      <w:bookmarkEnd w:id="9"/>
    </w:p>
    <w:p w:rsidR="009F1F63" w:rsidRPr="009F1F63" w:rsidRDefault="009F1F63" w:rsidP="009C4792">
      <w:pPr>
        <w:tabs>
          <w:tab w:val="left" w:pos="10080"/>
        </w:tabs>
        <w:ind w:right="-180"/>
        <w:rPr>
          <w:rFonts w:ascii="Arial" w:hAnsi="Arial" w:cs="Arial"/>
          <w:lang w:eastAsia="ja-JP"/>
        </w:rPr>
      </w:pPr>
      <w:r w:rsidRPr="009F1F63">
        <w:rPr>
          <w:rFonts w:ascii="Arial" w:hAnsi="Arial" w:cs="Arial"/>
        </w:rPr>
        <w:t xml:space="preserve">A student must be in good standing at the completion of the season to receive an award.  </w:t>
      </w:r>
    </w:p>
    <w:p w:rsidR="009F1F63" w:rsidRPr="009F1F63" w:rsidRDefault="009F1F63" w:rsidP="009C4792">
      <w:pPr>
        <w:tabs>
          <w:tab w:val="left" w:pos="10080"/>
        </w:tabs>
        <w:ind w:right="-180"/>
        <w:rPr>
          <w:rFonts w:ascii="Arial" w:hAnsi="Arial"/>
          <w:b/>
          <w:sz w:val="28"/>
          <w:lang w:val="x-none" w:eastAsia="ja-JP"/>
        </w:rPr>
      </w:pPr>
      <w:bookmarkStart w:id="10" w:name="_Toc480462010"/>
      <w:bookmarkStart w:id="11" w:name="_Toc482273683"/>
      <w:r w:rsidRPr="009F1F63">
        <w:rPr>
          <w:rFonts w:ascii="Arial" w:hAnsi="Arial"/>
          <w:b/>
          <w:sz w:val="28"/>
          <w:lang w:val="x-none" w:eastAsia="ja-JP"/>
        </w:rPr>
        <w:t>Appearance</w:t>
      </w:r>
      <w:bookmarkEnd w:id="10"/>
      <w:bookmarkEnd w:id="11"/>
      <w:r w:rsidRPr="009F1F63">
        <w:rPr>
          <w:rFonts w:ascii="Arial" w:hAnsi="Arial"/>
          <w:b/>
          <w:sz w:val="28"/>
          <w:lang w:val="x-none" w:eastAsia="ja-JP"/>
        </w:rPr>
        <w:t xml:space="preserve"> </w:t>
      </w:r>
    </w:p>
    <w:p w:rsidR="009F1F63" w:rsidRPr="009F1F63" w:rsidRDefault="009F1F63" w:rsidP="009C4792">
      <w:pPr>
        <w:tabs>
          <w:tab w:val="left" w:pos="10080"/>
        </w:tabs>
        <w:ind w:right="-180"/>
        <w:rPr>
          <w:rFonts w:ascii="Arial" w:hAnsi="Arial" w:cs="Arial"/>
        </w:rPr>
      </w:pPr>
      <w:r w:rsidRPr="009F1F63">
        <w:rPr>
          <w:rFonts w:ascii="Arial" w:hAnsi="Arial" w:cs="Arial"/>
        </w:rPr>
        <w:t xml:space="preserve">Students shall adhere to the dress code policy set forth by the Board and respective activity during the duration of the activity.  </w:t>
      </w:r>
    </w:p>
    <w:p w:rsidR="009F1F63" w:rsidRPr="009F1F63" w:rsidRDefault="009F1F63" w:rsidP="009C4792">
      <w:pPr>
        <w:tabs>
          <w:tab w:val="left" w:pos="10080"/>
        </w:tabs>
        <w:ind w:right="-180" w:firstLine="720"/>
        <w:rPr>
          <w:rFonts w:ascii="Arial" w:hAnsi="Arial" w:cs="Arial"/>
          <w:u w:val="single"/>
        </w:rPr>
      </w:pPr>
      <w:r w:rsidRPr="009F1F63">
        <w:rPr>
          <w:rFonts w:ascii="Arial" w:hAnsi="Arial" w:cs="Arial"/>
          <w:u w:val="single"/>
        </w:rPr>
        <w:t>Dress and Grooming</w:t>
      </w:r>
    </w:p>
    <w:p w:rsidR="009F1F63" w:rsidRPr="009F1F63" w:rsidRDefault="009F1F63" w:rsidP="009C4792">
      <w:pPr>
        <w:tabs>
          <w:tab w:val="left" w:pos="10080"/>
        </w:tabs>
        <w:ind w:right="-180" w:firstLine="720"/>
        <w:rPr>
          <w:rFonts w:ascii="Arial" w:hAnsi="Arial" w:cs="Arial"/>
        </w:rPr>
      </w:pPr>
      <w:r w:rsidRPr="009F1F63">
        <w:rPr>
          <w:rFonts w:ascii="Arial" w:hAnsi="Arial" w:cs="Arial"/>
        </w:rPr>
        <w:t>(Policy 3224)</w:t>
      </w:r>
    </w:p>
    <w:p w:rsidR="009F1F63" w:rsidRPr="009F1F63" w:rsidRDefault="009F1F63" w:rsidP="009C4792">
      <w:pPr>
        <w:tabs>
          <w:tab w:val="left" w:pos="10080"/>
        </w:tabs>
        <w:spacing w:line="276" w:lineRule="auto"/>
        <w:ind w:left="720" w:right="-180"/>
        <w:rPr>
          <w:rFonts w:ascii="Arial" w:hAnsi="Arial" w:cs="Arial"/>
        </w:rPr>
      </w:pPr>
      <w:r w:rsidRPr="009F1F63">
        <w:rPr>
          <w:rFonts w:ascii="Arial" w:hAnsi="Arial" w:cs="Arial"/>
        </w:rPr>
        <w:t>The District’s dress code is established to teach grooming and hygiene, prevent disruption, and minimize safety hazards.  Students and parents may determine a student’s personal dress and grooming standards, provided they comply with the following guidelines:</w:t>
      </w:r>
    </w:p>
    <w:p w:rsidR="009F1F63" w:rsidRPr="009F1F63" w:rsidRDefault="009F1F63" w:rsidP="009C4792">
      <w:pPr>
        <w:tabs>
          <w:tab w:val="left" w:pos="10080"/>
        </w:tabs>
        <w:spacing w:line="276" w:lineRule="auto"/>
        <w:ind w:right="-180" w:firstLine="720"/>
        <w:rPr>
          <w:rFonts w:ascii="Arial" w:hAnsi="Arial" w:cs="Arial"/>
        </w:rPr>
      </w:pPr>
      <w:r w:rsidRPr="009F1F63">
        <w:rPr>
          <w:rFonts w:ascii="Arial" w:hAnsi="Arial" w:cs="Arial"/>
        </w:rPr>
        <w:t>1. Pants must be worn at the waist.  No sagging allowed.</w:t>
      </w:r>
    </w:p>
    <w:p w:rsidR="009F1F63" w:rsidRPr="009F1F63" w:rsidRDefault="009F1F63" w:rsidP="009C4792">
      <w:pPr>
        <w:tabs>
          <w:tab w:val="left" w:pos="10080"/>
        </w:tabs>
        <w:spacing w:line="276" w:lineRule="auto"/>
        <w:ind w:left="720" w:right="-180"/>
        <w:rPr>
          <w:rFonts w:ascii="Arial" w:hAnsi="Arial" w:cs="Arial"/>
        </w:rPr>
      </w:pPr>
      <w:r w:rsidRPr="009F1F63">
        <w:rPr>
          <w:rFonts w:ascii="Arial" w:hAnsi="Arial" w:cs="Arial"/>
        </w:rPr>
        <w:t>2. Shirts, blouses</w:t>
      </w:r>
      <w:r w:rsidR="00BF0BFC">
        <w:rPr>
          <w:rFonts w:ascii="Arial" w:hAnsi="Arial" w:cs="Arial"/>
        </w:rPr>
        <w:t>,</w:t>
      </w:r>
      <w:r w:rsidRPr="009F1F63">
        <w:rPr>
          <w:rFonts w:ascii="Arial" w:hAnsi="Arial" w:cs="Arial"/>
        </w:rPr>
        <w:t xml:space="preserve"> and dresses must completely cover the abdomen and cleavage.  No undergarments of any kind may be visible.</w:t>
      </w:r>
    </w:p>
    <w:p w:rsidR="009F1F63" w:rsidRPr="009F1F63" w:rsidRDefault="009F1F63" w:rsidP="009C4792">
      <w:pPr>
        <w:tabs>
          <w:tab w:val="left" w:pos="10080"/>
        </w:tabs>
        <w:spacing w:line="276" w:lineRule="auto"/>
        <w:ind w:left="720" w:right="-180"/>
        <w:rPr>
          <w:rFonts w:ascii="Arial" w:hAnsi="Arial" w:cs="Arial"/>
        </w:rPr>
      </w:pPr>
      <w:r w:rsidRPr="009F1F63">
        <w:rPr>
          <w:rFonts w:ascii="Arial" w:hAnsi="Arial" w:cs="Arial"/>
        </w:rPr>
        <w:t>3. Head apparel, including hoods, except for religious or medical purposes, must not be worn inside the building.</w:t>
      </w:r>
    </w:p>
    <w:p w:rsidR="009F1F63" w:rsidRPr="009F1F63" w:rsidRDefault="009F1F63" w:rsidP="009C4792">
      <w:pPr>
        <w:tabs>
          <w:tab w:val="left" w:pos="10080"/>
        </w:tabs>
        <w:spacing w:line="276" w:lineRule="auto"/>
        <w:ind w:right="-180" w:firstLine="720"/>
        <w:rPr>
          <w:rFonts w:ascii="Arial" w:hAnsi="Arial" w:cs="Arial"/>
        </w:rPr>
      </w:pPr>
      <w:r w:rsidRPr="009F1F63">
        <w:rPr>
          <w:rFonts w:ascii="Arial" w:hAnsi="Arial" w:cs="Arial"/>
        </w:rPr>
        <w:t>4. Footwear is required and must be safe and appropriate for indoor and outdoor activity.</w:t>
      </w:r>
    </w:p>
    <w:p w:rsidR="009F1F63" w:rsidRPr="009F1F63" w:rsidRDefault="009F1F63" w:rsidP="009C4792">
      <w:pPr>
        <w:tabs>
          <w:tab w:val="left" w:pos="10080"/>
        </w:tabs>
        <w:spacing w:line="276" w:lineRule="auto"/>
        <w:ind w:left="720" w:right="-180"/>
        <w:rPr>
          <w:rFonts w:ascii="Arial" w:hAnsi="Arial" w:cs="Arial"/>
        </w:rPr>
      </w:pPr>
      <w:r w:rsidRPr="009F1F63">
        <w:rPr>
          <w:rFonts w:ascii="Arial" w:hAnsi="Arial" w:cs="Arial"/>
        </w:rPr>
        <w:t>5. Clothing and accessories such as backpacks, patches, jewelry, and notebooks must not display</w:t>
      </w:r>
    </w:p>
    <w:p w:rsidR="009F1F63" w:rsidRPr="009F1F63" w:rsidRDefault="009F1F63" w:rsidP="009C4792">
      <w:pPr>
        <w:numPr>
          <w:ilvl w:val="0"/>
          <w:numId w:val="2"/>
        </w:numPr>
        <w:tabs>
          <w:tab w:val="left" w:pos="1530"/>
          <w:tab w:val="left" w:pos="10080"/>
        </w:tabs>
        <w:spacing w:line="276" w:lineRule="auto"/>
        <w:ind w:left="810" w:right="-180" w:firstLine="270"/>
        <w:rPr>
          <w:rFonts w:ascii="Arial" w:hAnsi="Arial" w:cs="Arial"/>
        </w:rPr>
      </w:pPr>
      <w:r w:rsidRPr="009F1F63">
        <w:rPr>
          <w:rFonts w:ascii="Arial" w:hAnsi="Arial" w:cs="Arial"/>
        </w:rPr>
        <w:t>racial or ethnic slurs/symbols.</w:t>
      </w:r>
    </w:p>
    <w:p w:rsidR="009F1F63" w:rsidRPr="009F1F63" w:rsidRDefault="009F1F63" w:rsidP="009C4792">
      <w:pPr>
        <w:numPr>
          <w:ilvl w:val="0"/>
          <w:numId w:val="2"/>
        </w:numPr>
        <w:tabs>
          <w:tab w:val="left" w:pos="1530"/>
          <w:tab w:val="left" w:pos="10080"/>
        </w:tabs>
        <w:spacing w:line="276" w:lineRule="auto"/>
        <w:ind w:left="810" w:right="-180" w:firstLine="270"/>
        <w:rPr>
          <w:rFonts w:ascii="Arial" w:hAnsi="Arial" w:cs="Arial"/>
        </w:rPr>
      </w:pPr>
      <w:r w:rsidRPr="009F1F63">
        <w:rPr>
          <w:rFonts w:ascii="Arial" w:hAnsi="Arial" w:cs="Arial"/>
        </w:rPr>
        <w:t>gang affiliations</w:t>
      </w:r>
    </w:p>
    <w:p w:rsidR="009F1F63" w:rsidRDefault="009F1F63" w:rsidP="009C4792">
      <w:pPr>
        <w:jc w:val="center"/>
      </w:pPr>
      <w:r>
        <w:t>6</w:t>
      </w:r>
    </w:p>
    <w:p w:rsidR="009F1F63" w:rsidRPr="009F1F63" w:rsidRDefault="009F1F63" w:rsidP="009C4792">
      <w:r w:rsidRPr="009F1F63">
        <w:rPr>
          <w:rFonts w:ascii="Arial" w:hAnsi="Arial" w:cs="Arial"/>
        </w:rPr>
        <w:lastRenderedPageBreak/>
        <w:t>c)</w:t>
      </w:r>
      <w:r w:rsidRPr="009F1F63">
        <w:rPr>
          <w:rFonts w:ascii="Arial" w:hAnsi="Arial" w:cs="Arial"/>
        </w:rPr>
        <w:tab/>
        <w:t>vulgar subversive, profane, or sexually suggestive language or images; nor, should they promote products which students may not legally buy; such as alcohol, tobacco, and illegal drugs.</w:t>
      </w:r>
    </w:p>
    <w:p w:rsidR="009F1F63" w:rsidRPr="009F1F63" w:rsidRDefault="009F1F63" w:rsidP="009C4792">
      <w:pPr>
        <w:tabs>
          <w:tab w:val="left" w:pos="10080"/>
        </w:tabs>
        <w:spacing w:line="276" w:lineRule="auto"/>
        <w:ind w:right="-180" w:firstLine="720"/>
        <w:rPr>
          <w:rFonts w:ascii="Arial" w:hAnsi="Arial" w:cs="Arial"/>
        </w:rPr>
      </w:pPr>
      <w:r w:rsidRPr="009F1F63">
        <w:rPr>
          <w:rFonts w:ascii="Arial" w:hAnsi="Arial" w:cs="Arial"/>
        </w:rPr>
        <w:t>6. Skirts, dresses</w:t>
      </w:r>
      <w:r>
        <w:rPr>
          <w:rFonts w:ascii="Arial" w:hAnsi="Arial" w:cs="Arial"/>
        </w:rPr>
        <w:t>,</w:t>
      </w:r>
      <w:r w:rsidRPr="009F1F63">
        <w:rPr>
          <w:rFonts w:ascii="Arial" w:hAnsi="Arial" w:cs="Arial"/>
        </w:rPr>
        <w:t xml:space="preserve"> and shorts must be beyond fingertip length.</w:t>
      </w:r>
    </w:p>
    <w:p w:rsidR="009F1F63" w:rsidRPr="009F1F63" w:rsidRDefault="009F1F63" w:rsidP="009C4792">
      <w:pPr>
        <w:tabs>
          <w:tab w:val="left" w:pos="10080"/>
        </w:tabs>
        <w:spacing w:line="276" w:lineRule="auto"/>
        <w:ind w:right="-180" w:firstLine="720"/>
        <w:rPr>
          <w:rFonts w:ascii="Arial" w:hAnsi="Arial" w:cs="Arial"/>
        </w:rPr>
      </w:pPr>
      <w:r w:rsidRPr="009F1F63">
        <w:rPr>
          <w:rFonts w:ascii="Arial" w:hAnsi="Arial" w:cs="Arial"/>
        </w:rPr>
        <w:t>7. Prohibited items include</w:t>
      </w:r>
    </w:p>
    <w:p w:rsidR="009F1F63" w:rsidRPr="009F1F63" w:rsidRDefault="009F1F63" w:rsidP="009C4792">
      <w:pPr>
        <w:numPr>
          <w:ilvl w:val="0"/>
          <w:numId w:val="4"/>
        </w:numPr>
        <w:tabs>
          <w:tab w:val="left" w:pos="1530"/>
          <w:tab w:val="left" w:pos="10080"/>
        </w:tabs>
        <w:spacing w:line="276" w:lineRule="auto"/>
        <w:ind w:right="-180"/>
        <w:rPr>
          <w:rFonts w:ascii="Arial" w:hAnsi="Arial" w:cs="Arial"/>
        </w:rPr>
      </w:pPr>
      <w:r w:rsidRPr="009F1F63">
        <w:rPr>
          <w:rFonts w:ascii="Arial" w:hAnsi="Arial" w:cs="Arial"/>
        </w:rPr>
        <w:t>large, long</w:t>
      </w:r>
      <w:r>
        <w:rPr>
          <w:rFonts w:ascii="Arial" w:hAnsi="Arial" w:cs="Arial"/>
        </w:rPr>
        <w:t>,</w:t>
      </w:r>
      <w:r w:rsidRPr="009F1F63">
        <w:rPr>
          <w:rFonts w:ascii="Arial" w:hAnsi="Arial" w:cs="Arial"/>
        </w:rPr>
        <w:t xml:space="preserve"> and/or heavy chains</w:t>
      </w:r>
    </w:p>
    <w:p w:rsidR="009F1F63" w:rsidRPr="009F1F63" w:rsidRDefault="009F1F63" w:rsidP="009C4792">
      <w:pPr>
        <w:numPr>
          <w:ilvl w:val="0"/>
          <w:numId w:val="4"/>
        </w:numPr>
        <w:tabs>
          <w:tab w:val="left" w:pos="1530"/>
          <w:tab w:val="left" w:pos="10080"/>
        </w:tabs>
        <w:spacing w:line="276" w:lineRule="auto"/>
        <w:ind w:right="-180"/>
        <w:rPr>
          <w:rFonts w:ascii="Arial" w:hAnsi="Arial" w:cs="Arial"/>
        </w:rPr>
      </w:pPr>
      <w:r w:rsidRPr="009F1F63">
        <w:rPr>
          <w:rFonts w:ascii="Arial" w:hAnsi="Arial" w:cs="Arial"/>
        </w:rPr>
        <w:t>studded or chained accessories</w:t>
      </w:r>
    </w:p>
    <w:p w:rsidR="009F1F63" w:rsidRPr="009F1F63" w:rsidRDefault="009F1F63" w:rsidP="009C4792">
      <w:pPr>
        <w:numPr>
          <w:ilvl w:val="0"/>
          <w:numId w:val="4"/>
        </w:numPr>
        <w:tabs>
          <w:tab w:val="left" w:pos="1530"/>
          <w:tab w:val="left" w:pos="10080"/>
        </w:tabs>
        <w:spacing w:line="276" w:lineRule="auto"/>
        <w:ind w:right="-180"/>
        <w:rPr>
          <w:rFonts w:ascii="Arial" w:hAnsi="Arial" w:cs="Arial"/>
        </w:rPr>
      </w:pPr>
      <w:r w:rsidRPr="009F1F63">
        <w:rPr>
          <w:rFonts w:ascii="Arial" w:hAnsi="Arial" w:cs="Arial"/>
        </w:rPr>
        <w:t>sunglasses, except for health purposes</w:t>
      </w:r>
    </w:p>
    <w:p w:rsidR="009F1F63" w:rsidRPr="009F1F63" w:rsidRDefault="009F1F63" w:rsidP="009C4792">
      <w:pPr>
        <w:numPr>
          <w:ilvl w:val="0"/>
          <w:numId w:val="4"/>
        </w:numPr>
        <w:tabs>
          <w:tab w:val="left" w:pos="1530"/>
          <w:tab w:val="left" w:pos="10080"/>
        </w:tabs>
        <w:spacing w:line="276" w:lineRule="auto"/>
        <w:ind w:right="-180"/>
        <w:rPr>
          <w:rFonts w:ascii="Arial" w:hAnsi="Arial" w:cs="Arial"/>
        </w:rPr>
      </w:pPr>
      <w:r w:rsidRPr="009F1F63">
        <w:rPr>
          <w:rFonts w:ascii="Arial" w:hAnsi="Arial" w:cs="Arial"/>
        </w:rPr>
        <w:t>sleepwear</w:t>
      </w:r>
    </w:p>
    <w:p w:rsidR="009F1F63" w:rsidRPr="009F1F63" w:rsidRDefault="009F1F63" w:rsidP="009C4792">
      <w:pPr>
        <w:tabs>
          <w:tab w:val="left" w:pos="10080"/>
        </w:tabs>
        <w:spacing w:line="276" w:lineRule="auto"/>
        <w:ind w:left="720" w:right="-180"/>
        <w:rPr>
          <w:rFonts w:ascii="Arial" w:hAnsi="Arial" w:cs="Arial"/>
        </w:rPr>
      </w:pPr>
      <w:r w:rsidRPr="009F1F63">
        <w:rPr>
          <w:rFonts w:ascii="Arial" w:hAnsi="Arial" w:cs="Arial"/>
        </w:rPr>
        <w:t xml:space="preserve">8.  Coats are not to be worn in the classroom. </w:t>
      </w:r>
      <w:r w:rsidRPr="009F1F63">
        <w:rPr>
          <w:rFonts w:ascii="Arial" w:hAnsi="Arial" w:cs="Arial"/>
          <w:lang w:eastAsia="ja-JP"/>
        </w:rPr>
        <w:t xml:space="preserve"> </w:t>
      </w:r>
    </w:p>
    <w:p w:rsidR="009F1F63" w:rsidRPr="009F1F63" w:rsidRDefault="009F1F63" w:rsidP="009C4792">
      <w:pPr>
        <w:tabs>
          <w:tab w:val="left" w:pos="10080"/>
        </w:tabs>
        <w:ind w:right="-180"/>
        <w:rPr>
          <w:rFonts w:ascii="Arial" w:hAnsi="Arial" w:cs="Arial"/>
        </w:rPr>
      </w:pPr>
      <w:r w:rsidRPr="009F1F63">
        <w:rPr>
          <w:rFonts w:ascii="Arial" w:hAnsi="Arial" w:cs="Arial"/>
        </w:rPr>
        <w:t xml:space="preserve">The school administration reserves the right to determine whether the student’s attire is within the limits of decency and modesty.  The Superintendent may allow exceptions in special circumstances or occasions such as holidays or special performances and may prescribe dress in certain classes such as physical education, vocational classes, and science labs.  Any student not attired </w:t>
      </w:r>
      <w:r>
        <w:rPr>
          <w:rFonts w:ascii="Arial" w:hAnsi="Arial" w:cs="Arial"/>
        </w:rPr>
        <w:t>following</w:t>
      </w:r>
      <w:r w:rsidRPr="009F1F63">
        <w:rPr>
          <w:rFonts w:ascii="Arial" w:hAnsi="Arial" w:cs="Arial"/>
        </w:rPr>
        <w:t xml:space="preserve"> the Policy shall be subject to the following consequences:</w:t>
      </w:r>
    </w:p>
    <w:p w:rsidR="009F1F63" w:rsidRPr="009F1F63" w:rsidRDefault="009F1F63" w:rsidP="009C4792">
      <w:pPr>
        <w:numPr>
          <w:ilvl w:val="0"/>
          <w:numId w:val="3"/>
        </w:numPr>
        <w:tabs>
          <w:tab w:val="left" w:pos="720"/>
          <w:tab w:val="left" w:pos="10080"/>
        </w:tabs>
        <w:ind w:right="-180"/>
        <w:rPr>
          <w:rFonts w:ascii="Arial" w:hAnsi="Arial" w:cs="Arial"/>
        </w:rPr>
      </w:pPr>
      <w:r w:rsidRPr="009F1F63">
        <w:rPr>
          <w:rFonts w:ascii="Arial" w:hAnsi="Arial" w:cs="Arial"/>
        </w:rPr>
        <w:t>Correct the violation or spend the remainder of the day in in-school suspension (ISS).</w:t>
      </w:r>
    </w:p>
    <w:p w:rsidR="009F1F63" w:rsidRPr="009F1F63" w:rsidRDefault="009F1F63" w:rsidP="009C4792">
      <w:pPr>
        <w:numPr>
          <w:ilvl w:val="0"/>
          <w:numId w:val="3"/>
        </w:numPr>
        <w:tabs>
          <w:tab w:val="left" w:pos="720"/>
          <w:tab w:val="left" w:pos="10080"/>
        </w:tabs>
        <w:ind w:right="-180"/>
        <w:rPr>
          <w:rFonts w:ascii="Arial" w:hAnsi="Arial" w:cs="Arial"/>
        </w:rPr>
      </w:pPr>
      <w:r w:rsidRPr="009F1F63">
        <w:rPr>
          <w:rFonts w:ascii="Arial" w:hAnsi="Arial" w:cs="Arial"/>
        </w:rPr>
        <w:t>Repeat offenders shall be subject to additional measures</w:t>
      </w:r>
      <w:r w:rsidR="00A064DD">
        <w:rPr>
          <w:rFonts w:ascii="Arial" w:hAnsi="Arial" w:cs="Arial"/>
        </w:rPr>
        <w:t>,</w:t>
      </w:r>
      <w:r w:rsidRPr="009F1F63">
        <w:rPr>
          <w:rFonts w:ascii="Arial" w:hAnsi="Arial" w:cs="Arial"/>
        </w:rPr>
        <w:t xml:space="preserve"> which include </w:t>
      </w:r>
      <w:r w:rsidR="00A064DD">
        <w:rPr>
          <w:rFonts w:ascii="Arial" w:hAnsi="Arial" w:cs="Arial"/>
        </w:rPr>
        <w:t xml:space="preserve">a </w:t>
      </w:r>
      <w:r w:rsidRPr="009F1F63">
        <w:rPr>
          <w:rFonts w:ascii="Arial" w:hAnsi="Arial" w:cs="Arial"/>
        </w:rPr>
        <w:t>parent conference, in-school suspension, or out-of-school suspension.</w:t>
      </w:r>
    </w:p>
    <w:p w:rsidR="009F1F63" w:rsidRPr="009F1F63" w:rsidRDefault="009F1F63" w:rsidP="009C4792">
      <w:pPr>
        <w:tabs>
          <w:tab w:val="left" w:pos="10080"/>
        </w:tabs>
        <w:ind w:right="-180"/>
        <w:rPr>
          <w:rFonts w:ascii="Arial" w:hAnsi="Arial"/>
          <w:b/>
          <w:sz w:val="28"/>
          <w:lang w:val="x-none" w:eastAsia="ja-JP"/>
        </w:rPr>
      </w:pPr>
      <w:bookmarkStart w:id="12" w:name="_Toc480462011"/>
      <w:bookmarkStart w:id="13" w:name="_Toc482273684"/>
      <w:r w:rsidRPr="009F1F63">
        <w:rPr>
          <w:rFonts w:ascii="Arial" w:hAnsi="Arial"/>
          <w:b/>
          <w:sz w:val="28"/>
          <w:lang w:val="x-none" w:eastAsia="ja-JP"/>
        </w:rPr>
        <w:t>Alcohol, Drug, and Tobacco</w:t>
      </w:r>
      <w:bookmarkEnd w:id="12"/>
      <w:r w:rsidRPr="009F1F63">
        <w:rPr>
          <w:rFonts w:ascii="Arial" w:hAnsi="Arial"/>
          <w:b/>
          <w:sz w:val="28"/>
          <w:lang w:val="x-none" w:eastAsia="ja-JP"/>
        </w:rPr>
        <w:t xml:space="preserve"> Policy 3340</w:t>
      </w:r>
      <w:bookmarkEnd w:id="13"/>
    </w:p>
    <w:p w:rsidR="009F1F63" w:rsidRPr="009F1F63" w:rsidRDefault="009F1F63" w:rsidP="009C4792">
      <w:pPr>
        <w:tabs>
          <w:tab w:val="left" w:pos="10080"/>
        </w:tabs>
        <w:ind w:right="-180"/>
        <w:rPr>
          <w:rFonts w:ascii="Arial" w:hAnsi="Arial" w:cs="Arial"/>
        </w:rPr>
      </w:pPr>
      <w:r w:rsidRPr="009F1F63">
        <w:rPr>
          <w:rFonts w:ascii="Arial" w:hAnsi="Arial" w:cs="Arial"/>
        </w:rPr>
        <w:t xml:space="preserve">Students participating in extra and co-curricular activities, whether or not sponsored by the MHSA, will not use, have in possession, sell, or distribute alcohol, tobacco, or illegal drugs or abuse prescription or nonprescription drugs during their extra and co-curricular activities. These rules are in effect twenty-four (24) hours a day while the activity is ongoing.  If a student is found to be using tobacco/vape, alcohol, or illicit drugs (in them or on them standard), the student will be disciplined </w:t>
      </w:r>
      <w:r>
        <w:rPr>
          <w:rFonts w:ascii="Arial" w:hAnsi="Arial" w:cs="Arial"/>
        </w:rPr>
        <w:t>following</w:t>
      </w:r>
      <w:r w:rsidRPr="009F1F63">
        <w:rPr>
          <w:rFonts w:ascii="Arial" w:hAnsi="Arial" w:cs="Arial"/>
        </w:rPr>
        <w:t xml:space="preserve"> the activities and student handbooks. (3340)</w:t>
      </w:r>
    </w:p>
    <w:p w:rsidR="009F1F63" w:rsidRPr="009F1F63" w:rsidRDefault="009F1F63" w:rsidP="009C4792">
      <w:pPr>
        <w:tabs>
          <w:tab w:val="left" w:pos="10080"/>
        </w:tabs>
        <w:ind w:right="-180"/>
        <w:rPr>
          <w:rFonts w:ascii="Arial" w:hAnsi="Arial"/>
          <w:b/>
          <w:sz w:val="28"/>
          <w:lang w:val="x-none" w:eastAsia="ja-JP"/>
        </w:rPr>
      </w:pPr>
      <w:bookmarkStart w:id="14" w:name="_Toc480462012"/>
      <w:bookmarkStart w:id="15" w:name="_Toc482273685"/>
      <w:r w:rsidRPr="009F1F63">
        <w:rPr>
          <w:rFonts w:ascii="Arial" w:hAnsi="Arial"/>
          <w:b/>
          <w:sz w:val="28"/>
          <w:lang w:val="x-none" w:eastAsia="ja-JP"/>
        </w:rPr>
        <w:t>Mood Altering Chemical and Tobacco Policy</w:t>
      </w:r>
      <w:bookmarkEnd w:id="14"/>
      <w:r w:rsidRPr="009F1F63">
        <w:rPr>
          <w:rFonts w:ascii="Arial" w:hAnsi="Arial"/>
          <w:b/>
          <w:sz w:val="28"/>
          <w:lang w:val="x-none" w:eastAsia="ja-JP"/>
        </w:rPr>
        <w:t xml:space="preserve"> 3340</w:t>
      </w:r>
      <w:bookmarkEnd w:id="15"/>
    </w:p>
    <w:p w:rsidR="009F1F63" w:rsidRPr="009F1F63" w:rsidRDefault="009F1F63" w:rsidP="009C4792">
      <w:pPr>
        <w:tabs>
          <w:tab w:val="left" w:pos="10080"/>
        </w:tabs>
        <w:autoSpaceDE w:val="0"/>
        <w:autoSpaceDN w:val="0"/>
        <w:adjustRightInd w:val="0"/>
        <w:ind w:right="-180"/>
        <w:rPr>
          <w:rFonts w:ascii="Arial" w:hAnsi="Arial" w:cs="Arial"/>
          <w:color w:val="000000"/>
        </w:rPr>
      </w:pPr>
      <w:r w:rsidRPr="009F1F63">
        <w:rPr>
          <w:rFonts w:ascii="Arial" w:hAnsi="Arial" w:cs="Arial"/>
          <w:color w:val="000000"/>
        </w:rPr>
        <w:t xml:space="preserve">Any student found to be guilty of using, possessing, or showing evidence of being under the influence of alcohol, tobacco, or any other substance defined by law as a drug while on school grounds or at any school function will be liable for punishment as </w:t>
      </w:r>
      <w:r>
        <w:rPr>
          <w:rFonts w:ascii="Arial" w:hAnsi="Arial" w:cs="Arial"/>
          <w:color w:val="000000"/>
        </w:rPr>
        <w:t>outlined in</w:t>
      </w:r>
      <w:r w:rsidRPr="009F1F63">
        <w:rPr>
          <w:rFonts w:ascii="Arial" w:hAnsi="Arial" w:cs="Arial"/>
          <w:color w:val="000000"/>
        </w:rPr>
        <w:t xml:space="preserve"> the student handbook. </w:t>
      </w:r>
      <w:r w:rsidRPr="009F1F63">
        <w:rPr>
          <w:rFonts w:ascii="Arial" w:hAnsi="Arial" w:cs="Arial"/>
        </w:rPr>
        <w:t xml:space="preserve">Participants in extracurricular activities found to be using, possessing, or showing evidence of being under the influence of alcohol, tobacco, or other substances defined by law as a drug, at any time or place, will be suspended from participation </w:t>
      </w:r>
      <w:r>
        <w:rPr>
          <w:rFonts w:ascii="Arial" w:hAnsi="Arial" w:cs="Arial"/>
        </w:rPr>
        <w:t>in</w:t>
      </w:r>
      <w:r w:rsidRPr="009F1F63">
        <w:rPr>
          <w:rFonts w:ascii="Arial" w:hAnsi="Arial" w:cs="Arial"/>
        </w:rPr>
        <w:t xml:space="preserve"> athletic activities for 4 weeks for the 1</w:t>
      </w:r>
      <w:r w:rsidRPr="009F1F63">
        <w:rPr>
          <w:rFonts w:ascii="Arial" w:hAnsi="Arial" w:cs="Arial"/>
          <w:vertAlign w:val="superscript"/>
        </w:rPr>
        <w:t>st</w:t>
      </w:r>
      <w:r w:rsidRPr="009F1F63">
        <w:rPr>
          <w:rFonts w:ascii="Arial" w:hAnsi="Arial" w:cs="Arial"/>
        </w:rPr>
        <w:t xml:space="preserve"> offense of the school year and the entire year for an additional offense. (3340)</w:t>
      </w:r>
    </w:p>
    <w:p w:rsidR="009F1F63" w:rsidRPr="009F1F63" w:rsidRDefault="009F1F63" w:rsidP="009C4792">
      <w:pPr>
        <w:tabs>
          <w:tab w:val="left" w:pos="10080"/>
        </w:tabs>
        <w:ind w:right="-180"/>
        <w:rPr>
          <w:rFonts w:ascii="Arial" w:hAnsi="Arial" w:cs="Arial"/>
        </w:rPr>
      </w:pPr>
      <w:r w:rsidRPr="009F1F63">
        <w:rPr>
          <w:rFonts w:ascii="Arial" w:hAnsi="Arial" w:cs="Arial"/>
        </w:rPr>
        <w:t xml:space="preserve">Any student found to be guilty of using, possessing, or showing evidence of being under the influence of alcohol, tobacco, vaping device, or any other substance defined by law as a drug, </w:t>
      </w:r>
      <w:r w:rsidRPr="009F1F63">
        <w:rPr>
          <w:rFonts w:ascii="Arial" w:hAnsi="Arial" w:cs="Arial"/>
          <w:b/>
        </w:rPr>
        <w:t>while on school grounds or at any school function</w:t>
      </w:r>
      <w:r w:rsidRPr="009F1F63">
        <w:rPr>
          <w:rFonts w:ascii="Arial" w:hAnsi="Arial" w:cs="Arial"/>
        </w:rPr>
        <w:t>, will be disciplined in the following manner:</w:t>
      </w:r>
    </w:p>
    <w:p w:rsidR="009F1F63" w:rsidRDefault="009F1F63" w:rsidP="009F1F63">
      <w:pPr>
        <w:jc w:val="center"/>
      </w:pPr>
      <w:r>
        <w:t>7</w:t>
      </w:r>
    </w:p>
    <w:p w:rsidR="009F1F63" w:rsidRPr="009F1F63" w:rsidRDefault="009F1F63" w:rsidP="009F1F63">
      <w:pPr>
        <w:tabs>
          <w:tab w:val="left" w:pos="10080"/>
        </w:tabs>
        <w:ind w:right="-180" w:firstLine="720"/>
        <w:jc w:val="both"/>
        <w:rPr>
          <w:rFonts w:ascii="Arial" w:hAnsi="Arial" w:cs="Arial"/>
          <w:b/>
          <w:sz w:val="20"/>
          <w:szCs w:val="20"/>
        </w:rPr>
      </w:pPr>
      <w:r w:rsidRPr="009F1F63">
        <w:rPr>
          <w:rFonts w:ascii="Arial" w:hAnsi="Arial" w:cs="Arial"/>
          <w:b/>
          <w:sz w:val="20"/>
          <w:szCs w:val="20"/>
        </w:rPr>
        <w:lastRenderedPageBreak/>
        <w:t>Alcohol/Drugs</w:t>
      </w:r>
    </w:p>
    <w:p w:rsidR="009F1F63" w:rsidRPr="009F1F63" w:rsidRDefault="009F1F63" w:rsidP="009F1F63">
      <w:pPr>
        <w:tabs>
          <w:tab w:val="left" w:pos="10080"/>
        </w:tabs>
        <w:ind w:right="-180" w:firstLine="720"/>
        <w:jc w:val="both"/>
        <w:rPr>
          <w:rFonts w:ascii="Arial" w:hAnsi="Arial" w:cs="Arial"/>
          <w:b/>
          <w:sz w:val="20"/>
          <w:szCs w:val="20"/>
        </w:rPr>
      </w:pPr>
      <w:r w:rsidRPr="009F1F63">
        <w:rPr>
          <w:rFonts w:ascii="Arial" w:hAnsi="Arial" w:cs="Arial"/>
          <w:b/>
          <w:sz w:val="20"/>
          <w:szCs w:val="20"/>
        </w:rPr>
        <w:t>1</w:t>
      </w:r>
      <w:r w:rsidRPr="009F1F63">
        <w:rPr>
          <w:rFonts w:ascii="Arial" w:hAnsi="Arial" w:cs="Arial"/>
          <w:b/>
          <w:sz w:val="20"/>
          <w:szCs w:val="20"/>
          <w:vertAlign w:val="superscript"/>
        </w:rPr>
        <w:t>st</w:t>
      </w:r>
      <w:r w:rsidRPr="009F1F63">
        <w:rPr>
          <w:rFonts w:ascii="Arial" w:hAnsi="Arial" w:cs="Arial"/>
          <w:b/>
          <w:sz w:val="20"/>
          <w:szCs w:val="20"/>
        </w:rPr>
        <w:t xml:space="preserve"> offense  </w:t>
      </w:r>
    </w:p>
    <w:p w:rsidR="009F1F63" w:rsidRPr="009F1F63" w:rsidRDefault="009F1F63" w:rsidP="009F1F63">
      <w:pPr>
        <w:tabs>
          <w:tab w:val="left" w:pos="10080"/>
        </w:tabs>
        <w:ind w:left="720" w:right="-180" w:firstLine="720"/>
        <w:jc w:val="both"/>
        <w:rPr>
          <w:rFonts w:ascii="Arial" w:hAnsi="Arial" w:cs="Arial"/>
          <w:sz w:val="20"/>
          <w:szCs w:val="20"/>
        </w:rPr>
      </w:pPr>
      <w:r w:rsidRPr="009F1F63">
        <w:rPr>
          <w:rFonts w:ascii="Arial" w:hAnsi="Arial" w:cs="Arial"/>
          <w:sz w:val="20"/>
          <w:szCs w:val="20"/>
        </w:rPr>
        <w:t>Parents/Guardians will be notified as soon as possible</w:t>
      </w:r>
    </w:p>
    <w:p w:rsidR="009F1F63" w:rsidRPr="009F1F63" w:rsidRDefault="009F1F63" w:rsidP="009F1F63">
      <w:pPr>
        <w:tabs>
          <w:tab w:val="left" w:pos="10080"/>
        </w:tabs>
        <w:ind w:left="720" w:right="-180" w:firstLine="720"/>
        <w:jc w:val="both"/>
        <w:rPr>
          <w:rFonts w:ascii="Arial" w:hAnsi="Arial" w:cs="Arial"/>
          <w:sz w:val="20"/>
          <w:szCs w:val="20"/>
        </w:rPr>
      </w:pPr>
      <w:r w:rsidRPr="009F1F63">
        <w:rPr>
          <w:rFonts w:ascii="Arial" w:hAnsi="Arial" w:cs="Arial"/>
          <w:sz w:val="20"/>
          <w:szCs w:val="20"/>
        </w:rPr>
        <w:t>Law enforcement may be notified</w:t>
      </w:r>
    </w:p>
    <w:p w:rsidR="009F1F63" w:rsidRPr="009F1F63" w:rsidRDefault="009F1F63" w:rsidP="009F1F63">
      <w:pPr>
        <w:tabs>
          <w:tab w:val="left" w:pos="10080"/>
        </w:tabs>
        <w:ind w:left="720" w:right="-180" w:firstLine="720"/>
        <w:jc w:val="both"/>
        <w:rPr>
          <w:rFonts w:ascii="Arial" w:hAnsi="Arial" w:cs="Arial"/>
          <w:sz w:val="20"/>
          <w:szCs w:val="20"/>
        </w:rPr>
      </w:pPr>
      <w:r>
        <w:rPr>
          <w:rFonts w:ascii="Arial" w:hAnsi="Arial" w:cs="Arial"/>
          <w:sz w:val="20"/>
          <w:szCs w:val="20"/>
        </w:rPr>
        <w:t>The student</w:t>
      </w:r>
      <w:r w:rsidRPr="009F1F63">
        <w:rPr>
          <w:rFonts w:ascii="Arial" w:hAnsi="Arial" w:cs="Arial"/>
          <w:sz w:val="20"/>
          <w:szCs w:val="20"/>
        </w:rPr>
        <w:t xml:space="preserve"> will be suspended from extra-curricular activities for 4 weeks </w:t>
      </w:r>
    </w:p>
    <w:p w:rsidR="009F1F63" w:rsidRPr="009F1F63" w:rsidRDefault="009F1F63" w:rsidP="009F1F63">
      <w:pPr>
        <w:tabs>
          <w:tab w:val="left" w:pos="10080"/>
        </w:tabs>
        <w:ind w:left="720" w:right="-180" w:firstLine="720"/>
        <w:jc w:val="both"/>
        <w:rPr>
          <w:rFonts w:ascii="Arial" w:hAnsi="Arial" w:cs="Arial"/>
          <w:sz w:val="20"/>
          <w:szCs w:val="20"/>
        </w:rPr>
      </w:pPr>
      <w:r w:rsidRPr="009F1F63">
        <w:rPr>
          <w:rFonts w:ascii="Arial" w:hAnsi="Arial" w:cs="Arial"/>
          <w:sz w:val="20"/>
          <w:szCs w:val="20"/>
        </w:rPr>
        <w:t xml:space="preserve">Students will automatically have three days of </w:t>
      </w:r>
      <w:r w:rsidR="00A064DD">
        <w:rPr>
          <w:rFonts w:ascii="Arial" w:hAnsi="Arial" w:cs="Arial"/>
          <w:sz w:val="20"/>
          <w:szCs w:val="20"/>
        </w:rPr>
        <w:t>in-school suspension</w:t>
      </w:r>
    </w:p>
    <w:p w:rsidR="009F1F63" w:rsidRPr="009F1F63" w:rsidRDefault="009F1F63" w:rsidP="009F1F63">
      <w:pPr>
        <w:tabs>
          <w:tab w:val="left" w:pos="10080"/>
        </w:tabs>
        <w:ind w:left="720" w:right="-180" w:firstLine="720"/>
        <w:jc w:val="both"/>
        <w:rPr>
          <w:rFonts w:ascii="Arial" w:hAnsi="Arial" w:cs="Arial"/>
          <w:sz w:val="20"/>
          <w:szCs w:val="20"/>
        </w:rPr>
      </w:pPr>
      <w:r w:rsidRPr="009F1F63">
        <w:rPr>
          <w:rFonts w:ascii="Arial" w:hAnsi="Arial" w:cs="Arial"/>
          <w:sz w:val="20"/>
          <w:szCs w:val="20"/>
        </w:rPr>
        <w:t xml:space="preserve">Students will complete one hour of drug/alcohol counseling with </w:t>
      </w:r>
      <w:r w:rsidR="00A064DD">
        <w:rPr>
          <w:rFonts w:ascii="Arial" w:hAnsi="Arial" w:cs="Arial"/>
          <w:sz w:val="20"/>
          <w:szCs w:val="20"/>
        </w:rPr>
        <w:t xml:space="preserve">the </w:t>
      </w:r>
      <w:r w:rsidRPr="009F1F63">
        <w:rPr>
          <w:rFonts w:ascii="Arial" w:hAnsi="Arial" w:cs="Arial"/>
          <w:sz w:val="20"/>
          <w:szCs w:val="20"/>
        </w:rPr>
        <w:t>school counselor</w:t>
      </w:r>
    </w:p>
    <w:p w:rsidR="009F1F63" w:rsidRPr="009F1F63" w:rsidRDefault="009F1F63" w:rsidP="009F1F63">
      <w:pPr>
        <w:tabs>
          <w:tab w:val="left" w:pos="10080"/>
        </w:tabs>
        <w:ind w:left="720" w:right="-180"/>
        <w:jc w:val="both"/>
        <w:rPr>
          <w:rFonts w:ascii="Arial" w:hAnsi="Arial" w:cs="Arial"/>
          <w:b/>
          <w:sz w:val="20"/>
          <w:szCs w:val="20"/>
        </w:rPr>
      </w:pPr>
      <w:r w:rsidRPr="009F1F63">
        <w:rPr>
          <w:rFonts w:ascii="Arial" w:hAnsi="Arial" w:cs="Arial"/>
          <w:b/>
          <w:sz w:val="20"/>
          <w:szCs w:val="20"/>
        </w:rPr>
        <w:t>2</w:t>
      </w:r>
      <w:r w:rsidRPr="009F1F63">
        <w:rPr>
          <w:rFonts w:ascii="Arial" w:hAnsi="Arial" w:cs="Arial"/>
          <w:b/>
          <w:sz w:val="20"/>
          <w:szCs w:val="20"/>
          <w:vertAlign w:val="superscript"/>
        </w:rPr>
        <w:t>nd</w:t>
      </w:r>
      <w:r w:rsidRPr="009F1F63">
        <w:rPr>
          <w:rFonts w:ascii="Arial" w:hAnsi="Arial" w:cs="Arial"/>
          <w:b/>
          <w:sz w:val="20"/>
          <w:szCs w:val="20"/>
        </w:rPr>
        <w:t xml:space="preserve"> offense</w:t>
      </w:r>
    </w:p>
    <w:p w:rsidR="009F1F63" w:rsidRPr="009F1F63" w:rsidRDefault="009F1F63" w:rsidP="009F1F63">
      <w:pPr>
        <w:tabs>
          <w:tab w:val="left" w:pos="10080"/>
        </w:tabs>
        <w:ind w:left="1440" w:right="-180"/>
        <w:jc w:val="both"/>
        <w:rPr>
          <w:rFonts w:ascii="Arial" w:hAnsi="Arial" w:cs="Arial"/>
          <w:sz w:val="20"/>
          <w:szCs w:val="20"/>
        </w:rPr>
      </w:pPr>
      <w:r w:rsidRPr="009F1F63">
        <w:rPr>
          <w:rFonts w:ascii="Arial" w:hAnsi="Arial" w:cs="Arial"/>
          <w:sz w:val="20"/>
          <w:szCs w:val="20"/>
        </w:rPr>
        <w:t>Parents/Guardians will be notified as soon as possible</w:t>
      </w:r>
    </w:p>
    <w:p w:rsidR="009F1F63" w:rsidRPr="009F1F63" w:rsidRDefault="009F1F63" w:rsidP="009F1F63">
      <w:pPr>
        <w:tabs>
          <w:tab w:val="left" w:pos="10080"/>
        </w:tabs>
        <w:ind w:left="1440" w:right="-180"/>
        <w:jc w:val="both"/>
        <w:rPr>
          <w:rFonts w:ascii="Arial" w:hAnsi="Arial" w:cs="Arial"/>
          <w:sz w:val="20"/>
          <w:szCs w:val="20"/>
        </w:rPr>
      </w:pPr>
      <w:r w:rsidRPr="009F1F63">
        <w:rPr>
          <w:rFonts w:ascii="Arial" w:hAnsi="Arial" w:cs="Arial"/>
          <w:sz w:val="20"/>
          <w:szCs w:val="20"/>
        </w:rPr>
        <w:t>Law Enforcement may be notified</w:t>
      </w:r>
    </w:p>
    <w:p w:rsidR="009F1F63" w:rsidRPr="009F1F63" w:rsidRDefault="00A064DD" w:rsidP="009F1F63">
      <w:pPr>
        <w:tabs>
          <w:tab w:val="left" w:pos="10080"/>
        </w:tabs>
        <w:ind w:left="1440" w:right="-180"/>
        <w:jc w:val="both"/>
        <w:rPr>
          <w:rFonts w:ascii="Arial" w:hAnsi="Arial" w:cs="Arial"/>
          <w:sz w:val="20"/>
          <w:szCs w:val="20"/>
        </w:rPr>
      </w:pPr>
      <w:r>
        <w:rPr>
          <w:rFonts w:ascii="Arial" w:hAnsi="Arial" w:cs="Arial"/>
          <w:sz w:val="20"/>
          <w:szCs w:val="20"/>
        </w:rPr>
        <w:t>The student</w:t>
      </w:r>
      <w:r w:rsidR="009F1F63" w:rsidRPr="009F1F63">
        <w:rPr>
          <w:rFonts w:ascii="Arial" w:hAnsi="Arial" w:cs="Arial"/>
          <w:sz w:val="20"/>
          <w:szCs w:val="20"/>
        </w:rPr>
        <w:t xml:space="preserve"> will be suspended from extra-curricular activities for the remainder of the school year</w:t>
      </w:r>
    </w:p>
    <w:p w:rsidR="009F1F63" w:rsidRPr="009F1F63" w:rsidRDefault="009F1F63" w:rsidP="009F1F63">
      <w:pPr>
        <w:tabs>
          <w:tab w:val="left" w:pos="10080"/>
        </w:tabs>
        <w:ind w:left="1440" w:right="-180"/>
        <w:jc w:val="both"/>
        <w:rPr>
          <w:rFonts w:ascii="Arial" w:hAnsi="Arial" w:cs="Arial"/>
          <w:sz w:val="20"/>
          <w:szCs w:val="20"/>
        </w:rPr>
      </w:pPr>
      <w:r>
        <w:rPr>
          <w:rFonts w:ascii="Arial" w:hAnsi="Arial" w:cs="Arial"/>
          <w:sz w:val="20"/>
          <w:szCs w:val="20"/>
        </w:rPr>
        <w:t xml:space="preserve">The student will appear before the Unified Board of Trustees for a determination of status. The student will be suspended from school (ISS or OSS) until such a </w:t>
      </w:r>
      <w:r w:rsidRPr="009F1F63">
        <w:rPr>
          <w:rFonts w:ascii="Arial" w:hAnsi="Arial" w:cs="Arial"/>
          <w:sz w:val="20"/>
          <w:szCs w:val="20"/>
        </w:rPr>
        <w:t>meeting takes place.</w:t>
      </w:r>
    </w:p>
    <w:p w:rsidR="009F1F63" w:rsidRPr="009F1F63" w:rsidRDefault="009F1F63" w:rsidP="009F1F63">
      <w:pPr>
        <w:tabs>
          <w:tab w:val="left" w:pos="10080"/>
        </w:tabs>
        <w:ind w:right="-180" w:firstLine="720"/>
        <w:jc w:val="both"/>
        <w:rPr>
          <w:rFonts w:ascii="Arial" w:hAnsi="Arial" w:cs="Arial"/>
          <w:b/>
          <w:sz w:val="20"/>
          <w:szCs w:val="20"/>
        </w:rPr>
      </w:pPr>
      <w:r w:rsidRPr="009F1F63">
        <w:rPr>
          <w:rFonts w:ascii="Arial" w:hAnsi="Arial" w:cs="Arial"/>
          <w:b/>
          <w:sz w:val="20"/>
          <w:szCs w:val="20"/>
        </w:rPr>
        <w:t>Tobacco (any form)</w:t>
      </w:r>
    </w:p>
    <w:p w:rsidR="009F1F63" w:rsidRPr="009F1F63" w:rsidRDefault="009F1F63" w:rsidP="009F1F63">
      <w:pPr>
        <w:tabs>
          <w:tab w:val="left" w:pos="10080"/>
        </w:tabs>
        <w:ind w:left="720" w:right="-180"/>
        <w:jc w:val="both"/>
        <w:rPr>
          <w:rFonts w:ascii="Arial" w:hAnsi="Arial" w:cs="Arial"/>
          <w:b/>
          <w:sz w:val="20"/>
          <w:szCs w:val="20"/>
          <w:u w:val="single"/>
        </w:rPr>
      </w:pPr>
      <w:r w:rsidRPr="009F1F63">
        <w:rPr>
          <w:rFonts w:ascii="Arial" w:hAnsi="Arial" w:cs="Arial"/>
          <w:b/>
          <w:sz w:val="20"/>
          <w:szCs w:val="20"/>
        </w:rPr>
        <w:t>1</w:t>
      </w:r>
      <w:r w:rsidRPr="009F1F63">
        <w:rPr>
          <w:rFonts w:ascii="Arial" w:hAnsi="Arial" w:cs="Arial"/>
          <w:b/>
          <w:sz w:val="20"/>
          <w:szCs w:val="20"/>
          <w:vertAlign w:val="superscript"/>
        </w:rPr>
        <w:t>st</w:t>
      </w:r>
      <w:r w:rsidRPr="009F1F63">
        <w:rPr>
          <w:rFonts w:ascii="Arial" w:hAnsi="Arial" w:cs="Arial"/>
          <w:b/>
          <w:sz w:val="20"/>
          <w:szCs w:val="20"/>
        </w:rPr>
        <w:t xml:space="preserve"> offense/2</w:t>
      </w:r>
      <w:r w:rsidRPr="009F1F63">
        <w:rPr>
          <w:rFonts w:ascii="Arial" w:hAnsi="Arial" w:cs="Arial"/>
          <w:b/>
          <w:sz w:val="20"/>
          <w:szCs w:val="20"/>
          <w:vertAlign w:val="superscript"/>
        </w:rPr>
        <w:t>nd</w:t>
      </w:r>
      <w:r w:rsidRPr="009F1F63">
        <w:rPr>
          <w:rFonts w:ascii="Arial" w:hAnsi="Arial" w:cs="Arial"/>
          <w:b/>
          <w:sz w:val="20"/>
          <w:szCs w:val="20"/>
        </w:rPr>
        <w:t xml:space="preserve"> offense</w:t>
      </w:r>
    </w:p>
    <w:p w:rsidR="009F1F63" w:rsidRPr="009F1F63" w:rsidRDefault="009F1F63" w:rsidP="009F1F63">
      <w:pPr>
        <w:tabs>
          <w:tab w:val="left" w:pos="10080"/>
        </w:tabs>
        <w:ind w:left="1440" w:right="-180"/>
        <w:jc w:val="both"/>
        <w:rPr>
          <w:rFonts w:ascii="Arial" w:hAnsi="Arial" w:cs="Arial"/>
          <w:sz w:val="20"/>
          <w:szCs w:val="20"/>
        </w:rPr>
      </w:pPr>
      <w:r w:rsidRPr="009F1F63">
        <w:rPr>
          <w:rFonts w:ascii="Arial" w:hAnsi="Arial" w:cs="Arial"/>
          <w:sz w:val="20"/>
          <w:szCs w:val="20"/>
        </w:rPr>
        <w:t>Parents/Guardians will be notified as soon as possible</w:t>
      </w:r>
    </w:p>
    <w:p w:rsidR="009F1F63" w:rsidRPr="009F1F63" w:rsidRDefault="009F1F63" w:rsidP="009F1F63">
      <w:pPr>
        <w:tabs>
          <w:tab w:val="left" w:pos="10080"/>
        </w:tabs>
        <w:ind w:left="1440" w:right="-180"/>
        <w:jc w:val="both"/>
        <w:rPr>
          <w:rFonts w:ascii="Arial" w:hAnsi="Arial" w:cs="Arial"/>
          <w:sz w:val="20"/>
          <w:szCs w:val="20"/>
        </w:rPr>
      </w:pPr>
      <w:r w:rsidRPr="009F1F63">
        <w:rPr>
          <w:rFonts w:ascii="Arial" w:hAnsi="Arial" w:cs="Arial"/>
          <w:sz w:val="20"/>
          <w:szCs w:val="20"/>
        </w:rPr>
        <w:t>Law enforcement may be notified</w:t>
      </w:r>
    </w:p>
    <w:p w:rsidR="009F1F63" w:rsidRPr="009F1F63" w:rsidRDefault="009F1F63" w:rsidP="009F1F63">
      <w:pPr>
        <w:tabs>
          <w:tab w:val="left" w:pos="10080"/>
        </w:tabs>
        <w:ind w:left="1440" w:right="-180"/>
        <w:jc w:val="both"/>
        <w:rPr>
          <w:rFonts w:ascii="Arial" w:hAnsi="Arial" w:cs="Arial"/>
          <w:sz w:val="20"/>
          <w:szCs w:val="20"/>
        </w:rPr>
      </w:pPr>
      <w:r w:rsidRPr="009F1F63">
        <w:rPr>
          <w:rFonts w:ascii="Arial" w:hAnsi="Arial" w:cs="Arial"/>
          <w:sz w:val="20"/>
          <w:szCs w:val="20"/>
        </w:rPr>
        <w:t>1</w:t>
      </w:r>
      <w:r w:rsidRPr="009F1F63">
        <w:rPr>
          <w:rFonts w:ascii="Arial" w:hAnsi="Arial" w:cs="Arial"/>
          <w:sz w:val="20"/>
          <w:szCs w:val="20"/>
          <w:vertAlign w:val="superscript"/>
        </w:rPr>
        <w:t>st</w:t>
      </w:r>
      <w:r w:rsidRPr="009F1F63">
        <w:rPr>
          <w:rFonts w:ascii="Arial" w:hAnsi="Arial" w:cs="Arial"/>
          <w:sz w:val="20"/>
          <w:szCs w:val="20"/>
        </w:rPr>
        <w:t xml:space="preserve"> Offense - Student will be suspended from extra-curricular activities for 4 weeks</w:t>
      </w:r>
    </w:p>
    <w:p w:rsidR="009F1F63" w:rsidRPr="009F1F63" w:rsidRDefault="009F1F63" w:rsidP="009F1F63">
      <w:pPr>
        <w:tabs>
          <w:tab w:val="left" w:pos="10080"/>
        </w:tabs>
        <w:ind w:left="1440" w:right="-180"/>
        <w:jc w:val="both"/>
        <w:rPr>
          <w:rFonts w:ascii="Arial" w:hAnsi="Arial" w:cs="Arial"/>
          <w:sz w:val="20"/>
          <w:szCs w:val="20"/>
        </w:rPr>
      </w:pPr>
      <w:r w:rsidRPr="009F1F63">
        <w:rPr>
          <w:rFonts w:ascii="Arial" w:hAnsi="Arial" w:cs="Arial"/>
          <w:sz w:val="20"/>
          <w:szCs w:val="20"/>
        </w:rPr>
        <w:t>2</w:t>
      </w:r>
      <w:r w:rsidRPr="009F1F63">
        <w:rPr>
          <w:rFonts w:ascii="Arial" w:hAnsi="Arial" w:cs="Arial"/>
          <w:sz w:val="20"/>
          <w:szCs w:val="20"/>
          <w:vertAlign w:val="superscript"/>
        </w:rPr>
        <w:t>nd</w:t>
      </w:r>
      <w:r w:rsidRPr="009F1F63">
        <w:rPr>
          <w:rFonts w:ascii="Arial" w:hAnsi="Arial" w:cs="Arial"/>
          <w:sz w:val="20"/>
          <w:szCs w:val="20"/>
        </w:rPr>
        <w:t xml:space="preserve"> Offense - Student will be suspended from extra-curricular activities for the remainder of the school year</w:t>
      </w:r>
    </w:p>
    <w:p w:rsidR="009F1F63" w:rsidRPr="009F1F63" w:rsidRDefault="009F1F63" w:rsidP="009F1F63">
      <w:pPr>
        <w:tabs>
          <w:tab w:val="left" w:pos="10080"/>
        </w:tabs>
        <w:ind w:right="-180"/>
        <w:jc w:val="both"/>
        <w:rPr>
          <w:rFonts w:ascii="Arial" w:hAnsi="Arial" w:cs="Arial"/>
          <w:sz w:val="20"/>
          <w:szCs w:val="20"/>
        </w:rPr>
      </w:pPr>
      <w:r w:rsidRPr="009F1F63">
        <w:rPr>
          <w:rFonts w:ascii="Arial" w:hAnsi="Arial" w:cs="Arial"/>
          <w:sz w:val="20"/>
          <w:szCs w:val="20"/>
        </w:rPr>
        <w:t xml:space="preserve">                     Students will automatically have one day </w:t>
      </w:r>
      <w:r>
        <w:rPr>
          <w:rFonts w:ascii="Arial" w:hAnsi="Arial" w:cs="Arial"/>
          <w:sz w:val="20"/>
          <w:szCs w:val="20"/>
        </w:rPr>
        <w:t xml:space="preserve">of </w:t>
      </w:r>
      <w:r w:rsidR="00A064DD">
        <w:rPr>
          <w:rFonts w:ascii="Arial" w:hAnsi="Arial" w:cs="Arial"/>
          <w:sz w:val="20"/>
          <w:szCs w:val="20"/>
        </w:rPr>
        <w:t>in-school suspension</w:t>
      </w:r>
    </w:p>
    <w:p w:rsidR="009F1F63" w:rsidRPr="009F1F63" w:rsidRDefault="009F1F63" w:rsidP="009F1F63">
      <w:pPr>
        <w:tabs>
          <w:tab w:val="left" w:pos="10080"/>
        </w:tabs>
        <w:ind w:left="1440" w:right="-180"/>
        <w:jc w:val="both"/>
        <w:rPr>
          <w:rFonts w:ascii="Arial" w:hAnsi="Arial" w:cs="Arial"/>
          <w:sz w:val="20"/>
          <w:szCs w:val="20"/>
        </w:rPr>
      </w:pPr>
      <w:r w:rsidRPr="009F1F63">
        <w:rPr>
          <w:rFonts w:ascii="Arial" w:hAnsi="Arial" w:cs="Arial"/>
          <w:sz w:val="20"/>
          <w:szCs w:val="20"/>
        </w:rPr>
        <w:t xml:space="preserve">Students will complete one hour of tobacco prevention education with </w:t>
      </w:r>
      <w:r>
        <w:rPr>
          <w:rFonts w:ascii="Arial" w:hAnsi="Arial" w:cs="Arial"/>
          <w:sz w:val="20"/>
          <w:szCs w:val="20"/>
        </w:rPr>
        <w:t xml:space="preserve">the </w:t>
      </w:r>
      <w:r w:rsidRPr="009F1F63">
        <w:rPr>
          <w:rFonts w:ascii="Arial" w:hAnsi="Arial" w:cs="Arial"/>
          <w:sz w:val="20"/>
          <w:szCs w:val="20"/>
        </w:rPr>
        <w:t>school counselor</w:t>
      </w:r>
    </w:p>
    <w:p w:rsidR="009F1F63" w:rsidRPr="009F1F63" w:rsidRDefault="009F1F63" w:rsidP="009F1F63">
      <w:pPr>
        <w:tabs>
          <w:tab w:val="left" w:pos="10080"/>
        </w:tabs>
        <w:ind w:left="720" w:right="-180"/>
        <w:jc w:val="both"/>
        <w:rPr>
          <w:rFonts w:ascii="Arial" w:hAnsi="Arial" w:cs="Arial"/>
          <w:b/>
          <w:sz w:val="20"/>
          <w:szCs w:val="20"/>
        </w:rPr>
      </w:pPr>
      <w:r w:rsidRPr="009F1F63">
        <w:rPr>
          <w:rFonts w:ascii="Arial" w:hAnsi="Arial" w:cs="Arial"/>
          <w:b/>
          <w:sz w:val="20"/>
          <w:szCs w:val="20"/>
        </w:rPr>
        <w:t>3rd offense</w:t>
      </w:r>
    </w:p>
    <w:p w:rsidR="009F1F63" w:rsidRPr="009F1F63" w:rsidRDefault="009F1F63" w:rsidP="009F1F63">
      <w:pPr>
        <w:tabs>
          <w:tab w:val="left" w:pos="10080"/>
        </w:tabs>
        <w:ind w:left="1440" w:right="-180"/>
        <w:jc w:val="both"/>
        <w:rPr>
          <w:rFonts w:ascii="Arial" w:hAnsi="Arial" w:cs="Arial"/>
          <w:sz w:val="20"/>
          <w:szCs w:val="20"/>
        </w:rPr>
      </w:pPr>
      <w:r w:rsidRPr="009F1F63">
        <w:rPr>
          <w:rFonts w:ascii="Arial" w:hAnsi="Arial" w:cs="Arial"/>
          <w:sz w:val="20"/>
          <w:szCs w:val="20"/>
        </w:rPr>
        <w:t>Parents/Guardians will be notified as soon as possible</w:t>
      </w:r>
    </w:p>
    <w:p w:rsidR="009F1F63" w:rsidRPr="009F1F63" w:rsidRDefault="009F1F63" w:rsidP="009F1F63">
      <w:pPr>
        <w:tabs>
          <w:tab w:val="left" w:pos="10080"/>
        </w:tabs>
        <w:ind w:left="1440" w:right="-180"/>
        <w:jc w:val="both"/>
        <w:rPr>
          <w:rFonts w:ascii="Arial" w:hAnsi="Arial" w:cs="Arial"/>
          <w:sz w:val="20"/>
          <w:szCs w:val="20"/>
        </w:rPr>
      </w:pPr>
      <w:r w:rsidRPr="009F1F63">
        <w:rPr>
          <w:rFonts w:ascii="Arial" w:hAnsi="Arial" w:cs="Arial"/>
          <w:sz w:val="20"/>
          <w:szCs w:val="20"/>
        </w:rPr>
        <w:t>Law enforcement may be notified</w:t>
      </w:r>
    </w:p>
    <w:p w:rsidR="009F1F63" w:rsidRPr="009F1F63" w:rsidRDefault="009F1F63" w:rsidP="009F1F63">
      <w:pPr>
        <w:tabs>
          <w:tab w:val="left" w:pos="10080"/>
        </w:tabs>
        <w:ind w:left="1440" w:right="-180"/>
        <w:jc w:val="both"/>
        <w:rPr>
          <w:rFonts w:ascii="Arial" w:hAnsi="Arial" w:cs="Arial"/>
          <w:sz w:val="20"/>
          <w:szCs w:val="20"/>
        </w:rPr>
      </w:pPr>
      <w:r w:rsidRPr="009F1F63">
        <w:rPr>
          <w:rFonts w:ascii="Arial" w:hAnsi="Arial" w:cs="Arial"/>
          <w:sz w:val="20"/>
          <w:szCs w:val="20"/>
        </w:rPr>
        <w:t>Students will receive 3 days of suspension (ISS or OSS)</w:t>
      </w:r>
    </w:p>
    <w:p w:rsidR="009F1F63" w:rsidRPr="009F1F63" w:rsidRDefault="009F1F63" w:rsidP="009F1F63">
      <w:pPr>
        <w:tabs>
          <w:tab w:val="left" w:pos="10080"/>
        </w:tabs>
        <w:ind w:left="1440" w:right="-180"/>
        <w:jc w:val="both"/>
        <w:rPr>
          <w:rFonts w:ascii="Arial" w:hAnsi="Arial" w:cs="Arial"/>
          <w:sz w:val="20"/>
          <w:szCs w:val="20"/>
        </w:rPr>
      </w:pPr>
      <w:r>
        <w:rPr>
          <w:rFonts w:ascii="Arial" w:hAnsi="Arial" w:cs="Arial"/>
          <w:sz w:val="20"/>
          <w:szCs w:val="20"/>
        </w:rPr>
        <w:t>The student</w:t>
      </w:r>
      <w:r w:rsidRPr="009F1F63">
        <w:rPr>
          <w:rFonts w:ascii="Arial" w:hAnsi="Arial" w:cs="Arial"/>
          <w:sz w:val="20"/>
          <w:szCs w:val="20"/>
        </w:rPr>
        <w:t xml:space="preserve"> will complete 3 hours of tobacco prevention education with </w:t>
      </w:r>
      <w:r>
        <w:rPr>
          <w:rFonts w:ascii="Arial" w:hAnsi="Arial" w:cs="Arial"/>
          <w:sz w:val="20"/>
          <w:szCs w:val="20"/>
        </w:rPr>
        <w:t xml:space="preserve">the </w:t>
      </w:r>
      <w:r w:rsidRPr="009F1F63">
        <w:rPr>
          <w:rFonts w:ascii="Arial" w:hAnsi="Arial" w:cs="Arial"/>
          <w:sz w:val="20"/>
          <w:szCs w:val="20"/>
        </w:rPr>
        <w:t>school counselor.</w:t>
      </w:r>
    </w:p>
    <w:p w:rsidR="009F1F63" w:rsidRPr="009F1F63" w:rsidRDefault="009F1F63" w:rsidP="009C4792">
      <w:pPr>
        <w:tabs>
          <w:tab w:val="left" w:pos="10080"/>
        </w:tabs>
        <w:ind w:left="720" w:right="-180"/>
        <w:rPr>
          <w:rFonts w:ascii="Arial" w:hAnsi="Arial" w:cs="Arial"/>
          <w:b/>
          <w:sz w:val="20"/>
          <w:szCs w:val="20"/>
        </w:rPr>
      </w:pPr>
      <w:r w:rsidRPr="009F1F63">
        <w:rPr>
          <w:rFonts w:ascii="Arial" w:hAnsi="Arial" w:cs="Arial"/>
          <w:b/>
          <w:sz w:val="20"/>
          <w:szCs w:val="20"/>
        </w:rPr>
        <w:t>4</w:t>
      </w:r>
      <w:r w:rsidRPr="009F1F63">
        <w:rPr>
          <w:rFonts w:ascii="Arial" w:hAnsi="Arial" w:cs="Arial"/>
          <w:b/>
          <w:sz w:val="20"/>
          <w:szCs w:val="20"/>
          <w:vertAlign w:val="superscript"/>
        </w:rPr>
        <w:t>th</w:t>
      </w:r>
      <w:r w:rsidRPr="009F1F63">
        <w:rPr>
          <w:rFonts w:ascii="Arial" w:hAnsi="Arial" w:cs="Arial"/>
          <w:b/>
          <w:sz w:val="20"/>
          <w:szCs w:val="20"/>
        </w:rPr>
        <w:t xml:space="preserve"> offense</w:t>
      </w:r>
    </w:p>
    <w:p w:rsidR="009F1F63" w:rsidRPr="009F1F63" w:rsidRDefault="009F1F63" w:rsidP="009C4792">
      <w:pPr>
        <w:tabs>
          <w:tab w:val="left" w:pos="10080"/>
        </w:tabs>
        <w:ind w:left="1440" w:right="-180"/>
        <w:rPr>
          <w:rFonts w:ascii="Arial" w:hAnsi="Arial" w:cs="Arial"/>
          <w:sz w:val="20"/>
          <w:szCs w:val="20"/>
        </w:rPr>
      </w:pPr>
      <w:r w:rsidRPr="009F1F63">
        <w:rPr>
          <w:rFonts w:ascii="Arial" w:hAnsi="Arial" w:cs="Arial"/>
          <w:sz w:val="20"/>
          <w:szCs w:val="20"/>
        </w:rPr>
        <w:t>Parents/Guardians will be notified as soon as possible</w:t>
      </w:r>
      <w:r w:rsidR="00A064DD">
        <w:rPr>
          <w:rFonts w:ascii="Arial" w:hAnsi="Arial" w:cs="Arial"/>
          <w:sz w:val="20"/>
          <w:szCs w:val="20"/>
        </w:rPr>
        <w:t>.</w:t>
      </w:r>
      <w:r w:rsidRPr="009F1F63">
        <w:rPr>
          <w:rFonts w:ascii="Arial" w:hAnsi="Arial" w:cs="Arial"/>
          <w:sz w:val="20"/>
          <w:szCs w:val="20"/>
        </w:rPr>
        <w:t xml:space="preserve"> Law enforcement may be notified</w:t>
      </w:r>
    </w:p>
    <w:p w:rsidR="009F1F63" w:rsidRDefault="009F1F63" w:rsidP="009C4792">
      <w:pPr>
        <w:rPr>
          <w:sz w:val="20"/>
          <w:szCs w:val="20"/>
        </w:rPr>
      </w:pPr>
    </w:p>
    <w:p w:rsidR="009F1F63" w:rsidRDefault="009F1F63" w:rsidP="009C4792">
      <w:pPr>
        <w:rPr>
          <w:sz w:val="20"/>
          <w:szCs w:val="20"/>
        </w:rPr>
      </w:pPr>
    </w:p>
    <w:p w:rsidR="009F1F63" w:rsidRDefault="009F1F63" w:rsidP="009C4792">
      <w:pPr>
        <w:jc w:val="center"/>
      </w:pPr>
      <w:r>
        <w:t>8</w:t>
      </w:r>
    </w:p>
    <w:p w:rsidR="009F1F63" w:rsidRPr="009F1F63" w:rsidRDefault="009F1F63" w:rsidP="009C4792">
      <w:pPr>
        <w:tabs>
          <w:tab w:val="left" w:pos="10080"/>
        </w:tabs>
        <w:ind w:left="1440" w:right="-180"/>
        <w:rPr>
          <w:rFonts w:ascii="Arial" w:hAnsi="Arial" w:cs="Arial"/>
        </w:rPr>
      </w:pPr>
      <w:r w:rsidRPr="009F1F63">
        <w:rPr>
          <w:rFonts w:ascii="Arial" w:hAnsi="Arial" w:cs="Arial"/>
        </w:rPr>
        <w:lastRenderedPageBreak/>
        <w:t>Student will appear before the Unified Board of Trustees for determination of status—Student will be suspended from school (ISS or OSS) until such meeting takes place.</w:t>
      </w:r>
    </w:p>
    <w:p w:rsidR="009F1F63" w:rsidRPr="009F1F63" w:rsidRDefault="009F1F63" w:rsidP="009C4792">
      <w:pPr>
        <w:tabs>
          <w:tab w:val="left" w:pos="10080"/>
        </w:tabs>
        <w:ind w:right="-180"/>
        <w:rPr>
          <w:rFonts w:ascii="Arial" w:hAnsi="Arial" w:cs="Arial"/>
        </w:rPr>
      </w:pPr>
    </w:p>
    <w:p w:rsidR="009F1F63" w:rsidRPr="009F1F63" w:rsidRDefault="009F1F63" w:rsidP="009C4792">
      <w:pPr>
        <w:rPr>
          <w:rFonts w:ascii="Arial" w:hAnsi="Arial"/>
          <w:b/>
          <w:sz w:val="28"/>
          <w:lang w:val="x-none" w:eastAsia="ja-JP"/>
        </w:rPr>
      </w:pPr>
      <w:r w:rsidRPr="009F1F63">
        <w:rPr>
          <w:rFonts w:ascii="Arial" w:hAnsi="Arial"/>
          <w:b/>
          <w:sz w:val="28"/>
          <w:lang w:val="x-none" w:eastAsia="ja-JP"/>
        </w:rPr>
        <w:t>BULLYING/HARASSMENT/INTIMIDATION/HAZING</w:t>
      </w:r>
    </w:p>
    <w:p w:rsidR="009F1F63" w:rsidRPr="009F1F63" w:rsidRDefault="009F1F63" w:rsidP="009C4792">
      <w:pPr>
        <w:tabs>
          <w:tab w:val="left" w:pos="10080"/>
        </w:tabs>
        <w:ind w:right="-180"/>
        <w:rPr>
          <w:rFonts w:ascii="Arial" w:hAnsi="Arial" w:cs="Arial"/>
        </w:rPr>
      </w:pPr>
      <w:r w:rsidRPr="009F1F63">
        <w:rPr>
          <w:rFonts w:ascii="Arial" w:hAnsi="Arial" w:cs="Arial"/>
        </w:rPr>
        <w:t>Bullying, harassment, intimidation, or hazing by students, staff, or third parties is strictly prohibited and shall not be tolerated. All complaints about behavior that may violate this Policy shall be promptly investigated.</w:t>
      </w:r>
    </w:p>
    <w:p w:rsidR="009F1F63" w:rsidRPr="009F1F63" w:rsidRDefault="009F1F63" w:rsidP="009C4792">
      <w:pPr>
        <w:tabs>
          <w:tab w:val="left" w:pos="10080"/>
        </w:tabs>
        <w:ind w:right="-180"/>
        <w:rPr>
          <w:rFonts w:ascii="Arial" w:hAnsi="Arial" w:cs="Arial"/>
        </w:rPr>
      </w:pPr>
      <w:r w:rsidRPr="009F1F63">
        <w:rPr>
          <w:rFonts w:ascii="Arial" w:hAnsi="Arial" w:cs="Arial"/>
        </w:rPr>
        <w:t>Retaliation is prohibited against any person who reports or is thought to have reported a violation, files a complaint, or otherwise participates in an investigation or inquiry. (See Policy 3226)</w:t>
      </w:r>
    </w:p>
    <w:p w:rsidR="009F1F63" w:rsidRPr="009F1F63" w:rsidRDefault="009F1F63" w:rsidP="009C4792">
      <w:pPr>
        <w:tabs>
          <w:tab w:val="left" w:pos="10080"/>
        </w:tabs>
        <w:ind w:right="-180"/>
        <w:rPr>
          <w:rFonts w:ascii="Arial" w:hAnsi="Arial"/>
          <w:b/>
          <w:sz w:val="28"/>
          <w:lang w:val="x-none" w:eastAsia="ja-JP"/>
        </w:rPr>
      </w:pPr>
      <w:bookmarkStart w:id="16" w:name="_Toc480462013"/>
      <w:bookmarkStart w:id="17" w:name="_Toc482273686"/>
    </w:p>
    <w:p w:rsidR="009F1F63" w:rsidRPr="009F1F63" w:rsidRDefault="009F1F63" w:rsidP="009C4792">
      <w:pPr>
        <w:tabs>
          <w:tab w:val="left" w:pos="10080"/>
        </w:tabs>
        <w:ind w:right="-180"/>
        <w:rPr>
          <w:rFonts w:ascii="Arial" w:hAnsi="Arial"/>
          <w:b/>
          <w:sz w:val="28"/>
          <w:lang w:val="x-none" w:eastAsia="ja-JP"/>
        </w:rPr>
      </w:pPr>
      <w:r w:rsidRPr="009F1F63">
        <w:rPr>
          <w:rFonts w:ascii="Arial" w:hAnsi="Arial"/>
          <w:b/>
          <w:sz w:val="28"/>
          <w:lang w:val="x-none" w:eastAsia="ja-JP"/>
        </w:rPr>
        <w:t>Cell Phones and Other Electronic Equipment</w:t>
      </w:r>
      <w:bookmarkEnd w:id="16"/>
      <w:r w:rsidRPr="009F1F63">
        <w:rPr>
          <w:rFonts w:ascii="Arial" w:hAnsi="Arial"/>
          <w:b/>
          <w:sz w:val="28"/>
          <w:lang w:val="x-none" w:eastAsia="ja-JP"/>
        </w:rPr>
        <w:t xml:space="preserve"> Policy 3630</w:t>
      </w:r>
      <w:bookmarkEnd w:id="17"/>
    </w:p>
    <w:p w:rsidR="009F1F63" w:rsidRPr="009F1F63" w:rsidRDefault="009F1F63" w:rsidP="009C4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right="-180"/>
        <w:rPr>
          <w:rFonts w:ascii="Arial" w:hAnsi="Arial" w:cs="Arial"/>
          <w:lang w:eastAsia="ja-JP"/>
        </w:rPr>
      </w:pPr>
      <w:r w:rsidRPr="009F1F63">
        <w:rPr>
          <w:rFonts w:ascii="Arial" w:hAnsi="Arial" w:cs="Arial"/>
          <w:lang w:eastAsia="ja-JP"/>
        </w:rPr>
        <w:t xml:space="preserve">Student possession and use of cellular phones, </w:t>
      </w:r>
      <w:r w:rsidR="00BF0BFC">
        <w:rPr>
          <w:rFonts w:ascii="Arial" w:hAnsi="Arial" w:cs="Arial"/>
          <w:lang w:eastAsia="ja-JP"/>
        </w:rPr>
        <w:t>iPods</w:t>
      </w:r>
      <w:r w:rsidRPr="009F1F63">
        <w:rPr>
          <w:rFonts w:ascii="Arial" w:hAnsi="Arial" w:cs="Arial"/>
          <w:lang w:eastAsia="ja-JP"/>
        </w:rPr>
        <w:t xml:space="preserve">, pagers, and other electronic signaling devices on school grounds, at school-sponsored activities, and while under the supervision and control of school district employees is a privilege </w:t>
      </w:r>
      <w:r w:rsidR="00BF0BFC">
        <w:rPr>
          <w:rFonts w:ascii="Arial" w:hAnsi="Arial" w:cs="Arial"/>
          <w:lang w:eastAsia="ja-JP"/>
        </w:rPr>
        <w:t>that</w:t>
      </w:r>
      <w:r w:rsidRPr="009F1F63">
        <w:rPr>
          <w:rFonts w:ascii="Arial" w:hAnsi="Arial" w:cs="Arial"/>
          <w:lang w:eastAsia="ja-JP"/>
        </w:rPr>
        <w:t xml:space="preserve"> will be permitted only under the circumstances described herein.  At no time will any student operate a cell phone or other electronic device with video capabilities in a locker room, bathroom, or other location where such operation may violate the privacy </w:t>
      </w:r>
      <w:r w:rsidR="00A00360">
        <w:rPr>
          <w:rFonts w:ascii="Arial" w:hAnsi="Arial" w:cs="Arial"/>
          <w:lang w:eastAsia="ja-JP"/>
        </w:rPr>
        <w:t>rights</w:t>
      </w:r>
      <w:r w:rsidRPr="009F1F63">
        <w:rPr>
          <w:rFonts w:ascii="Arial" w:hAnsi="Arial" w:cs="Arial"/>
          <w:lang w:eastAsia="ja-JP"/>
        </w:rPr>
        <w:t xml:space="preserve"> of another person.</w:t>
      </w:r>
    </w:p>
    <w:p w:rsidR="009F1F63" w:rsidRPr="009F1F63" w:rsidRDefault="009F1F63" w:rsidP="009C4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right="-180"/>
        <w:rPr>
          <w:rFonts w:ascii="Arial" w:hAnsi="Arial" w:cs="Arial"/>
          <w:lang w:eastAsia="ja-JP"/>
        </w:rPr>
      </w:pPr>
      <w:r w:rsidRPr="009F1F63">
        <w:rPr>
          <w:rFonts w:ascii="Arial" w:hAnsi="Arial" w:cs="Arial"/>
          <w:lang w:eastAsia="ja-JP"/>
        </w:rPr>
        <w:t xml:space="preserve">Students may use cellular phones, iPods, pagers, and other electronic signaling devices on campus before school begins and after school ends.  Students in grades 7-12 may also use such devices on campus during lunch period.  </w:t>
      </w:r>
      <w:r w:rsidR="00A13A09">
        <w:rPr>
          <w:rFonts w:ascii="Arial" w:hAnsi="Arial" w:cs="Arial"/>
          <w:lang w:eastAsia="ja-JP"/>
        </w:rPr>
        <w:t xml:space="preserve">These devices must be in the cell phone holder in each classroom and set to no sound during the instructional day. </w:t>
      </w:r>
      <w:bookmarkStart w:id="18" w:name="_GoBack"/>
      <w:bookmarkEnd w:id="18"/>
      <w:r w:rsidRPr="009F1F63">
        <w:rPr>
          <w:rFonts w:ascii="Arial" w:hAnsi="Arial" w:cs="Arial"/>
          <w:lang w:eastAsia="ja-JP"/>
        </w:rPr>
        <w:t>Students may use cell phones in the classroom with the permission of the teacher.  Unauthorized use of such devices disrupts the instructional program and distracts from the learning environment.  Therefore, unauthorized use is grounds for confiscation of the device by school officials, including classroom teachers.  Confiscated devices will be returned to the parent or guardian</w:t>
      </w:r>
      <w:r w:rsidR="00A00360">
        <w:rPr>
          <w:rFonts w:ascii="Arial" w:hAnsi="Arial" w:cs="Arial"/>
          <w:lang w:eastAsia="ja-JP"/>
        </w:rPr>
        <w:t xml:space="preserve">. </w:t>
      </w:r>
      <w:r w:rsidRPr="009F1F63">
        <w:rPr>
          <w:rFonts w:ascii="Arial" w:hAnsi="Arial" w:cs="Arial"/>
          <w:lang w:eastAsia="ja-JP"/>
        </w:rPr>
        <w:t>Students of legal age will have their device returned to them at the end of the day.)  Repeated unauthorized use of such devices will result in disciplinary action.</w:t>
      </w:r>
    </w:p>
    <w:p w:rsidR="009F1F63" w:rsidRPr="009F1F63" w:rsidRDefault="009F1F63" w:rsidP="009C4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right="-180"/>
        <w:rPr>
          <w:rFonts w:ascii="Arial" w:hAnsi="Arial" w:cs="Arial"/>
          <w:lang w:eastAsia="ja-JP"/>
        </w:rPr>
      </w:pPr>
      <w:r w:rsidRPr="009F1F63">
        <w:rPr>
          <w:rFonts w:ascii="Arial" w:hAnsi="Arial" w:cs="Arial"/>
          <w:lang w:eastAsia="ja-JP"/>
        </w:rPr>
        <w:t xml:space="preserve">Coaches and sponsors </w:t>
      </w:r>
      <w:r w:rsidR="00BF0BFC">
        <w:rPr>
          <w:rFonts w:ascii="Arial" w:hAnsi="Arial" w:cs="Arial"/>
          <w:lang w:eastAsia="ja-JP"/>
        </w:rPr>
        <w:t>can</w:t>
      </w:r>
      <w:r w:rsidRPr="009F1F63">
        <w:rPr>
          <w:rFonts w:ascii="Arial" w:hAnsi="Arial" w:cs="Arial"/>
          <w:lang w:eastAsia="ja-JP"/>
        </w:rPr>
        <w:t xml:space="preserve"> collect phones, </w:t>
      </w:r>
      <w:r w:rsidR="00BF0BFC">
        <w:rPr>
          <w:rFonts w:ascii="Arial" w:hAnsi="Arial" w:cs="Arial"/>
          <w:lang w:eastAsia="ja-JP"/>
        </w:rPr>
        <w:t>iPods</w:t>
      </w:r>
      <w:r w:rsidRPr="009F1F63">
        <w:rPr>
          <w:rFonts w:ascii="Arial" w:hAnsi="Arial" w:cs="Arial"/>
          <w:lang w:eastAsia="ja-JP"/>
        </w:rPr>
        <w:t>, pagers, and other electronic signaling devices from student participants when they see fit, on extra-curricular trips.  (Policy 3630)</w:t>
      </w:r>
    </w:p>
    <w:p w:rsidR="009F1F63" w:rsidRPr="009F1F63" w:rsidRDefault="009F1F63" w:rsidP="009C4792">
      <w:pPr>
        <w:tabs>
          <w:tab w:val="left" w:pos="10080"/>
        </w:tabs>
        <w:ind w:right="-180"/>
        <w:rPr>
          <w:rFonts w:ascii="Arial" w:hAnsi="Arial"/>
          <w:b/>
          <w:sz w:val="28"/>
          <w:lang w:val="x-none" w:eastAsia="ja-JP"/>
        </w:rPr>
      </w:pPr>
      <w:bookmarkStart w:id="19" w:name="_Toc480462014"/>
      <w:bookmarkStart w:id="20" w:name="_Toc482273687"/>
      <w:r w:rsidRPr="009F1F63">
        <w:rPr>
          <w:rFonts w:ascii="Arial" w:hAnsi="Arial"/>
          <w:b/>
          <w:sz w:val="28"/>
          <w:lang w:val="x-none" w:eastAsia="ja-JP"/>
        </w:rPr>
        <w:t>Curfew</w:t>
      </w:r>
      <w:bookmarkEnd w:id="19"/>
      <w:bookmarkEnd w:id="20"/>
    </w:p>
    <w:p w:rsidR="009F1F63" w:rsidRDefault="009F1F63" w:rsidP="009C4792">
      <w:pPr>
        <w:tabs>
          <w:tab w:val="left" w:pos="720"/>
          <w:tab w:val="left" w:pos="2160"/>
          <w:tab w:val="left" w:pos="2880"/>
          <w:tab w:val="left" w:pos="3600"/>
          <w:tab w:val="left" w:pos="4320"/>
          <w:tab w:val="left" w:pos="5040"/>
          <w:tab w:val="left" w:pos="5760"/>
          <w:tab w:val="left" w:pos="6480"/>
          <w:tab w:val="left" w:pos="7200"/>
          <w:tab w:val="left" w:pos="7920"/>
          <w:tab w:val="left" w:pos="10080"/>
        </w:tabs>
        <w:ind w:right="-180"/>
        <w:rPr>
          <w:rFonts w:ascii="Arial" w:hAnsi="Arial" w:cs="Arial"/>
          <w:szCs w:val="24"/>
          <w:lang w:val="x-none" w:eastAsia="ja-JP"/>
        </w:rPr>
      </w:pPr>
      <w:r w:rsidRPr="009F1F63">
        <w:rPr>
          <w:rFonts w:ascii="Arial" w:hAnsi="Arial" w:cs="Arial"/>
          <w:szCs w:val="24"/>
          <w:lang w:val="x-none" w:eastAsia="ja-JP"/>
        </w:rPr>
        <w:t xml:space="preserve">The Board of Trustees has established a curfew for athletics.  Sunday through Wednesday night, curfew will be </w:t>
      </w:r>
      <w:r w:rsidR="00BF0BFC">
        <w:rPr>
          <w:rFonts w:ascii="Arial" w:hAnsi="Arial" w:cs="Arial"/>
          <w:szCs w:val="24"/>
          <w:lang w:val="x-none" w:eastAsia="ja-JP"/>
        </w:rPr>
        <w:t xml:space="preserve">at 10:00 </w:t>
      </w:r>
      <w:r w:rsidR="00BF0BFC">
        <w:rPr>
          <w:rFonts w:ascii="Arial" w:hAnsi="Arial" w:cs="Arial"/>
          <w:szCs w:val="24"/>
          <w:lang w:eastAsia="ja-JP"/>
        </w:rPr>
        <w:t>P.M</w:t>
      </w:r>
      <w:r w:rsidRPr="009F1F63">
        <w:rPr>
          <w:rFonts w:ascii="Arial" w:hAnsi="Arial" w:cs="Arial"/>
          <w:szCs w:val="24"/>
          <w:lang w:val="x-none" w:eastAsia="ja-JP"/>
        </w:rPr>
        <w:t xml:space="preserve">. Thursday curfew will be </w:t>
      </w:r>
      <w:r w:rsidR="00BF0BFC">
        <w:rPr>
          <w:rFonts w:ascii="Arial" w:hAnsi="Arial" w:cs="Arial"/>
          <w:szCs w:val="24"/>
          <w:lang w:val="x-none" w:eastAsia="ja-JP"/>
        </w:rPr>
        <w:t xml:space="preserve">at 10:00 </w:t>
      </w:r>
      <w:r w:rsidR="00BF0BFC">
        <w:rPr>
          <w:rFonts w:ascii="Arial" w:hAnsi="Arial" w:cs="Arial"/>
          <w:szCs w:val="24"/>
          <w:lang w:eastAsia="ja-JP"/>
        </w:rPr>
        <w:t>P.M.</w:t>
      </w:r>
      <w:r w:rsidRPr="009F1F63">
        <w:rPr>
          <w:rFonts w:ascii="Arial" w:hAnsi="Arial" w:cs="Arial"/>
          <w:szCs w:val="24"/>
          <w:lang w:val="x-none" w:eastAsia="ja-JP"/>
        </w:rPr>
        <w:t xml:space="preserve"> when there is school on Friday</w:t>
      </w:r>
      <w:r w:rsidR="00A00360">
        <w:rPr>
          <w:rFonts w:ascii="Arial" w:hAnsi="Arial" w:cs="Arial"/>
          <w:szCs w:val="24"/>
          <w:lang w:val="x-none" w:eastAsia="ja-JP"/>
        </w:rPr>
        <w:t>,</w:t>
      </w:r>
      <w:r w:rsidRPr="009F1F63">
        <w:rPr>
          <w:rFonts w:ascii="Arial" w:hAnsi="Arial" w:cs="Arial"/>
          <w:szCs w:val="24"/>
          <w:lang w:val="x-none" w:eastAsia="ja-JP"/>
        </w:rPr>
        <w:t xml:space="preserve"> and 11:00 </w:t>
      </w:r>
      <w:r w:rsidR="00BF0BFC">
        <w:rPr>
          <w:rFonts w:ascii="Arial" w:hAnsi="Arial" w:cs="Arial"/>
          <w:szCs w:val="24"/>
          <w:lang w:eastAsia="ja-JP"/>
        </w:rPr>
        <w:t>P.M.</w:t>
      </w:r>
      <w:r w:rsidRPr="009F1F63">
        <w:rPr>
          <w:rFonts w:ascii="Arial" w:hAnsi="Arial" w:cs="Arial"/>
          <w:szCs w:val="24"/>
          <w:lang w:val="x-none" w:eastAsia="ja-JP"/>
        </w:rPr>
        <w:t xml:space="preserve"> when there is no school on Friday.  </w:t>
      </w:r>
      <w:r w:rsidR="00BF0BFC">
        <w:rPr>
          <w:rFonts w:ascii="Arial" w:hAnsi="Arial" w:cs="Arial"/>
          <w:szCs w:val="24"/>
          <w:lang w:val="x-none" w:eastAsia="ja-JP"/>
        </w:rPr>
        <w:t>Friday's</w:t>
      </w:r>
      <w:r w:rsidRPr="009F1F63">
        <w:rPr>
          <w:rFonts w:ascii="Arial" w:hAnsi="Arial" w:cs="Arial"/>
          <w:szCs w:val="24"/>
          <w:lang w:val="x-none" w:eastAsia="ja-JP"/>
        </w:rPr>
        <w:t xml:space="preserve"> curfew will be 11:00 pm. Saturday</w:t>
      </w:r>
      <w:r w:rsidR="00BF0BFC">
        <w:rPr>
          <w:rFonts w:ascii="Arial" w:hAnsi="Arial" w:cs="Arial"/>
          <w:szCs w:val="24"/>
          <w:lang w:eastAsia="ja-JP"/>
        </w:rPr>
        <w:t>’s</w:t>
      </w:r>
      <w:r w:rsidRPr="009F1F63">
        <w:rPr>
          <w:rFonts w:ascii="Arial" w:hAnsi="Arial" w:cs="Arial"/>
          <w:szCs w:val="24"/>
          <w:lang w:val="x-none" w:eastAsia="ja-JP"/>
        </w:rPr>
        <w:t xml:space="preserve"> curfew will be </w:t>
      </w:r>
      <w:r w:rsidR="00BF0BFC">
        <w:rPr>
          <w:rFonts w:ascii="Arial" w:hAnsi="Arial" w:cs="Arial"/>
          <w:szCs w:val="24"/>
          <w:lang w:val="x-none" w:eastAsia="ja-JP"/>
        </w:rPr>
        <w:t>midnight</w:t>
      </w:r>
      <w:r w:rsidRPr="009F1F63">
        <w:rPr>
          <w:rFonts w:ascii="Arial" w:hAnsi="Arial" w:cs="Arial"/>
          <w:szCs w:val="24"/>
          <w:lang w:val="x-none" w:eastAsia="ja-JP"/>
        </w:rPr>
        <w:t>.  If there is an away game and the student is back after curfew, it would mean immediate travel home.</w:t>
      </w:r>
      <w:r w:rsidRPr="009F1F63">
        <w:rPr>
          <w:rFonts w:ascii="Arial" w:hAnsi="Arial" w:cs="Arial"/>
          <w:szCs w:val="24"/>
          <w:lang w:eastAsia="ja-JP"/>
        </w:rPr>
        <w:t xml:space="preserve"> </w:t>
      </w:r>
      <w:r w:rsidRPr="009F1F63">
        <w:rPr>
          <w:rFonts w:ascii="Arial" w:hAnsi="Arial" w:cs="Arial"/>
          <w:i/>
          <w:color w:val="4F81BD"/>
          <w:szCs w:val="24"/>
          <w:lang w:eastAsia="ja-JP"/>
        </w:rPr>
        <w:t>Curfew violations will result in the loss of participation in the next weekend’s scheduled events.  If three contests are scheduled in the week, you will be unable to participate in the first two contests.</w:t>
      </w:r>
      <w:r w:rsidRPr="009F1F63">
        <w:rPr>
          <w:rFonts w:ascii="Arial" w:hAnsi="Arial" w:cs="Arial"/>
          <w:szCs w:val="24"/>
          <w:lang w:val="x-none" w:eastAsia="ja-JP"/>
        </w:rPr>
        <w:t xml:space="preserve">  </w:t>
      </w:r>
    </w:p>
    <w:p w:rsidR="009F1F63" w:rsidRPr="009F1F63" w:rsidRDefault="009F1F63" w:rsidP="009C4792">
      <w:pPr>
        <w:tabs>
          <w:tab w:val="left" w:pos="720"/>
          <w:tab w:val="left" w:pos="2160"/>
          <w:tab w:val="left" w:pos="2880"/>
          <w:tab w:val="left" w:pos="3600"/>
          <w:tab w:val="left" w:pos="4320"/>
          <w:tab w:val="left" w:pos="5040"/>
          <w:tab w:val="left" w:pos="5760"/>
          <w:tab w:val="left" w:pos="6480"/>
          <w:tab w:val="left" w:pos="7200"/>
          <w:tab w:val="left" w:pos="7920"/>
          <w:tab w:val="left" w:pos="10080"/>
        </w:tabs>
        <w:ind w:right="-180"/>
        <w:jc w:val="center"/>
        <w:rPr>
          <w:rFonts w:ascii="Arial" w:hAnsi="Arial" w:cs="Arial"/>
          <w:szCs w:val="24"/>
          <w:lang w:eastAsia="ja-JP"/>
        </w:rPr>
      </w:pPr>
      <w:r>
        <w:rPr>
          <w:rFonts w:ascii="Arial" w:hAnsi="Arial" w:cs="Arial"/>
          <w:szCs w:val="24"/>
          <w:lang w:eastAsia="ja-JP"/>
        </w:rPr>
        <w:t>9</w:t>
      </w:r>
    </w:p>
    <w:p w:rsidR="009F1F63" w:rsidRPr="009F1F63" w:rsidRDefault="009F1F63" w:rsidP="009C4792">
      <w:pPr>
        <w:tabs>
          <w:tab w:val="left" w:pos="10080"/>
        </w:tabs>
        <w:ind w:right="-180"/>
        <w:rPr>
          <w:rFonts w:ascii="Arial" w:hAnsi="Arial"/>
          <w:b/>
          <w:sz w:val="28"/>
          <w:lang w:val="x-none" w:eastAsia="ja-JP"/>
        </w:rPr>
      </w:pPr>
      <w:bookmarkStart w:id="21" w:name="_Toc480462015"/>
      <w:bookmarkStart w:id="22" w:name="_Toc482273688"/>
      <w:r w:rsidRPr="009F1F63">
        <w:rPr>
          <w:rFonts w:ascii="Arial" w:hAnsi="Arial"/>
          <w:b/>
          <w:sz w:val="28"/>
          <w:lang w:val="x-none" w:eastAsia="ja-JP"/>
        </w:rPr>
        <w:lastRenderedPageBreak/>
        <w:t>Family Night</w:t>
      </w:r>
      <w:bookmarkEnd w:id="21"/>
      <w:bookmarkEnd w:id="22"/>
    </w:p>
    <w:p w:rsidR="009F1F63" w:rsidRPr="009F1F63" w:rsidRDefault="009F1F63" w:rsidP="009C4792">
      <w:pPr>
        <w:tabs>
          <w:tab w:val="left" w:pos="720"/>
          <w:tab w:val="left" w:pos="2160"/>
          <w:tab w:val="left" w:pos="2880"/>
          <w:tab w:val="left" w:pos="3600"/>
          <w:tab w:val="left" w:pos="4320"/>
          <w:tab w:val="left" w:pos="5040"/>
          <w:tab w:val="left" w:pos="5760"/>
          <w:tab w:val="left" w:pos="6480"/>
          <w:tab w:val="left" w:pos="7200"/>
          <w:tab w:val="left" w:pos="7920"/>
          <w:tab w:val="left" w:pos="10080"/>
        </w:tabs>
        <w:ind w:right="-180"/>
        <w:rPr>
          <w:rFonts w:ascii="Arial" w:hAnsi="Arial" w:cs="Arial"/>
          <w:szCs w:val="24"/>
          <w:u w:val="single"/>
          <w:lang w:eastAsia="ja-JP"/>
        </w:rPr>
      </w:pPr>
      <w:r w:rsidRPr="009F1F63">
        <w:rPr>
          <w:rFonts w:ascii="Arial" w:hAnsi="Arial" w:cs="Arial"/>
          <w:szCs w:val="20"/>
          <w:lang w:val="x-none" w:eastAsia="ja-JP"/>
        </w:rPr>
        <w:t xml:space="preserve">Thursday night has been designated as family night and is reserved for family activities.  No elementary or high school activities are to be conducted past 6:00 P.M.  </w:t>
      </w:r>
    </w:p>
    <w:p w:rsidR="009F1F63" w:rsidRPr="009F1F63" w:rsidRDefault="009F1F63" w:rsidP="009C4792">
      <w:pPr>
        <w:tabs>
          <w:tab w:val="left" w:pos="10080"/>
        </w:tabs>
        <w:ind w:right="-180"/>
        <w:rPr>
          <w:rFonts w:ascii="Arial" w:hAnsi="Arial" w:cs="Arial"/>
          <w:u w:val="single"/>
        </w:rPr>
      </w:pPr>
    </w:p>
    <w:p w:rsidR="009F1F63" w:rsidRPr="009F1F63" w:rsidRDefault="009F1F63" w:rsidP="009C4792">
      <w:pPr>
        <w:tabs>
          <w:tab w:val="left" w:pos="10080"/>
        </w:tabs>
        <w:ind w:right="-180"/>
        <w:rPr>
          <w:rFonts w:ascii="Arial" w:hAnsi="Arial"/>
          <w:b/>
          <w:sz w:val="28"/>
          <w:lang w:val="x-none" w:eastAsia="ja-JP"/>
        </w:rPr>
      </w:pPr>
      <w:bookmarkStart w:id="23" w:name="_Toc480462016"/>
      <w:bookmarkStart w:id="24" w:name="_Toc482273689"/>
      <w:r w:rsidRPr="009F1F63">
        <w:rPr>
          <w:rFonts w:ascii="Arial" w:hAnsi="Arial"/>
          <w:b/>
          <w:sz w:val="28"/>
          <w:lang w:val="x-none" w:eastAsia="ja-JP"/>
        </w:rPr>
        <w:t>Citizenship</w:t>
      </w:r>
      <w:bookmarkEnd w:id="23"/>
      <w:bookmarkEnd w:id="24"/>
      <w:r w:rsidRPr="009F1F63">
        <w:rPr>
          <w:rFonts w:ascii="Arial" w:hAnsi="Arial"/>
          <w:b/>
          <w:sz w:val="28"/>
          <w:lang w:val="x-none" w:eastAsia="ja-JP"/>
        </w:rPr>
        <w:t xml:space="preserve">  </w:t>
      </w:r>
    </w:p>
    <w:p w:rsidR="009F1F63" w:rsidRPr="009F1F63" w:rsidRDefault="009F1F63" w:rsidP="009C4792">
      <w:pPr>
        <w:tabs>
          <w:tab w:val="left" w:pos="10080"/>
        </w:tabs>
        <w:ind w:right="-180"/>
        <w:rPr>
          <w:rFonts w:ascii="Arial" w:hAnsi="Arial" w:cs="Arial"/>
        </w:rPr>
      </w:pPr>
      <w:r w:rsidRPr="009F1F63">
        <w:rPr>
          <w:rFonts w:ascii="Arial" w:hAnsi="Arial" w:cs="Arial"/>
        </w:rPr>
        <w:t>Students are expected to demonstrate exemplary conduct on and off campus, adhere to school and community laws</w:t>
      </w:r>
      <w:r w:rsidR="00BF0BFC">
        <w:rPr>
          <w:rFonts w:ascii="Arial" w:hAnsi="Arial" w:cs="Arial"/>
        </w:rPr>
        <w:t>,</w:t>
      </w:r>
      <w:r w:rsidRPr="009F1F63">
        <w:rPr>
          <w:rFonts w:ascii="Arial" w:hAnsi="Arial" w:cs="Arial"/>
        </w:rPr>
        <w:t xml:space="preserve"> and show respect for others and their property.  Students NOT in good standing </w:t>
      </w:r>
      <w:r w:rsidR="00BF0BFC">
        <w:rPr>
          <w:rFonts w:ascii="Arial" w:hAnsi="Arial" w:cs="Arial"/>
        </w:rPr>
        <w:t>concerning</w:t>
      </w:r>
      <w:r w:rsidRPr="009F1F63">
        <w:rPr>
          <w:rFonts w:ascii="Arial" w:hAnsi="Arial" w:cs="Arial"/>
        </w:rPr>
        <w:t xml:space="preserve"> the regular school program will NOT be permitted to participate in activities as per policy.</w:t>
      </w:r>
    </w:p>
    <w:p w:rsidR="009F1F63" w:rsidRPr="009F1F63" w:rsidRDefault="009F1F63" w:rsidP="009C4792">
      <w:pPr>
        <w:tabs>
          <w:tab w:val="left" w:pos="10080"/>
        </w:tabs>
        <w:ind w:left="720" w:right="-180"/>
        <w:rPr>
          <w:rFonts w:ascii="Arial" w:hAnsi="Arial" w:cs="Arial"/>
        </w:rPr>
      </w:pPr>
      <w:r w:rsidRPr="009F1F63">
        <w:rPr>
          <w:rFonts w:ascii="Arial" w:hAnsi="Arial" w:cs="Arial"/>
          <w:b/>
        </w:rPr>
        <w:t xml:space="preserve">Note:  </w:t>
      </w:r>
      <w:r w:rsidRPr="009F1F63">
        <w:rPr>
          <w:rFonts w:ascii="Arial" w:hAnsi="Arial" w:cs="Arial"/>
        </w:rPr>
        <w:t>Students involved in criminal offenses may be suspended and/or dismissed from the team.  Such acts may include</w:t>
      </w:r>
      <w:r w:rsidR="00A00360">
        <w:rPr>
          <w:rFonts w:ascii="Arial" w:hAnsi="Arial" w:cs="Arial"/>
        </w:rPr>
        <w:t>,</w:t>
      </w:r>
      <w:r w:rsidRPr="009F1F63">
        <w:rPr>
          <w:rFonts w:ascii="Arial" w:hAnsi="Arial" w:cs="Arial"/>
        </w:rPr>
        <w:t xml:space="preserve"> but are not limited to, arson, bomb threats, burglary, possession or use of explosives or dangerous weapons, extortion, and larceny.  Information leading to the suspension of a student from an activity shall be based on factual knowledge, not hearsay.</w:t>
      </w:r>
      <w:bookmarkStart w:id="25" w:name="_Toc482273690"/>
    </w:p>
    <w:p w:rsidR="009F1F63" w:rsidRPr="009F1F63" w:rsidRDefault="009F1F63" w:rsidP="009C4792">
      <w:pPr>
        <w:tabs>
          <w:tab w:val="left" w:pos="10080"/>
        </w:tabs>
        <w:ind w:right="-180"/>
        <w:rPr>
          <w:rFonts w:ascii="Arial" w:hAnsi="Arial"/>
          <w:b/>
          <w:sz w:val="28"/>
          <w:lang w:val="x-none" w:eastAsia="ja-JP"/>
        </w:rPr>
      </w:pPr>
      <w:r w:rsidRPr="009F1F63">
        <w:rPr>
          <w:rFonts w:ascii="Arial" w:hAnsi="Arial"/>
          <w:b/>
          <w:sz w:val="28"/>
          <w:lang w:val="x-none" w:eastAsia="ja-JP"/>
        </w:rPr>
        <w:t>Due Process</w:t>
      </w:r>
      <w:bookmarkEnd w:id="25"/>
    </w:p>
    <w:p w:rsidR="009F1F63" w:rsidRPr="009F1F63" w:rsidRDefault="009F1F63" w:rsidP="009C4792">
      <w:pPr>
        <w:rPr>
          <w:rFonts w:ascii="Arial" w:hAnsi="Arial" w:cs="Arial"/>
        </w:rPr>
      </w:pPr>
      <w:r w:rsidRPr="009F1F63">
        <w:rPr>
          <w:rFonts w:ascii="Arial" w:hAnsi="Arial" w:cs="Arial"/>
        </w:rPr>
        <w:t>Once a determination that a violation of this Policy has occurred, the student and parent/legal guardian will be notified by telephone</w:t>
      </w:r>
      <w:r w:rsidR="00A00360">
        <w:rPr>
          <w:rFonts w:ascii="Arial" w:hAnsi="Arial" w:cs="Arial"/>
        </w:rPr>
        <w:t>,</w:t>
      </w:r>
      <w:r w:rsidRPr="009F1F63">
        <w:rPr>
          <w:rFonts w:ascii="Arial" w:hAnsi="Arial" w:cs="Arial"/>
        </w:rPr>
        <w:t xml:space="preserve"> where possible</w:t>
      </w:r>
      <w:r w:rsidR="00A00360">
        <w:rPr>
          <w:rFonts w:ascii="Arial" w:hAnsi="Arial" w:cs="Arial"/>
        </w:rPr>
        <w:t>,</w:t>
      </w:r>
      <w:r w:rsidRPr="009F1F63">
        <w:rPr>
          <w:rFonts w:ascii="Arial" w:hAnsi="Arial" w:cs="Arial"/>
        </w:rPr>
        <w:t xml:space="preserve"> and also by mail.  </w:t>
      </w:r>
      <w:r w:rsidR="00A00360">
        <w:rPr>
          <w:rFonts w:ascii="Arial" w:hAnsi="Arial" w:cs="Arial"/>
        </w:rPr>
        <w:t>The notification</w:t>
      </w:r>
      <w:r w:rsidRPr="009F1F63">
        <w:rPr>
          <w:rFonts w:ascii="Arial" w:hAnsi="Arial" w:cs="Arial"/>
        </w:rPr>
        <w:t xml:space="preserve"> will include the violation and the time set for a conference with the athletic director.  Any decision to suspend the student from an extra or co-curricular event may be appealed to the Superintendent.  The student and/or parent/legal guardian may appeal the decision of the Superintendent to the Board.  </w:t>
      </w:r>
    </w:p>
    <w:p w:rsidR="009F1F63" w:rsidRPr="009F1F63" w:rsidRDefault="009F1F63" w:rsidP="009C4792">
      <w:pPr>
        <w:tabs>
          <w:tab w:val="left" w:pos="10080"/>
        </w:tabs>
        <w:ind w:right="-180"/>
        <w:rPr>
          <w:rFonts w:ascii="Arial" w:hAnsi="Arial" w:cs="Arial"/>
          <w:u w:val="single"/>
        </w:rPr>
      </w:pPr>
    </w:p>
    <w:p w:rsidR="009F1F63" w:rsidRPr="009F1F63" w:rsidRDefault="009F1F63" w:rsidP="009C4792">
      <w:pPr>
        <w:tabs>
          <w:tab w:val="left" w:pos="10080"/>
        </w:tabs>
        <w:ind w:right="-180"/>
        <w:rPr>
          <w:rFonts w:ascii="Arial" w:hAnsi="Arial"/>
          <w:b/>
          <w:sz w:val="28"/>
          <w:lang w:val="x-none" w:eastAsia="ja-JP"/>
        </w:rPr>
      </w:pPr>
      <w:bookmarkStart w:id="26" w:name="_Toc480462018"/>
      <w:bookmarkStart w:id="27" w:name="_Toc482273691"/>
      <w:r w:rsidRPr="009F1F63">
        <w:rPr>
          <w:rFonts w:ascii="Arial" w:hAnsi="Arial"/>
          <w:b/>
          <w:sz w:val="28"/>
          <w:lang w:val="x-none" w:eastAsia="ja-JP"/>
        </w:rPr>
        <w:t>Equipment Usage</w:t>
      </w:r>
      <w:bookmarkEnd w:id="26"/>
      <w:bookmarkEnd w:id="27"/>
      <w:r w:rsidRPr="009F1F63">
        <w:rPr>
          <w:rFonts w:ascii="Arial" w:hAnsi="Arial" w:cs="Arial"/>
          <w:b/>
          <w:sz w:val="28"/>
          <w:lang w:val="x-none" w:eastAsia="ja-JP"/>
        </w:rPr>
        <w:t xml:space="preserve"> </w:t>
      </w:r>
    </w:p>
    <w:p w:rsidR="009F1F63" w:rsidRPr="009F1F63" w:rsidRDefault="009F1F63" w:rsidP="009C4792">
      <w:pPr>
        <w:tabs>
          <w:tab w:val="left" w:pos="10080"/>
        </w:tabs>
        <w:ind w:right="-180"/>
        <w:rPr>
          <w:rFonts w:ascii="Arial" w:hAnsi="Arial" w:cs="Arial"/>
          <w:lang w:eastAsia="ja-JP"/>
        </w:rPr>
      </w:pPr>
      <w:r w:rsidRPr="009F1F63">
        <w:rPr>
          <w:rFonts w:ascii="Arial" w:hAnsi="Arial" w:cs="Arial"/>
        </w:rPr>
        <w:t xml:space="preserve">Issued equipment and locker use </w:t>
      </w:r>
      <w:r w:rsidR="00BF0BFC">
        <w:rPr>
          <w:rFonts w:ascii="Arial" w:hAnsi="Arial" w:cs="Arial"/>
        </w:rPr>
        <w:t>belong</w:t>
      </w:r>
      <w:r w:rsidRPr="009F1F63">
        <w:rPr>
          <w:rFonts w:ascii="Arial" w:hAnsi="Arial" w:cs="Arial"/>
        </w:rPr>
        <w:t xml:space="preserve"> to the associated student body.  Loss of issued equipment or damage to lockers is the student’s financial obligation.  Until this obligation is fulfilled, the student will NOT be allowed further competition or to receive awards.  Lockers are to be cleaned out weekly!</w:t>
      </w:r>
    </w:p>
    <w:p w:rsidR="009F1F63" w:rsidRPr="009F1F63" w:rsidRDefault="009F1F63" w:rsidP="009C4792">
      <w:pPr>
        <w:tabs>
          <w:tab w:val="left" w:pos="10080"/>
        </w:tabs>
        <w:ind w:right="-180"/>
        <w:rPr>
          <w:rFonts w:ascii="Arial" w:hAnsi="Arial"/>
          <w:b/>
          <w:sz w:val="28"/>
          <w:lang w:val="x-none" w:eastAsia="ja-JP"/>
        </w:rPr>
      </w:pPr>
      <w:bookmarkStart w:id="28" w:name="_Toc480462019"/>
      <w:bookmarkStart w:id="29" w:name="_Toc482273692"/>
      <w:r w:rsidRPr="009F1F63">
        <w:rPr>
          <w:rFonts w:ascii="Arial" w:hAnsi="Arial"/>
          <w:b/>
          <w:sz w:val="28"/>
          <w:lang w:val="x-none" w:eastAsia="ja-JP"/>
        </w:rPr>
        <w:t>Locker Room Conduct</w:t>
      </w:r>
      <w:bookmarkEnd w:id="28"/>
      <w:bookmarkEnd w:id="29"/>
    </w:p>
    <w:p w:rsidR="009F1F63" w:rsidRPr="009F1F63" w:rsidRDefault="009F1F63" w:rsidP="009C4792">
      <w:pPr>
        <w:tabs>
          <w:tab w:val="left" w:pos="720"/>
          <w:tab w:val="left" w:pos="10080"/>
        </w:tabs>
        <w:autoSpaceDE w:val="0"/>
        <w:autoSpaceDN w:val="0"/>
        <w:adjustRightInd w:val="0"/>
        <w:ind w:right="-180"/>
        <w:rPr>
          <w:rFonts w:ascii="Arial" w:hAnsi="Arial" w:cs="Arial"/>
          <w:color w:val="000000"/>
        </w:rPr>
      </w:pPr>
      <w:r w:rsidRPr="009F1F63">
        <w:rPr>
          <w:rFonts w:ascii="Arial" w:hAnsi="Arial" w:cs="Arial"/>
          <w:color w:val="000000"/>
        </w:rPr>
        <w:t>Locker room conduct will be guided by the following rules:</w:t>
      </w:r>
    </w:p>
    <w:p w:rsidR="009F1F63" w:rsidRPr="009F1F63" w:rsidRDefault="009F1F63" w:rsidP="009C4792">
      <w:pPr>
        <w:tabs>
          <w:tab w:val="left" w:pos="720"/>
          <w:tab w:val="left" w:pos="10080"/>
        </w:tabs>
        <w:autoSpaceDE w:val="0"/>
        <w:autoSpaceDN w:val="0"/>
        <w:adjustRightInd w:val="0"/>
        <w:ind w:right="-180"/>
        <w:rPr>
          <w:rFonts w:ascii="Arial" w:hAnsi="Arial" w:cs="Arial"/>
          <w:color w:val="000000"/>
        </w:rPr>
      </w:pPr>
    </w:p>
    <w:p w:rsidR="009F1F63" w:rsidRPr="009F1F63" w:rsidRDefault="009F1F63" w:rsidP="009C4792">
      <w:pPr>
        <w:tabs>
          <w:tab w:val="left" w:pos="720"/>
          <w:tab w:val="left" w:pos="10080"/>
        </w:tabs>
        <w:autoSpaceDE w:val="0"/>
        <w:autoSpaceDN w:val="0"/>
        <w:adjustRightInd w:val="0"/>
        <w:spacing w:line="276" w:lineRule="auto"/>
        <w:ind w:left="720" w:right="-180" w:hanging="720"/>
        <w:rPr>
          <w:rFonts w:ascii="Arial" w:hAnsi="Arial" w:cs="Arial"/>
        </w:rPr>
      </w:pPr>
      <w:r w:rsidRPr="009F1F63">
        <w:rPr>
          <w:rFonts w:ascii="Arial" w:hAnsi="Arial" w:cs="Arial"/>
          <w:color w:val="000000"/>
        </w:rPr>
        <w:t xml:space="preserve">1. </w:t>
      </w:r>
      <w:r w:rsidRPr="009F1F63">
        <w:rPr>
          <w:rFonts w:ascii="Arial" w:hAnsi="Arial" w:cs="Arial"/>
          <w:color w:val="000000"/>
        </w:rPr>
        <w:tab/>
        <w:t xml:space="preserve">Show proper respect to any </w:t>
      </w:r>
      <w:r w:rsidRPr="009F1F63">
        <w:rPr>
          <w:rFonts w:ascii="Arial" w:hAnsi="Arial" w:cs="Arial"/>
        </w:rPr>
        <w:t>dressing facility.</w:t>
      </w:r>
    </w:p>
    <w:p w:rsidR="009F1F63" w:rsidRPr="009F1F63" w:rsidRDefault="009F1F63" w:rsidP="009C4792">
      <w:pPr>
        <w:tabs>
          <w:tab w:val="left" w:pos="720"/>
          <w:tab w:val="left" w:pos="10080"/>
        </w:tabs>
        <w:autoSpaceDE w:val="0"/>
        <w:autoSpaceDN w:val="0"/>
        <w:adjustRightInd w:val="0"/>
        <w:spacing w:line="276" w:lineRule="auto"/>
        <w:ind w:left="720" w:right="-180" w:hanging="720"/>
        <w:rPr>
          <w:rFonts w:ascii="Arial" w:hAnsi="Arial" w:cs="Arial"/>
          <w:color w:val="000000"/>
        </w:rPr>
      </w:pPr>
      <w:r w:rsidRPr="009F1F63">
        <w:rPr>
          <w:rFonts w:ascii="Arial" w:hAnsi="Arial" w:cs="Arial"/>
          <w:color w:val="000000"/>
        </w:rPr>
        <w:t xml:space="preserve">2. </w:t>
      </w:r>
      <w:r w:rsidRPr="009F1F63">
        <w:rPr>
          <w:rFonts w:ascii="Arial" w:hAnsi="Arial" w:cs="Arial"/>
          <w:color w:val="000000"/>
        </w:rPr>
        <w:tab/>
        <w:t>Turn off all showers and pick up soap before leaving.</w:t>
      </w:r>
    </w:p>
    <w:p w:rsidR="009F1F63" w:rsidRPr="009F1F63" w:rsidRDefault="009F1F63" w:rsidP="009C4792">
      <w:pPr>
        <w:tabs>
          <w:tab w:val="left" w:pos="720"/>
          <w:tab w:val="left" w:pos="10080"/>
        </w:tabs>
        <w:autoSpaceDE w:val="0"/>
        <w:autoSpaceDN w:val="0"/>
        <w:adjustRightInd w:val="0"/>
        <w:spacing w:line="276" w:lineRule="auto"/>
        <w:ind w:left="720" w:right="-180" w:hanging="720"/>
        <w:rPr>
          <w:rFonts w:ascii="Arial" w:hAnsi="Arial" w:cs="Arial"/>
          <w:color w:val="000000"/>
        </w:rPr>
      </w:pPr>
      <w:r w:rsidRPr="009F1F63">
        <w:rPr>
          <w:rFonts w:ascii="Arial" w:hAnsi="Arial" w:cs="Arial"/>
          <w:color w:val="000000"/>
        </w:rPr>
        <w:t xml:space="preserve">3. </w:t>
      </w:r>
      <w:r w:rsidRPr="009F1F63">
        <w:rPr>
          <w:rFonts w:ascii="Arial" w:hAnsi="Arial" w:cs="Arial"/>
          <w:color w:val="000000"/>
        </w:rPr>
        <w:tab/>
        <w:t>“Rough-housing” or “horse-play” of any sort in the locker room is potentially dangerous and will not be permitted.</w:t>
      </w:r>
    </w:p>
    <w:p w:rsidR="009F1F63" w:rsidRDefault="009F1F63" w:rsidP="009C4792">
      <w:pPr>
        <w:jc w:val="center"/>
      </w:pPr>
      <w:r>
        <w:t>10</w:t>
      </w:r>
    </w:p>
    <w:p w:rsidR="009F1F63" w:rsidRDefault="009F1F63" w:rsidP="009C4792"/>
    <w:p w:rsidR="004E401D" w:rsidRPr="004E401D" w:rsidRDefault="004E401D" w:rsidP="009C4792">
      <w:pPr>
        <w:tabs>
          <w:tab w:val="left" w:pos="720"/>
          <w:tab w:val="left" w:pos="10080"/>
        </w:tabs>
        <w:autoSpaceDE w:val="0"/>
        <w:autoSpaceDN w:val="0"/>
        <w:adjustRightInd w:val="0"/>
        <w:spacing w:line="276" w:lineRule="auto"/>
        <w:ind w:left="720" w:right="-180" w:hanging="720"/>
        <w:rPr>
          <w:rFonts w:ascii="Arial" w:hAnsi="Arial" w:cs="Arial"/>
          <w:color w:val="000000"/>
        </w:rPr>
      </w:pPr>
      <w:r w:rsidRPr="004E401D">
        <w:rPr>
          <w:rFonts w:ascii="Arial" w:hAnsi="Arial" w:cs="Arial"/>
          <w:color w:val="000000"/>
        </w:rPr>
        <w:t xml:space="preserve">4. </w:t>
      </w:r>
      <w:r w:rsidRPr="004E401D">
        <w:rPr>
          <w:rFonts w:ascii="Arial" w:hAnsi="Arial" w:cs="Arial"/>
          <w:color w:val="000000"/>
        </w:rPr>
        <w:tab/>
        <w:t>Even though the above rules pertain generally to athletics, all properties used by participants are to be respected.</w:t>
      </w:r>
      <w:bookmarkStart w:id="30" w:name="_Toc480462020"/>
      <w:bookmarkStart w:id="31" w:name="_Toc482273693"/>
    </w:p>
    <w:p w:rsidR="004E401D" w:rsidRPr="004E401D" w:rsidRDefault="004E401D" w:rsidP="009C4792">
      <w:pPr>
        <w:tabs>
          <w:tab w:val="left" w:pos="10080"/>
        </w:tabs>
        <w:ind w:right="-180"/>
        <w:rPr>
          <w:rFonts w:ascii="Arial" w:hAnsi="Arial"/>
          <w:b/>
          <w:sz w:val="28"/>
          <w:lang w:val="x-none" w:eastAsia="ja-JP"/>
        </w:rPr>
      </w:pPr>
      <w:r w:rsidRPr="004E401D">
        <w:rPr>
          <w:rFonts w:ascii="Arial" w:hAnsi="Arial"/>
          <w:b/>
          <w:sz w:val="28"/>
          <w:lang w:val="x-none" w:eastAsia="ja-JP"/>
        </w:rPr>
        <w:t>Physicals</w:t>
      </w:r>
      <w:bookmarkEnd w:id="30"/>
      <w:bookmarkEnd w:id="31"/>
    </w:p>
    <w:p w:rsidR="004E401D" w:rsidRPr="004E401D" w:rsidRDefault="004E401D" w:rsidP="009C4792">
      <w:pPr>
        <w:tabs>
          <w:tab w:val="left" w:pos="10080"/>
        </w:tabs>
        <w:ind w:right="-180"/>
        <w:rPr>
          <w:rFonts w:ascii="Arial" w:hAnsi="Arial" w:cs="Arial"/>
          <w:lang w:eastAsia="ja-JP"/>
        </w:rPr>
      </w:pPr>
      <w:r w:rsidRPr="004E401D">
        <w:rPr>
          <w:rFonts w:ascii="Arial" w:hAnsi="Arial" w:cs="Arial"/>
          <w:lang w:eastAsia="ja-JP"/>
        </w:rPr>
        <w:t>Every athletic participant must have a physical before being allowed to practice.</w:t>
      </w:r>
      <w:bookmarkStart w:id="32" w:name="_Toc480462021"/>
      <w:bookmarkStart w:id="33" w:name="_Toc482273694"/>
    </w:p>
    <w:p w:rsidR="004E401D" w:rsidRPr="004E401D" w:rsidRDefault="004E401D" w:rsidP="009C4792">
      <w:pPr>
        <w:tabs>
          <w:tab w:val="left" w:pos="10080"/>
        </w:tabs>
        <w:ind w:right="-180"/>
        <w:rPr>
          <w:rFonts w:ascii="Arial" w:hAnsi="Arial"/>
          <w:b/>
          <w:sz w:val="28"/>
          <w:lang w:val="x-none" w:eastAsia="ja-JP"/>
        </w:rPr>
      </w:pPr>
      <w:r w:rsidRPr="004E401D">
        <w:rPr>
          <w:rFonts w:ascii="Arial" w:hAnsi="Arial"/>
          <w:b/>
          <w:sz w:val="28"/>
          <w:lang w:val="x-none" w:eastAsia="ja-JP"/>
        </w:rPr>
        <w:t>P</w:t>
      </w:r>
      <w:bookmarkEnd w:id="32"/>
      <w:bookmarkEnd w:id="33"/>
      <w:r w:rsidR="00BF0BFC">
        <w:rPr>
          <w:rFonts w:ascii="Arial" w:hAnsi="Arial"/>
          <w:b/>
          <w:sz w:val="28"/>
          <w:lang w:val="x-none" w:eastAsia="ja-JP"/>
        </w:rPr>
        <w:t>ractices</w:t>
      </w:r>
    </w:p>
    <w:p w:rsidR="004E401D" w:rsidRPr="004E401D" w:rsidRDefault="004E401D" w:rsidP="009C4792">
      <w:pPr>
        <w:tabs>
          <w:tab w:val="left" w:pos="10080"/>
        </w:tabs>
        <w:ind w:right="-180"/>
        <w:rPr>
          <w:rFonts w:ascii="Arial" w:hAnsi="Arial" w:cs="Arial"/>
        </w:rPr>
      </w:pPr>
      <w:r w:rsidRPr="004E401D">
        <w:rPr>
          <w:rFonts w:ascii="Arial" w:hAnsi="Arial" w:cs="Arial"/>
          <w:b/>
        </w:rPr>
        <w:t xml:space="preserve">MHSA Practice Rule: </w:t>
      </w:r>
      <w:r w:rsidRPr="004E401D">
        <w:rPr>
          <w:rFonts w:ascii="Arial" w:hAnsi="Arial" w:cs="Arial"/>
        </w:rPr>
        <w:t>No individual shall play in any association contest until he/she has a minimum of ten (10) days on ten (10) different days (</w:t>
      </w:r>
      <w:r w:rsidR="00BF0BFC">
        <w:rPr>
          <w:rFonts w:ascii="Arial" w:hAnsi="Arial" w:cs="Arial"/>
        </w:rPr>
        <w:t>no</w:t>
      </w:r>
      <w:r w:rsidRPr="004E401D">
        <w:rPr>
          <w:rFonts w:ascii="Arial" w:hAnsi="Arial" w:cs="Arial"/>
        </w:rPr>
        <w:t xml:space="preserve"> practice is permitted on Sunday), </w:t>
      </w:r>
      <w:r w:rsidR="00BF0BFC">
        <w:rPr>
          <w:rFonts w:ascii="Arial" w:hAnsi="Arial" w:cs="Arial"/>
        </w:rPr>
        <w:t>before</w:t>
      </w:r>
      <w:r w:rsidRPr="004E401D">
        <w:rPr>
          <w:rFonts w:ascii="Arial" w:hAnsi="Arial" w:cs="Arial"/>
        </w:rPr>
        <w:t xml:space="preserve"> the date of the first allowable game. The initial ten (10) practices for each individual must be completed as a comprehensive, regularly scheduled team practice with the full coaching staff. </w:t>
      </w:r>
    </w:p>
    <w:p w:rsidR="004E401D" w:rsidRPr="009C4792" w:rsidRDefault="004E401D" w:rsidP="009C4792">
      <w:pPr>
        <w:tabs>
          <w:tab w:val="left" w:pos="10080"/>
        </w:tabs>
        <w:ind w:right="-180"/>
        <w:rPr>
          <w:rFonts w:ascii="Arial" w:hAnsi="Arial" w:cs="Arial"/>
        </w:rPr>
      </w:pPr>
      <w:r w:rsidRPr="004E401D">
        <w:rPr>
          <w:rFonts w:ascii="Arial" w:hAnsi="Arial" w:cs="Arial"/>
        </w:rPr>
        <w:t xml:space="preserve">The first three days of football practice will be a period of acclimation with </w:t>
      </w:r>
      <w:r w:rsidR="00BF0BFC">
        <w:rPr>
          <w:rFonts w:ascii="Arial" w:hAnsi="Arial" w:cs="Arial"/>
        </w:rPr>
        <w:t>non-contact</w:t>
      </w:r>
      <w:r w:rsidRPr="004E401D">
        <w:rPr>
          <w:rFonts w:ascii="Arial" w:hAnsi="Arial" w:cs="Arial"/>
        </w:rPr>
        <w:t xml:space="preserve"> and no pads. </w:t>
      </w:r>
      <w:bookmarkStart w:id="34" w:name="_Toc480462022"/>
      <w:bookmarkStart w:id="35" w:name="_Toc482273695"/>
    </w:p>
    <w:p w:rsidR="004E401D" w:rsidRPr="004E401D" w:rsidRDefault="004E401D" w:rsidP="009C4792">
      <w:pPr>
        <w:tabs>
          <w:tab w:val="left" w:pos="10080"/>
        </w:tabs>
        <w:ind w:right="-180"/>
        <w:rPr>
          <w:rFonts w:ascii="Arial" w:hAnsi="Arial"/>
          <w:b/>
          <w:sz w:val="28"/>
          <w:lang w:val="x-none" w:eastAsia="ja-JP"/>
        </w:rPr>
      </w:pPr>
      <w:r w:rsidRPr="004E401D">
        <w:rPr>
          <w:rFonts w:ascii="Arial" w:hAnsi="Arial"/>
          <w:b/>
          <w:sz w:val="28"/>
          <w:lang w:val="x-none" w:eastAsia="ja-JP"/>
        </w:rPr>
        <w:t>Travel</w:t>
      </w:r>
      <w:bookmarkEnd w:id="34"/>
      <w:bookmarkEnd w:id="35"/>
    </w:p>
    <w:p w:rsidR="004E401D" w:rsidRPr="004E401D" w:rsidRDefault="004E401D" w:rsidP="009C4792">
      <w:pPr>
        <w:tabs>
          <w:tab w:val="left" w:pos="10080"/>
        </w:tabs>
        <w:ind w:right="-180"/>
        <w:rPr>
          <w:rFonts w:ascii="Arial" w:hAnsi="Arial" w:cs="Arial"/>
          <w:color w:val="000000"/>
        </w:rPr>
      </w:pPr>
      <w:r w:rsidRPr="004E401D">
        <w:rPr>
          <w:rFonts w:ascii="Arial" w:hAnsi="Arial" w:cs="Arial"/>
        </w:rPr>
        <w:t xml:space="preserve">  All participants MUST travel to and from activities with the team and in transportation provided for this purpose as per policy. </w:t>
      </w:r>
      <w:r w:rsidRPr="004E401D">
        <w:rPr>
          <w:rFonts w:ascii="Arial" w:hAnsi="Arial" w:cs="Arial"/>
          <w:color w:val="000000"/>
        </w:rPr>
        <w:t>The following rules will be enforced whenever it is necessary to travel for activities.</w:t>
      </w:r>
    </w:p>
    <w:p w:rsidR="004E401D" w:rsidRPr="004E401D" w:rsidRDefault="004E401D" w:rsidP="009C4792">
      <w:pPr>
        <w:tabs>
          <w:tab w:val="left" w:pos="10080"/>
        </w:tabs>
        <w:autoSpaceDE w:val="0"/>
        <w:autoSpaceDN w:val="0"/>
        <w:adjustRightInd w:val="0"/>
        <w:ind w:right="-180"/>
        <w:rPr>
          <w:rFonts w:ascii="Arial" w:hAnsi="Arial" w:cs="Arial"/>
          <w:color w:val="000000"/>
        </w:rPr>
      </w:pPr>
      <w:r w:rsidRPr="004E401D">
        <w:rPr>
          <w:rFonts w:ascii="Arial" w:hAnsi="Arial" w:cs="Arial"/>
          <w:color w:val="000000"/>
        </w:rPr>
        <w:t>Except as provided in this policy, any student representing the school on an activity trip must ride an approved vehicle to and from that activity. There are four exceptions to the rule:</w:t>
      </w:r>
    </w:p>
    <w:p w:rsidR="004E401D" w:rsidRPr="004E401D" w:rsidRDefault="004E401D" w:rsidP="009C4792">
      <w:pPr>
        <w:tabs>
          <w:tab w:val="left" w:pos="10080"/>
        </w:tabs>
        <w:autoSpaceDE w:val="0"/>
        <w:autoSpaceDN w:val="0"/>
        <w:adjustRightInd w:val="0"/>
        <w:ind w:right="-180"/>
        <w:rPr>
          <w:rFonts w:ascii="Arial" w:hAnsi="Arial" w:cs="Arial"/>
          <w:color w:val="000000"/>
        </w:rPr>
      </w:pPr>
    </w:p>
    <w:p w:rsidR="004E401D" w:rsidRPr="004E401D" w:rsidRDefault="004E401D" w:rsidP="009C4792">
      <w:pPr>
        <w:numPr>
          <w:ilvl w:val="0"/>
          <w:numId w:val="5"/>
        </w:numPr>
        <w:tabs>
          <w:tab w:val="left" w:pos="1080"/>
          <w:tab w:val="left" w:pos="1440"/>
          <w:tab w:val="left" w:pos="10080"/>
        </w:tabs>
        <w:autoSpaceDE w:val="0"/>
        <w:autoSpaceDN w:val="0"/>
        <w:adjustRightInd w:val="0"/>
        <w:ind w:right="-180"/>
        <w:rPr>
          <w:rFonts w:ascii="Arial" w:hAnsi="Arial" w:cs="Arial"/>
          <w:color w:val="000000"/>
        </w:rPr>
      </w:pPr>
      <w:r w:rsidRPr="004E401D">
        <w:rPr>
          <w:rFonts w:ascii="Arial" w:hAnsi="Arial" w:cs="Arial"/>
          <w:color w:val="000000"/>
        </w:rPr>
        <w:t>If the student is participating in another prior school activity in the same town the Superintendent may excuse the student from this requirement if it is not possible to ride a school approved vehicle to the second activity. In order to be eligible to participate in either school activity the student shall be at the place and at the time designated by the coach or sponsor.</w:t>
      </w:r>
    </w:p>
    <w:p w:rsidR="004E401D" w:rsidRPr="004E401D" w:rsidRDefault="004E401D" w:rsidP="009C4792">
      <w:pPr>
        <w:numPr>
          <w:ilvl w:val="0"/>
          <w:numId w:val="5"/>
        </w:numPr>
        <w:tabs>
          <w:tab w:val="left" w:pos="1080"/>
          <w:tab w:val="left" w:pos="1440"/>
          <w:tab w:val="left" w:pos="10080"/>
        </w:tabs>
        <w:autoSpaceDE w:val="0"/>
        <w:autoSpaceDN w:val="0"/>
        <w:adjustRightInd w:val="0"/>
        <w:ind w:right="-180"/>
        <w:rPr>
          <w:rFonts w:ascii="Arial" w:hAnsi="Arial" w:cs="Arial"/>
          <w:color w:val="000000"/>
        </w:rPr>
      </w:pPr>
      <w:r w:rsidRPr="004E401D">
        <w:rPr>
          <w:rFonts w:ascii="Arial" w:hAnsi="Arial" w:cs="Arial"/>
          <w:color w:val="000000"/>
        </w:rPr>
        <w:t>The Superintendent may excuse a student from this requirement in order to keep a previously scheduled medical appointment upon a request in writing from the student’s parent(s)/guardian. The student may only be released to his parent(s)/guardian and must provide a signed authorization from the health care provider indicating there is no health-related reason not to participate in the specific school activity.</w:t>
      </w:r>
    </w:p>
    <w:p w:rsidR="004E401D" w:rsidRPr="004E401D" w:rsidRDefault="004E401D" w:rsidP="009C4792">
      <w:pPr>
        <w:numPr>
          <w:ilvl w:val="0"/>
          <w:numId w:val="5"/>
        </w:numPr>
        <w:tabs>
          <w:tab w:val="left" w:pos="1080"/>
          <w:tab w:val="left" w:pos="1440"/>
          <w:tab w:val="left" w:pos="10080"/>
        </w:tabs>
        <w:autoSpaceDE w:val="0"/>
        <w:autoSpaceDN w:val="0"/>
        <w:adjustRightInd w:val="0"/>
        <w:ind w:right="-180"/>
        <w:rPr>
          <w:rFonts w:ascii="Arial" w:hAnsi="Arial" w:cs="Arial"/>
          <w:color w:val="000000"/>
        </w:rPr>
      </w:pPr>
      <w:r w:rsidRPr="004E401D">
        <w:rPr>
          <w:rFonts w:ascii="Arial" w:hAnsi="Arial" w:cs="Arial"/>
          <w:color w:val="000000"/>
        </w:rPr>
        <w:t xml:space="preserve">The Superintendent may excuse a student from this requirement </w:t>
      </w:r>
      <w:r w:rsidR="00BF0BFC">
        <w:rPr>
          <w:rFonts w:ascii="Arial" w:hAnsi="Arial" w:cs="Arial"/>
          <w:color w:val="000000"/>
        </w:rPr>
        <w:t>to</w:t>
      </w:r>
      <w:r w:rsidRPr="004E401D">
        <w:rPr>
          <w:rFonts w:ascii="Arial" w:hAnsi="Arial" w:cs="Arial"/>
          <w:color w:val="000000"/>
        </w:rPr>
        <w:t xml:space="preserve"> participate in a church-related activity </w:t>
      </w:r>
      <w:r w:rsidR="00BF0BFC">
        <w:rPr>
          <w:rFonts w:ascii="Arial" w:hAnsi="Arial" w:cs="Arial"/>
          <w:color w:val="000000"/>
        </w:rPr>
        <w:t>before</w:t>
      </w:r>
      <w:r w:rsidRPr="004E401D">
        <w:rPr>
          <w:rFonts w:ascii="Arial" w:hAnsi="Arial" w:cs="Arial"/>
          <w:color w:val="000000"/>
        </w:rPr>
        <w:t xml:space="preserve"> the school activity. The student may only be released upon a request in writing from the student’s parent(s)/guardian, and confirmation of their participation in the church-related activity must be received by their coach or sponsor </w:t>
      </w:r>
      <w:r w:rsidR="00BF0BFC">
        <w:rPr>
          <w:rFonts w:ascii="Arial" w:hAnsi="Arial" w:cs="Arial"/>
          <w:color w:val="000000"/>
        </w:rPr>
        <w:t>before</w:t>
      </w:r>
      <w:r w:rsidRPr="004E401D">
        <w:rPr>
          <w:rFonts w:ascii="Arial" w:hAnsi="Arial" w:cs="Arial"/>
          <w:color w:val="000000"/>
        </w:rPr>
        <w:t xml:space="preserve"> the student </w:t>
      </w:r>
      <w:r w:rsidR="00BF0BFC">
        <w:rPr>
          <w:rFonts w:ascii="Arial" w:hAnsi="Arial" w:cs="Arial"/>
          <w:color w:val="000000"/>
        </w:rPr>
        <w:t>participates</w:t>
      </w:r>
      <w:r w:rsidRPr="004E401D">
        <w:rPr>
          <w:rFonts w:ascii="Arial" w:hAnsi="Arial" w:cs="Arial"/>
          <w:color w:val="000000"/>
        </w:rPr>
        <w:t xml:space="preserve"> in the school activity. It is the student’s responsibility to be at the school activity at the time designated by the coach or sponsor or forfeit the right to participate.</w:t>
      </w:r>
    </w:p>
    <w:p w:rsidR="004E401D" w:rsidRDefault="004E401D" w:rsidP="009C4792">
      <w:pPr>
        <w:jc w:val="center"/>
      </w:pPr>
      <w:r>
        <w:t>11</w:t>
      </w:r>
    </w:p>
    <w:p w:rsidR="004E401D" w:rsidRPr="004E401D" w:rsidRDefault="004E401D" w:rsidP="009C4792">
      <w:pPr>
        <w:numPr>
          <w:ilvl w:val="0"/>
          <w:numId w:val="6"/>
        </w:numPr>
        <w:tabs>
          <w:tab w:val="left" w:pos="1080"/>
          <w:tab w:val="left" w:pos="1440"/>
          <w:tab w:val="left" w:pos="10080"/>
        </w:tabs>
        <w:ind w:right="-180"/>
        <w:rPr>
          <w:rFonts w:ascii="Arial" w:hAnsi="Arial" w:cs="Arial"/>
          <w:i/>
        </w:rPr>
      </w:pPr>
      <w:r w:rsidRPr="004E401D">
        <w:rPr>
          <w:rFonts w:ascii="Arial" w:hAnsi="Arial" w:cs="Arial"/>
          <w:color w:val="000000"/>
        </w:rPr>
        <w:lastRenderedPageBreak/>
        <w:t xml:space="preserve">The Coach/Sponsor may release the student from the responsibility of returning from a trip with the group if a </w:t>
      </w:r>
      <w:r w:rsidRPr="004E401D">
        <w:rPr>
          <w:rFonts w:ascii="Arial" w:hAnsi="Arial" w:cs="Arial"/>
          <w:b/>
          <w:color w:val="000000"/>
        </w:rPr>
        <w:t>statement of release</w:t>
      </w:r>
      <w:r w:rsidRPr="004E401D">
        <w:rPr>
          <w:rFonts w:ascii="Arial" w:hAnsi="Arial" w:cs="Arial"/>
          <w:color w:val="000000"/>
        </w:rPr>
        <w:t xml:space="preserve"> is signed by the parent(s)/guardian in attendance at the game/event. </w:t>
      </w:r>
      <w:r w:rsidRPr="004E401D">
        <w:rPr>
          <w:rFonts w:ascii="Arial" w:hAnsi="Arial" w:cs="Arial"/>
        </w:rPr>
        <w:t xml:space="preserve">Athletes are not allowed to get off the bus at games with older siblings, aunts, uncles, grandparents, etc. </w:t>
      </w:r>
      <w:r w:rsidRPr="004E401D">
        <w:rPr>
          <w:rFonts w:ascii="Arial" w:hAnsi="Arial" w:cs="Arial"/>
          <w:lang w:eastAsia="ja-JP"/>
        </w:rPr>
        <w:t xml:space="preserve">The Superintendent, however, may make an exception if contacted by a parent </w:t>
      </w:r>
      <w:r w:rsidR="00BF0BFC">
        <w:rPr>
          <w:rFonts w:ascii="Arial" w:hAnsi="Arial" w:cs="Arial"/>
          <w:lang w:eastAsia="ja-JP"/>
        </w:rPr>
        <w:t>before</w:t>
      </w:r>
      <w:r w:rsidRPr="004E401D">
        <w:rPr>
          <w:rFonts w:ascii="Arial" w:hAnsi="Arial" w:cs="Arial"/>
          <w:lang w:eastAsia="ja-JP"/>
        </w:rPr>
        <w:t xml:space="preserve"> the bus </w:t>
      </w:r>
      <w:r w:rsidR="00A00360">
        <w:rPr>
          <w:rFonts w:ascii="Arial" w:hAnsi="Arial" w:cs="Arial"/>
          <w:lang w:eastAsia="ja-JP"/>
        </w:rPr>
        <w:t>departs</w:t>
      </w:r>
      <w:r w:rsidRPr="004E401D">
        <w:rPr>
          <w:rFonts w:ascii="Arial" w:hAnsi="Arial" w:cs="Arial"/>
          <w:lang w:eastAsia="ja-JP"/>
        </w:rPr>
        <w:t xml:space="preserve"> to return to Jordan.</w:t>
      </w:r>
    </w:p>
    <w:p w:rsidR="004E401D" w:rsidRPr="004E401D" w:rsidRDefault="004E401D" w:rsidP="009C4792">
      <w:pPr>
        <w:tabs>
          <w:tab w:val="left" w:pos="10080"/>
        </w:tabs>
        <w:autoSpaceDE w:val="0"/>
        <w:autoSpaceDN w:val="0"/>
        <w:adjustRightInd w:val="0"/>
        <w:ind w:right="-180"/>
        <w:rPr>
          <w:rFonts w:ascii="Arial" w:hAnsi="Arial" w:cs="Arial"/>
          <w:color w:val="000000"/>
        </w:rPr>
      </w:pPr>
      <w:r w:rsidRPr="004E401D">
        <w:rPr>
          <w:rFonts w:ascii="Arial" w:hAnsi="Arial" w:cs="Arial"/>
          <w:color w:val="000000"/>
        </w:rPr>
        <w:t>It is the student’s responsibility to be at the school activity at the time designated by the coach or sponsor</w:t>
      </w:r>
      <w:r w:rsidR="00A00360">
        <w:rPr>
          <w:rFonts w:ascii="Arial" w:hAnsi="Arial" w:cs="Arial"/>
          <w:color w:val="000000"/>
        </w:rPr>
        <w:t>,</w:t>
      </w:r>
      <w:r w:rsidRPr="004E401D">
        <w:rPr>
          <w:rFonts w:ascii="Arial" w:hAnsi="Arial" w:cs="Arial"/>
          <w:color w:val="000000"/>
        </w:rPr>
        <w:t xml:space="preserve"> or forfeit the right to participate.</w:t>
      </w:r>
    </w:p>
    <w:p w:rsidR="004E401D" w:rsidRPr="004E401D" w:rsidRDefault="004E401D" w:rsidP="009C4792">
      <w:pPr>
        <w:tabs>
          <w:tab w:val="left" w:pos="10080"/>
        </w:tabs>
        <w:autoSpaceDE w:val="0"/>
        <w:autoSpaceDN w:val="0"/>
        <w:adjustRightInd w:val="0"/>
        <w:ind w:right="-180"/>
        <w:rPr>
          <w:rFonts w:ascii="Arial" w:hAnsi="Arial" w:cs="Arial"/>
          <w:color w:val="000000"/>
        </w:rPr>
      </w:pPr>
      <w:r w:rsidRPr="004E401D">
        <w:rPr>
          <w:rFonts w:ascii="Arial" w:hAnsi="Arial" w:cs="Arial"/>
          <w:color w:val="000000"/>
        </w:rPr>
        <w:t xml:space="preserve">Students representing Garfield County District High School at academic or extra-curricular events are directly responsible to the coach or sponsor. Participants will remain with their team or group under the supervision of their coach or sponsor when attending away contests. Should it be necessary for a student or students to leave the group (with their </w:t>
      </w:r>
      <w:r w:rsidR="00BF0BFC">
        <w:rPr>
          <w:rFonts w:ascii="Arial" w:hAnsi="Arial" w:cs="Arial"/>
          <w:color w:val="000000"/>
        </w:rPr>
        <w:t>parents</w:t>
      </w:r>
      <w:r w:rsidRPr="004E401D">
        <w:rPr>
          <w:rFonts w:ascii="Arial" w:hAnsi="Arial" w:cs="Arial"/>
          <w:color w:val="000000"/>
        </w:rPr>
        <w:t>), coaches or sponsors must be contacted first for permission.</w:t>
      </w:r>
    </w:p>
    <w:p w:rsidR="004E401D" w:rsidRPr="004E401D" w:rsidRDefault="004E401D" w:rsidP="009C4792">
      <w:pPr>
        <w:tabs>
          <w:tab w:val="left" w:pos="10080"/>
        </w:tabs>
        <w:autoSpaceDE w:val="0"/>
        <w:autoSpaceDN w:val="0"/>
        <w:adjustRightInd w:val="0"/>
        <w:ind w:right="-180"/>
        <w:rPr>
          <w:rFonts w:ascii="Arial" w:hAnsi="Arial" w:cs="Arial"/>
          <w:color w:val="000000"/>
        </w:rPr>
      </w:pPr>
      <w:r w:rsidRPr="004E401D">
        <w:rPr>
          <w:rFonts w:ascii="Arial" w:hAnsi="Arial" w:cs="Arial"/>
          <w:color w:val="000000"/>
        </w:rPr>
        <w:t>Refrain from misconduct of any sort while traveling to and from any contest. Remember, visiting participants are a direct representative of their community and school, and must conduct themselves as ladies or gentlemen at all times.</w:t>
      </w:r>
    </w:p>
    <w:p w:rsidR="004E401D" w:rsidRPr="004E401D" w:rsidRDefault="004E401D" w:rsidP="009C4792">
      <w:pPr>
        <w:tabs>
          <w:tab w:val="left" w:pos="10080"/>
        </w:tabs>
        <w:autoSpaceDE w:val="0"/>
        <w:autoSpaceDN w:val="0"/>
        <w:adjustRightInd w:val="0"/>
        <w:ind w:right="-180"/>
        <w:rPr>
          <w:rFonts w:ascii="Arial" w:hAnsi="Arial" w:cs="Arial"/>
          <w:color w:val="000000"/>
        </w:rPr>
      </w:pPr>
      <w:r w:rsidRPr="004E401D">
        <w:rPr>
          <w:rFonts w:ascii="Arial" w:hAnsi="Arial" w:cs="Arial"/>
          <w:color w:val="000000"/>
        </w:rPr>
        <w:t xml:space="preserve"> Ineligible students will not be allowed to participate in extracurricular activities. This will include riding the bus to away games. They will be allowed to participate in practice.</w:t>
      </w:r>
    </w:p>
    <w:p w:rsidR="004E401D" w:rsidRPr="004E401D" w:rsidRDefault="004E401D" w:rsidP="009C4792">
      <w:pPr>
        <w:tabs>
          <w:tab w:val="left" w:pos="10080"/>
        </w:tabs>
        <w:autoSpaceDE w:val="0"/>
        <w:autoSpaceDN w:val="0"/>
        <w:adjustRightInd w:val="0"/>
        <w:ind w:right="-180"/>
        <w:rPr>
          <w:rFonts w:ascii="Arial" w:hAnsi="Arial" w:cs="Arial"/>
          <w:color w:val="000000"/>
        </w:rPr>
      </w:pPr>
    </w:p>
    <w:p w:rsidR="004E401D" w:rsidRPr="004E401D" w:rsidRDefault="004E401D" w:rsidP="009C4792">
      <w:pPr>
        <w:tabs>
          <w:tab w:val="left" w:pos="10080"/>
        </w:tabs>
        <w:ind w:right="-180"/>
        <w:rPr>
          <w:rFonts w:ascii="Arial" w:hAnsi="Arial"/>
          <w:b/>
          <w:sz w:val="28"/>
          <w:lang w:val="x-none" w:eastAsia="ja-JP"/>
        </w:rPr>
      </w:pPr>
      <w:bookmarkStart w:id="36" w:name="_Toc480462023"/>
      <w:bookmarkStart w:id="37" w:name="_Toc482273696"/>
      <w:r w:rsidRPr="004E401D">
        <w:rPr>
          <w:rFonts w:ascii="Arial" w:hAnsi="Arial"/>
          <w:b/>
          <w:sz w:val="28"/>
          <w:lang w:val="x-none" w:eastAsia="ja-JP"/>
        </w:rPr>
        <w:t>Transportation</w:t>
      </w:r>
      <w:bookmarkEnd w:id="36"/>
      <w:bookmarkEnd w:id="37"/>
    </w:p>
    <w:p w:rsidR="004E401D" w:rsidRPr="004E401D" w:rsidRDefault="004E401D" w:rsidP="009C4792">
      <w:pPr>
        <w:tabs>
          <w:tab w:val="left" w:pos="10080"/>
        </w:tabs>
        <w:ind w:right="-180"/>
        <w:rPr>
          <w:rFonts w:ascii="Arial" w:hAnsi="Arial" w:cs="Arial"/>
        </w:rPr>
      </w:pPr>
      <w:r w:rsidRPr="004E401D">
        <w:rPr>
          <w:rFonts w:ascii="Arial" w:hAnsi="Arial" w:cs="Arial"/>
        </w:rPr>
        <w:t>Athletes are allowed to be picked up or dropped off at their regular bus stop if the bus trip schedule coincides with the bus stop.  (Example: If the athlete lives in Cohagen, the athlete may be picked up in Cohagen on the way to the game.  On the return trip, the athlete may then be dropped off at the same stop at Cohagen.</w:t>
      </w:r>
    </w:p>
    <w:p w:rsidR="004E401D" w:rsidRPr="004E401D" w:rsidRDefault="004E401D" w:rsidP="009C4792">
      <w:pPr>
        <w:tabs>
          <w:tab w:val="left" w:pos="10080"/>
        </w:tabs>
        <w:ind w:right="-180"/>
        <w:rPr>
          <w:rFonts w:ascii="Arial" w:hAnsi="Arial" w:cs="Arial"/>
        </w:rPr>
      </w:pPr>
      <w:r w:rsidRPr="004E401D">
        <w:rPr>
          <w:rFonts w:ascii="Arial" w:hAnsi="Arial" w:cs="Arial"/>
        </w:rPr>
        <w:t>If you are interested in having your son/daughter meet the bus in a place other than the Jordan gym, please sign the bus permission form accompanying this newsletter.  This permission slip will then be good for the entire school year.  No bus permission slip is required for students not on a NORMAL ATHLETIC bus route. (i.e. town kids, Brusett area students etc...)</w:t>
      </w:r>
      <w:bookmarkStart w:id="38" w:name="_Toc480462024"/>
      <w:bookmarkStart w:id="39" w:name="_Toc482273697"/>
    </w:p>
    <w:p w:rsidR="004E401D" w:rsidRPr="004E401D" w:rsidRDefault="004E401D" w:rsidP="009C4792">
      <w:pPr>
        <w:tabs>
          <w:tab w:val="left" w:pos="10080"/>
        </w:tabs>
        <w:rPr>
          <w:rFonts w:ascii="Arial" w:hAnsi="Arial"/>
          <w:b/>
          <w:sz w:val="28"/>
          <w:lang w:val="x-none" w:eastAsia="ja-JP"/>
        </w:rPr>
      </w:pPr>
      <w:r w:rsidRPr="004E401D">
        <w:rPr>
          <w:rFonts w:ascii="Arial" w:hAnsi="Arial"/>
          <w:b/>
          <w:sz w:val="28"/>
          <w:lang w:val="x-none" w:eastAsia="ja-JP"/>
        </w:rPr>
        <w:t>Bus Policy 8120</w:t>
      </w:r>
      <w:bookmarkEnd w:id="38"/>
      <w:bookmarkEnd w:id="39"/>
    </w:p>
    <w:p w:rsidR="004E401D" w:rsidRPr="004E401D" w:rsidRDefault="004E401D" w:rsidP="004E401D">
      <w:pPr>
        <w:tabs>
          <w:tab w:val="left" w:pos="10080"/>
        </w:tabs>
        <w:jc w:val="both"/>
        <w:rPr>
          <w:rFonts w:ascii="Arial" w:hAnsi="Arial" w:cs="Arial"/>
          <w:lang w:eastAsia="ja-JP"/>
        </w:rPr>
      </w:pPr>
      <w:r w:rsidRPr="004E401D">
        <w:rPr>
          <w:rFonts w:ascii="Arial" w:hAnsi="Arial" w:cs="Arial"/>
          <w:lang w:eastAsia="ja-JP"/>
        </w:rPr>
        <w:t>Students will be segregated by gender.  To be equitable, positions will be rotated each away trip.  Chaperones/Coaches will be seated at the middle of the bus for the ENTIRE trip.  All movies shown on the trip will comply with the district movie policy.  Movies with a rating greater than G, PG or PG-13 must be cleared with the Administration before showing to the students on the bus.</w:t>
      </w:r>
    </w:p>
    <w:p w:rsidR="004E401D" w:rsidRPr="004E401D" w:rsidRDefault="004E401D" w:rsidP="004E401D">
      <w:pPr>
        <w:tabs>
          <w:tab w:val="left" w:pos="10080"/>
        </w:tabs>
        <w:ind w:right="-720"/>
        <w:jc w:val="both"/>
        <w:rPr>
          <w:rFonts w:ascii="Arial" w:hAnsi="Arial" w:cs="Arial"/>
          <w:b/>
          <w:i/>
        </w:rPr>
      </w:pPr>
    </w:p>
    <w:p w:rsidR="004E401D" w:rsidRPr="004E401D" w:rsidRDefault="004E401D" w:rsidP="004E401D">
      <w:pPr>
        <w:tabs>
          <w:tab w:val="left" w:pos="10080"/>
        </w:tabs>
        <w:jc w:val="both"/>
        <w:rPr>
          <w:rFonts w:ascii="Arial" w:hAnsi="Arial" w:cs="Arial"/>
          <w:lang w:eastAsia="ja-JP"/>
        </w:rPr>
      </w:pPr>
      <w:r w:rsidRPr="004E401D">
        <w:rPr>
          <w:rFonts w:ascii="Arial" w:hAnsi="Arial" w:cs="Arial"/>
          <w:lang w:eastAsia="ja-JP"/>
        </w:rPr>
        <w:t>Managers of the opposite gender of the main team will be placed in the first seat of the bus behind the bus driver.  Any violation of this policy will result in suspension and/or removal of the student(s) from the team for the remainder of the season.</w:t>
      </w:r>
    </w:p>
    <w:p w:rsidR="004E401D" w:rsidRDefault="004E401D" w:rsidP="009F1F63">
      <w:pPr>
        <w:jc w:val="center"/>
      </w:pPr>
      <w:r>
        <w:t>12</w:t>
      </w:r>
    </w:p>
    <w:p w:rsidR="004E401D" w:rsidRPr="004E401D" w:rsidRDefault="004E401D" w:rsidP="004E401D">
      <w:pPr>
        <w:tabs>
          <w:tab w:val="left" w:pos="10080"/>
        </w:tabs>
        <w:jc w:val="both"/>
        <w:rPr>
          <w:rFonts w:ascii="Arial" w:hAnsi="Arial"/>
          <w:b/>
          <w:sz w:val="28"/>
          <w:lang w:val="x-none" w:eastAsia="ja-JP"/>
        </w:rPr>
      </w:pPr>
      <w:bookmarkStart w:id="40" w:name="_Toc480462025"/>
      <w:bookmarkStart w:id="41" w:name="_Toc482273698"/>
      <w:r w:rsidRPr="004E401D">
        <w:rPr>
          <w:rFonts w:ascii="Arial" w:hAnsi="Arial"/>
          <w:b/>
          <w:sz w:val="28"/>
          <w:lang w:val="x-none" w:eastAsia="ja-JP"/>
        </w:rPr>
        <w:lastRenderedPageBreak/>
        <w:t>Meals</w:t>
      </w:r>
      <w:bookmarkEnd w:id="40"/>
      <w:bookmarkEnd w:id="41"/>
    </w:p>
    <w:p w:rsidR="004E401D" w:rsidRPr="004E401D" w:rsidRDefault="004E401D" w:rsidP="004E401D">
      <w:pPr>
        <w:tabs>
          <w:tab w:val="left" w:pos="10080"/>
        </w:tabs>
        <w:ind w:right="-90"/>
        <w:jc w:val="both"/>
        <w:rPr>
          <w:rFonts w:ascii="Arial" w:hAnsi="Arial" w:cs="Arial"/>
        </w:rPr>
      </w:pPr>
      <w:r w:rsidRPr="004E401D">
        <w:rPr>
          <w:rFonts w:ascii="Arial" w:hAnsi="Arial" w:cs="Arial"/>
          <w:b/>
        </w:rPr>
        <w:t>On away trips during the regular season, athletes will purchase their meals.</w:t>
      </w:r>
      <w:r w:rsidRPr="004E401D">
        <w:rPr>
          <w:rFonts w:ascii="Arial" w:hAnsi="Arial" w:cs="Arial"/>
        </w:rPr>
        <w:t xml:space="preserve">  The team and coaches will decide where they will stop after the game to eat or snack.  Athletes are encouraged to bring healthy snacks and sack lunches for the bus ride to and from the game. </w:t>
      </w:r>
    </w:p>
    <w:p w:rsidR="004E401D" w:rsidRPr="004E401D" w:rsidRDefault="004E401D" w:rsidP="004E401D">
      <w:pPr>
        <w:tabs>
          <w:tab w:val="left" w:pos="10080"/>
        </w:tabs>
        <w:ind w:right="-90"/>
        <w:jc w:val="both"/>
        <w:rPr>
          <w:rFonts w:ascii="Arial" w:hAnsi="Arial" w:cs="Arial"/>
          <w:b/>
        </w:rPr>
      </w:pPr>
      <w:r w:rsidRPr="004E401D">
        <w:rPr>
          <w:rFonts w:ascii="Arial" w:hAnsi="Arial" w:cs="Arial"/>
          <w:b/>
        </w:rPr>
        <w:t>Meals at District, Divisional, State</w:t>
      </w:r>
      <w:r w:rsidR="00BF0BFC">
        <w:rPr>
          <w:rFonts w:ascii="Arial" w:hAnsi="Arial" w:cs="Arial"/>
          <w:b/>
        </w:rPr>
        <w:t>,</w:t>
      </w:r>
      <w:r w:rsidRPr="004E401D">
        <w:rPr>
          <w:rFonts w:ascii="Arial" w:hAnsi="Arial" w:cs="Arial"/>
          <w:b/>
        </w:rPr>
        <w:t xml:space="preserve"> or National Events Activities will be provided at the following maximum rates:</w:t>
      </w:r>
    </w:p>
    <w:p w:rsidR="004E401D" w:rsidRPr="004E401D" w:rsidRDefault="004E401D" w:rsidP="004E401D">
      <w:pPr>
        <w:rPr>
          <w:rFonts w:ascii="Arial" w:hAnsi="Arial"/>
          <w:b/>
          <w:sz w:val="28"/>
          <w:lang w:val="x-none" w:eastAsia="ja-JP"/>
        </w:rPr>
      </w:pPr>
      <w:bookmarkStart w:id="42" w:name="_Toc482273699"/>
      <w:r w:rsidRPr="004E401D">
        <w:rPr>
          <w:rFonts w:ascii="Arial" w:hAnsi="Arial"/>
          <w:b/>
          <w:sz w:val="28"/>
          <w:lang w:val="x-none" w:eastAsia="ja-JP"/>
        </w:rPr>
        <w:t>Athletic Activities Meal Rates</w:t>
      </w:r>
      <w:bookmarkEnd w:id="42"/>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460"/>
        <w:gridCol w:w="3460"/>
      </w:tblGrid>
      <w:tr w:rsidR="004E401D" w:rsidRPr="004E401D" w:rsidTr="001E4FE5">
        <w:trPr>
          <w:trHeight w:val="579"/>
        </w:trPr>
        <w:tc>
          <w:tcPr>
            <w:tcW w:w="3460" w:type="dxa"/>
            <w:vAlign w:val="center"/>
          </w:tcPr>
          <w:p w:rsidR="004E401D" w:rsidRPr="004E401D" w:rsidRDefault="004E401D" w:rsidP="004E401D">
            <w:pPr>
              <w:tabs>
                <w:tab w:val="left" w:pos="10080"/>
              </w:tabs>
              <w:ind w:right="-720"/>
              <w:jc w:val="both"/>
              <w:rPr>
                <w:rFonts w:ascii="Arial" w:hAnsi="Arial" w:cs="Arial"/>
                <w:b/>
              </w:rPr>
            </w:pPr>
            <w:r w:rsidRPr="004E401D">
              <w:rPr>
                <w:rFonts w:ascii="Arial" w:hAnsi="Arial" w:cs="Arial"/>
                <w:b/>
              </w:rPr>
              <w:t>Event</w:t>
            </w:r>
          </w:p>
        </w:tc>
        <w:tc>
          <w:tcPr>
            <w:tcW w:w="3460" w:type="dxa"/>
            <w:vAlign w:val="center"/>
          </w:tcPr>
          <w:p w:rsidR="004E401D" w:rsidRPr="004E401D" w:rsidRDefault="004E401D" w:rsidP="004E401D">
            <w:pPr>
              <w:tabs>
                <w:tab w:val="left" w:pos="10080"/>
              </w:tabs>
              <w:ind w:right="-720"/>
              <w:jc w:val="both"/>
              <w:rPr>
                <w:rFonts w:ascii="Arial" w:hAnsi="Arial" w:cs="Arial"/>
                <w:b/>
              </w:rPr>
            </w:pPr>
            <w:r w:rsidRPr="004E401D">
              <w:rPr>
                <w:rFonts w:ascii="Arial" w:hAnsi="Arial" w:cs="Arial"/>
                <w:b/>
              </w:rPr>
              <w:t>Rate per meal per student</w:t>
            </w:r>
          </w:p>
        </w:tc>
        <w:tc>
          <w:tcPr>
            <w:tcW w:w="3460" w:type="dxa"/>
            <w:vAlign w:val="center"/>
          </w:tcPr>
          <w:p w:rsidR="004E401D" w:rsidRPr="004E401D" w:rsidRDefault="004E401D" w:rsidP="004E401D">
            <w:pPr>
              <w:tabs>
                <w:tab w:val="left" w:pos="10080"/>
              </w:tabs>
              <w:ind w:right="-720"/>
              <w:jc w:val="both"/>
              <w:rPr>
                <w:rFonts w:ascii="Arial" w:hAnsi="Arial" w:cs="Arial"/>
                <w:b/>
              </w:rPr>
            </w:pPr>
            <w:r w:rsidRPr="004E401D">
              <w:rPr>
                <w:rFonts w:ascii="Arial" w:hAnsi="Arial" w:cs="Arial"/>
                <w:b/>
              </w:rPr>
              <w:t>Number of meals allowed</w:t>
            </w:r>
          </w:p>
        </w:tc>
      </w:tr>
      <w:tr w:rsidR="004E401D" w:rsidRPr="004E401D" w:rsidTr="001E4FE5">
        <w:trPr>
          <w:trHeight w:val="701"/>
        </w:trPr>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District</w:t>
            </w:r>
          </w:p>
        </w:tc>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$10/meal/student</w:t>
            </w:r>
          </w:p>
          <w:p w:rsidR="004E401D" w:rsidRPr="004E401D" w:rsidRDefault="004E401D" w:rsidP="004E401D">
            <w:pPr>
              <w:tabs>
                <w:tab w:val="left" w:pos="10080"/>
              </w:tabs>
              <w:ind w:right="-720"/>
              <w:jc w:val="both"/>
              <w:rPr>
                <w:rFonts w:ascii="Arial" w:hAnsi="Arial" w:cs="Arial"/>
              </w:rPr>
            </w:pPr>
            <w:r w:rsidRPr="004E401D">
              <w:rPr>
                <w:rFonts w:ascii="Arial" w:hAnsi="Arial" w:cs="Arial"/>
              </w:rPr>
              <w:t xml:space="preserve">$15/meal/student </w:t>
            </w:r>
          </w:p>
        </w:tc>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2 meals/day</w:t>
            </w:r>
          </w:p>
          <w:p w:rsidR="004E401D" w:rsidRPr="004E401D" w:rsidRDefault="004E401D" w:rsidP="004E401D">
            <w:pPr>
              <w:tabs>
                <w:tab w:val="left" w:pos="10080"/>
              </w:tabs>
              <w:ind w:right="-720"/>
              <w:jc w:val="both"/>
              <w:rPr>
                <w:rFonts w:ascii="Arial" w:hAnsi="Arial" w:cs="Arial"/>
              </w:rPr>
            </w:pPr>
            <w:r w:rsidRPr="004E401D">
              <w:rPr>
                <w:rFonts w:ascii="Arial" w:hAnsi="Arial" w:cs="Arial"/>
              </w:rPr>
              <w:t>1 meal/event</w:t>
            </w:r>
          </w:p>
        </w:tc>
      </w:tr>
      <w:tr w:rsidR="004E401D" w:rsidRPr="004E401D" w:rsidTr="001E4FE5">
        <w:trPr>
          <w:trHeight w:val="719"/>
        </w:trPr>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Divisional</w:t>
            </w:r>
          </w:p>
          <w:p w:rsidR="004E401D" w:rsidRPr="004E401D" w:rsidRDefault="004E401D" w:rsidP="004E401D">
            <w:pPr>
              <w:tabs>
                <w:tab w:val="left" w:pos="10080"/>
              </w:tabs>
              <w:ind w:right="-720"/>
              <w:jc w:val="both"/>
              <w:rPr>
                <w:rFonts w:ascii="Arial" w:hAnsi="Arial" w:cs="Arial"/>
              </w:rPr>
            </w:pPr>
          </w:p>
        </w:tc>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$10/meal/student</w:t>
            </w:r>
          </w:p>
          <w:p w:rsidR="004E401D" w:rsidRPr="004E401D" w:rsidRDefault="004E401D" w:rsidP="004E401D">
            <w:pPr>
              <w:tabs>
                <w:tab w:val="left" w:pos="10080"/>
              </w:tabs>
              <w:ind w:right="-720"/>
              <w:jc w:val="both"/>
              <w:rPr>
                <w:rFonts w:ascii="Arial" w:hAnsi="Arial" w:cs="Arial"/>
              </w:rPr>
            </w:pPr>
            <w:r w:rsidRPr="004E401D">
              <w:rPr>
                <w:rFonts w:ascii="Arial" w:hAnsi="Arial" w:cs="Arial"/>
              </w:rPr>
              <w:t>$15/meal/student</w:t>
            </w:r>
          </w:p>
        </w:tc>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2 meals/day</w:t>
            </w:r>
          </w:p>
          <w:p w:rsidR="004E401D" w:rsidRPr="004E401D" w:rsidRDefault="004E401D" w:rsidP="004E401D">
            <w:pPr>
              <w:tabs>
                <w:tab w:val="left" w:pos="10080"/>
              </w:tabs>
              <w:ind w:right="-720"/>
              <w:jc w:val="both"/>
              <w:rPr>
                <w:rFonts w:ascii="Arial" w:hAnsi="Arial" w:cs="Arial"/>
              </w:rPr>
            </w:pPr>
            <w:r w:rsidRPr="004E401D">
              <w:rPr>
                <w:rFonts w:ascii="Arial" w:hAnsi="Arial" w:cs="Arial"/>
              </w:rPr>
              <w:t>1 meal/event</w:t>
            </w:r>
          </w:p>
        </w:tc>
      </w:tr>
      <w:tr w:rsidR="004E401D" w:rsidRPr="004E401D" w:rsidTr="001E4FE5">
        <w:trPr>
          <w:trHeight w:val="818"/>
        </w:trPr>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State</w:t>
            </w:r>
          </w:p>
        </w:tc>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$10/meal/student</w:t>
            </w:r>
          </w:p>
          <w:p w:rsidR="004E401D" w:rsidRPr="004E401D" w:rsidRDefault="004E401D" w:rsidP="004E401D">
            <w:pPr>
              <w:tabs>
                <w:tab w:val="left" w:pos="10080"/>
              </w:tabs>
              <w:ind w:right="-720"/>
              <w:jc w:val="both"/>
              <w:rPr>
                <w:rFonts w:ascii="Arial" w:hAnsi="Arial" w:cs="Arial"/>
              </w:rPr>
            </w:pPr>
            <w:r w:rsidRPr="004E401D">
              <w:rPr>
                <w:rFonts w:ascii="Arial" w:hAnsi="Arial" w:cs="Arial"/>
              </w:rPr>
              <w:t>$15/meal/student</w:t>
            </w:r>
          </w:p>
        </w:tc>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2 meals/day</w:t>
            </w:r>
          </w:p>
          <w:p w:rsidR="004E401D" w:rsidRPr="004E401D" w:rsidRDefault="004E401D" w:rsidP="004E401D">
            <w:pPr>
              <w:tabs>
                <w:tab w:val="left" w:pos="10080"/>
              </w:tabs>
              <w:ind w:right="-720"/>
              <w:jc w:val="both"/>
              <w:rPr>
                <w:rFonts w:ascii="Arial" w:hAnsi="Arial" w:cs="Arial"/>
              </w:rPr>
            </w:pPr>
            <w:r w:rsidRPr="004E401D">
              <w:rPr>
                <w:rFonts w:ascii="Arial" w:hAnsi="Arial" w:cs="Arial"/>
              </w:rPr>
              <w:t>1 meal/event</w:t>
            </w:r>
          </w:p>
        </w:tc>
      </w:tr>
    </w:tbl>
    <w:p w:rsidR="004E401D" w:rsidRPr="004E401D" w:rsidRDefault="004E401D" w:rsidP="004E401D">
      <w:pPr>
        <w:tabs>
          <w:tab w:val="left" w:pos="10080"/>
        </w:tabs>
        <w:ind w:right="-720"/>
        <w:jc w:val="both"/>
        <w:rPr>
          <w:rFonts w:ascii="Arial" w:hAnsi="Arial" w:cs="Arial"/>
        </w:rPr>
      </w:pPr>
    </w:p>
    <w:p w:rsidR="004E401D" w:rsidRPr="004E401D" w:rsidRDefault="004E401D" w:rsidP="004E401D">
      <w:pPr>
        <w:rPr>
          <w:rFonts w:ascii="Arial" w:hAnsi="Arial"/>
          <w:b/>
          <w:sz w:val="28"/>
          <w:lang w:val="x-none" w:eastAsia="ja-JP"/>
        </w:rPr>
      </w:pPr>
      <w:bookmarkStart w:id="43" w:name="_Toc482273700"/>
      <w:r w:rsidRPr="004E401D">
        <w:rPr>
          <w:rFonts w:ascii="Arial" w:hAnsi="Arial"/>
          <w:b/>
          <w:sz w:val="28"/>
          <w:lang w:val="x-none" w:eastAsia="ja-JP"/>
        </w:rPr>
        <w:t>Non-Athletic Activities Meal Rate</w:t>
      </w:r>
      <w:bookmarkEnd w:id="43"/>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460"/>
        <w:gridCol w:w="3460"/>
      </w:tblGrid>
      <w:tr w:rsidR="004E401D" w:rsidRPr="004E401D" w:rsidTr="001E4FE5">
        <w:trPr>
          <w:trHeight w:val="579"/>
        </w:trPr>
        <w:tc>
          <w:tcPr>
            <w:tcW w:w="3460" w:type="dxa"/>
            <w:vAlign w:val="center"/>
          </w:tcPr>
          <w:p w:rsidR="004E401D" w:rsidRPr="004E401D" w:rsidRDefault="004E401D" w:rsidP="004E401D">
            <w:pPr>
              <w:tabs>
                <w:tab w:val="left" w:pos="10080"/>
              </w:tabs>
              <w:ind w:right="-720"/>
              <w:jc w:val="both"/>
              <w:rPr>
                <w:rFonts w:ascii="Arial" w:hAnsi="Arial" w:cs="Arial"/>
                <w:b/>
              </w:rPr>
            </w:pPr>
            <w:r w:rsidRPr="004E401D">
              <w:rPr>
                <w:rFonts w:ascii="Arial" w:hAnsi="Arial" w:cs="Arial"/>
                <w:b/>
              </w:rPr>
              <w:t>Event</w:t>
            </w:r>
          </w:p>
        </w:tc>
        <w:tc>
          <w:tcPr>
            <w:tcW w:w="3460" w:type="dxa"/>
            <w:vAlign w:val="center"/>
          </w:tcPr>
          <w:p w:rsidR="004E401D" w:rsidRPr="004E401D" w:rsidRDefault="004E401D" w:rsidP="004E401D">
            <w:pPr>
              <w:tabs>
                <w:tab w:val="left" w:pos="10080"/>
              </w:tabs>
              <w:ind w:right="-720"/>
              <w:jc w:val="both"/>
              <w:rPr>
                <w:rFonts w:ascii="Arial" w:hAnsi="Arial" w:cs="Arial"/>
                <w:b/>
              </w:rPr>
            </w:pPr>
            <w:r w:rsidRPr="004E401D">
              <w:rPr>
                <w:rFonts w:ascii="Arial" w:hAnsi="Arial" w:cs="Arial"/>
                <w:b/>
              </w:rPr>
              <w:t>Rate per meal per student</w:t>
            </w:r>
          </w:p>
        </w:tc>
        <w:tc>
          <w:tcPr>
            <w:tcW w:w="3460" w:type="dxa"/>
            <w:vAlign w:val="center"/>
          </w:tcPr>
          <w:p w:rsidR="004E401D" w:rsidRPr="004E401D" w:rsidRDefault="004E401D" w:rsidP="004E401D">
            <w:pPr>
              <w:tabs>
                <w:tab w:val="left" w:pos="10080"/>
              </w:tabs>
              <w:ind w:right="-720"/>
              <w:jc w:val="both"/>
              <w:rPr>
                <w:rFonts w:ascii="Arial" w:hAnsi="Arial" w:cs="Arial"/>
                <w:b/>
              </w:rPr>
            </w:pPr>
            <w:r w:rsidRPr="004E401D">
              <w:rPr>
                <w:rFonts w:ascii="Arial" w:hAnsi="Arial" w:cs="Arial"/>
                <w:b/>
              </w:rPr>
              <w:t>Number of meals allowed</w:t>
            </w:r>
          </w:p>
        </w:tc>
      </w:tr>
      <w:tr w:rsidR="004E401D" w:rsidRPr="004E401D" w:rsidTr="001E4FE5">
        <w:trPr>
          <w:trHeight w:val="701"/>
        </w:trPr>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District</w:t>
            </w:r>
          </w:p>
        </w:tc>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$10/meal/student</w:t>
            </w:r>
          </w:p>
        </w:tc>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2 meals/day</w:t>
            </w:r>
          </w:p>
        </w:tc>
      </w:tr>
      <w:tr w:rsidR="004E401D" w:rsidRPr="004E401D" w:rsidTr="001E4FE5">
        <w:trPr>
          <w:trHeight w:val="719"/>
        </w:trPr>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State</w:t>
            </w:r>
          </w:p>
          <w:p w:rsidR="004E401D" w:rsidRPr="004E401D" w:rsidRDefault="004E401D" w:rsidP="004E401D">
            <w:pPr>
              <w:tabs>
                <w:tab w:val="left" w:pos="10080"/>
              </w:tabs>
              <w:ind w:right="-720"/>
              <w:jc w:val="both"/>
              <w:rPr>
                <w:rFonts w:ascii="Arial" w:hAnsi="Arial" w:cs="Arial"/>
              </w:rPr>
            </w:pPr>
          </w:p>
        </w:tc>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$10/meal/student</w:t>
            </w:r>
          </w:p>
          <w:p w:rsidR="004E401D" w:rsidRPr="004E401D" w:rsidRDefault="004E401D" w:rsidP="004E401D">
            <w:pPr>
              <w:tabs>
                <w:tab w:val="left" w:pos="10080"/>
              </w:tabs>
              <w:ind w:right="-720"/>
              <w:jc w:val="both"/>
              <w:rPr>
                <w:rFonts w:ascii="Arial" w:hAnsi="Arial" w:cs="Arial"/>
              </w:rPr>
            </w:pPr>
            <w:r w:rsidRPr="004E401D">
              <w:rPr>
                <w:rFonts w:ascii="Arial" w:hAnsi="Arial" w:cs="Arial"/>
              </w:rPr>
              <w:t>$15/meal/student</w:t>
            </w:r>
          </w:p>
        </w:tc>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2 meals/day</w:t>
            </w:r>
          </w:p>
          <w:p w:rsidR="004E401D" w:rsidRPr="004E401D" w:rsidRDefault="004E401D" w:rsidP="004E401D">
            <w:pPr>
              <w:tabs>
                <w:tab w:val="left" w:pos="10080"/>
              </w:tabs>
              <w:ind w:right="-720"/>
              <w:jc w:val="both"/>
              <w:rPr>
                <w:rFonts w:ascii="Arial" w:hAnsi="Arial" w:cs="Arial"/>
              </w:rPr>
            </w:pPr>
            <w:r w:rsidRPr="004E401D">
              <w:rPr>
                <w:rFonts w:ascii="Arial" w:hAnsi="Arial" w:cs="Arial"/>
              </w:rPr>
              <w:t>1 meal/event</w:t>
            </w:r>
          </w:p>
        </w:tc>
      </w:tr>
      <w:tr w:rsidR="004E401D" w:rsidRPr="004E401D" w:rsidTr="001E4FE5">
        <w:trPr>
          <w:trHeight w:val="857"/>
        </w:trPr>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National</w:t>
            </w:r>
          </w:p>
        </w:tc>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$10/meal/student</w:t>
            </w:r>
          </w:p>
          <w:p w:rsidR="004E401D" w:rsidRPr="004E401D" w:rsidRDefault="004E401D" w:rsidP="004E401D">
            <w:pPr>
              <w:tabs>
                <w:tab w:val="left" w:pos="10080"/>
              </w:tabs>
              <w:ind w:right="-720"/>
              <w:jc w:val="both"/>
              <w:rPr>
                <w:rFonts w:ascii="Arial" w:hAnsi="Arial" w:cs="Arial"/>
              </w:rPr>
            </w:pPr>
            <w:r w:rsidRPr="004E401D">
              <w:rPr>
                <w:rFonts w:ascii="Arial" w:hAnsi="Arial" w:cs="Arial"/>
              </w:rPr>
              <w:t>$15/meal/student</w:t>
            </w:r>
          </w:p>
        </w:tc>
        <w:tc>
          <w:tcPr>
            <w:tcW w:w="3460" w:type="dxa"/>
            <w:vAlign w:val="center"/>
          </w:tcPr>
          <w:p w:rsidR="004E401D" w:rsidRPr="004E401D" w:rsidRDefault="004E401D" w:rsidP="004E401D">
            <w:pPr>
              <w:tabs>
                <w:tab w:val="left" w:pos="10080"/>
              </w:tabs>
              <w:ind w:right="-720"/>
              <w:jc w:val="both"/>
              <w:rPr>
                <w:rFonts w:ascii="Arial" w:hAnsi="Arial" w:cs="Arial"/>
              </w:rPr>
            </w:pPr>
            <w:r w:rsidRPr="004E401D">
              <w:rPr>
                <w:rFonts w:ascii="Arial" w:hAnsi="Arial" w:cs="Arial"/>
              </w:rPr>
              <w:t>2 meals/day</w:t>
            </w:r>
          </w:p>
          <w:p w:rsidR="004E401D" w:rsidRPr="004E401D" w:rsidRDefault="004E401D" w:rsidP="004E401D">
            <w:pPr>
              <w:tabs>
                <w:tab w:val="left" w:pos="10080"/>
              </w:tabs>
              <w:ind w:right="-720"/>
              <w:jc w:val="both"/>
              <w:rPr>
                <w:rFonts w:ascii="Arial" w:hAnsi="Arial" w:cs="Arial"/>
              </w:rPr>
            </w:pPr>
            <w:r w:rsidRPr="004E401D">
              <w:rPr>
                <w:rFonts w:ascii="Arial" w:hAnsi="Arial" w:cs="Arial"/>
              </w:rPr>
              <w:t>1 meal/event</w:t>
            </w:r>
          </w:p>
        </w:tc>
      </w:tr>
    </w:tbl>
    <w:p w:rsidR="004E401D" w:rsidRPr="004E401D" w:rsidRDefault="004E401D" w:rsidP="004E401D">
      <w:pPr>
        <w:tabs>
          <w:tab w:val="left" w:pos="10080"/>
        </w:tabs>
        <w:ind w:right="-720"/>
        <w:jc w:val="both"/>
        <w:rPr>
          <w:rFonts w:ascii="Arial" w:hAnsi="Arial" w:cs="Arial"/>
        </w:rPr>
      </w:pPr>
    </w:p>
    <w:p w:rsidR="004E401D" w:rsidRPr="004E401D" w:rsidRDefault="004E401D" w:rsidP="004E401D">
      <w:pPr>
        <w:tabs>
          <w:tab w:val="left" w:pos="10080"/>
        </w:tabs>
        <w:ind w:right="-720"/>
        <w:jc w:val="both"/>
        <w:rPr>
          <w:rFonts w:ascii="Arial" w:hAnsi="Arial" w:cs="Arial"/>
          <w:b/>
          <w:u w:val="single"/>
        </w:rPr>
      </w:pPr>
    </w:p>
    <w:p w:rsidR="004E401D" w:rsidRPr="004E401D" w:rsidRDefault="004E401D" w:rsidP="004E401D">
      <w:pPr>
        <w:tabs>
          <w:tab w:val="left" w:pos="10080"/>
        </w:tabs>
        <w:jc w:val="both"/>
        <w:rPr>
          <w:rFonts w:ascii="Arial" w:hAnsi="Arial"/>
          <w:b/>
          <w:sz w:val="28"/>
          <w:lang w:val="x-none" w:eastAsia="ja-JP"/>
        </w:rPr>
      </w:pPr>
      <w:bookmarkStart w:id="44" w:name="_Toc480462026"/>
      <w:bookmarkStart w:id="45" w:name="_Toc482273701"/>
      <w:r w:rsidRPr="004E401D">
        <w:rPr>
          <w:rFonts w:ascii="Arial" w:hAnsi="Arial"/>
          <w:b/>
          <w:sz w:val="28"/>
          <w:lang w:val="x-none" w:eastAsia="ja-JP"/>
        </w:rPr>
        <w:t>Other Expectations</w:t>
      </w:r>
      <w:bookmarkEnd w:id="44"/>
      <w:bookmarkEnd w:id="45"/>
      <w:r w:rsidR="00BF0BFC">
        <w:rPr>
          <w:rFonts w:ascii="Arial" w:hAnsi="Arial"/>
          <w:b/>
          <w:sz w:val="28"/>
          <w:lang w:eastAsia="ja-JP"/>
        </w:rPr>
        <w:t xml:space="preserve">: </w:t>
      </w:r>
      <w:r w:rsidRPr="004E401D">
        <w:rPr>
          <w:rFonts w:ascii="Arial" w:hAnsi="Arial" w:cs="Arial"/>
          <w:b/>
          <w:sz w:val="28"/>
          <w:lang w:val="x-none" w:eastAsia="ja-JP"/>
        </w:rPr>
        <w:t>Refrain from the use of profane or obscene language or acts of vulgarity, lewd behavior, or sexual misconduct.</w:t>
      </w:r>
    </w:p>
    <w:p w:rsidR="004E401D" w:rsidRPr="004E401D" w:rsidRDefault="004E401D" w:rsidP="004E401D">
      <w:pPr>
        <w:tabs>
          <w:tab w:val="left" w:pos="10080"/>
        </w:tabs>
        <w:ind w:right="-90"/>
        <w:jc w:val="both"/>
        <w:rPr>
          <w:rFonts w:ascii="Arial" w:hAnsi="Arial" w:cs="Arial"/>
          <w:lang w:eastAsia="ja-JP"/>
        </w:rPr>
      </w:pPr>
    </w:p>
    <w:p w:rsidR="004E401D" w:rsidRDefault="004E401D" w:rsidP="009F1F63">
      <w:pPr>
        <w:jc w:val="center"/>
      </w:pPr>
      <w:r>
        <w:t>13</w:t>
      </w:r>
    </w:p>
    <w:p w:rsidR="004E401D" w:rsidRDefault="004E401D" w:rsidP="009F1F63">
      <w:pPr>
        <w:jc w:val="center"/>
      </w:pPr>
    </w:p>
    <w:p w:rsidR="00C767DE" w:rsidRPr="00C767DE" w:rsidRDefault="00C767DE" w:rsidP="00C767DE">
      <w:pPr>
        <w:tabs>
          <w:tab w:val="left" w:pos="10080"/>
        </w:tabs>
        <w:ind w:left="720" w:right="-90"/>
        <w:jc w:val="both"/>
        <w:rPr>
          <w:rFonts w:ascii="Arial" w:hAnsi="Arial" w:cs="Arial"/>
          <w:lang w:eastAsia="ja-JP"/>
        </w:rPr>
      </w:pPr>
      <w:r w:rsidRPr="00C767DE">
        <w:rPr>
          <w:rFonts w:ascii="Arial" w:hAnsi="Arial" w:cs="Arial"/>
          <w:lang w:eastAsia="ja-JP"/>
        </w:rPr>
        <w:lastRenderedPageBreak/>
        <w:t>Note:  Students involved in any of the above may be suspended and/or dismissed from the team.  Information leading to the suspension of a student from an activity shall be based on factual knowledge, not hearsay.</w:t>
      </w:r>
    </w:p>
    <w:p w:rsidR="00C767DE" w:rsidRPr="00C767DE" w:rsidRDefault="00C767DE" w:rsidP="00C767DE">
      <w:pPr>
        <w:tabs>
          <w:tab w:val="left" w:pos="10080"/>
        </w:tabs>
        <w:ind w:right="-90"/>
        <w:jc w:val="both"/>
        <w:rPr>
          <w:rFonts w:ascii="Arial" w:hAnsi="Arial" w:cs="Arial"/>
          <w:lang w:eastAsia="ja-JP"/>
        </w:rPr>
      </w:pPr>
      <w:r w:rsidRPr="00C767DE">
        <w:rPr>
          <w:rFonts w:ascii="Arial" w:hAnsi="Arial" w:cs="Arial"/>
          <w:lang w:eastAsia="ja-JP"/>
        </w:rPr>
        <w:t>Demonstrate courtesy, fairness and respect for activities.</w:t>
      </w:r>
    </w:p>
    <w:p w:rsidR="00C767DE" w:rsidRPr="00C767DE" w:rsidRDefault="00C767DE" w:rsidP="00C767DE">
      <w:pPr>
        <w:tabs>
          <w:tab w:val="left" w:pos="10080"/>
        </w:tabs>
        <w:ind w:right="-90"/>
        <w:jc w:val="both"/>
        <w:rPr>
          <w:rFonts w:ascii="Arial" w:hAnsi="Arial" w:cs="Arial"/>
        </w:rPr>
      </w:pPr>
      <w:r w:rsidRPr="00C767DE">
        <w:rPr>
          <w:rFonts w:ascii="Arial" w:hAnsi="Arial" w:cs="Arial"/>
        </w:rPr>
        <w:t xml:space="preserve">NO Football or Track Cleats are to be worn inside any gym at any time!  </w:t>
      </w:r>
    </w:p>
    <w:p w:rsidR="00C767DE" w:rsidRPr="00C767DE" w:rsidRDefault="00C767DE" w:rsidP="00C767DE">
      <w:pPr>
        <w:tabs>
          <w:tab w:val="left" w:pos="10080"/>
        </w:tabs>
        <w:jc w:val="both"/>
        <w:rPr>
          <w:rFonts w:ascii="Arial" w:hAnsi="Arial"/>
          <w:b/>
          <w:sz w:val="28"/>
          <w:lang w:val="x-none" w:eastAsia="ja-JP"/>
        </w:rPr>
      </w:pPr>
      <w:bookmarkStart w:id="46" w:name="_Toc482273702"/>
    </w:p>
    <w:p w:rsidR="00C767DE" w:rsidRPr="00C767DE" w:rsidRDefault="00C767DE" w:rsidP="00C767DE">
      <w:pPr>
        <w:tabs>
          <w:tab w:val="left" w:pos="10080"/>
        </w:tabs>
        <w:jc w:val="both"/>
        <w:rPr>
          <w:rFonts w:ascii="Arial" w:hAnsi="Arial"/>
          <w:b/>
          <w:sz w:val="28"/>
          <w:lang w:eastAsia="ja-JP"/>
        </w:rPr>
      </w:pPr>
      <w:r w:rsidRPr="00C767DE">
        <w:rPr>
          <w:rFonts w:ascii="Arial" w:hAnsi="Arial"/>
          <w:b/>
          <w:sz w:val="28"/>
          <w:lang w:eastAsia="ja-JP"/>
        </w:rPr>
        <w:t>8</w:t>
      </w:r>
      <w:r w:rsidRPr="00C767DE">
        <w:rPr>
          <w:rFonts w:ascii="Arial" w:hAnsi="Arial"/>
          <w:b/>
          <w:sz w:val="28"/>
          <w:vertAlign w:val="superscript"/>
          <w:lang w:eastAsia="ja-JP"/>
        </w:rPr>
        <w:t>th</w:t>
      </w:r>
      <w:r w:rsidRPr="00C767DE">
        <w:rPr>
          <w:rFonts w:ascii="Arial" w:hAnsi="Arial"/>
          <w:b/>
          <w:sz w:val="28"/>
          <w:lang w:eastAsia="ja-JP"/>
        </w:rPr>
        <w:t xml:space="preserve"> Grade Participation</w:t>
      </w:r>
    </w:p>
    <w:p w:rsidR="00C767DE" w:rsidRPr="00C767DE" w:rsidRDefault="00C767DE" w:rsidP="00C767DE">
      <w:pPr>
        <w:ind w:right="-720"/>
        <w:rPr>
          <w:rFonts w:ascii="Arial" w:hAnsi="Arial" w:cs="Arial"/>
          <w:u w:val="single"/>
        </w:rPr>
      </w:pPr>
      <w:r>
        <w:rPr>
          <w:rFonts w:ascii="Arial" w:hAnsi="Arial" w:cs="Arial"/>
        </w:rPr>
        <w:t>8th-grade</w:t>
      </w:r>
      <w:r w:rsidRPr="00C767DE">
        <w:rPr>
          <w:rFonts w:ascii="Arial" w:hAnsi="Arial" w:cs="Arial"/>
        </w:rPr>
        <w:t xml:space="preserve"> athletes will receive the same treatment as HS athletes if they are brought up to play on a varsity team.  In determining whether or not to bring </w:t>
      </w:r>
      <w:r>
        <w:rPr>
          <w:rFonts w:ascii="Arial" w:hAnsi="Arial" w:cs="Arial"/>
        </w:rPr>
        <w:t>8th-grade</w:t>
      </w:r>
      <w:r w:rsidRPr="00C767DE">
        <w:rPr>
          <w:rFonts w:ascii="Arial" w:hAnsi="Arial" w:cs="Arial"/>
        </w:rPr>
        <w:t xml:space="preserve"> students up for participation in </w:t>
      </w:r>
      <w:r>
        <w:rPr>
          <w:rFonts w:ascii="Arial" w:hAnsi="Arial" w:cs="Arial"/>
        </w:rPr>
        <w:t>an</w:t>
      </w:r>
      <w:r w:rsidRPr="00C767DE">
        <w:rPr>
          <w:rFonts w:ascii="Arial" w:hAnsi="Arial" w:cs="Arial"/>
        </w:rPr>
        <w:t xml:space="preserve"> HS sport, the following number of participants must be met </w:t>
      </w:r>
      <w:r>
        <w:rPr>
          <w:rFonts w:ascii="Arial" w:hAnsi="Arial" w:cs="Arial"/>
        </w:rPr>
        <w:t>to</w:t>
      </w:r>
      <w:r w:rsidRPr="00C767DE">
        <w:rPr>
          <w:rFonts w:ascii="Arial" w:hAnsi="Arial" w:cs="Arial"/>
        </w:rPr>
        <w:t xml:space="preserve"> bring up </w:t>
      </w:r>
      <w:r>
        <w:rPr>
          <w:rFonts w:ascii="Arial" w:hAnsi="Arial" w:cs="Arial"/>
        </w:rPr>
        <w:t>8th-grade</w:t>
      </w:r>
      <w:r w:rsidRPr="00C767DE">
        <w:rPr>
          <w:rFonts w:ascii="Arial" w:hAnsi="Arial" w:cs="Arial"/>
        </w:rPr>
        <w:t xml:space="preserve"> students: less than 16 VB, less than 16 BB.  If </w:t>
      </w:r>
      <w:r>
        <w:rPr>
          <w:rFonts w:ascii="Arial" w:hAnsi="Arial" w:cs="Arial"/>
        </w:rPr>
        <w:t>8th-grade</w:t>
      </w:r>
      <w:r w:rsidRPr="00C767DE">
        <w:rPr>
          <w:rFonts w:ascii="Arial" w:hAnsi="Arial" w:cs="Arial"/>
        </w:rPr>
        <w:t xml:space="preserve"> students are brought up to play, the maximum number of students allowed on the team is 20.  If the total will exceed 20 with 8</w:t>
      </w:r>
      <w:r w:rsidRPr="00C767DE">
        <w:rPr>
          <w:rFonts w:ascii="Arial" w:hAnsi="Arial" w:cs="Arial"/>
          <w:vertAlign w:val="superscript"/>
        </w:rPr>
        <w:t>th</w:t>
      </w:r>
      <w:r w:rsidRPr="00C767DE">
        <w:rPr>
          <w:rFonts w:ascii="Arial" w:hAnsi="Arial" w:cs="Arial"/>
        </w:rPr>
        <w:t xml:space="preserve"> graders, the coach may cut only </w:t>
      </w:r>
      <w:r>
        <w:rPr>
          <w:rFonts w:ascii="Arial" w:hAnsi="Arial" w:cs="Arial"/>
        </w:rPr>
        <w:t>8th-grade</w:t>
      </w:r>
      <w:r w:rsidRPr="00C767DE">
        <w:rPr>
          <w:rFonts w:ascii="Arial" w:hAnsi="Arial" w:cs="Arial"/>
        </w:rPr>
        <w:t xml:space="preserve"> students until the maximum is reached.  Tournament teams are capped at 12 participants by MHSA.  The coach will bring only 12 players.  No players will be made manager unless approved by the superintendent due to the lack of a manager.</w:t>
      </w:r>
    </w:p>
    <w:p w:rsidR="00C767DE" w:rsidRPr="00C767DE" w:rsidRDefault="00C767DE" w:rsidP="00C767DE">
      <w:pPr>
        <w:tabs>
          <w:tab w:val="left" w:pos="10080"/>
        </w:tabs>
        <w:jc w:val="both"/>
        <w:rPr>
          <w:rFonts w:ascii="Arial" w:hAnsi="Arial"/>
          <w:b/>
          <w:sz w:val="28"/>
          <w:lang w:eastAsia="ja-JP"/>
        </w:rPr>
      </w:pPr>
    </w:p>
    <w:p w:rsidR="00C767DE" w:rsidRPr="00C767DE" w:rsidRDefault="00C767DE" w:rsidP="00C767DE">
      <w:pPr>
        <w:tabs>
          <w:tab w:val="left" w:pos="10080"/>
        </w:tabs>
        <w:jc w:val="both"/>
        <w:rPr>
          <w:rFonts w:ascii="Arial" w:hAnsi="Arial"/>
          <w:b/>
          <w:sz w:val="28"/>
          <w:lang w:val="x-none" w:eastAsia="ja-JP"/>
        </w:rPr>
      </w:pPr>
      <w:r w:rsidRPr="00C767DE">
        <w:rPr>
          <w:rFonts w:ascii="Arial" w:hAnsi="Arial"/>
          <w:b/>
          <w:sz w:val="28"/>
          <w:lang w:val="x-none" w:eastAsia="ja-JP"/>
        </w:rPr>
        <w:t>Policy Duration</w:t>
      </w:r>
      <w:bookmarkEnd w:id="46"/>
    </w:p>
    <w:p w:rsidR="00C767DE" w:rsidRPr="00C767DE" w:rsidRDefault="00C767DE" w:rsidP="00C767DE">
      <w:pPr>
        <w:jc w:val="both"/>
        <w:rPr>
          <w:rFonts w:ascii="Arial" w:hAnsi="Arial" w:cs="Arial"/>
        </w:rPr>
      </w:pPr>
      <w:r w:rsidRPr="00C767DE">
        <w:rPr>
          <w:rFonts w:ascii="Arial" w:hAnsi="Arial" w:cs="Arial"/>
        </w:rPr>
        <w:t>This Policy is in effect each school year, from the first (1</w:t>
      </w:r>
      <w:r w:rsidRPr="00C767DE">
        <w:rPr>
          <w:rFonts w:ascii="Arial" w:hAnsi="Arial" w:cs="Arial"/>
          <w:vertAlign w:val="superscript"/>
        </w:rPr>
        <w:t>st</w:t>
      </w:r>
      <w:r w:rsidRPr="00C767DE">
        <w:rPr>
          <w:rFonts w:ascii="Arial" w:hAnsi="Arial" w:cs="Arial"/>
        </w:rPr>
        <w:t>) date of the first (1</w:t>
      </w:r>
      <w:r w:rsidRPr="00C767DE">
        <w:rPr>
          <w:rFonts w:ascii="Arial" w:hAnsi="Arial" w:cs="Arial"/>
          <w:vertAlign w:val="superscript"/>
        </w:rPr>
        <w:t>st</w:t>
      </w:r>
      <w:r w:rsidRPr="00C767DE">
        <w:rPr>
          <w:rFonts w:ascii="Arial" w:hAnsi="Arial" w:cs="Arial"/>
        </w:rPr>
        <w:t>) practice for fall activities until the last day of school or activities, whichever is later.  The participation rules and disciplinary measures will be published annually in the activities and student handbooks.</w:t>
      </w:r>
    </w:p>
    <w:p w:rsidR="004E401D" w:rsidRDefault="004E401D" w:rsidP="00C767DE">
      <w:pPr>
        <w:tabs>
          <w:tab w:val="left" w:pos="10080"/>
        </w:tabs>
        <w:ind w:left="720" w:right="-90"/>
        <w:jc w:val="both"/>
      </w:pPr>
    </w:p>
    <w:p w:rsidR="00C767DE" w:rsidRDefault="00C767DE" w:rsidP="00C767DE">
      <w:pPr>
        <w:tabs>
          <w:tab w:val="left" w:pos="10080"/>
        </w:tabs>
        <w:ind w:left="720" w:right="-90"/>
        <w:jc w:val="both"/>
      </w:pPr>
    </w:p>
    <w:p w:rsidR="00C767DE" w:rsidRDefault="00C767DE" w:rsidP="00C767DE">
      <w:pPr>
        <w:tabs>
          <w:tab w:val="left" w:pos="10080"/>
        </w:tabs>
        <w:ind w:left="720" w:right="-90"/>
        <w:jc w:val="both"/>
      </w:pPr>
    </w:p>
    <w:p w:rsidR="00C767DE" w:rsidRDefault="00C767DE" w:rsidP="00C767DE">
      <w:pPr>
        <w:tabs>
          <w:tab w:val="left" w:pos="10080"/>
        </w:tabs>
        <w:ind w:left="720" w:right="-90"/>
        <w:jc w:val="both"/>
      </w:pPr>
    </w:p>
    <w:p w:rsidR="00C767DE" w:rsidRDefault="00C767DE" w:rsidP="00C767DE">
      <w:pPr>
        <w:tabs>
          <w:tab w:val="left" w:pos="10080"/>
        </w:tabs>
        <w:ind w:left="720" w:right="-90"/>
        <w:jc w:val="both"/>
      </w:pPr>
    </w:p>
    <w:p w:rsidR="00C767DE" w:rsidRDefault="00C767DE" w:rsidP="00C767DE">
      <w:pPr>
        <w:tabs>
          <w:tab w:val="left" w:pos="10080"/>
        </w:tabs>
        <w:ind w:left="720" w:right="-90"/>
        <w:jc w:val="both"/>
      </w:pPr>
    </w:p>
    <w:p w:rsidR="00C767DE" w:rsidRDefault="00C767DE" w:rsidP="00C767DE">
      <w:pPr>
        <w:tabs>
          <w:tab w:val="left" w:pos="10080"/>
        </w:tabs>
        <w:ind w:left="720" w:right="-90"/>
        <w:jc w:val="both"/>
      </w:pPr>
    </w:p>
    <w:p w:rsidR="00C767DE" w:rsidRDefault="00C767DE" w:rsidP="00C767DE">
      <w:pPr>
        <w:tabs>
          <w:tab w:val="left" w:pos="10080"/>
        </w:tabs>
        <w:ind w:left="720" w:right="-90"/>
        <w:jc w:val="both"/>
      </w:pPr>
    </w:p>
    <w:p w:rsidR="00C767DE" w:rsidRDefault="00C767DE" w:rsidP="00C767DE">
      <w:pPr>
        <w:tabs>
          <w:tab w:val="left" w:pos="10080"/>
        </w:tabs>
        <w:ind w:left="720" w:right="-90"/>
        <w:jc w:val="center"/>
      </w:pPr>
    </w:p>
    <w:p w:rsidR="00C767DE" w:rsidRDefault="00C767DE" w:rsidP="00C767DE">
      <w:pPr>
        <w:tabs>
          <w:tab w:val="left" w:pos="10080"/>
        </w:tabs>
        <w:ind w:left="720" w:right="-90"/>
        <w:jc w:val="center"/>
      </w:pPr>
    </w:p>
    <w:p w:rsidR="00C767DE" w:rsidRDefault="00C767DE" w:rsidP="00C767DE">
      <w:pPr>
        <w:tabs>
          <w:tab w:val="left" w:pos="10080"/>
        </w:tabs>
        <w:ind w:left="720" w:right="-90"/>
        <w:jc w:val="center"/>
      </w:pPr>
    </w:p>
    <w:p w:rsidR="00C767DE" w:rsidRDefault="00C767DE" w:rsidP="00C767DE">
      <w:pPr>
        <w:tabs>
          <w:tab w:val="left" w:pos="10080"/>
        </w:tabs>
        <w:ind w:left="720" w:right="-90"/>
        <w:jc w:val="center"/>
      </w:pPr>
      <w:r>
        <w:t>14</w:t>
      </w:r>
    </w:p>
    <w:p w:rsidR="00C767DE" w:rsidRPr="009F1F63" w:rsidRDefault="00C767DE" w:rsidP="00C767DE">
      <w:pPr>
        <w:tabs>
          <w:tab w:val="left" w:pos="10080"/>
        </w:tabs>
        <w:ind w:left="720" w:right="-90"/>
        <w:jc w:val="center"/>
      </w:pPr>
    </w:p>
    <w:sectPr w:rsidR="00C767DE" w:rsidRPr="009F1F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51F" w:rsidRDefault="0079551F" w:rsidP="009F1F63">
      <w:pPr>
        <w:spacing w:after="0" w:line="240" w:lineRule="auto"/>
      </w:pPr>
      <w:r>
        <w:separator/>
      </w:r>
    </w:p>
  </w:endnote>
  <w:endnote w:type="continuationSeparator" w:id="0">
    <w:p w:rsidR="0079551F" w:rsidRDefault="0079551F" w:rsidP="009F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51F" w:rsidRDefault="0079551F" w:rsidP="009F1F63">
      <w:pPr>
        <w:spacing w:after="0" w:line="240" w:lineRule="auto"/>
      </w:pPr>
      <w:r>
        <w:separator/>
      </w:r>
    </w:p>
  </w:footnote>
  <w:footnote w:type="continuationSeparator" w:id="0">
    <w:p w:rsidR="0079551F" w:rsidRDefault="0079551F" w:rsidP="009F1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19D9"/>
    <w:multiLevelType w:val="hybridMultilevel"/>
    <w:tmpl w:val="A03CC22E"/>
    <w:lvl w:ilvl="0" w:tplc="B74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03B2"/>
    <w:multiLevelType w:val="hybridMultilevel"/>
    <w:tmpl w:val="A2A880D2"/>
    <w:lvl w:ilvl="0" w:tplc="B746A0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67499F"/>
    <w:multiLevelType w:val="hybridMultilevel"/>
    <w:tmpl w:val="5648A3C8"/>
    <w:lvl w:ilvl="0" w:tplc="B74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711B7"/>
    <w:multiLevelType w:val="hybridMultilevel"/>
    <w:tmpl w:val="AA12FD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FB1EE1"/>
    <w:multiLevelType w:val="hybridMultilevel"/>
    <w:tmpl w:val="A2A880D2"/>
    <w:lvl w:ilvl="0" w:tplc="B746A0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1911BB4"/>
    <w:multiLevelType w:val="hybridMultilevel"/>
    <w:tmpl w:val="01FC89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F63"/>
    <w:rsid w:val="001F52DD"/>
    <w:rsid w:val="00343037"/>
    <w:rsid w:val="004972D1"/>
    <w:rsid w:val="004E401D"/>
    <w:rsid w:val="0079551F"/>
    <w:rsid w:val="00796559"/>
    <w:rsid w:val="009C4792"/>
    <w:rsid w:val="009D70E2"/>
    <w:rsid w:val="009F1F63"/>
    <w:rsid w:val="00A00360"/>
    <w:rsid w:val="00A064DD"/>
    <w:rsid w:val="00A13A09"/>
    <w:rsid w:val="00AB5C0F"/>
    <w:rsid w:val="00BF0BFC"/>
    <w:rsid w:val="00C7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DCF65"/>
  <w15:chartTrackingRefBased/>
  <w15:docId w15:val="{1CC089E5-8AB8-4CD6-86AA-F557670A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F6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F1F63"/>
    <w:rPr>
      <w:color w:val="0000FF"/>
      <w:u w:val="single"/>
    </w:rPr>
  </w:style>
  <w:style w:type="paragraph" w:styleId="TOC1">
    <w:name w:val="toc 1"/>
    <w:basedOn w:val="Normal"/>
    <w:next w:val="Normal"/>
    <w:autoRedefine/>
    <w:uiPriority w:val="39"/>
    <w:rsid w:val="009F1F63"/>
    <w:rPr>
      <w:rFonts w:ascii="Arial" w:hAnsi="Arial"/>
    </w:rPr>
  </w:style>
  <w:style w:type="paragraph" w:customStyle="1" w:styleId="Style2">
    <w:name w:val="Style2"/>
    <w:basedOn w:val="Normal"/>
    <w:link w:val="Style2Char"/>
    <w:qFormat/>
    <w:rsid w:val="009F1F63"/>
    <w:rPr>
      <w:rFonts w:ascii="Arial" w:hAnsi="Arial"/>
      <w:b/>
      <w:sz w:val="28"/>
      <w:lang w:val="x-none" w:eastAsia="ja-JP"/>
    </w:rPr>
  </w:style>
  <w:style w:type="character" w:customStyle="1" w:styleId="Style2Char">
    <w:name w:val="Style2 Char"/>
    <w:link w:val="Style2"/>
    <w:rsid w:val="009F1F63"/>
    <w:rPr>
      <w:rFonts w:ascii="Arial" w:eastAsia="Times New Roman" w:hAnsi="Arial" w:cs="Times New Roman"/>
      <w:b/>
      <w:sz w:val="28"/>
      <w:lang w:val="x-none" w:eastAsia="ja-JP"/>
    </w:rPr>
  </w:style>
  <w:style w:type="paragraph" w:styleId="Header">
    <w:name w:val="header"/>
    <w:basedOn w:val="Normal"/>
    <w:link w:val="HeaderChar"/>
    <w:uiPriority w:val="99"/>
    <w:unhideWhenUsed/>
    <w:rsid w:val="009F1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F63"/>
    <w:rPr>
      <w:rFonts w:ascii="Calibri" w:eastAsia="Times New Roman" w:hAnsi="Calibri" w:cs="Times New Roman"/>
    </w:rPr>
  </w:style>
  <w:style w:type="paragraph" w:styleId="Footer">
    <w:name w:val="footer"/>
    <w:basedOn w:val="Normal"/>
    <w:link w:val="FooterChar"/>
    <w:uiPriority w:val="99"/>
    <w:unhideWhenUsed/>
    <w:rsid w:val="009F1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F6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14</Pages>
  <Words>4236</Words>
  <Characters>22753</Characters>
  <Application>Microsoft Office Word</Application>
  <DocSecurity>0</DocSecurity>
  <Lines>614</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nolson jordanpublicschools.org</dc:creator>
  <cp:keywords/>
  <dc:description/>
  <cp:lastModifiedBy>nolson jordanpublicschools.org</cp:lastModifiedBy>
  <cp:revision>5</cp:revision>
  <dcterms:created xsi:type="dcterms:W3CDTF">2025-03-25T13:17:00Z</dcterms:created>
  <dcterms:modified xsi:type="dcterms:W3CDTF">2025-06-24T21:36:00Z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385f45ef-926b-468e-bf72-825fe3fa35aa</vt:lpwstr>
  </property>
</Properties>
</file>