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CAED" w14:textId="49EC2C72" w:rsidR="001D1667" w:rsidRDefault="005C5E0E" w:rsidP="001D1667">
      <w:pPr>
        <w:widowControl/>
        <w:tabs>
          <w:tab w:val="left" w:pos="6480"/>
        </w:tabs>
        <w:outlineLvl w:val="0"/>
        <w:rPr>
          <w:rFonts w:eastAsiaTheme="majorEastAsia" w:cstheme="majorBidi"/>
          <w:b/>
          <w:bCs/>
          <w:caps/>
          <w:kern w:val="28"/>
          <w:sz w:val="24"/>
          <w:szCs w:val="32"/>
        </w:rPr>
      </w:pPr>
      <w:r>
        <w:rPr>
          <w:rFonts w:eastAsiaTheme="majorEastAsia" w:cstheme="majorBidi"/>
          <w:b/>
          <w:bCs/>
          <w:caps/>
          <w:kern w:val="28"/>
          <w:sz w:val="24"/>
          <w:szCs w:val="32"/>
        </w:rPr>
        <w:t>elsinboro</w:t>
      </w:r>
      <w:r w:rsidR="003452CA">
        <w:rPr>
          <w:rFonts w:eastAsiaTheme="majorEastAsia" w:cstheme="majorBidi"/>
          <w:b/>
          <w:bCs/>
          <w:caps/>
          <w:kern w:val="28"/>
          <w:sz w:val="24"/>
          <w:szCs w:val="32"/>
        </w:rPr>
        <w:t xml:space="preserve"> township board of education</w:t>
      </w:r>
      <w:r w:rsidR="001D1667" w:rsidRPr="001D1667">
        <w:rPr>
          <w:rFonts w:eastAsiaTheme="majorEastAsia" w:cstheme="majorBidi"/>
          <w:b/>
          <w:bCs/>
          <w:caps/>
          <w:kern w:val="28"/>
          <w:sz w:val="24"/>
          <w:szCs w:val="32"/>
        </w:rPr>
        <w:tab/>
        <w:t xml:space="preserve">file code: </w:t>
      </w:r>
      <w:r w:rsidR="008E7BB1">
        <w:rPr>
          <w:rFonts w:eastAsiaTheme="majorEastAsia" w:cstheme="majorBidi"/>
          <w:b/>
          <w:bCs/>
          <w:caps/>
          <w:kern w:val="28"/>
          <w:sz w:val="24"/>
          <w:szCs w:val="32"/>
        </w:rPr>
        <w:t>34</w:t>
      </w:r>
      <w:r w:rsidR="006B450B">
        <w:rPr>
          <w:rFonts w:eastAsiaTheme="majorEastAsia" w:cstheme="majorBidi"/>
          <w:b/>
          <w:bCs/>
          <w:caps/>
          <w:kern w:val="28"/>
          <w:sz w:val="24"/>
          <w:szCs w:val="32"/>
        </w:rPr>
        <w:t>10</w:t>
      </w:r>
    </w:p>
    <w:p w14:paraId="72002068" w14:textId="20510D63" w:rsidR="009E52AF" w:rsidRPr="009E52AF" w:rsidRDefault="005C5E0E" w:rsidP="001D1667">
      <w:pPr>
        <w:widowControl/>
        <w:tabs>
          <w:tab w:val="left" w:pos="6480"/>
        </w:tabs>
        <w:outlineLvl w:val="0"/>
        <w:rPr>
          <w:rStyle w:val="Strong"/>
          <w:rFonts w:eastAsiaTheme="majorEastAsia"/>
        </w:rPr>
      </w:pPr>
      <w:r>
        <w:rPr>
          <w:rStyle w:val="Strong"/>
          <w:rFonts w:eastAsiaTheme="majorEastAsia"/>
        </w:rPr>
        <w:t>Salem</w:t>
      </w:r>
      <w:r w:rsidR="009E52AF">
        <w:rPr>
          <w:rStyle w:val="Strong"/>
          <w:rFonts w:eastAsiaTheme="majorEastAsia"/>
        </w:rPr>
        <w:t>, New Jersey</w:t>
      </w:r>
    </w:p>
    <w:p w14:paraId="7A0BCAEE" w14:textId="77777777" w:rsidR="001D1667" w:rsidRPr="001D1667" w:rsidRDefault="001D1667" w:rsidP="001D1667">
      <w:pPr>
        <w:widowControl/>
        <w:rPr>
          <w:b/>
          <w:bCs/>
          <w:sz w:val="22"/>
          <w:szCs w:val="24"/>
        </w:rPr>
      </w:pPr>
    </w:p>
    <w:p w14:paraId="7A0BCAEF" w14:textId="5A0705EC" w:rsidR="001D1667" w:rsidRPr="001D1667" w:rsidRDefault="001D1667" w:rsidP="001D1667">
      <w:pPr>
        <w:widowControl/>
        <w:pBdr>
          <w:bottom w:val="single" w:sz="18" w:space="1" w:color="auto"/>
        </w:pBdr>
        <w:spacing w:after="60"/>
        <w:outlineLvl w:val="1"/>
        <w:rPr>
          <w:rFonts w:eastAsiaTheme="majorEastAsia" w:cstheme="majorBidi"/>
          <w:b/>
          <w:sz w:val="22"/>
          <w:szCs w:val="24"/>
        </w:rPr>
      </w:pPr>
      <w:r w:rsidRPr="001D1667">
        <w:rPr>
          <w:rFonts w:eastAsiaTheme="majorEastAsia" w:cstheme="majorBidi"/>
          <w:b/>
          <w:sz w:val="22"/>
          <w:szCs w:val="24"/>
        </w:rPr>
        <w:t>Policy</w:t>
      </w:r>
    </w:p>
    <w:p w14:paraId="7A0BCAF0" w14:textId="77777777" w:rsidR="001D1667" w:rsidRPr="001D1667" w:rsidRDefault="001D1667" w:rsidP="001D1667">
      <w:pPr>
        <w:widowControl/>
        <w:rPr>
          <w:szCs w:val="24"/>
        </w:rPr>
      </w:pPr>
    </w:p>
    <w:p w14:paraId="2E781E8A" w14:textId="77777777" w:rsidR="003452CA" w:rsidRDefault="003452CA" w:rsidP="001D1667">
      <w:pPr>
        <w:pStyle w:val="NoSpacing"/>
      </w:pPr>
    </w:p>
    <w:p w14:paraId="7A0BCAF4" w14:textId="3EB7DBCD" w:rsidR="001D1667" w:rsidRDefault="001D1667" w:rsidP="001D1667">
      <w:pPr>
        <w:pStyle w:val="NoSpacing"/>
      </w:pPr>
      <w:r w:rsidRPr="001D1667">
        <w:t>Establishment Of Reserve Accounts</w:t>
      </w:r>
    </w:p>
    <w:p w14:paraId="7A0BCAF5" w14:textId="77777777" w:rsidR="001D1667" w:rsidRDefault="001D1667" w:rsidP="001D1667"/>
    <w:p w14:paraId="7A0BCAF6" w14:textId="77777777" w:rsidR="001D1667" w:rsidRPr="005634D9" w:rsidRDefault="001D1667" w:rsidP="001D1667">
      <w:pPr>
        <w:rPr>
          <w:u w:val="words"/>
        </w:rPr>
      </w:pPr>
      <w:r w:rsidRPr="005634D9">
        <w:rPr>
          <w:u w:val="words"/>
        </w:rPr>
        <w:t>Capital Reserve</w:t>
      </w:r>
    </w:p>
    <w:p w14:paraId="7A0BCAF7" w14:textId="77777777" w:rsidR="001D1667" w:rsidRDefault="001D1667" w:rsidP="001D1667"/>
    <w:p w14:paraId="7A0BCAF8" w14:textId="18FE3CBA" w:rsidR="00BF78B4" w:rsidRDefault="00CD2DF8" w:rsidP="001D1667">
      <w:r>
        <w:t xml:space="preserve">The </w:t>
      </w:r>
      <w:r w:rsidR="005C5E0E">
        <w:t>Elsinboro</w:t>
      </w:r>
      <w:r w:rsidR="000F4763">
        <w:t xml:space="preserve"> </w:t>
      </w:r>
      <w:r w:rsidR="009E52AF">
        <w:t>Township B</w:t>
      </w:r>
      <w:r w:rsidR="001D1667" w:rsidRPr="001D1667">
        <w:t xml:space="preserve">oard of </w:t>
      </w:r>
      <w:r w:rsidR="009E52AF">
        <w:t>E</w:t>
      </w:r>
      <w:r w:rsidR="001D1667" w:rsidRPr="001D1667">
        <w:t>ducation may, at any time, establish by board resolution a capital reserve account, pursuant to </w:t>
      </w:r>
      <w:r>
        <w:t>law (</w:t>
      </w:r>
      <w:r w:rsidR="000C7844" w:rsidRPr="000C7844">
        <w:rPr>
          <w:u w:val="words"/>
        </w:rPr>
        <w:t>N.J.S.A.</w:t>
      </w:r>
      <w:r w:rsidR="001D1667" w:rsidRPr="00CD2DF8">
        <w:t xml:space="preserve"> 18A:21-2</w:t>
      </w:r>
      <w:r w:rsidR="001D1667" w:rsidRPr="001D1667">
        <w:t> and 3, and 18A:7G-31</w:t>
      </w:r>
      <w:r>
        <w:t>)</w:t>
      </w:r>
      <w:r w:rsidR="001D1667" w:rsidRPr="001D1667">
        <w:t>.</w:t>
      </w:r>
      <w:r w:rsidRPr="00CD2DF8">
        <w:rPr>
          <w:rFonts w:ascii="Verdana" w:hAnsi="Verdana"/>
          <w:color w:val="333333"/>
          <w:shd w:val="clear" w:color="auto" w:fill="FFFFFF"/>
        </w:rPr>
        <w:t xml:space="preserve"> </w:t>
      </w:r>
      <w:r w:rsidRPr="00CD2DF8">
        <w:rPr>
          <w:color w:val="333333"/>
          <w:shd w:val="clear" w:color="auto" w:fill="FFFFFF"/>
        </w:rPr>
        <w:t xml:space="preserve">The </w:t>
      </w:r>
      <w:r>
        <w:rPr>
          <w:rFonts w:ascii="Verdana" w:hAnsi="Verdana"/>
          <w:color w:val="333333"/>
          <w:shd w:val="clear" w:color="auto" w:fill="FFFFFF"/>
        </w:rPr>
        <w:t>a</w:t>
      </w:r>
      <w:r w:rsidRPr="00CD2DF8">
        <w:t xml:space="preserve">ccount shall </w:t>
      </w:r>
      <w:r w:rsidR="000F4763">
        <w:t xml:space="preserve">be </w:t>
      </w:r>
      <w:r w:rsidRPr="00CD2DF8">
        <w:t xml:space="preserve">established be </w:t>
      </w:r>
      <w:r>
        <w:t>o</w:t>
      </w:r>
      <w:r w:rsidRPr="00CD2DF8">
        <w:t>n such form as shall be prescribed by the commissioner, a true copy of which shall be filed with the department. The account shall include the earnings attributable to the investment of the assets of the account.</w:t>
      </w:r>
      <w:r w:rsidRPr="001D1667">
        <w:t xml:space="preserve"> </w:t>
      </w:r>
    </w:p>
    <w:p w14:paraId="7A0BCAF9" w14:textId="77777777" w:rsidR="00BF78B4" w:rsidRDefault="00BF78B4" w:rsidP="001D1667"/>
    <w:p w14:paraId="7A0BCAFA" w14:textId="77777777" w:rsidR="00BF78B4" w:rsidRDefault="00BF78B4" w:rsidP="005634D9">
      <w:pPr>
        <w:pStyle w:val="ListParagraph"/>
        <w:numPr>
          <w:ilvl w:val="0"/>
          <w:numId w:val="5"/>
        </w:numPr>
      </w:pPr>
      <w:r>
        <w:t>The accounts shall be established and held in accordance with the Generally Accepted Accounting Principles (GAAP) and shall:</w:t>
      </w:r>
    </w:p>
    <w:p w14:paraId="7A0BCAFB" w14:textId="77777777" w:rsidR="00BF78B4" w:rsidRDefault="00BF78B4" w:rsidP="001D1667"/>
    <w:p w14:paraId="7A0BCAFC" w14:textId="77777777" w:rsidR="00BF78B4" w:rsidRDefault="00BF78B4" w:rsidP="005634D9">
      <w:pPr>
        <w:pStyle w:val="ListParagraph"/>
        <w:numPr>
          <w:ilvl w:val="0"/>
          <w:numId w:val="6"/>
        </w:numPr>
      </w:pPr>
      <w:r>
        <w:t>Be subject to an annual audit;</w:t>
      </w:r>
    </w:p>
    <w:p w14:paraId="7A0BCAFD" w14:textId="77777777" w:rsidR="00BF78B4" w:rsidRDefault="00BF78B4" w:rsidP="005634D9">
      <w:pPr>
        <w:pStyle w:val="ListParagraph"/>
        <w:numPr>
          <w:ilvl w:val="0"/>
          <w:numId w:val="6"/>
        </w:numPr>
      </w:pPr>
      <w:r>
        <w:t>Used to finance long-range facilities plan;</w:t>
      </w:r>
    </w:p>
    <w:p w14:paraId="7A0BCAFE" w14:textId="77777777" w:rsidR="00BF78B4" w:rsidRDefault="00BF78B4" w:rsidP="005634D9">
      <w:pPr>
        <w:pStyle w:val="ListParagraph"/>
        <w:numPr>
          <w:ilvl w:val="0"/>
          <w:numId w:val="6"/>
        </w:numPr>
      </w:pPr>
      <w:r>
        <w:t>Not exceed the amount of funds required to implement the long-range facilities plans</w:t>
      </w:r>
      <w:r w:rsidR="005634D9">
        <w:t>.</w:t>
      </w:r>
      <w:r>
        <w:t xml:space="preserve"> </w:t>
      </w:r>
      <w:r w:rsidR="001D1667" w:rsidRPr="001D1667">
        <w:br/>
      </w:r>
    </w:p>
    <w:p w14:paraId="7A0BCAFF" w14:textId="77777777" w:rsidR="00BF78B4" w:rsidRDefault="00BF78B4" w:rsidP="005634D9">
      <w:pPr>
        <w:pStyle w:val="ListParagraph"/>
        <w:numPr>
          <w:ilvl w:val="0"/>
          <w:numId w:val="5"/>
        </w:numPr>
      </w:pPr>
      <w:r>
        <w:t>The board</w:t>
      </w:r>
      <w:r w:rsidRPr="00BF78B4">
        <w:t xml:space="preserve"> may appropriate funds in the district's annual budget for the establishment of the capital reserve to supplement the funds in the account as required to meet the needs of the long-range facilities plan</w:t>
      </w:r>
      <w:r>
        <w:t>.</w:t>
      </w:r>
    </w:p>
    <w:p w14:paraId="7A0BCB00" w14:textId="77777777" w:rsidR="00BF78B4" w:rsidRDefault="00BF78B4" w:rsidP="001D1667"/>
    <w:p w14:paraId="7A0BCB01" w14:textId="77777777" w:rsidR="00BF78B4" w:rsidRDefault="00BF78B4" w:rsidP="005634D9">
      <w:pPr>
        <w:pStyle w:val="ListParagraph"/>
        <w:numPr>
          <w:ilvl w:val="0"/>
          <w:numId w:val="5"/>
        </w:numPr>
      </w:pPr>
      <w:r>
        <w:t xml:space="preserve">The </w:t>
      </w:r>
      <w:r w:rsidRPr="00BF78B4">
        <w:t xml:space="preserve">board may, by resolution: </w:t>
      </w:r>
    </w:p>
    <w:p w14:paraId="7A0BCB02" w14:textId="77777777" w:rsidR="00BF78B4" w:rsidRDefault="00BF78B4" w:rsidP="001D1667"/>
    <w:p w14:paraId="7A0BCB03" w14:textId="77777777" w:rsidR="00BF78B4" w:rsidRDefault="00BF78B4" w:rsidP="005634D9">
      <w:pPr>
        <w:pStyle w:val="ListParagraph"/>
        <w:numPr>
          <w:ilvl w:val="0"/>
          <w:numId w:val="7"/>
        </w:numPr>
      </w:pPr>
      <w:r>
        <w:t>T</w:t>
      </w:r>
      <w:r w:rsidRPr="00BF78B4">
        <w:t xml:space="preserve">ransfer funds from the capital reserve account to the appropriate line item account for the funding of capital projects as contained in the district's long-range facilities plan; and </w:t>
      </w:r>
    </w:p>
    <w:p w14:paraId="7A0BCB04" w14:textId="77777777" w:rsidR="00BF78B4" w:rsidRDefault="00BF78B4" w:rsidP="005634D9">
      <w:pPr>
        <w:pStyle w:val="ListParagraph"/>
        <w:numPr>
          <w:ilvl w:val="0"/>
          <w:numId w:val="7"/>
        </w:numPr>
      </w:pPr>
      <w:r>
        <w:t>T</w:t>
      </w:r>
      <w:r w:rsidRPr="00BF78B4">
        <w:t>ransfer funds from the capital reserve account to the debt service account for the purpose of offsetting principal and interest payments for bonded projects which are included in the district's long-range facilities plan</w:t>
      </w:r>
      <w:r w:rsidR="005634D9">
        <w:t>.</w:t>
      </w:r>
    </w:p>
    <w:p w14:paraId="7A0BCB05" w14:textId="77777777" w:rsidR="005634D9" w:rsidRDefault="005634D9" w:rsidP="001D1667"/>
    <w:p w14:paraId="7A0BCB06" w14:textId="77777777" w:rsidR="005634D9" w:rsidRDefault="00CD2DF8" w:rsidP="005634D9">
      <w:pPr>
        <w:pStyle w:val="ListParagraph"/>
        <w:numPr>
          <w:ilvl w:val="0"/>
          <w:numId w:val="5"/>
        </w:numPr>
      </w:pPr>
      <w:r>
        <w:t>The</w:t>
      </w:r>
      <w:r w:rsidR="001D1667" w:rsidRPr="001D1667">
        <w:t xml:space="preserve"> board is prohibited from using the funds in such capital reserve account for current expenses, </w:t>
      </w:r>
      <w:r w:rsidR="005634D9">
        <w:t>and</w:t>
      </w:r>
      <w:r w:rsidR="001D1667" w:rsidRPr="001D1667">
        <w:t xml:space="preserve"> shall only use such funds:</w:t>
      </w:r>
    </w:p>
    <w:p w14:paraId="7A0BCB07" w14:textId="77777777" w:rsidR="005634D9" w:rsidRDefault="005634D9" w:rsidP="005634D9">
      <w:pPr>
        <w:pStyle w:val="ListParagraph"/>
        <w:ind w:left="360"/>
      </w:pPr>
    </w:p>
    <w:p w14:paraId="7A0BCB08" w14:textId="1308F8B3" w:rsidR="005634D9" w:rsidRDefault="001D1667" w:rsidP="005634D9">
      <w:pPr>
        <w:pStyle w:val="ListParagraph"/>
        <w:numPr>
          <w:ilvl w:val="0"/>
          <w:numId w:val="8"/>
        </w:numPr>
      </w:pPr>
      <w:r w:rsidRPr="001D1667">
        <w:t xml:space="preserve">To implement capital projects in the school district's </w:t>
      </w:r>
      <w:r w:rsidR="00BF78B4">
        <w:t>long-range facilities plan</w:t>
      </w:r>
      <w:r w:rsidR="00BF78B4" w:rsidRPr="001D1667">
        <w:t xml:space="preserve"> </w:t>
      </w:r>
      <w:r w:rsidR="00BF78B4">
        <w:t xml:space="preserve">(see board policy 7110 Long Range-Facilities Plan, </w:t>
      </w:r>
      <w:r w:rsidR="000C7844" w:rsidRPr="000C7844">
        <w:rPr>
          <w:u w:val="words"/>
        </w:rPr>
        <w:t>N.J.S.A.</w:t>
      </w:r>
      <w:r w:rsidRPr="005634D9">
        <w:rPr>
          <w:u w:val="words"/>
        </w:rPr>
        <w:t xml:space="preserve"> </w:t>
      </w:r>
      <w:r w:rsidRPr="00BF78B4">
        <w:t>18A:7G-4(a)</w:t>
      </w:r>
      <w:r w:rsidR="00BF78B4">
        <w:t>,</w:t>
      </w:r>
      <w:r w:rsidRPr="001D1667">
        <w:t xml:space="preserve"> and </w:t>
      </w:r>
      <w:r w:rsidR="000C7844" w:rsidRPr="000C7844">
        <w:rPr>
          <w:u w:val="words"/>
        </w:rPr>
        <w:t>N.J.A.C.</w:t>
      </w:r>
      <w:r w:rsidRPr="005634D9">
        <w:rPr>
          <w:u w:val="words"/>
        </w:rPr>
        <w:t xml:space="preserve"> </w:t>
      </w:r>
      <w:r w:rsidRPr="001D1667">
        <w:t>6A:26-2</w:t>
      </w:r>
      <w:r w:rsidR="005634D9">
        <w:t>)</w:t>
      </w:r>
      <w:r w:rsidRPr="001D1667">
        <w:t>; and</w:t>
      </w:r>
    </w:p>
    <w:p w14:paraId="7A0BCB09" w14:textId="77777777" w:rsidR="005634D9" w:rsidRDefault="001D1667" w:rsidP="005634D9">
      <w:pPr>
        <w:pStyle w:val="ListParagraph"/>
        <w:numPr>
          <w:ilvl w:val="0"/>
          <w:numId w:val="8"/>
        </w:numPr>
      </w:pPr>
      <w:r w:rsidRPr="001D1667">
        <w:t>To augment a capital project funded in whole or part by bond proceeds only when:</w:t>
      </w:r>
    </w:p>
    <w:p w14:paraId="7A0BCB0A" w14:textId="77777777" w:rsidR="005634D9" w:rsidRDefault="005634D9" w:rsidP="005634D9">
      <w:pPr>
        <w:pStyle w:val="ListParagraph"/>
      </w:pPr>
    </w:p>
    <w:p w14:paraId="7A0BCB0B" w14:textId="77777777" w:rsidR="005634D9" w:rsidRDefault="001D1667" w:rsidP="005634D9">
      <w:pPr>
        <w:pStyle w:val="ListParagraph"/>
        <w:numPr>
          <w:ilvl w:val="0"/>
          <w:numId w:val="9"/>
        </w:numPr>
      </w:pPr>
      <w:r w:rsidRPr="001D1667">
        <w:t>The original referendum question separately listed the amount and portion of local share (or portion of total costs of a project receiving </w:t>
      </w:r>
      <w:r w:rsidRPr="005634D9">
        <w:rPr>
          <w:bCs/>
        </w:rPr>
        <w:t>debt</w:t>
      </w:r>
      <w:r w:rsidRPr="001D1667">
        <w:t> service aid) to be funded by capital reserve; or</w:t>
      </w:r>
    </w:p>
    <w:p w14:paraId="7A0BCB0C" w14:textId="77777777" w:rsidR="001D1667" w:rsidRDefault="001D1667" w:rsidP="005634D9">
      <w:pPr>
        <w:pStyle w:val="ListParagraph"/>
        <w:numPr>
          <w:ilvl w:val="0"/>
          <w:numId w:val="9"/>
        </w:numPr>
      </w:pPr>
      <w:r w:rsidRPr="001D1667">
        <w:t>Voter approval was received to augment the original approved question by special appropriation in a type I school district, by separate question at a special election or through the appropriate line-items and supporting documentation in the base budget at the annual school election.</w:t>
      </w:r>
      <w:r w:rsidRPr="001D1667">
        <w:br/>
      </w:r>
    </w:p>
    <w:p w14:paraId="7A0BCB0D" w14:textId="77777777" w:rsidR="001D1667" w:rsidRDefault="001D1667" w:rsidP="005634D9">
      <w:pPr>
        <w:pStyle w:val="Subtitle"/>
      </w:pPr>
      <w:r>
        <w:t>Other Reserve Accounts</w:t>
      </w:r>
    </w:p>
    <w:p w14:paraId="7A0BCB0E" w14:textId="77777777" w:rsidR="001D1667" w:rsidRDefault="001D1667" w:rsidP="001D1667"/>
    <w:p w14:paraId="7A0BCB0F" w14:textId="77777777" w:rsidR="001D1667" w:rsidRDefault="001D1667" w:rsidP="001D1667">
      <w:r>
        <w:t>The</w:t>
      </w:r>
      <w:r w:rsidRPr="001D1667">
        <w:t xml:space="preserve"> board of education may through the adoption of a board resolution establish the following reserve accounts:</w:t>
      </w:r>
    </w:p>
    <w:p w14:paraId="7A0BCB10" w14:textId="77777777" w:rsidR="001D1667" w:rsidRDefault="001D1667" w:rsidP="001D1667"/>
    <w:p w14:paraId="7A0BCB11" w14:textId="77777777" w:rsidR="006C3706" w:rsidRDefault="006C3706" w:rsidP="001D1667">
      <w:pPr>
        <w:pStyle w:val="ListParagraph"/>
        <w:numPr>
          <w:ilvl w:val="0"/>
          <w:numId w:val="1"/>
        </w:numPr>
        <w:tabs>
          <w:tab w:val="left" w:pos="360"/>
        </w:tabs>
        <w:ind w:left="360"/>
      </w:pPr>
      <w:r>
        <w:t>Definitions</w:t>
      </w:r>
    </w:p>
    <w:p w14:paraId="7A0BCB12" w14:textId="77777777" w:rsidR="006C3706" w:rsidRDefault="006C3706" w:rsidP="006C3706">
      <w:pPr>
        <w:pStyle w:val="ListParagraph"/>
        <w:tabs>
          <w:tab w:val="left" w:pos="360"/>
        </w:tabs>
        <w:ind w:left="360"/>
      </w:pPr>
    </w:p>
    <w:p w14:paraId="7A0BCB13" w14:textId="187C916F" w:rsidR="006C3706" w:rsidRDefault="000F4763" w:rsidP="006C3706">
      <w:pPr>
        <w:pStyle w:val="ListParagraph"/>
        <w:tabs>
          <w:tab w:val="left" w:pos="360"/>
        </w:tabs>
        <w:ind w:left="360"/>
      </w:pPr>
      <w:r>
        <w:t>“</w:t>
      </w:r>
      <w:r w:rsidR="006C3706" w:rsidRPr="006C3706">
        <w:t xml:space="preserve">Debt service" means and includes payments of principal and interest upon school bonds issued to finance the acquisition of school sites and the purchase or construction of school facilities, additions to school facilities, or the reconstruction, remodeling, alteration, modernization, renovation or repair of school facilities, including furnishings, equipment, architect fees and the costs of issuance of such </w:t>
      </w:r>
      <w:r w:rsidR="006C3706" w:rsidRPr="006C3706">
        <w:lastRenderedPageBreak/>
        <w:t>obligations and shall include payments of principal and interest upon school bonds heretofore issued to fund or refund such obligations, and upon municipal bonds and other obligations which the commissioner approves as having been issued for such purposes.</w:t>
      </w:r>
    </w:p>
    <w:p w14:paraId="7A0BCB14" w14:textId="77777777" w:rsidR="006C3706" w:rsidRDefault="006C3706" w:rsidP="006C3706">
      <w:pPr>
        <w:pStyle w:val="ListParagraph"/>
        <w:tabs>
          <w:tab w:val="left" w:pos="360"/>
        </w:tabs>
        <w:ind w:left="360"/>
      </w:pPr>
    </w:p>
    <w:p w14:paraId="7A0BCB15" w14:textId="77777777" w:rsidR="001D1667" w:rsidRDefault="001D1667" w:rsidP="001D1667">
      <w:pPr>
        <w:pStyle w:val="ListParagraph"/>
        <w:numPr>
          <w:ilvl w:val="0"/>
          <w:numId w:val="1"/>
        </w:numPr>
        <w:tabs>
          <w:tab w:val="left" w:pos="360"/>
        </w:tabs>
        <w:ind w:left="360"/>
      </w:pPr>
      <w:r>
        <w:t>C</w:t>
      </w:r>
      <w:r w:rsidRPr="001D1667">
        <w:t>urrent expense emergency re</w:t>
      </w:r>
      <w:r>
        <w:t>serve account:</w:t>
      </w:r>
    </w:p>
    <w:p w14:paraId="7A0BCB16" w14:textId="77777777" w:rsidR="001D1667" w:rsidRDefault="001D1667"/>
    <w:p w14:paraId="7A0BCB17" w14:textId="77777777" w:rsidR="001D1667" w:rsidRDefault="001D1667" w:rsidP="001D1667">
      <w:pPr>
        <w:pStyle w:val="ListParagraph"/>
        <w:numPr>
          <w:ilvl w:val="0"/>
          <w:numId w:val="2"/>
        </w:numPr>
      </w:pPr>
      <w:r w:rsidRPr="001D1667">
        <w:t xml:space="preserve">The funds in the reserve shall be used to finance unanticipated general fund current expense costs required for </w:t>
      </w:r>
      <w:r>
        <w:t>thorough and efficient education</w:t>
      </w:r>
      <w:r w:rsidRPr="001D1667">
        <w:t>. For the purpose of the emergency reserve account, "unanticipated" shall mean reasonably unforeseeable and shall not include additional costs c</w:t>
      </w:r>
      <w:r>
        <w:t>aused by poor planning or error;</w:t>
      </w:r>
    </w:p>
    <w:p w14:paraId="7A0BCB18" w14:textId="77777777" w:rsidR="001D1667" w:rsidRDefault="001D1667" w:rsidP="001D1667">
      <w:pPr>
        <w:pStyle w:val="ListParagraph"/>
        <w:numPr>
          <w:ilvl w:val="0"/>
          <w:numId w:val="2"/>
        </w:numPr>
      </w:pPr>
      <w:r w:rsidRPr="001D1667">
        <w:t xml:space="preserve">The account shall not exceed $ 250,000 or one percent of the school district's general fund budget as certified for taxes up to a maximum of $ </w:t>
      </w:r>
      <w:r>
        <w:t>1,000,000, whichever is greater;</w:t>
      </w:r>
    </w:p>
    <w:p w14:paraId="7A0BCB19" w14:textId="77777777" w:rsidR="001D1667" w:rsidRDefault="001D1667" w:rsidP="001D1667">
      <w:pPr>
        <w:pStyle w:val="ListParagraph"/>
        <w:numPr>
          <w:ilvl w:val="0"/>
          <w:numId w:val="2"/>
        </w:numPr>
      </w:pPr>
      <w:r w:rsidRPr="001D1667">
        <w:t>A district board of education may appropriate funds to establish or supplement the reserve in the school district's annual budget or through a transfer by board resolution of any unanticipated revenue and/or unexpended line-item appropriation amounts anticipated at year end. Any such transfer resolution shall be adopted by the board no earlier than June 1 and no later than June 3</w:t>
      </w:r>
      <w:r>
        <w:t>0 of the respective school year;</w:t>
      </w:r>
    </w:p>
    <w:p w14:paraId="7A0BCB1A" w14:textId="6FE72802" w:rsidR="001D1667" w:rsidRDefault="001D1667" w:rsidP="001D1667">
      <w:pPr>
        <w:pStyle w:val="ListParagraph"/>
        <w:numPr>
          <w:ilvl w:val="0"/>
          <w:numId w:val="2"/>
        </w:numPr>
      </w:pPr>
      <w:r w:rsidRPr="001D1667">
        <w:t>Withdrawals from the reserve shall require the approval of the Commissioner unless the withdrawal is necessary to meet an increase in total health care costs in excess of four percent, for which the district did not receive an automatic adjustment for health care costs pursuant to </w:t>
      </w:r>
      <w:r w:rsidR="000C7844" w:rsidRPr="000C7844">
        <w:rPr>
          <w:u w:val="words"/>
        </w:rPr>
        <w:t>N.J.A.C.</w:t>
      </w:r>
      <w:r w:rsidRPr="001D1667">
        <w:t xml:space="preserve"> 6A:23A-11.4</w:t>
      </w:r>
      <w:r>
        <w:t xml:space="preserve">, regarding </w:t>
      </w:r>
      <w:r w:rsidRPr="001D1667">
        <w:t>calculating the adjustment for health care costs. Total health care costs include medical insurance and prescription drug insurance costs.</w:t>
      </w:r>
    </w:p>
    <w:p w14:paraId="7A0BCB1B" w14:textId="77777777" w:rsidR="001D1667" w:rsidRDefault="001D1667"/>
    <w:p w14:paraId="7A0BCB1C" w14:textId="77777777" w:rsidR="001D1667" w:rsidRDefault="001D1667" w:rsidP="001D1667">
      <w:pPr>
        <w:pStyle w:val="ListParagraph"/>
        <w:numPr>
          <w:ilvl w:val="0"/>
          <w:numId w:val="1"/>
        </w:numPr>
        <w:tabs>
          <w:tab w:val="left" w:pos="360"/>
        </w:tabs>
        <w:ind w:left="360"/>
      </w:pPr>
      <w:r w:rsidRPr="001D1667">
        <w:rPr>
          <w:bCs/>
        </w:rPr>
        <w:t>Debt</w:t>
      </w:r>
      <w:r w:rsidRPr="001D1667">
        <w:t> service reserve account in the </w:t>
      </w:r>
      <w:r w:rsidRPr="001D1667">
        <w:rPr>
          <w:bCs/>
        </w:rPr>
        <w:t>debt</w:t>
      </w:r>
      <w:r w:rsidRPr="001D1667">
        <w:t> service fund for proceeds from the sale of school district property. For the purposes of the </w:t>
      </w:r>
      <w:r w:rsidRPr="001D1667">
        <w:rPr>
          <w:bCs/>
        </w:rPr>
        <w:t>debt</w:t>
      </w:r>
      <w:r w:rsidRPr="001D1667">
        <w:t> service reserve account "property" shall mean land, buildings and other property that was incidental to the sale of land or a building</w:t>
      </w:r>
      <w:r>
        <w:t>. The following rules shall apply:</w:t>
      </w:r>
    </w:p>
    <w:p w14:paraId="7A0BCB1D" w14:textId="77777777" w:rsidR="001D1667" w:rsidRDefault="001D1667" w:rsidP="001D1667">
      <w:pPr>
        <w:ind w:left="360"/>
      </w:pPr>
    </w:p>
    <w:p w14:paraId="7A0BCB1E" w14:textId="77777777" w:rsidR="001D1667" w:rsidRDefault="001D1667" w:rsidP="001D1667">
      <w:pPr>
        <w:pStyle w:val="ListParagraph"/>
        <w:numPr>
          <w:ilvl w:val="0"/>
          <w:numId w:val="4"/>
        </w:numPr>
      </w:pPr>
      <w:r w:rsidRPr="001D1667">
        <w:t>The funds in the reserve</w:t>
      </w:r>
      <w:r>
        <w:t xml:space="preserve"> s</w:t>
      </w:r>
      <w:r w:rsidRPr="001D1667">
        <w:t>hall be used by the district first to reduce the outstanding principal amount at the earliest call date or to annually reduce the </w:t>
      </w:r>
      <w:r w:rsidRPr="001D1667">
        <w:rPr>
          <w:bCs/>
        </w:rPr>
        <w:t>debt</w:t>
      </w:r>
      <w:r w:rsidRPr="001D1667">
        <w:t> </w:t>
      </w:r>
      <w:r>
        <w:t>service principal payments;</w:t>
      </w:r>
    </w:p>
    <w:p w14:paraId="7A0BCB1F" w14:textId="77777777" w:rsidR="001D1667" w:rsidRDefault="001D1667" w:rsidP="001D1667">
      <w:pPr>
        <w:pStyle w:val="ListParagraph"/>
        <w:numPr>
          <w:ilvl w:val="0"/>
          <w:numId w:val="4"/>
        </w:numPr>
      </w:pPr>
      <w:r w:rsidRPr="001D1667">
        <w:t>The funds in the reserve</w:t>
      </w:r>
      <w:r>
        <w:t xml:space="preserve"> m</w:t>
      </w:r>
      <w:r w:rsidRPr="001D1667">
        <w:t>ay be used for any outstanding </w:t>
      </w:r>
      <w:r w:rsidRPr="001D1667">
        <w:rPr>
          <w:bCs/>
        </w:rPr>
        <w:t>debt</w:t>
      </w:r>
      <w:r w:rsidRPr="001D1667">
        <w:t> obligation or </w:t>
      </w:r>
      <w:r w:rsidRPr="001D1667">
        <w:rPr>
          <w:bCs/>
        </w:rPr>
        <w:t>debt</w:t>
      </w:r>
      <w:r w:rsidRPr="001D1667">
        <w:t xml:space="preserve"> obligations of the </w:t>
      </w:r>
      <w:r>
        <w:t>district;</w:t>
      </w:r>
    </w:p>
    <w:p w14:paraId="7A0BCB20" w14:textId="77777777" w:rsidR="001D1667" w:rsidRDefault="001D1667" w:rsidP="001D1667">
      <w:pPr>
        <w:pStyle w:val="ListParagraph"/>
        <w:numPr>
          <w:ilvl w:val="0"/>
          <w:numId w:val="4"/>
        </w:numPr>
      </w:pPr>
      <w:r w:rsidRPr="001D1667">
        <w:t>The reserve shall be liquidated within the lesser of five years from its inception or the remaining term on the obligations</w:t>
      </w:r>
      <w:r>
        <w:t>;</w:t>
      </w:r>
    </w:p>
    <w:p w14:paraId="7A0BCB21" w14:textId="77777777" w:rsidR="001D1667" w:rsidRDefault="001D1667" w:rsidP="001D1667">
      <w:pPr>
        <w:pStyle w:val="ListParagraph"/>
        <w:numPr>
          <w:ilvl w:val="0"/>
          <w:numId w:val="4"/>
        </w:numPr>
      </w:pPr>
      <w:r>
        <w:t>A</w:t>
      </w:r>
      <w:r w:rsidRPr="001D1667">
        <w:t>ny remaining balance shall be used for tax relief.</w:t>
      </w:r>
    </w:p>
    <w:p w14:paraId="7A0BCB22" w14:textId="77777777" w:rsidR="001D1667" w:rsidRDefault="001D1667"/>
    <w:p w14:paraId="7A0BCB23" w14:textId="77777777" w:rsidR="001D1667" w:rsidRDefault="001D1667" w:rsidP="001D1667">
      <w:pPr>
        <w:pStyle w:val="ListParagraph"/>
        <w:numPr>
          <w:ilvl w:val="0"/>
          <w:numId w:val="1"/>
        </w:numPr>
        <w:tabs>
          <w:tab w:val="left" w:pos="360"/>
        </w:tabs>
        <w:ind w:left="360"/>
      </w:pPr>
      <w:r w:rsidRPr="001D1667">
        <w:t>Tuition adjustment reserve account in the general fund for up to 10 percent of the estimated tuition cost in the contract year for an anticipated tuition adjustment in the third year following the contract year. In such case, the district board of education shall:</w:t>
      </w:r>
    </w:p>
    <w:p w14:paraId="7A0BCB24" w14:textId="77777777" w:rsidR="001D1667" w:rsidRDefault="001D1667"/>
    <w:p w14:paraId="7A0BCB25" w14:textId="77777777" w:rsidR="001D1667" w:rsidRDefault="001D1667" w:rsidP="001D1667">
      <w:pPr>
        <w:pStyle w:val="ListParagraph"/>
        <w:numPr>
          <w:ilvl w:val="0"/>
          <w:numId w:val="3"/>
        </w:numPr>
      </w:pPr>
      <w:r w:rsidRPr="001D1667">
        <w:t>Establish the tuition adjustment reserve account at June 30 by board resolution;</w:t>
      </w:r>
    </w:p>
    <w:p w14:paraId="7A0BCB26" w14:textId="77777777" w:rsidR="001D1667" w:rsidRDefault="001D1667" w:rsidP="001D1667">
      <w:pPr>
        <w:pStyle w:val="ListParagraph"/>
        <w:numPr>
          <w:ilvl w:val="0"/>
          <w:numId w:val="3"/>
        </w:numPr>
      </w:pPr>
      <w:r w:rsidRPr="001D1667">
        <w:t>Make full appropriation of the reserve for the tuition adjustment in the third year following the contract year;</w:t>
      </w:r>
    </w:p>
    <w:p w14:paraId="7A0BCB27" w14:textId="77777777" w:rsidR="001D1667" w:rsidRDefault="001D1667" w:rsidP="001D1667">
      <w:pPr>
        <w:pStyle w:val="ListParagraph"/>
        <w:numPr>
          <w:ilvl w:val="0"/>
          <w:numId w:val="3"/>
        </w:numPr>
      </w:pPr>
      <w:r w:rsidRPr="001D1667">
        <w:t>Exclude from the cap calculation the budgeted fund balance and appropriation of the tuition adjustment reserve in the third year following the contract year for such tuition adjustments; and</w:t>
      </w:r>
    </w:p>
    <w:p w14:paraId="7A0BCB28" w14:textId="77777777" w:rsidR="00DB0A77" w:rsidRDefault="001D1667" w:rsidP="001D1667">
      <w:pPr>
        <w:pStyle w:val="ListParagraph"/>
        <w:numPr>
          <w:ilvl w:val="0"/>
          <w:numId w:val="3"/>
        </w:numPr>
      </w:pPr>
      <w:r w:rsidRPr="001D1667">
        <w:t>Transfer to the general fund, by board resolution, any interest earned on the investments in a tuition adjustment reserve account on an annual basis. Such transfer may be made on a more frequent basis at the discretion of the district board of education.</w:t>
      </w:r>
    </w:p>
    <w:p w14:paraId="7A0BCB29" w14:textId="77777777" w:rsidR="005634D9" w:rsidRDefault="005634D9" w:rsidP="001D1667"/>
    <w:p w14:paraId="3CCF6105" w14:textId="1794B252" w:rsidR="00E73DFD" w:rsidRDefault="00E73DFD" w:rsidP="00E73DFD">
      <w:pPr>
        <w:tabs>
          <w:tab w:val="left" w:pos="2880"/>
        </w:tabs>
        <w:suppressAutoHyphens/>
        <w:ind w:right="1080"/>
      </w:pPr>
      <w:r w:rsidRPr="00AD733C">
        <w:t>Adopted:</w:t>
      </w:r>
      <w:r>
        <w:tab/>
      </w:r>
      <w:r w:rsidR="0058786C">
        <w:t>November 11, 200</w:t>
      </w:r>
      <w:r w:rsidR="005C5E0E">
        <w:t>8</w:t>
      </w:r>
      <w:r>
        <w:t>, 2008</w:t>
      </w:r>
    </w:p>
    <w:p w14:paraId="7AC9D35B" w14:textId="1779C236" w:rsidR="00E73DFD" w:rsidRPr="00AD733C" w:rsidRDefault="00E73DFD" w:rsidP="00E73DFD">
      <w:pPr>
        <w:tabs>
          <w:tab w:val="left" w:pos="2880"/>
        </w:tabs>
        <w:suppressAutoHyphens/>
        <w:ind w:right="1080"/>
      </w:pPr>
      <w:r w:rsidRPr="00AD733C">
        <w:t>NJSBA Review/Update:</w:t>
      </w:r>
      <w:r w:rsidR="00586304">
        <w:tab/>
        <w:t xml:space="preserve">December </w:t>
      </w:r>
      <w:r w:rsidR="000144E0">
        <w:t>2021</w:t>
      </w:r>
    </w:p>
    <w:p w14:paraId="2BBE4265" w14:textId="77777777" w:rsidR="00E73DFD" w:rsidRPr="00AD733C" w:rsidRDefault="00E73DFD" w:rsidP="00E73DFD">
      <w:pPr>
        <w:tabs>
          <w:tab w:val="left" w:pos="2880"/>
        </w:tabs>
        <w:suppressAutoHyphens/>
        <w:ind w:right="1080"/>
      </w:pPr>
      <w:r w:rsidRPr="00AD733C">
        <w:t>Readopted:</w:t>
      </w:r>
    </w:p>
    <w:p w14:paraId="7A0BCB2B" w14:textId="77777777" w:rsidR="001D1667" w:rsidRDefault="001D1667" w:rsidP="001D1667"/>
    <w:p w14:paraId="7A0BCB2C" w14:textId="77777777" w:rsidR="001D1667" w:rsidRPr="005634D9" w:rsidRDefault="001D1667" w:rsidP="001D1667">
      <w:pPr>
        <w:rPr>
          <w:u w:val="words"/>
        </w:rPr>
      </w:pPr>
      <w:r w:rsidRPr="005634D9">
        <w:rPr>
          <w:u w:val="words"/>
        </w:rPr>
        <w:t>Key Words</w:t>
      </w:r>
    </w:p>
    <w:p w14:paraId="7A0BCB2D" w14:textId="77777777" w:rsidR="001D1667" w:rsidRDefault="001D1667" w:rsidP="001D1667"/>
    <w:p w14:paraId="7A0BCB2E" w14:textId="77777777" w:rsidR="001D1667" w:rsidRDefault="001D1667" w:rsidP="001D1667">
      <w:r>
        <w:t>Reserve Account, Debt Service, Tuition Adjustment, Capital Reserve</w:t>
      </w:r>
    </w:p>
    <w:p w14:paraId="7A0BCB2F" w14:textId="77777777" w:rsidR="005634D9" w:rsidRDefault="005634D9" w:rsidP="001D1667"/>
    <w:p w14:paraId="7A0BCB30" w14:textId="6F6A6BED" w:rsidR="00C94477" w:rsidRDefault="005634D9" w:rsidP="00C94477">
      <w:pPr>
        <w:tabs>
          <w:tab w:val="left" w:pos="1980"/>
          <w:tab w:val="left" w:pos="4500"/>
        </w:tabs>
      </w:pPr>
      <w:r>
        <w:t>Legal References</w:t>
      </w:r>
      <w:r w:rsidR="00C94477">
        <w:t xml:space="preserve"> </w:t>
      </w:r>
      <w:r w:rsidR="00C94477">
        <w:tab/>
      </w:r>
      <w:r w:rsidR="000C7844" w:rsidRPr="000C7844">
        <w:rPr>
          <w:u w:val="words"/>
        </w:rPr>
        <w:t>N.J.S.A.</w:t>
      </w:r>
      <w:r w:rsidR="002F0B7D" w:rsidRPr="002F0B7D">
        <w:t xml:space="preserve"> 18A:7F-7</w:t>
      </w:r>
      <w:r w:rsidR="002869E4">
        <w:t xml:space="preserve">(b) </w:t>
      </w:r>
      <w:r w:rsidR="00C94477">
        <w:tab/>
      </w:r>
      <w:r w:rsidR="002869E4">
        <w:t xml:space="preserve">Appropriation by school district of undesignated fund </w:t>
      </w:r>
    </w:p>
    <w:p w14:paraId="7A0BCB31" w14:textId="77777777" w:rsidR="002F0B7D" w:rsidRDefault="00C94477" w:rsidP="00C94477">
      <w:pPr>
        <w:tabs>
          <w:tab w:val="left" w:pos="1980"/>
          <w:tab w:val="left" w:pos="4500"/>
        </w:tabs>
      </w:pPr>
      <w:r>
        <w:lastRenderedPageBreak/>
        <w:tab/>
      </w:r>
      <w:r>
        <w:tab/>
      </w:r>
      <w:r w:rsidR="002869E4">
        <w:t>balance; amounts allowable</w:t>
      </w:r>
      <w:r w:rsidR="002F0B7D" w:rsidRPr="002F0B7D">
        <w:t xml:space="preserve"> </w:t>
      </w:r>
    </w:p>
    <w:p w14:paraId="7A0BCB32" w14:textId="10646CB8" w:rsidR="00C94477" w:rsidRDefault="00C94477" w:rsidP="00C94477">
      <w:pPr>
        <w:tabs>
          <w:tab w:val="left" w:pos="1980"/>
          <w:tab w:val="left" w:pos="4500"/>
        </w:tabs>
        <w:rPr>
          <w:bCs/>
        </w:rPr>
      </w:pPr>
      <w:r>
        <w:tab/>
      </w:r>
      <w:r w:rsidR="000C7844" w:rsidRPr="000C7844">
        <w:rPr>
          <w:u w:val="words"/>
        </w:rPr>
        <w:t>N.J.S.A.</w:t>
      </w:r>
      <w:r w:rsidR="002F0B7D" w:rsidRPr="002F0B7D">
        <w:t xml:space="preserve"> 18A:7G-3 </w:t>
      </w:r>
      <w:r>
        <w:tab/>
      </w:r>
      <w:r w:rsidR="002869E4">
        <w:t>D</w:t>
      </w:r>
      <w:r w:rsidR="006C3706" w:rsidRPr="006C3706">
        <w:rPr>
          <w:bCs/>
        </w:rPr>
        <w:t>efinitions relative to construction, financing of public</w:t>
      </w:r>
    </w:p>
    <w:p w14:paraId="7A0BCB33" w14:textId="77777777" w:rsidR="002F0B7D" w:rsidRPr="006C3706" w:rsidRDefault="00C94477" w:rsidP="00C94477">
      <w:pPr>
        <w:tabs>
          <w:tab w:val="left" w:pos="1980"/>
          <w:tab w:val="left" w:pos="4500"/>
        </w:tabs>
      </w:pPr>
      <w:r>
        <w:rPr>
          <w:bCs/>
        </w:rPr>
        <w:tab/>
      </w:r>
      <w:r>
        <w:rPr>
          <w:bCs/>
        </w:rPr>
        <w:tab/>
      </w:r>
      <w:r w:rsidR="006C3706" w:rsidRPr="006C3706">
        <w:rPr>
          <w:bCs/>
        </w:rPr>
        <w:t>school facilities</w:t>
      </w:r>
    </w:p>
    <w:p w14:paraId="7A0BCB34" w14:textId="5111C363" w:rsidR="002F0B7D" w:rsidRDefault="00C94477" w:rsidP="00C94477">
      <w:pPr>
        <w:tabs>
          <w:tab w:val="left" w:pos="1980"/>
          <w:tab w:val="left" w:pos="4500"/>
        </w:tabs>
      </w:pPr>
      <w:r>
        <w:tab/>
      </w:r>
      <w:r w:rsidR="000C7844" w:rsidRPr="000C7844">
        <w:rPr>
          <w:u w:val="words"/>
        </w:rPr>
        <w:t>N.J.S.A.</w:t>
      </w:r>
      <w:r w:rsidR="002F0B7D" w:rsidRPr="005634D9">
        <w:t xml:space="preserve"> 18A:7G-4</w:t>
      </w:r>
      <w:r w:rsidR="002869E4">
        <w:t xml:space="preserve"> </w:t>
      </w:r>
      <w:r>
        <w:tab/>
      </w:r>
      <w:r w:rsidR="002869E4">
        <w:t>Long-range facilities plans</w:t>
      </w:r>
    </w:p>
    <w:p w14:paraId="7A0BCB35" w14:textId="51487C91" w:rsidR="002F0B7D" w:rsidRDefault="00C94477" w:rsidP="00C94477">
      <w:pPr>
        <w:tabs>
          <w:tab w:val="left" w:pos="1980"/>
          <w:tab w:val="left" w:pos="4500"/>
        </w:tabs>
      </w:pPr>
      <w:r>
        <w:tab/>
      </w:r>
      <w:r w:rsidR="000C7844" w:rsidRPr="000C7844">
        <w:rPr>
          <w:u w:val="words"/>
        </w:rPr>
        <w:t>N.J.S.A.</w:t>
      </w:r>
      <w:r w:rsidR="002F0B7D" w:rsidRPr="005634D9">
        <w:t xml:space="preserve"> 18A:7G-</w:t>
      </w:r>
      <w:r w:rsidR="002F0B7D">
        <w:t>31</w:t>
      </w:r>
      <w:r w:rsidR="002869E4">
        <w:t xml:space="preserve"> </w:t>
      </w:r>
      <w:r>
        <w:tab/>
      </w:r>
      <w:r w:rsidR="002869E4">
        <w:t>Capital reserve accounts</w:t>
      </w:r>
    </w:p>
    <w:p w14:paraId="7A0BCB36" w14:textId="77777777" w:rsidR="005634D9" w:rsidRDefault="00C94477" w:rsidP="00C94477">
      <w:pPr>
        <w:tabs>
          <w:tab w:val="left" w:pos="1980"/>
          <w:tab w:val="left" w:pos="4500"/>
        </w:tabs>
      </w:pPr>
      <w:r>
        <w:tab/>
      </w:r>
      <w:r w:rsidR="005634D9">
        <w:t>N.J.S.A 18A:21-2</w:t>
      </w:r>
      <w:r>
        <w:tab/>
      </w:r>
      <w:r w:rsidR="002869E4">
        <w:t>Authorization; establishment of a capital reserve account</w:t>
      </w:r>
    </w:p>
    <w:p w14:paraId="7A0BCB37" w14:textId="77777777" w:rsidR="005634D9" w:rsidRDefault="00C94477" w:rsidP="00C94477">
      <w:pPr>
        <w:tabs>
          <w:tab w:val="left" w:pos="1980"/>
          <w:tab w:val="left" w:pos="4500"/>
        </w:tabs>
      </w:pPr>
      <w:r>
        <w:tab/>
      </w:r>
      <w:r w:rsidR="005634D9">
        <w:t>N.J.S.A 18A:21-3</w:t>
      </w:r>
      <w:r w:rsidR="002869E4">
        <w:t xml:space="preserve"> </w:t>
      </w:r>
      <w:r>
        <w:tab/>
      </w:r>
      <w:r w:rsidR="002869E4">
        <w:t>Credits to capital reserve accounts</w:t>
      </w:r>
    </w:p>
    <w:p w14:paraId="7A0BCB38" w14:textId="744880AA" w:rsidR="002F0B7D" w:rsidRDefault="00C94477" w:rsidP="00C94477">
      <w:pPr>
        <w:tabs>
          <w:tab w:val="left" w:pos="1980"/>
          <w:tab w:val="left" w:pos="4500"/>
        </w:tabs>
      </w:pPr>
      <w:r>
        <w:tab/>
      </w:r>
      <w:r w:rsidR="000C7844" w:rsidRPr="000C7844">
        <w:rPr>
          <w:u w:val="words"/>
        </w:rPr>
        <w:t>N.J.S.A.</w:t>
      </w:r>
      <w:r w:rsidR="002F0B7D" w:rsidRPr="002F0B7D">
        <w:t xml:space="preserve"> 18A:22-8.2</w:t>
      </w:r>
      <w:r w:rsidR="002869E4">
        <w:t xml:space="preserve"> </w:t>
      </w:r>
      <w:r>
        <w:tab/>
      </w:r>
      <w:r w:rsidR="002869E4">
        <w:t>Prohibited transfers</w:t>
      </w:r>
    </w:p>
    <w:p w14:paraId="7A0BCB39" w14:textId="7D46F575" w:rsidR="002F0B7D" w:rsidRDefault="00C94477" w:rsidP="00C94477">
      <w:pPr>
        <w:tabs>
          <w:tab w:val="left" w:pos="1980"/>
          <w:tab w:val="left" w:pos="4500"/>
        </w:tabs>
      </w:pPr>
      <w:r>
        <w:tab/>
      </w:r>
      <w:r w:rsidR="000C7844" w:rsidRPr="000C7844">
        <w:rPr>
          <w:u w:val="words"/>
        </w:rPr>
        <w:t>N.J.S.A.</w:t>
      </w:r>
      <w:r w:rsidR="002F0B7D" w:rsidRPr="002F0B7D">
        <w:t xml:space="preserve"> 18A:23-1</w:t>
      </w:r>
      <w:r w:rsidR="002869E4">
        <w:t xml:space="preserve"> </w:t>
      </w:r>
      <w:r>
        <w:tab/>
      </w:r>
      <w:r w:rsidR="002869E4">
        <w:t>Audit when and how made</w:t>
      </w:r>
    </w:p>
    <w:p w14:paraId="7A0BCB3A" w14:textId="0B70E16B" w:rsidR="002F0B7D" w:rsidRDefault="00C94477" w:rsidP="00C94477">
      <w:pPr>
        <w:tabs>
          <w:tab w:val="left" w:pos="1980"/>
          <w:tab w:val="left" w:pos="4500"/>
        </w:tabs>
      </w:pPr>
      <w:r>
        <w:tab/>
      </w:r>
      <w:r w:rsidR="000C7844" w:rsidRPr="000C7844">
        <w:rPr>
          <w:u w:val="words"/>
        </w:rPr>
        <w:t>N.J.A.C.</w:t>
      </w:r>
      <w:r w:rsidR="002F0B7D" w:rsidRPr="002F0B7D">
        <w:t xml:space="preserve"> 6A:23A-8.5</w:t>
      </w:r>
      <w:r w:rsidR="002869E4">
        <w:t xml:space="preserve"> </w:t>
      </w:r>
      <w:r>
        <w:tab/>
      </w:r>
      <w:r w:rsidR="002869E4">
        <w:t>Designation of general fund balances</w:t>
      </w:r>
    </w:p>
    <w:p w14:paraId="7A0BCB3B" w14:textId="6B244680" w:rsidR="006C3706" w:rsidRDefault="00C94477" w:rsidP="00C94477">
      <w:pPr>
        <w:tabs>
          <w:tab w:val="left" w:pos="1980"/>
          <w:tab w:val="left" w:pos="4500"/>
        </w:tabs>
      </w:pPr>
      <w:r>
        <w:tab/>
      </w:r>
      <w:r w:rsidR="000C7844" w:rsidRPr="000C7844">
        <w:rPr>
          <w:u w:val="words"/>
        </w:rPr>
        <w:t>N.J.A.C.</w:t>
      </w:r>
      <w:r w:rsidR="006C3706" w:rsidRPr="006C3706">
        <w:t xml:space="preserve"> 6A:23A-14.4</w:t>
      </w:r>
      <w:r w:rsidR="006C3706">
        <w:t xml:space="preserve"> </w:t>
      </w:r>
      <w:r>
        <w:tab/>
      </w:r>
      <w:r w:rsidR="006C3706">
        <w:t>Establishment of other reserve accounts</w:t>
      </w:r>
    </w:p>
    <w:p w14:paraId="7A0BCB3C" w14:textId="671C3B7B" w:rsidR="005634D9" w:rsidRPr="002869E4" w:rsidRDefault="00C94477" w:rsidP="00C94477">
      <w:pPr>
        <w:tabs>
          <w:tab w:val="left" w:pos="1980"/>
          <w:tab w:val="left" w:pos="4500"/>
        </w:tabs>
        <w:rPr>
          <w:lang w:val="es-ES_tradnl"/>
        </w:rPr>
      </w:pPr>
      <w:r>
        <w:tab/>
      </w:r>
      <w:r w:rsidR="000C7844" w:rsidRPr="000C7844">
        <w:rPr>
          <w:u w:val="words"/>
        </w:rPr>
        <w:t>N.J.A.C.</w:t>
      </w:r>
      <w:r w:rsidR="005634D9" w:rsidRPr="00C94477">
        <w:t xml:space="preserve"> </w:t>
      </w:r>
      <w:r w:rsidR="005634D9" w:rsidRPr="002869E4">
        <w:rPr>
          <w:lang w:val="es-ES_tradnl"/>
        </w:rPr>
        <w:t xml:space="preserve">6A:26-2.1 </w:t>
      </w:r>
      <w:r w:rsidR="005634D9" w:rsidRPr="000301DB">
        <w:rPr>
          <w:u w:val="words"/>
          <w:lang w:val="es-ES_tradnl"/>
        </w:rPr>
        <w:t>et se</w:t>
      </w:r>
      <w:r w:rsidR="00EA3BFC">
        <w:rPr>
          <w:u w:val="words"/>
          <w:lang w:val="es-ES_tradnl"/>
        </w:rPr>
        <w:t>q</w:t>
      </w:r>
      <w:r w:rsidR="005634D9" w:rsidRPr="000301DB">
        <w:rPr>
          <w:u w:val="words"/>
          <w:lang w:val="es-ES_tradnl"/>
        </w:rPr>
        <w:t>.</w:t>
      </w:r>
      <w:r w:rsidR="002869E4" w:rsidRPr="000301DB">
        <w:rPr>
          <w:u w:val="words"/>
          <w:lang w:val="es-ES_tradnl"/>
        </w:rPr>
        <w:t xml:space="preserve"> </w:t>
      </w:r>
      <w:r>
        <w:rPr>
          <w:lang w:val="es-ES_tradnl"/>
        </w:rPr>
        <w:tab/>
      </w:r>
      <w:r w:rsidR="002869E4" w:rsidRPr="00C94477">
        <w:t>Educational</w:t>
      </w:r>
      <w:r w:rsidR="002869E4">
        <w:rPr>
          <w:lang w:val="es-ES_tradnl"/>
        </w:rPr>
        <w:t xml:space="preserve"> </w:t>
      </w:r>
      <w:r w:rsidRPr="00C94477">
        <w:t>facilities</w:t>
      </w:r>
    </w:p>
    <w:p w14:paraId="7A0BCB3D" w14:textId="77777777" w:rsidR="005634D9" w:rsidRDefault="00C94477" w:rsidP="00C94477">
      <w:pPr>
        <w:tabs>
          <w:tab w:val="left" w:pos="1980"/>
          <w:tab w:val="left" w:pos="4500"/>
        </w:tabs>
      </w:pPr>
      <w:r>
        <w:tab/>
      </w:r>
      <w:r w:rsidR="005634D9">
        <w:t>See Particularly:</w:t>
      </w:r>
    </w:p>
    <w:p w14:paraId="7A0BCB3E" w14:textId="0C638C04" w:rsidR="002869E4" w:rsidRDefault="00C94477" w:rsidP="00C94477">
      <w:pPr>
        <w:tabs>
          <w:tab w:val="left" w:pos="1980"/>
          <w:tab w:val="left" w:pos="4500"/>
        </w:tabs>
      </w:pPr>
      <w:r>
        <w:tab/>
        <w:t xml:space="preserve"> </w:t>
      </w:r>
      <w:r w:rsidR="000C7844" w:rsidRPr="000C7844">
        <w:rPr>
          <w:u w:val="words"/>
        </w:rPr>
        <w:t>N.J.A.C.</w:t>
      </w:r>
      <w:r w:rsidR="005634D9" w:rsidRPr="005634D9">
        <w:t xml:space="preserve"> 6A:26-</w:t>
      </w:r>
      <w:r w:rsidR="002F0B7D">
        <w:t xml:space="preserve">3.7, -3.12, </w:t>
      </w:r>
    </w:p>
    <w:p w14:paraId="7A0BCB3F" w14:textId="77777777" w:rsidR="005634D9" w:rsidRDefault="00C94477" w:rsidP="00C94477">
      <w:pPr>
        <w:tabs>
          <w:tab w:val="left" w:pos="1980"/>
          <w:tab w:val="left" w:pos="4500"/>
        </w:tabs>
      </w:pPr>
      <w:r>
        <w:tab/>
        <w:t xml:space="preserve"> </w:t>
      </w:r>
      <w:r w:rsidR="002F0B7D">
        <w:t>-4.2, -4.4</w:t>
      </w:r>
    </w:p>
    <w:p w14:paraId="7A0BCB40" w14:textId="77777777" w:rsidR="00C94477" w:rsidRPr="00C94477" w:rsidRDefault="00C94477" w:rsidP="00C94477">
      <w:pPr>
        <w:tabs>
          <w:tab w:val="left" w:pos="576"/>
          <w:tab w:val="left" w:pos="1152"/>
          <w:tab w:val="left" w:pos="2736"/>
          <w:tab w:val="left" w:pos="3744"/>
          <w:tab w:val="left" w:pos="6912"/>
          <w:tab w:val="left" w:pos="7776"/>
          <w:tab w:val="left" w:pos="9216"/>
        </w:tabs>
        <w:suppressAutoHyphens/>
        <w:ind w:right="1080"/>
      </w:pPr>
      <w:r w:rsidRPr="00C94477">
        <w:rPr>
          <w:b/>
          <w:u w:val="single"/>
        </w:rPr>
        <w:t>Possible</w:t>
      </w:r>
    </w:p>
    <w:p w14:paraId="7A0BCB41" w14:textId="77777777" w:rsidR="00C94477" w:rsidRDefault="00C94477" w:rsidP="00C94477">
      <w:pPr>
        <w:tabs>
          <w:tab w:val="left" w:pos="576"/>
          <w:tab w:val="left" w:pos="1152"/>
          <w:tab w:val="left" w:pos="1890"/>
          <w:tab w:val="left" w:pos="3240"/>
          <w:tab w:val="left" w:pos="3744"/>
          <w:tab w:val="left" w:pos="6912"/>
          <w:tab w:val="left" w:pos="7776"/>
          <w:tab w:val="left" w:pos="9216"/>
        </w:tabs>
        <w:suppressAutoHyphens/>
        <w:ind w:left="3240" w:right="540" w:hanging="3240"/>
      </w:pPr>
      <w:r w:rsidRPr="00C94477">
        <w:rPr>
          <w:b/>
          <w:u w:val="single"/>
        </w:rPr>
        <w:t>Cross</w:t>
      </w:r>
      <w:r w:rsidRPr="00C94477">
        <w:rPr>
          <w:b/>
        </w:rPr>
        <w:t xml:space="preserve"> </w:t>
      </w:r>
      <w:r w:rsidRPr="00C94477">
        <w:rPr>
          <w:b/>
          <w:u w:val="single"/>
        </w:rPr>
        <w:t>References</w:t>
      </w:r>
      <w:r w:rsidRPr="00C94477">
        <w:rPr>
          <w:b/>
        </w:rPr>
        <w:t>:</w:t>
      </w:r>
      <w:r w:rsidRPr="00C94477">
        <w:tab/>
      </w:r>
      <w:r>
        <w:t>*3100</w:t>
      </w:r>
      <w:r>
        <w:tab/>
        <w:t>Budget planning, preparation and adoption</w:t>
      </w:r>
    </w:p>
    <w:p w14:paraId="7A0BCB42" w14:textId="77777777" w:rsidR="00C94477" w:rsidRPr="00C94477" w:rsidRDefault="00C94477" w:rsidP="00C94477">
      <w:pPr>
        <w:tabs>
          <w:tab w:val="left" w:pos="576"/>
          <w:tab w:val="left" w:pos="1152"/>
          <w:tab w:val="left" w:pos="1890"/>
          <w:tab w:val="left" w:pos="3240"/>
          <w:tab w:val="left" w:pos="3744"/>
          <w:tab w:val="left" w:pos="6912"/>
          <w:tab w:val="left" w:pos="7776"/>
          <w:tab w:val="left" w:pos="9216"/>
        </w:tabs>
        <w:suppressAutoHyphens/>
        <w:ind w:left="3240" w:right="540" w:hanging="3240"/>
      </w:pPr>
      <w:r w:rsidRPr="00C94477">
        <w:tab/>
      </w:r>
      <w:r w:rsidRPr="00C94477">
        <w:tab/>
      </w:r>
      <w:r w:rsidRPr="00C94477">
        <w:tab/>
        <w:t>*3160</w:t>
      </w:r>
      <w:r w:rsidRPr="00C94477">
        <w:tab/>
        <w:t>Transfer of funds between line items/amendments/purchases not budgeted</w:t>
      </w:r>
    </w:p>
    <w:p w14:paraId="7A0BCB43" w14:textId="77777777" w:rsidR="00C94477" w:rsidRPr="00C94477" w:rsidRDefault="00C94477" w:rsidP="00C94477">
      <w:pPr>
        <w:tabs>
          <w:tab w:val="left" w:pos="576"/>
          <w:tab w:val="left" w:pos="1152"/>
          <w:tab w:val="left" w:pos="1890"/>
          <w:tab w:val="left" w:pos="3240"/>
          <w:tab w:val="left" w:pos="3744"/>
          <w:tab w:val="left" w:pos="6912"/>
          <w:tab w:val="left" w:pos="7776"/>
          <w:tab w:val="left" w:pos="9216"/>
        </w:tabs>
        <w:suppressAutoHyphens/>
        <w:ind w:left="3240" w:right="1080" w:hanging="3240"/>
      </w:pPr>
      <w:r w:rsidRPr="00C94477">
        <w:tab/>
      </w:r>
      <w:r w:rsidRPr="00C94477">
        <w:tab/>
      </w:r>
      <w:r w:rsidRPr="00C94477">
        <w:tab/>
        <w:t>*3220/3230</w:t>
      </w:r>
      <w:r w:rsidRPr="00C94477">
        <w:tab/>
        <w:t>State funds; federal funds</w:t>
      </w:r>
    </w:p>
    <w:p w14:paraId="7A0BCB44" w14:textId="77777777" w:rsidR="00C94477" w:rsidRDefault="00C94477" w:rsidP="00C94477">
      <w:pPr>
        <w:tabs>
          <w:tab w:val="left" w:pos="576"/>
          <w:tab w:val="left" w:pos="1152"/>
          <w:tab w:val="left" w:pos="1890"/>
          <w:tab w:val="left" w:pos="3240"/>
          <w:tab w:val="left" w:pos="3744"/>
          <w:tab w:val="left" w:pos="6912"/>
          <w:tab w:val="left" w:pos="7776"/>
          <w:tab w:val="left" w:pos="9216"/>
        </w:tabs>
        <w:suppressAutoHyphens/>
        <w:ind w:right="1080"/>
      </w:pPr>
      <w:r w:rsidRPr="00C94477">
        <w:tab/>
      </w:r>
      <w:r w:rsidRPr="00C94477">
        <w:tab/>
      </w:r>
      <w:r w:rsidRPr="00C94477">
        <w:tab/>
        <w:t>*</w:t>
      </w:r>
      <w:r>
        <w:t>3571.1</w:t>
      </w:r>
      <w:r w:rsidRPr="00C94477">
        <w:tab/>
      </w:r>
      <w:r>
        <w:t>Audit</w:t>
      </w:r>
    </w:p>
    <w:p w14:paraId="7A0BCB45" w14:textId="77777777" w:rsidR="00C94477" w:rsidRPr="00C94477" w:rsidRDefault="00C94477" w:rsidP="00C94477">
      <w:pPr>
        <w:tabs>
          <w:tab w:val="left" w:pos="576"/>
          <w:tab w:val="left" w:pos="1152"/>
          <w:tab w:val="left" w:pos="1890"/>
          <w:tab w:val="left" w:pos="3240"/>
          <w:tab w:val="left" w:pos="3744"/>
          <w:tab w:val="left" w:pos="6912"/>
          <w:tab w:val="left" w:pos="7776"/>
          <w:tab w:val="left" w:pos="9216"/>
        </w:tabs>
        <w:suppressAutoHyphens/>
        <w:ind w:right="1080"/>
      </w:pPr>
      <w:r>
        <w:tab/>
      </w:r>
      <w:r>
        <w:tab/>
      </w:r>
      <w:r>
        <w:tab/>
        <w:t>*7110</w:t>
      </w:r>
      <w:r>
        <w:tab/>
        <w:t>Long-range facilities plan</w:t>
      </w:r>
    </w:p>
    <w:p w14:paraId="7A0BCB46" w14:textId="77777777" w:rsidR="00C94477" w:rsidRPr="00C94477" w:rsidRDefault="00C94477" w:rsidP="00C94477">
      <w:pPr>
        <w:tabs>
          <w:tab w:val="left" w:pos="576"/>
          <w:tab w:val="left" w:pos="1152"/>
          <w:tab w:val="left" w:pos="1890"/>
          <w:tab w:val="left" w:pos="3240"/>
          <w:tab w:val="left" w:pos="3744"/>
          <w:tab w:val="left" w:pos="6912"/>
          <w:tab w:val="left" w:pos="7776"/>
          <w:tab w:val="left" w:pos="9216"/>
        </w:tabs>
        <w:suppressAutoHyphens/>
        <w:ind w:right="1080"/>
      </w:pPr>
    </w:p>
    <w:p w14:paraId="7A0BCB47" w14:textId="77777777" w:rsidR="00C94477" w:rsidRPr="00C94477" w:rsidRDefault="00C94477" w:rsidP="00C94477">
      <w:pPr>
        <w:tabs>
          <w:tab w:val="left" w:pos="576"/>
          <w:tab w:val="left" w:pos="1152"/>
          <w:tab w:val="left" w:pos="1890"/>
          <w:tab w:val="left" w:pos="3240"/>
          <w:tab w:val="left" w:pos="3744"/>
          <w:tab w:val="left" w:pos="6912"/>
          <w:tab w:val="left" w:pos="7776"/>
          <w:tab w:val="left" w:pos="9216"/>
        </w:tabs>
        <w:suppressAutoHyphens/>
        <w:ind w:right="1080"/>
      </w:pPr>
      <w:r w:rsidRPr="00C94477">
        <w:t xml:space="preserve">*Indicates policy is included in the </w:t>
      </w:r>
      <w:r w:rsidRPr="00C94477">
        <w:rPr>
          <w:u w:val="single"/>
        </w:rPr>
        <w:t>Critical</w:t>
      </w:r>
      <w:r w:rsidRPr="00C94477">
        <w:t xml:space="preserve"> </w:t>
      </w:r>
      <w:r w:rsidRPr="00C94477">
        <w:rPr>
          <w:u w:val="single"/>
        </w:rPr>
        <w:t>Policy</w:t>
      </w:r>
      <w:r w:rsidRPr="00C94477">
        <w:t xml:space="preserve"> </w:t>
      </w:r>
      <w:r w:rsidRPr="00C94477">
        <w:rPr>
          <w:u w:val="single"/>
        </w:rPr>
        <w:t>Reference</w:t>
      </w:r>
      <w:r w:rsidRPr="00C94477">
        <w:t xml:space="preserve"> </w:t>
      </w:r>
      <w:r w:rsidRPr="00C94477">
        <w:rPr>
          <w:u w:val="single"/>
        </w:rPr>
        <w:t>Manual</w:t>
      </w:r>
      <w:r w:rsidRPr="00C94477">
        <w:t xml:space="preserve">.  </w:t>
      </w:r>
    </w:p>
    <w:p w14:paraId="7A0BCB48" w14:textId="77777777" w:rsidR="005634D9" w:rsidRDefault="005634D9" w:rsidP="001D1667"/>
    <w:sectPr w:rsidR="005634D9" w:rsidSect="00D2767A">
      <w:headerReference w:type="default" r:id="rId10"/>
      <w:footerReference w:type="default" r:id="rId11"/>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B346" w14:textId="77777777" w:rsidR="00687D56" w:rsidRDefault="00687D56" w:rsidP="002869E4">
      <w:r>
        <w:separator/>
      </w:r>
    </w:p>
  </w:endnote>
  <w:endnote w:type="continuationSeparator" w:id="0">
    <w:p w14:paraId="15F755FC" w14:textId="77777777" w:rsidR="00687D56" w:rsidRDefault="00687D56" w:rsidP="0028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02462"/>
      <w:docPartObj>
        <w:docPartGallery w:val="Page Numbers (Bottom of Page)"/>
        <w:docPartUnique/>
      </w:docPartObj>
    </w:sdtPr>
    <w:sdtEndPr>
      <w:rPr>
        <w:noProof/>
      </w:rPr>
    </w:sdtEndPr>
    <w:sdtContent>
      <w:p w14:paraId="7A0BCB50" w14:textId="77777777" w:rsidR="00C94477" w:rsidRDefault="00C944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BCB51" w14:textId="77777777" w:rsidR="00C94477" w:rsidRDefault="00C9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1918" w14:textId="77777777" w:rsidR="00687D56" w:rsidRDefault="00687D56" w:rsidP="002869E4">
      <w:r>
        <w:separator/>
      </w:r>
    </w:p>
  </w:footnote>
  <w:footnote w:type="continuationSeparator" w:id="0">
    <w:p w14:paraId="3938E2EF" w14:textId="77777777" w:rsidR="00687D56" w:rsidRDefault="00687D56" w:rsidP="0028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B4D" w14:textId="20F4FA7A" w:rsidR="002869E4" w:rsidRDefault="002869E4" w:rsidP="002869E4">
    <w:pPr>
      <w:pStyle w:val="Header"/>
      <w:jc w:val="right"/>
    </w:pPr>
    <w:r>
      <w:t xml:space="preserve">File Code: </w:t>
    </w:r>
    <w:r w:rsidR="006B450B">
      <w:t>3410</w:t>
    </w:r>
  </w:p>
  <w:p w14:paraId="7A0BCB4E" w14:textId="77777777" w:rsidR="002869E4" w:rsidRDefault="002869E4" w:rsidP="002869E4">
    <w:pPr>
      <w:pStyle w:val="Header"/>
    </w:pPr>
    <w:r w:rsidRPr="002869E4">
      <w:rPr>
        <w:u w:val="words"/>
      </w:rPr>
      <w:t>RESERVE ACCOUNTS</w:t>
    </w:r>
    <w:r>
      <w:t xml:space="preserve"> (continued)</w:t>
    </w:r>
  </w:p>
  <w:p w14:paraId="7A0BCB4F" w14:textId="77777777" w:rsidR="002869E4" w:rsidRDefault="002869E4" w:rsidP="0028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C4C"/>
    <w:multiLevelType w:val="hybridMultilevel"/>
    <w:tmpl w:val="A0FC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F116C"/>
    <w:multiLevelType w:val="hybridMultilevel"/>
    <w:tmpl w:val="FFDC5CC4"/>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75205"/>
    <w:multiLevelType w:val="hybridMultilevel"/>
    <w:tmpl w:val="BE74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91489"/>
    <w:multiLevelType w:val="hybridMultilevel"/>
    <w:tmpl w:val="EB12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334C5"/>
    <w:multiLevelType w:val="hybridMultilevel"/>
    <w:tmpl w:val="7534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2384"/>
    <w:multiLevelType w:val="hybridMultilevel"/>
    <w:tmpl w:val="901C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37A91"/>
    <w:multiLevelType w:val="hybridMultilevel"/>
    <w:tmpl w:val="A88A27F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9B1968"/>
    <w:multiLevelType w:val="hybridMultilevel"/>
    <w:tmpl w:val="A754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E799D"/>
    <w:multiLevelType w:val="hybridMultilevel"/>
    <w:tmpl w:val="A08CB6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5656644">
    <w:abstractNumId w:val="1"/>
  </w:num>
  <w:num w:numId="2" w16cid:durableId="700593478">
    <w:abstractNumId w:val="0"/>
  </w:num>
  <w:num w:numId="3" w16cid:durableId="2139645379">
    <w:abstractNumId w:val="3"/>
  </w:num>
  <w:num w:numId="4" w16cid:durableId="1740394916">
    <w:abstractNumId w:val="2"/>
  </w:num>
  <w:num w:numId="5" w16cid:durableId="1226375842">
    <w:abstractNumId w:val="6"/>
  </w:num>
  <w:num w:numId="6" w16cid:durableId="408230876">
    <w:abstractNumId w:val="5"/>
  </w:num>
  <w:num w:numId="7" w16cid:durableId="2136480331">
    <w:abstractNumId w:val="4"/>
  </w:num>
  <w:num w:numId="8" w16cid:durableId="999886512">
    <w:abstractNumId w:val="7"/>
  </w:num>
  <w:num w:numId="9" w16cid:durableId="1351251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667"/>
    <w:rsid w:val="000144E0"/>
    <w:rsid w:val="00020460"/>
    <w:rsid w:val="000301DB"/>
    <w:rsid w:val="00030B67"/>
    <w:rsid w:val="000A52E0"/>
    <w:rsid w:val="000C7805"/>
    <w:rsid w:val="000C7844"/>
    <w:rsid w:val="000F4763"/>
    <w:rsid w:val="00116C65"/>
    <w:rsid w:val="00165D34"/>
    <w:rsid w:val="001D1667"/>
    <w:rsid w:val="001F3936"/>
    <w:rsid w:val="002722DF"/>
    <w:rsid w:val="002869E4"/>
    <w:rsid w:val="002A4EA6"/>
    <w:rsid w:val="002D2FDD"/>
    <w:rsid w:val="002D7CEF"/>
    <w:rsid w:val="002F0B7D"/>
    <w:rsid w:val="00323D1A"/>
    <w:rsid w:val="003452CA"/>
    <w:rsid w:val="0042029C"/>
    <w:rsid w:val="00482364"/>
    <w:rsid w:val="004D3005"/>
    <w:rsid w:val="0054165B"/>
    <w:rsid w:val="005634D9"/>
    <w:rsid w:val="00586304"/>
    <w:rsid w:val="0058786C"/>
    <w:rsid w:val="00597E82"/>
    <w:rsid w:val="005C5E0E"/>
    <w:rsid w:val="00687D56"/>
    <w:rsid w:val="006A57E3"/>
    <w:rsid w:val="006A7325"/>
    <w:rsid w:val="006B450B"/>
    <w:rsid w:val="006C3706"/>
    <w:rsid w:val="006E78BA"/>
    <w:rsid w:val="00720053"/>
    <w:rsid w:val="00724839"/>
    <w:rsid w:val="007602FE"/>
    <w:rsid w:val="00761562"/>
    <w:rsid w:val="00786425"/>
    <w:rsid w:val="007A1ACA"/>
    <w:rsid w:val="007F0B81"/>
    <w:rsid w:val="008056BD"/>
    <w:rsid w:val="00807308"/>
    <w:rsid w:val="00834123"/>
    <w:rsid w:val="00850CD9"/>
    <w:rsid w:val="00892653"/>
    <w:rsid w:val="008C34D9"/>
    <w:rsid w:val="008E7BB1"/>
    <w:rsid w:val="008F6EF3"/>
    <w:rsid w:val="00950C23"/>
    <w:rsid w:val="009852BA"/>
    <w:rsid w:val="009C68D9"/>
    <w:rsid w:val="009E52AF"/>
    <w:rsid w:val="00A7377D"/>
    <w:rsid w:val="00A80C87"/>
    <w:rsid w:val="00B109E1"/>
    <w:rsid w:val="00B14750"/>
    <w:rsid w:val="00B22876"/>
    <w:rsid w:val="00B63393"/>
    <w:rsid w:val="00BF78B4"/>
    <w:rsid w:val="00C02103"/>
    <w:rsid w:val="00C64114"/>
    <w:rsid w:val="00C94477"/>
    <w:rsid w:val="00CD2DF8"/>
    <w:rsid w:val="00D02FB7"/>
    <w:rsid w:val="00D06C0B"/>
    <w:rsid w:val="00D07698"/>
    <w:rsid w:val="00D2767A"/>
    <w:rsid w:val="00D35D91"/>
    <w:rsid w:val="00DB0A77"/>
    <w:rsid w:val="00DE7A2C"/>
    <w:rsid w:val="00E73DFD"/>
    <w:rsid w:val="00EA3BFC"/>
    <w:rsid w:val="00EF3104"/>
    <w:rsid w:val="00F140F1"/>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CAED"/>
  <w15:docId w15:val="{446DCDD7-383F-4523-9286-21C1163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03"/>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qFormat/>
    <w:rsid w:val="00B14750"/>
    <w:pPr>
      <w:keepNext/>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2FDD"/>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paragraph" w:styleId="Heading6">
    <w:name w:val="heading 6"/>
    <w:basedOn w:val="Normal"/>
    <w:next w:val="Normal"/>
    <w:link w:val="Heading6Char"/>
    <w:qFormat/>
    <w:rsid w:val="00B14750"/>
    <w:pPr>
      <w:keepNext/>
      <w:tabs>
        <w:tab w:val="left" w:pos="3600"/>
        <w:tab w:val="left" w:pos="6480"/>
      </w:tabs>
      <w:spacing w:after="1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64114"/>
    <w:pPr>
      <w:outlineLvl w:val="1"/>
    </w:pPr>
    <w:rPr>
      <w:rFonts w:eastAsiaTheme="majorEastAsia" w:cstheme="majorBidi"/>
      <w:szCs w:val="24"/>
      <w:u w:val="words"/>
    </w:rPr>
  </w:style>
  <w:style w:type="character" w:customStyle="1" w:styleId="SubtitleChar">
    <w:name w:val="Subtitle Char"/>
    <w:basedOn w:val="DefaultParagraphFont"/>
    <w:link w:val="Subtitle"/>
    <w:rsid w:val="00C64114"/>
    <w:rPr>
      <w:rFonts w:ascii="Helvetica" w:eastAsiaTheme="majorEastAsia" w:hAnsi="Helvetica" w:cstheme="majorBidi"/>
      <w:szCs w:val="24"/>
      <w:u w:val="words"/>
    </w:rPr>
  </w:style>
  <w:style w:type="character" w:customStyle="1" w:styleId="Heading1Char">
    <w:name w:val="Heading 1 Char"/>
    <w:basedOn w:val="DefaultParagraphFont"/>
    <w:link w:val="Heading1"/>
    <w:rsid w:val="00B14750"/>
    <w:rPr>
      <w:rFonts w:ascii="Helvetica" w:eastAsiaTheme="majorEastAsia" w:hAnsi="Helvetica" w:cstheme="majorBidi"/>
      <w:b/>
      <w:bCs/>
      <w:caps/>
      <w:kern w:val="32"/>
      <w:sz w:val="24"/>
      <w:szCs w:val="32"/>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2D2FDD"/>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2D2FDD"/>
    <w:pPr>
      <w:pBdr>
        <w:bottom w:val="single" w:sz="18" w:space="1" w:color="auto"/>
      </w:pBdr>
      <w:outlineLvl w:val="0"/>
    </w:pPr>
    <w:rPr>
      <w:rFonts w:eastAsiaTheme="majorEastAsia" w:cstheme="majorBidi"/>
      <w:b/>
      <w:bCs/>
      <w:kern w:val="28"/>
      <w:sz w:val="22"/>
      <w:szCs w:val="32"/>
    </w:rPr>
  </w:style>
  <w:style w:type="character" w:customStyle="1" w:styleId="TitleChar">
    <w:name w:val="Title Char"/>
    <w:basedOn w:val="DefaultParagraphFont"/>
    <w:link w:val="Title"/>
    <w:rsid w:val="002D2FDD"/>
    <w:rPr>
      <w:rFonts w:ascii="Helvetica" w:eastAsiaTheme="majorEastAsia" w:hAnsi="Helvetica" w:cstheme="majorBidi"/>
      <w:b/>
      <w:bCs/>
      <w:kern w:val="28"/>
      <w:szCs w:val="32"/>
    </w:rPr>
  </w:style>
  <w:style w:type="paragraph" w:styleId="Caption">
    <w:name w:val="caption"/>
    <w:basedOn w:val="Normal"/>
    <w:next w:val="Normal"/>
    <w:qFormat/>
    <w:rsid w:val="00761562"/>
  </w:style>
  <w:style w:type="character" w:styleId="Strong">
    <w:name w:val="Strong"/>
    <w:basedOn w:val="DefaultParagraphFont"/>
    <w:qFormat/>
    <w:rsid w:val="00C64114"/>
    <w:rPr>
      <w:rFonts w:ascii="Helvetica" w:hAnsi="Helvetica"/>
      <w:b/>
      <w:bCs/>
      <w:sz w:val="22"/>
    </w:rPr>
  </w:style>
  <w:style w:type="character" w:styleId="Emphasis">
    <w:name w:val="Emphasis"/>
    <w:basedOn w:val="DefaultParagraphFont"/>
    <w:qFormat/>
    <w:rsid w:val="00C64114"/>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character" w:customStyle="1" w:styleId="Heading6Char">
    <w:name w:val="Heading 6 Char"/>
    <w:basedOn w:val="DefaultParagraphFont"/>
    <w:link w:val="Heading6"/>
    <w:rsid w:val="00B14750"/>
    <w:rPr>
      <w:rFonts w:ascii="Helvetica" w:hAnsi="Helvetica" w:cs="Times New Roman"/>
      <w:b/>
      <w:szCs w:val="20"/>
    </w:rPr>
  </w:style>
  <w:style w:type="character" w:styleId="Hyperlink">
    <w:name w:val="Hyperlink"/>
    <w:basedOn w:val="DefaultParagraphFont"/>
    <w:uiPriority w:val="99"/>
    <w:unhideWhenUsed/>
    <w:rsid w:val="001D1667"/>
    <w:rPr>
      <w:color w:val="0000FF" w:themeColor="hyperlink"/>
      <w:u w:val="single"/>
    </w:rPr>
  </w:style>
  <w:style w:type="paragraph" w:styleId="ListParagraph">
    <w:name w:val="List Paragraph"/>
    <w:basedOn w:val="Normal"/>
    <w:uiPriority w:val="34"/>
    <w:qFormat/>
    <w:rsid w:val="001D1667"/>
    <w:pPr>
      <w:ind w:left="720"/>
      <w:contextualSpacing/>
    </w:pPr>
  </w:style>
  <w:style w:type="paragraph" w:styleId="Header">
    <w:name w:val="header"/>
    <w:basedOn w:val="Normal"/>
    <w:link w:val="HeaderChar"/>
    <w:uiPriority w:val="99"/>
    <w:unhideWhenUsed/>
    <w:rsid w:val="002869E4"/>
    <w:pPr>
      <w:tabs>
        <w:tab w:val="center" w:pos="4680"/>
        <w:tab w:val="right" w:pos="9360"/>
      </w:tabs>
    </w:pPr>
  </w:style>
  <w:style w:type="character" w:customStyle="1" w:styleId="HeaderChar">
    <w:name w:val="Header Char"/>
    <w:basedOn w:val="DefaultParagraphFont"/>
    <w:link w:val="Header"/>
    <w:uiPriority w:val="99"/>
    <w:rsid w:val="002869E4"/>
    <w:rPr>
      <w:rFonts w:ascii="Helvetica" w:hAnsi="Helvetica" w:cs="Times New Roman"/>
      <w:sz w:val="20"/>
      <w:szCs w:val="20"/>
    </w:rPr>
  </w:style>
  <w:style w:type="paragraph" w:styleId="Footer">
    <w:name w:val="footer"/>
    <w:basedOn w:val="Normal"/>
    <w:link w:val="FooterChar"/>
    <w:uiPriority w:val="99"/>
    <w:unhideWhenUsed/>
    <w:rsid w:val="002869E4"/>
    <w:pPr>
      <w:tabs>
        <w:tab w:val="center" w:pos="4680"/>
        <w:tab w:val="right" w:pos="9360"/>
      </w:tabs>
    </w:pPr>
  </w:style>
  <w:style w:type="character" w:customStyle="1" w:styleId="FooterChar">
    <w:name w:val="Footer Char"/>
    <w:basedOn w:val="DefaultParagraphFont"/>
    <w:link w:val="Footer"/>
    <w:uiPriority w:val="99"/>
    <w:rsid w:val="002869E4"/>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6943F-D9BA-4E1E-BF9D-121281BFC649}">
  <ds:schemaRefs>
    <ds:schemaRef ds:uri="http://schemas.microsoft.com/sharepoint/v3/contenttype/forms"/>
  </ds:schemaRefs>
</ds:datastoreItem>
</file>

<file path=customXml/itemProps2.xml><?xml version="1.0" encoding="utf-8"?>
<ds:datastoreItem xmlns:ds="http://schemas.openxmlformats.org/officeDocument/2006/customXml" ds:itemID="{3D49E58F-3D7B-4A6C-A906-9AC51856FCD7}">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3.xml><?xml version="1.0" encoding="utf-8"?>
<ds:datastoreItem xmlns:ds="http://schemas.openxmlformats.org/officeDocument/2006/customXml" ds:itemID="{E76F0955-742E-4B71-B267-A0CF13D6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16</cp:revision>
  <dcterms:created xsi:type="dcterms:W3CDTF">2016-08-24T13:19:00Z</dcterms:created>
  <dcterms:modified xsi:type="dcterms:W3CDTF">2022-07-14T17:40:00Z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3702600</vt:r8>
  </property>
  <property fmtid="{D5CDD505-2E9C-101B-9397-08002B2CF9AE}" pid="4" name="MediaServiceImageTags">
    <vt:lpwstr/>
  </property>
</Properties>
</file>