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1C" w:rsidRDefault="00910EF3">
      <w:pPr>
        <w:pStyle w:val="Heading1"/>
      </w:pPr>
      <w:bookmarkStart w:id="0" w:name="_w0ch157qsog8" w:colFirst="0" w:colLast="0"/>
      <w:bookmarkEnd w:id="0"/>
      <w:r>
        <w:t xml:space="preserve">Directions </w:t>
      </w:r>
    </w:p>
    <w:p w:rsidR="003A421C" w:rsidRDefault="00910EF3">
      <w:pPr>
        <w:pStyle w:val="normal0"/>
      </w:pPr>
      <w:r>
        <w:t>Think about which media and non-media choices help you feel healthy and balanced. Then, use the chart below to plan out your perfect day. For each choice, fill out the "What?," "When?," and "How Much?"</w:t>
      </w:r>
      <w:r>
        <w:t xml:space="preserve"> columns. You can include more than one activity in each row — just draw in the lines yourself!</w:t>
      </w:r>
    </w:p>
    <w:p w:rsidR="003A421C" w:rsidRDefault="003A421C">
      <w:pPr>
        <w:pStyle w:val="normal0"/>
      </w:pPr>
    </w:p>
    <w:tbl>
      <w:tblPr>
        <w:tblStyle w:val="a"/>
        <w:tblW w:w="10800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65"/>
        <w:gridCol w:w="3045"/>
        <w:gridCol w:w="3045"/>
        <w:gridCol w:w="3045"/>
      </w:tblGrid>
      <w:tr w:rsidR="003A421C">
        <w:trPr>
          <w:trHeight w:val="560"/>
        </w:trPr>
        <w:tc>
          <w:tcPr>
            <w:tcW w:w="1665" w:type="dxa"/>
            <w:tcBorders>
              <w:top w:val="single" w:sz="6" w:space="0" w:color="FFFFFF"/>
              <w:left w:val="nil"/>
              <w:bottom w:val="single" w:sz="6" w:space="0" w:color="999999"/>
              <w:right w:val="single" w:sz="6" w:space="0" w:color="FFFFFF"/>
            </w:tcBorders>
            <w:shd w:val="clear" w:color="auto" w:fill="44AA00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A421C" w:rsidRDefault="003A421C">
            <w:pPr>
              <w:pStyle w:val="normal0"/>
              <w:spacing w:line="240" w:lineRule="auto"/>
              <w:jc w:val="center"/>
              <w:rPr>
                <w:rFonts w:ascii="Rubik Medium" w:eastAsia="Rubik Medium" w:hAnsi="Rubik Medium" w:cs="Rubik Medium"/>
                <w:color w:val="FFFFFF"/>
              </w:rPr>
            </w:pP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44AA00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  <w:color w:val="FFFFFF"/>
              </w:rPr>
            </w:pPr>
            <w:r>
              <w:rPr>
                <w:rFonts w:ascii="Rubik" w:eastAsia="Rubik" w:hAnsi="Rubik" w:cs="Rubik"/>
                <w:color w:val="FFFFFF"/>
              </w:rPr>
              <w:t>What?</w:t>
            </w:r>
          </w:p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  <w:color w:val="FFFFFF"/>
              </w:rPr>
            </w:pPr>
            <w:r>
              <w:rPr>
                <w:rFonts w:ascii="Rubik" w:eastAsia="Rubik" w:hAnsi="Rubik" w:cs="Rubik"/>
                <w:color w:val="FFFFFF"/>
                <w:sz w:val="20"/>
                <w:szCs w:val="20"/>
              </w:rPr>
              <w:t>(description of the activity)</w:t>
            </w: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999999"/>
              <w:right w:val="single" w:sz="6" w:space="0" w:color="FFFFFF"/>
            </w:tcBorders>
            <w:shd w:val="clear" w:color="auto" w:fill="44AA00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  <w:color w:val="FFFFFF"/>
              </w:rPr>
            </w:pPr>
            <w:r>
              <w:rPr>
                <w:rFonts w:ascii="Rubik" w:eastAsia="Rubik" w:hAnsi="Rubik" w:cs="Rubik"/>
                <w:color w:val="FFFFFF"/>
              </w:rPr>
              <w:t>When?</w:t>
            </w:r>
          </w:p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  <w:color w:val="FFFFFF"/>
                <w:sz w:val="20"/>
                <w:szCs w:val="20"/>
              </w:rPr>
            </w:pPr>
            <w:r>
              <w:rPr>
                <w:rFonts w:ascii="Rubik" w:eastAsia="Rubik" w:hAnsi="Rubik" w:cs="Rubik"/>
                <w:color w:val="FFFFFF"/>
                <w:sz w:val="20"/>
                <w:szCs w:val="20"/>
              </w:rPr>
              <w:t>(time of day or activity that happens at the same time)</w:t>
            </w:r>
          </w:p>
        </w:tc>
        <w:tc>
          <w:tcPr>
            <w:tcW w:w="3045" w:type="dxa"/>
            <w:tcBorders>
              <w:top w:val="single" w:sz="6" w:space="0" w:color="FFFFFF"/>
              <w:left w:val="single" w:sz="6" w:space="0" w:color="FFFFFF"/>
              <w:bottom w:val="single" w:sz="6" w:space="0" w:color="999999"/>
              <w:right w:val="nil"/>
            </w:tcBorders>
            <w:shd w:val="clear" w:color="auto" w:fill="44AA00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  <w:color w:val="FFFFFF"/>
              </w:rPr>
            </w:pPr>
            <w:r>
              <w:rPr>
                <w:rFonts w:ascii="Rubik" w:eastAsia="Rubik" w:hAnsi="Rubik" w:cs="Rubik"/>
                <w:color w:val="FFFFFF"/>
              </w:rPr>
              <w:t xml:space="preserve">How </w:t>
            </w:r>
            <w:r>
              <w:rPr>
                <w:rFonts w:ascii="Rubik" w:eastAsia="Rubik" w:hAnsi="Rubik" w:cs="Rubik"/>
                <w:color w:val="FFFFFF"/>
              </w:rPr>
              <w:t>Much</w:t>
            </w:r>
            <w:r>
              <w:rPr>
                <w:rFonts w:ascii="Rubik" w:eastAsia="Rubik" w:hAnsi="Rubik" w:cs="Rubik"/>
                <w:color w:val="FFFFFF"/>
              </w:rPr>
              <w:t>?</w:t>
            </w:r>
          </w:p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  <w:color w:val="FFFFFF"/>
              </w:rPr>
            </w:pPr>
            <w:r>
              <w:rPr>
                <w:rFonts w:ascii="Rubik" w:eastAsia="Rubik" w:hAnsi="Rubik" w:cs="Rubik"/>
                <w:color w:val="FFFFFF"/>
                <w:sz w:val="20"/>
                <w:szCs w:val="20"/>
              </w:rPr>
              <w:t>(number of minutes or hours)</w:t>
            </w:r>
          </w:p>
        </w:tc>
      </w:tr>
      <w:tr w:rsidR="003A421C">
        <w:trPr>
          <w:trHeight w:val="2160"/>
        </w:trPr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</w:rPr>
              <w:t>Morning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</w:tr>
      <w:tr w:rsidR="003A421C">
        <w:trPr>
          <w:trHeight w:val="2280"/>
        </w:trPr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</w:rPr>
              <w:t>Day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</w:tr>
      <w:tr w:rsidR="003A421C">
        <w:trPr>
          <w:trHeight w:val="2200"/>
        </w:trPr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</w:rPr>
              <w:t>Afternoon/ Evening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</w:tr>
      <w:tr w:rsidR="003A421C">
        <w:trPr>
          <w:trHeight w:val="2320"/>
        </w:trPr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3A421C" w:rsidRDefault="00910EF3">
            <w:pPr>
              <w:pStyle w:val="normal0"/>
              <w:spacing w:line="240" w:lineRule="auto"/>
              <w:jc w:val="center"/>
              <w:rPr>
                <w:rFonts w:ascii="Rubik" w:eastAsia="Rubik" w:hAnsi="Rubik" w:cs="Rubik"/>
              </w:rPr>
            </w:pPr>
            <w:r>
              <w:rPr>
                <w:rFonts w:ascii="Rubik" w:eastAsia="Rubik" w:hAnsi="Rubik" w:cs="Rubik"/>
              </w:rPr>
              <w:lastRenderedPageBreak/>
              <w:t>Night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3A421C" w:rsidRDefault="003A421C">
            <w:pPr>
              <w:pStyle w:val="normal0"/>
              <w:spacing w:line="240" w:lineRule="auto"/>
            </w:pPr>
          </w:p>
        </w:tc>
      </w:tr>
    </w:tbl>
    <w:p w:rsidR="003A421C" w:rsidRDefault="003A421C">
      <w:pPr>
        <w:pStyle w:val="normal0"/>
      </w:pPr>
    </w:p>
    <w:p w:rsidR="003A421C" w:rsidRDefault="00910EF3">
      <w:pPr>
        <w:pStyle w:val="normal0"/>
        <w:rPr>
          <w:rFonts w:ascii="Rubik Medium" w:eastAsia="Rubik Medium" w:hAnsi="Rubik Medium" w:cs="Rubik Medium"/>
          <w:sz w:val="28"/>
          <w:szCs w:val="28"/>
        </w:rPr>
      </w:pPr>
      <w:r>
        <w:rPr>
          <w:rFonts w:ascii="Rubik Medium" w:eastAsia="Rubik Medium" w:hAnsi="Rubik Medium" w:cs="Rubik Medium"/>
          <w:sz w:val="28"/>
          <w:szCs w:val="28"/>
        </w:rPr>
        <w:t>Reflection questions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3A421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910EF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How would your plan help you feel healthy and balanced?</w:t>
            </w:r>
          </w:p>
        </w:tc>
      </w:tr>
      <w:tr w:rsidR="003A421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</w:tbl>
    <w:p w:rsidR="003A421C" w:rsidRDefault="003A421C">
      <w:pPr>
        <w:pStyle w:val="normal0"/>
      </w:pP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3A421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910EF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Would it still work if you had to do it every day for a week? Why, or why not?</w:t>
            </w:r>
          </w:p>
        </w:tc>
      </w:tr>
      <w:tr w:rsidR="003A421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</w:tbl>
    <w:p w:rsidR="003A421C" w:rsidRDefault="003A421C">
      <w:pPr>
        <w:pStyle w:val="normal0"/>
      </w:pPr>
    </w:p>
    <w:p w:rsidR="003A421C" w:rsidRDefault="003A421C">
      <w:pPr>
        <w:pStyle w:val="normal0"/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800"/>
      </w:tblGrid>
      <w:tr w:rsidR="003A421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910EF3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>
              <w:t>What changes would you make if you were planning for a week? What would you add more or less of?</w:t>
            </w:r>
          </w:p>
        </w:tc>
      </w:tr>
      <w:tr w:rsidR="003A421C">
        <w:tc>
          <w:tcPr>
            <w:tcW w:w="10800" w:type="dxa"/>
            <w:tcBorders>
              <w:top w:val="single" w:sz="8" w:space="0" w:color="FFFFFF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  <w:tr w:rsidR="003A421C">
        <w:tc>
          <w:tcPr>
            <w:tcW w:w="10800" w:type="dxa"/>
            <w:tcBorders>
              <w:top w:val="single" w:sz="8" w:space="0" w:color="30A448"/>
              <w:left w:val="single" w:sz="8" w:space="0" w:color="FFFFFF"/>
              <w:bottom w:val="single" w:sz="8" w:space="0" w:color="30A448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21C" w:rsidRDefault="003A421C">
            <w:pPr>
              <w:pStyle w:val="normal0"/>
              <w:widowControl w:val="0"/>
              <w:spacing w:line="240" w:lineRule="auto"/>
            </w:pPr>
          </w:p>
        </w:tc>
      </w:tr>
    </w:tbl>
    <w:p w:rsidR="003A421C" w:rsidRDefault="003A421C">
      <w:pPr>
        <w:pStyle w:val="normal0"/>
      </w:pPr>
    </w:p>
    <w:sectPr w:rsidR="003A421C" w:rsidSect="003A421C">
      <w:headerReference w:type="default" r:id="rId7"/>
      <w:footerReference w:type="default" r:id="rId8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EF3" w:rsidRDefault="00910EF3" w:rsidP="003A421C">
      <w:pPr>
        <w:spacing w:line="240" w:lineRule="auto"/>
      </w:pPr>
      <w:r>
        <w:separator/>
      </w:r>
    </w:p>
  </w:endnote>
  <w:endnote w:type="continuationSeparator" w:id="0">
    <w:p w:rsidR="00910EF3" w:rsidRDefault="00910EF3" w:rsidP="003A42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  <w:sig w:usb0="00000000" w:usb1="00000000" w:usb2="00000000" w:usb3="00000000" w:csb0="00000000" w:csb1="00000000"/>
  </w:font>
  <w:font w:name="Rubik Medium">
    <w:charset w:val="00"/>
    <w:family w:val="auto"/>
    <w:pitch w:val="default"/>
    <w:sig w:usb0="00000000" w:usb1="00000000" w:usb2="00000000" w:usb3="00000000" w:csb0="00000000" w:csb1="00000000"/>
  </w:font>
  <w:font w:name="Rubik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1C" w:rsidRDefault="00910EF3">
    <w:pPr>
      <w:pStyle w:val="normal0"/>
      <w:rPr>
        <w:sz w:val="12"/>
        <w:szCs w:val="12"/>
      </w:rPr>
    </w:pPr>
    <w:r>
      <w:rPr>
        <w:noProof/>
        <w:lang w:val="en-US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-95249</wp:posOffset>
          </wp:positionH>
          <wp:positionV relativeFrom="paragraph">
            <wp:posOffset>47626</wp:posOffset>
          </wp:positionV>
          <wp:extent cx="2516005" cy="623888"/>
          <wp:effectExtent l="0" t="0" r="0" b="0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090" b="-9090"/>
                  <a:stretch>
                    <a:fillRect/>
                  </a:stretch>
                </pic:blipFill>
                <pic:spPr>
                  <a:xfrm>
                    <a:off x="0" y="0"/>
                    <a:ext cx="2516005" cy="623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4"/>
      <w:tblW w:w="6765" w:type="dxa"/>
      <w:jc w:val="righ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6075"/>
      <w:gridCol w:w="690"/>
    </w:tblGrid>
    <w:tr w:rsidR="003A421C">
      <w:trPr>
        <w:jc w:val="right"/>
      </w:trPr>
      <w:tc>
        <w:tcPr>
          <w:tcW w:w="60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910EF3">
          <w:pPr>
            <w:pStyle w:val="normal0"/>
            <w:widowControl w:val="0"/>
            <w:spacing w:line="240" w:lineRule="auto"/>
            <w:jc w:val="right"/>
            <w:rPr>
              <w:color w:val="999999"/>
              <w:sz w:val="12"/>
              <w:szCs w:val="12"/>
            </w:rPr>
          </w:pPr>
          <w:r>
            <w:rPr>
              <w:b/>
              <w:color w:val="999999"/>
              <w:sz w:val="16"/>
              <w:szCs w:val="16"/>
            </w:rPr>
            <w:t>commonsense.org/education</w:t>
          </w:r>
          <w:r>
            <w:rPr>
              <w:color w:val="999999"/>
              <w:sz w:val="16"/>
              <w:szCs w:val="16"/>
            </w:rPr>
            <w:t xml:space="preserve"> </w:t>
          </w:r>
          <w:r>
            <w:rPr>
              <w:noProof/>
              <w:lang w:val="en-US"/>
            </w:rPr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3243263</wp:posOffset>
                </wp:positionH>
                <wp:positionV relativeFrom="paragraph">
                  <wp:posOffset>47626</wp:posOffset>
                </wp:positionV>
                <wp:extent cx="487951" cy="171950"/>
                <wp:effectExtent l="0" t="0" r="0" b="0"/>
                <wp:wrapSquare wrapText="bothSides" distT="57150" distB="57150" distL="57150" distR="5715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l="356" r="3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951" cy="17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A421C" w:rsidRDefault="00910EF3">
          <w:pPr>
            <w:pStyle w:val="normal0"/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color w:val="999999"/>
              <w:sz w:val="14"/>
              <w:szCs w:val="14"/>
              <w:highlight w:val="white"/>
            </w:rPr>
            <w:t>Shareable with attribution for noncommercial use. Remixing is permitted.</w:t>
          </w:r>
          <w:r>
            <w:rPr>
              <w:color w:val="999999"/>
              <w:sz w:val="14"/>
              <w:szCs w:val="14"/>
            </w:rPr>
            <w:t xml:space="preserve"> </w:t>
          </w:r>
        </w:p>
      </w:tc>
      <w:tc>
        <w:tcPr>
          <w:tcW w:w="6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3A421C">
          <w:pPr>
            <w:pStyle w:val="normal0"/>
            <w:jc w:val="right"/>
          </w:pPr>
          <w:r>
            <w:fldChar w:fldCharType="begin"/>
          </w:r>
          <w:r w:rsidR="00910EF3">
            <w:instrText>PAGE</w:instrText>
          </w:r>
          <w:r w:rsidR="00DF3540">
            <w:fldChar w:fldCharType="separate"/>
          </w:r>
          <w:r w:rsidR="00DF3540">
            <w:rPr>
              <w:noProof/>
            </w:rPr>
            <w:t>1</w:t>
          </w:r>
          <w:r>
            <w:fldChar w:fldCharType="end"/>
          </w:r>
        </w:p>
        <w:p w:rsidR="003A421C" w:rsidRDefault="003A421C">
          <w:pPr>
            <w:pStyle w:val="normal0"/>
            <w:widowControl w:val="0"/>
            <w:spacing w:line="240" w:lineRule="auto"/>
          </w:pPr>
        </w:p>
      </w:tc>
    </w:tr>
  </w:tbl>
  <w:p w:rsidR="003A421C" w:rsidRDefault="003A421C">
    <w:pPr>
      <w:pStyle w:val="normal0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EF3" w:rsidRDefault="00910EF3" w:rsidP="003A421C">
      <w:pPr>
        <w:spacing w:line="240" w:lineRule="auto"/>
      </w:pPr>
      <w:r>
        <w:separator/>
      </w:r>
    </w:p>
  </w:footnote>
  <w:footnote w:type="continuationSeparator" w:id="0">
    <w:p w:rsidR="00910EF3" w:rsidRDefault="00910EF3" w:rsidP="003A421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1C" w:rsidRDefault="003A421C">
    <w:pPr>
      <w:pStyle w:val="normal0"/>
      <w:spacing w:line="240" w:lineRule="auto"/>
      <w:rPr>
        <w:sz w:val="12"/>
        <w:szCs w:val="12"/>
      </w:rPr>
    </w:pPr>
  </w:p>
  <w:tbl>
    <w:tblPr>
      <w:tblStyle w:val="a3"/>
      <w:tblW w:w="108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/>
    </w:tblPr>
    <w:tblGrid>
      <w:gridCol w:w="7275"/>
      <w:gridCol w:w="3615"/>
    </w:tblGrid>
    <w:tr w:rsidR="003A421C">
      <w:trPr>
        <w:trHeight w:val="180"/>
      </w:trPr>
      <w:tc>
        <w:tcPr>
          <w:tcW w:w="7275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910EF3">
          <w:pPr>
            <w:pStyle w:val="normal0"/>
            <w:spacing w:line="240" w:lineRule="auto"/>
            <w:rPr>
              <w:rFonts w:ascii="Rubik" w:eastAsia="Rubik" w:hAnsi="Rubik" w:cs="Rubik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-61912</wp:posOffset>
                </wp:positionH>
                <wp:positionV relativeFrom="paragraph">
                  <wp:posOffset>19050</wp:posOffset>
                </wp:positionV>
                <wp:extent cx="2121694" cy="232760"/>
                <wp:effectExtent l="0" t="0" r="0" b="0"/>
                <wp:wrapSquare wrapText="bothSides" distT="0" distB="0" distL="0" distR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-20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1694" cy="23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A421C" w:rsidRDefault="003A421C">
          <w:pPr>
            <w:pStyle w:val="normal0"/>
            <w:spacing w:line="240" w:lineRule="auto"/>
            <w:rPr>
              <w:rFonts w:ascii="Rubik" w:eastAsia="Rubik" w:hAnsi="Rubik" w:cs="Rubik"/>
            </w:rPr>
          </w:pPr>
        </w:p>
        <w:p w:rsidR="003A421C" w:rsidRDefault="00910EF3">
          <w:pPr>
            <w:pStyle w:val="Subtitle"/>
          </w:pPr>
          <w:bookmarkStart w:id="1" w:name="_rqr4gt463069" w:colFirst="0" w:colLast="0"/>
          <w:bookmarkEnd w:id="1"/>
          <w:r>
            <w:t>GRADE 5: FINDING MY MEDIA BALANCE</w:t>
          </w:r>
        </w:p>
        <w:p w:rsidR="003A421C" w:rsidRDefault="00910EF3">
          <w:pPr>
            <w:pStyle w:val="Title"/>
          </w:pPr>
          <w:bookmarkStart w:id="2" w:name="_1pt63s96fbda" w:colFirst="0" w:colLast="0"/>
          <w:bookmarkEnd w:id="2"/>
          <w:r>
            <w:t>My Media Plan</w:t>
          </w:r>
          <w:r>
            <w:rPr>
              <w:noProof/>
              <w:lang w:val="en-US"/>
            </w:rPr>
            <w:drawing>
              <wp:inline distT="0" distB="0" distL="0" distR="0">
                <wp:extent cx="190500" cy="247511"/>
                <wp:effectExtent l="58467" t="31892" r="58467" b="31892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 rot="8264612">
                          <a:off x="0" y="0"/>
                          <a:ext cx="190500" cy="2475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5" w:type="dxa"/>
          <w:tcBorders>
            <w:top w:val="nil"/>
            <w:left w:val="nil"/>
            <w:bottom w:val="single" w:sz="6" w:space="0" w:color="999999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3A421C">
          <w:pPr>
            <w:pStyle w:val="normal0"/>
            <w:widowControl w:val="0"/>
            <w:spacing w:line="240" w:lineRule="auto"/>
            <w:rPr>
              <w:rFonts w:ascii="Rubik" w:eastAsia="Rubik" w:hAnsi="Rubik" w:cs="Rubik"/>
            </w:rPr>
          </w:pPr>
        </w:p>
      </w:tc>
    </w:tr>
    <w:tr w:rsidR="003A421C">
      <w:trPr>
        <w:trHeight w:val="120"/>
      </w:trPr>
      <w:tc>
        <w:tcPr>
          <w:tcW w:w="7275" w:type="dxa"/>
          <w:vMerge/>
          <w:tcBorders>
            <w:top w:val="single" w:sz="6" w:space="0" w:color="000000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3A421C">
          <w:pPr>
            <w:pStyle w:val="normal0"/>
            <w:spacing w:line="240" w:lineRule="auto"/>
            <w:rPr>
              <w:rFonts w:ascii="Rubik" w:eastAsia="Rubik" w:hAnsi="Rubik" w:cs="Rubik"/>
            </w:rPr>
          </w:pPr>
        </w:p>
      </w:tc>
      <w:tc>
        <w:tcPr>
          <w:tcW w:w="3615" w:type="dxa"/>
          <w:tcBorders>
            <w:top w:val="single" w:sz="6" w:space="0" w:color="999999"/>
            <w:left w:val="nil"/>
            <w:bottom w:val="nil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910EF3">
          <w:pPr>
            <w:pStyle w:val="normal0"/>
            <w:widowControl w:val="0"/>
            <w:spacing w:line="240" w:lineRule="auto"/>
            <w:ind w:hanging="90"/>
            <w:rPr>
              <w:rFonts w:ascii="Rubik" w:eastAsia="Rubik" w:hAnsi="Rubik" w:cs="Rubik"/>
              <w:sz w:val="18"/>
              <w:szCs w:val="18"/>
            </w:rPr>
          </w:pPr>
          <w:r>
            <w:rPr>
              <w:sz w:val="18"/>
              <w:szCs w:val="18"/>
            </w:rPr>
            <w:t>NAME</w:t>
          </w:r>
        </w:p>
      </w:tc>
    </w:tr>
    <w:tr w:rsidR="003A421C">
      <w:tc>
        <w:tcPr>
          <w:tcW w:w="7275" w:type="dxa"/>
          <w:vMerge/>
          <w:tcBorders>
            <w:top w:val="single" w:sz="6" w:space="0" w:color="000000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3A421C">
          <w:pPr>
            <w:pStyle w:val="normal0"/>
            <w:spacing w:line="240" w:lineRule="auto"/>
            <w:rPr>
              <w:rFonts w:ascii="Rubik" w:eastAsia="Rubik" w:hAnsi="Rubik" w:cs="Rubik"/>
            </w:rPr>
          </w:pPr>
        </w:p>
      </w:tc>
      <w:tc>
        <w:tcPr>
          <w:tcW w:w="3615" w:type="dxa"/>
          <w:tcBorders>
            <w:top w:val="nil"/>
            <w:left w:val="nil"/>
            <w:bottom w:val="single" w:sz="6" w:space="0" w:color="999999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3A421C">
          <w:pPr>
            <w:pStyle w:val="normal0"/>
            <w:widowControl w:val="0"/>
            <w:spacing w:line="240" w:lineRule="auto"/>
            <w:rPr>
              <w:rFonts w:ascii="Rubik" w:eastAsia="Rubik" w:hAnsi="Rubik" w:cs="Rubik"/>
            </w:rPr>
          </w:pPr>
        </w:p>
      </w:tc>
    </w:tr>
    <w:tr w:rsidR="003A421C">
      <w:trPr>
        <w:trHeight w:val="220"/>
      </w:trPr>
      <w:tc>
        <w:tcPr>
          <w:tcW w:w="7275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3A421C">
          <w:pPr>
            <w:pStyle w:val="normal0"/>
            <w:widowControl w:val="0"/>
            <w:spacing w:line="240" w:lineRule="auto"/>
            <w:rPr>
              <w:sz w:val="16"/>
              <w:szCs w:val="16"/>
            </w:rPr>
          </w:pPr>
        </w:p>
      </w:tc>
      <w:tc>
        <w:tcPr>
          <w:tcW w:w="3615" w:type="dxa"/>
          <w:tcBorders>
            <w:top w:val="single" w:sz="6" w:space="0" w:color="999999"/>
            <w:left w:val="nil"/>
            <w:bottom w:val="nil"/>
            <w:right w:val="single" w:sz="4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A421C" w:rsidRDefault="00910EF3">
          <w:pPr>
            <w:pStyle w:val="normal0"/>
            <w:widowControl w:val="0"/>
            <w:spacing w:line="240" w:lineRule="auto"/>
            <w:ind w:hanging="90"/>
            <w:rPr>
              <w:sz w:val="18"/>
              <w:szCs w:val="18"/>
            </w:rPr>
          </w:pPr>
          <w:r>
            <w:rPr>
              <w:sz w:val="18"/>
              <w:szCs w:val="18"/>
            </w:rPr>
            <w:t>DATE</w:t>
          </w:r>
        </w:p>
      </w:tc>
    </w:tr>
  </w:tbl>
  <w:p w:rsidR="003A421C" w:rsidRDefault="003A421C">
    <w:pPr>
      <w:pStyle w:val="normal0"/>
      <w:spacing w:line="240" w:lineRule="auto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26AE7"/>
    <w:multiLevelType w:val="multilevel"/>
    <w:tmpl w:val="B40CB5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1C"/>
    <w:rsid w:val="003A421C"/>
    <w:rsid w:val="00910EF3"/>
    <w:rsid w:val="00DF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" w:eastAsia="Lato" w:hAnsi="Lato" w:cs="Lato"/>
        <w:sz w:val="24"/>
        <w:szCs w:val="24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A421C"/>
    <w:pPr>
      <w:keepNext/>
      <w:keepLines/>
      <w:outlineLvl w:val="0"/>
    </w:pPr>
    <w:rPr>
      <w:rFonts w:ascii="Rubik Medium" w:eastAsia="Rubik Medium" w:hAnsi="Rubik Medium" w:cs="Rubik Medium"/>
      <w:sz w:val="28"/>
      <w:szCs w:val="28"/>
    </w:rPr>
  </w:style>
  <w:style w:type="paragraph" w:styleId="Heading2">
    <w:name w:val="heading 2"/>
    <w:basedOn w:val="normal0"/>
    <w:next w:val="normal0"/>
    <w:rsid w:val="003A421C"/>
    <w:pPr>
      <w:keepNext/>
      <w:keepLines/>
      <w:outlineLvl w:val="1"/>
    </w:pPr>
  </w:style>
  <w:style w:type="paragraph" w:styleId="Heading3">
    <w:name w:val="heading 3"/>
    <w:basedOn w:val="normal0"/>
    <w:next w:val="normal0"/>
    <w:rsid w:val="003A42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A421C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0"/>
    <w:next w:val="normal0"/>
    <w:rsid w:val="003A421C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rsid w:val="003A421C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421C"/>
  </w:style>
  <w:style w:type="paragraph" w:styleId="Title">
    <w:name w:val="Title"/>
    <w:basedOn w:val="normal0"/>
    <w:next w:val="normal0"/>
    <w:rsid w:val="003A421C"/>
    <w:pPr>
      <w:keepNext/>
      <w:keepLines/>
      <w:spacing w:line="240" w:lineRule="auto"/>
      <w:ind w:left="-90"/>
    </w:pPr>
    <w:rPr>
      <w:rFonts w:ascii="Rubik" w:eastAsia="Rubik" w:hAnsi="Rubik" w:cs="Rubik"/>
      <w:sz w:val="48"/>
      <w:szCs w:val="48"/>
    </w:rPr>
  </w:style>
  <w:style w:type="paragraph" w:styleId="Subtitle">
    <w:name w:val="Subtitle"/>
    <w:basedOn w:val="normal0"/>
    <w:next w:val="normal0"/>
    <w:rsid w:val="003A421C"/>
    <w:pPr>
      <w:keepNext/>
      <w:keepLines/>
      <w:spacing w:line="240" w:lineRule="auto"/>
      <w:ind w:left="-90"/>
    </w:pPr>
    <w:rPr>
      <w:rFonts w:ascii="Rubik" w:eastAsia="Rubik" w:hAnsi="Rubik" w:cs="Rubik"/>
      <w:color w:val="999999"/>
      <w:sz w:val="18"/>
      <w:szCs w:val="18"/>
    </w:rPr>
  </w:style>
  <w:style w:type="table" w:customStyle="1" w:styleId="a">
    <w:basedOn w:val="TableNormal"/>
    <w:rsid w:val="003A42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A42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A42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A42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A42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A421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5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673</Characters>
  <Application>Microsoft Office Word</Application>
  <DocSecurity>0</DocSecurity>
  <Lines>5</Lines>
  <Paragraphs>1</Paragraphs>
  <ScaleCrop>false</ScaleCrop>
  <Company>ACES/CoAg/AAES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Lawanda Thomas</dc:creator>
  <cp:lastModifiedBy>Lawanda Thomas</cp:lastModifiedBy>
  <cp:revision>2</cp:revision>
  <dcterms:created xsi:type="dcterms:W3CDTF">2019-01-24T15:59:00Z</dcterms:created>
  <dcterms:modified xsi:type="dcterms:W3CDTF">2019-01-24T15:59:00Z</dcterms:modified>
</cp:coreProperties>
</file>