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076" w:rsidRDefault="00B40076">
      <w:pPr>
        <w:pStyle w:val="BodyText"/>
        <w:ind w:left="0"/>
        <w:rPr>
          <w:sz w:val="20"/>
        </w:rPr>
      </w:pPr>
    </w:p>
    <w:p w:rsidR="00B40076" w:rsidRDefault="00B40076">
      <w:pPr>
        <w:pStyle w:val="BodyText"/>
        <w:ind w:left="2695"/>
        <w:rPr>
          <w:sz w:val="20"/>
        </w:rPr>
      </w:pPr>
    </w:p>
    <w:p w:rsidR="00B40076" w:rsidRDefault="00B40076">
      <w:pPr>
        <w:pStyle w:val="BodyText"/>
        <w:spacing w:before="5"/>
        <w:ind w:left="0"/>
        <w:rPr>
          <w:sz w:val="6"/>
        </w:rPr>
      </w:pPr>
    </w:p>
    <w:p w:rsidR="00B40076" w:rsidRDefault="00494F82">
      <w:pPr>
        <w:pStyle w:val="Heading1"/>
        <w:spacing w:before="90"/>
      </w:pPr>
      <w:r>
        <w:rPr>
          <w:color w:val="333333"/>
        </w:rPr>
        <w:t>Position Title:</w:t>
      </w:r>
    </w:p>
    <w:p w:rsidR="00B40076" w:rsidRDefault="00494F82">
      <w:pPr>
        <w:pStyle w:val="BodyText"/>
        <w:spacing w:before="149"/>
      </w:pPr>
      <w:r>
        <w:rPr>
          <w:color w:val="333333"/>
        </w:rPr>
        <w:t>Director, Federal Programs &amp; Grants Management</w:t>
      </w:r>
    </w:p>
    <w:p w:rsidR="00B40076" w:rsidRDefault="00494F82">
      <w:pPr>
        <w:pStyle w:val="Heading1"/>
      </w:pPr>
      <w:r>
        <w:rPr>
          <w:color w:val="333333"/>
        </w:rPr>
        <w:t>FLSA Status:</w:t>
      </w:r>
    </w:p>
    <w:p w:rsidR="00B40076" w:rsidRDefault="00494F82">
      <w:pPr>
        <w:pStyle w:val="BodyText"/>
        <w:spacing w:before="149"/>
      </w:pPr>
      <w:r>
        <w:rPr>
          <w:color w:val="333333"/>
        </w:rPr>
        <w:t>Exempt</w:t>
      </w:r>
    </w:p>
    <w:p w:rsidR="00B40076" w:rsidRDefault="00494F82">
      <w:pPr>
        <w:pStyle w:val="Heading1"/>
        <w:spacing w:before="152"/>
      </w:pPr>
      <w:r>
        <w:rPr>
          <w:color w:val="333333"/>
        </w:rPr>
        <w:t>Salary Grade:</w:t>
      </w:r>
      <w:bookmarkStart w:id="0" w:name="_GoBack"/>
      <w:bookmarkEnd w:id="0"/>
    </w:p>
    <w:p w:rsidR="00B40076" w:rsidRDefault="00494F82">
      <w:pPr>
        <w:pStyle w:val="BodyText"/>
        <w:spacing w:before="149"/>
      </w:pPr>
      <w:r>
        <w:rPr>
          <w:color w:val="333333"/>
        </w:rPr>
        <w:t>SG22</w:t>
      </w:r>
    </w:p>
    <w:p w:rsidR="00B40076" w:rsidRDefault="00494F82">
      <w:pPr>
        <w:pStyle w:val="Heading1"/>
      </w:pPr>
      <w:r>
        <w:rPr>
          <w:color w:val="333333"/>
        </w:rPr>
        <w:t>Pay Grade:</w:t>
      </w:r>
    </w:p>
    <w:p w:rsidR="00B40076" w:rsidRDefault="00494F82">
      <w:pPr>
        <w:spacing w:before="149"/>
        <w:ind w:left="100"/>
        <w:rPr>
          <w:b/>
          <w:sz w:val="24"/>
        </w:rPr>
      </w:pPr>
      <w:r>
        <w:rPr>
          <w:b/>
          <w:color w:val="333333"/>
          <w:sz w:val="24"/>
        </w:rPr>
        <w:t>Mission:</w:t>
      </w:r>
    </w:p>
    <w:p w:rsidR="00B40076" w:rsidRPr="00102AC2" w:rsidRDefault="00494F82" w:rsidP="00102AC2">
      <w:pPr>
        <w:pStyle w:val="BodyText"/>
        <w:spacing w:before="149"/>
        <w:ind w:right="682"/>
        <w:rPr>
          <w:color w:val="333333"/>
        </w:rPr>
      </w:pPr>
      <w:r w:rsidRPr="00102AC2">
        <w:rPr>
          <w:color w:val="333333"/>
        </w:rPr>
        <w:t xml:space="preserve">Our </w:t>
      </w:r>
      <w:r w:rsidRPr="00102AC2">
        <w:rPr>
          <w:color w:val="333333"/>
        </w:rPr>
        <w:t xml:space="preserve">mission </w:t>
      </w:r>
      <w:r w:rsidRPr="00102AC2">
        <w:rPr>
          <w:color w:val="333333"/>
        </w:rPr>
        <w:t xml:space="preserve">is to </w:t>
      </w:r>
      <w:r w:rsidRPr="00102AC2">
        <w:rPr>
          <w:color w:val="333333"/>
        </w:rPr>
        <w:t xml:space="preserve">bring the best </w:t>
      </w:r>
      <w:r w:rsidRPr="00102AC2">
        <w:rPr>
          <w:color w:val="333333"/>
        </w:rPr>
        <w:t xml:space="preserve">of </w:t>
      </w:r>
      <w:r w:rsidRPr="00102AC2">
        <w:rPr>
          <w:color w:val="333333"/>
        </w:rPr>
        <w:t xml:space="preserve">public education </w:t>
      </w:r>
      <w:r w:rsidRPr="00102AC2">
        <w:rPr>
          <w:color w:val="333333"/>
        </w:rPr>
        <w:t xml:space="preserve">to </w:t>
      </w:r>
      <w:r w:rsidRPr="00102AC2">
        <w:rPr>
          <w:color w:val="333333"/>
        </w:rPr>
        <w:t xml:space="preserve">our </w:t>
      </w:r>
      <w:r w:rsidRPr="00102AC2">
        <w:rPr>
          <w:color w:val="333333"/>
        </w:rPr>
        <w:t xml:space="preserve">community </w:t>
      </w:r>
      <w:r w:rsidRPr="00102AC2">
        <w:rPr>
          <w:color w:val="333333"/>
        </w:rPr>
        <w:t xml:space="preserve">by </w:t>
      </w:r>
      <w:r w:rsidRPr="00102AC2">
        <w:rPr>
          <w:color w:val="333333"/>
        </w:rPr>
        <w:t>providing</w:t>
      </w:r>
      <w:r w:rsidRPr="00102AC2">
        <w:rPr>
          <w:color w:val="333333"/>
        </w:rPr>
        <w:t xml:space="preserve"> </w:t>
      </w:r>
      <w:r w:rsidRPr="00102AC2">
        <w:rPr>
          <w:color w:val="333333"/>
        </w:rPr>
        <w:t xml:space="preserve">innovation </w:t>
      </w:r>
      <w:r w:rsidRPr="00102AC2">
        <w:rPr>
          <w:color w:val="333333"/>
        </w:rPr>
        <w:t xml:space="preserve">and </w:t>
      </w:r>
      <w:r w:rsidRPr="00102AC2">
        <w:rPr>
          <w:color w:val="333333"/>
        </w:rPr>
        <w:t xml:space="preserve">choice </w:t>
      </w:r>
      <w:r w:rsidRPr="00102AC2">
        <w:rPr>
          <w:color w:val="333333"/>
        </w:rPr>
        <w:t xml:space="preserve">within </w:t>
      </w:r>
      <w:r>
        <w:rPr>
          <w:color w:val="333333"/>
        </w:rPr>
        <w:t xml:space="preserve">a </w:t>
      </w:r>
      <w:r w:rsidRPr="00102AC2">
        <w:rPr>
          <w:color w:val="333333"/>
        </w:rPr>
        <w:t xml:space="preserve">continuous preschool through </w:t>
      </w:r>
      <w:r>
        <w:rPr>
          <w:color w:val="333333"/>
        </w:rPr>
        <w:t xml:space="preserve">a </w:t>
      </w:r>
      <w:r w:rsidRPr="00102AC2">
        <w:rPr>
          <w:color w:val="333333"/>
        </w:rPr>
        <w:t xml:space="preserve">post-secondary curriculum </w:t>
      </w:r>
      <w:r w:rsidRPr="00102AC2">
        <w:rPr>
          <w:color w:val="333333"/>
        </w:rPr>
        <w:t xml:space="preserve">so </w:t>
      </w:r>
      <w:r w:rsidRPr="00102AC2">
        <w:rPr>
          <w:color w:val="333333"/>
        </w:rPr>
        <w:t xml:space="preserve">that </w:t>
      </w:r>
      <w:r w:rsidRPr="00102AC2">
        <w:rPr>
          <w:color w:val="333333"/>
        </w:rPr>
        <w:t xml:space="preserve">each child </w:t>
      </w:r>
      <w:r w:rsidRPr="00102AC2">
        <w:rPr>
          <w:color w:val="333333"/>
        </w:rPr>
        <w:t xml:space="preserve">recognizes </w:t>
      </w:r>
      <w:r w:rsidRPr="00102AC2">
        <w:rPr>
          <w:color w:val="333333"/>
        </w:rPr>
        <w:t xml:space="preserve">the </w:t>
      </w:r>
      <w:r w:rsidRPr="00102AC2">
        <w:rPr>
          <w:color w:val="333333"/>
        </w:rPr>
        <w:t xml:space="preserve">benefits </w:t>
      </w:r>
      <w:r w:rsidRPr="00102AC2">
        <w:rPr>
          <w:color w:val="333333"/>
        </w:rPr>
        <w:t xml:space="preserve">of </w:t>
      </w:r>
      <w:r w:rsidRPr="00102AC2">
        <w:rPr>
          <w:color w:val="333333"/>
        </w:rPr>
        <w:t xml:space="preserve">lifelong learning, constructive citizenship, </w:t>
      </w:r>
      <w:r w:rsidRPr="00102AC2">
        <w:rPr>
          <w:color w:val="333333"/>
        </w:rPr>
        <w:t xml:space="preserve">and </w:t>
      </w:r>
      <w:r w:rsidRPr="00102AC2">
        <w:rPr>
          <w:color w:val="333333"/>
        </w:rPr>
        <w:t>personal happiness.</w:t>
      </w:r>
    </w:p>
    <w:p w:rsidR="00B40076" w:rsidRPr="00102AC2" w:rsidRDefault="00494F82" w:rsidP="00102AC2">
      <w:pPr>
        <w:pStyle w:val="BodyText"/>
        <w:spacing w:before="149"/>
        <w:ind w:right="682"/>
        <w:rPr>
          <w:color w:val="333333"/>
        </w:rPr>
      </w:pPr>
      <w:r>
        <w:rPr>
          <w:color w:val="333333"/>
        </w:rPr>
        <w:t>To perform this job successfully, the individual must be able to perform each essent</w:t>
      </w:r>
      <w:r>
        <w:rPr>
          <w:color w:val="333333"/>
        </w:rPr>
        <w:t>ial duty satisfactorily. The requirements listed represent the knowledge, skill, and ability required. Reasonable accommodations may enable individuals with disabilities to perform essential functions. The tasks are intended to describe the nature and leve</w:t>
      </w:r>
      <w:r>
        <w:rPr>
          <w:color w:val="333333"/>
        </w:rPr>
        <w:t>l of work performed by the employee assigned. This job description is not meant to be construed as an exhaustive list of all responsibilities, duties, and skills required of this position. Other duties may be assigned which are not listed. Additionally, wh</w:t>
      </w:r>
      <w:r>
        <w:rPr>
          <w:color w:val="333333"/>
        </w:rPr>
        <w:t>en the duties and responsibilities of this job change, this job description will be reviewed and updated, subject to changes and business necessities.</w:t>
      </w:r>
    </w:p>
    <w:p w:rsidR="00B40076" w:rsidRDefault="00494F82">
      <w:pPr>
        <w:pStyle w:val="Heading1"/>
        <w:spacing w:before="152"/>
      </w:pPr>
      <w:r>
        <w:rPr>
          <w:color w:val="333333"/>
        </w:rPr>
        <w:t>Custom Job Purpose:</w:t>
      </w:r>
    </w:p>
    <w:p w:rsidR="00B40076" w:rsidRDefault="00494F82" w:rsidP="00102AC2">
      <w:pPr>
        <w:pStyle w:val="BodyText"/>
        <w:spacing w:before="149"/>
        <w:ind w:right="682"/>
        <w:rPr>
          <w:color w:val="333333"/>
        </w:rPr>
      </w:pPr>
      <w:r>
        <w:rPr>
          <w:color w:val="333333"/>
        </w:rPr>
        <w:t>This position exists to provide leadership, direction, development, delivery, monitor</w:t>
      </w:r>
      <w:r>
        <w:rPr>
          <w:color w:val="333333"/>
        </w:rPr>
        <w:t>ing, and reporting to implement the Local Education Agency (LEA) federal education plan, the Elementary and Secondary Education Act (ESEA) requirements for federal programming, and ensure adherence to other federal and state requirements and local policies</w:t>
      </w:r>
      <w:r>
        <w:rPr>
          <w:color w:val="333333"/>
        </w:rPr>
        <w:t xml:space="preserve"> and procedures.</w:t>
      </w:r>
      <w:r w:rsidR="00102AC2">
        <w:rPr>
          <w:color w:val="333333"/>
        </w:rPr>
        <w:t xml:space="preserve"> R</w:t>
      </w:r>
      <w:r>
        <w:rPr>
          <w:color w:val="333333"/>
        </w:rPr>
        <w:t>esponsible for programmatic and fiscal compliance with laws, regulations, and specific requirements established through federal funding and particular grants.</w:t>
      </w:r>
    </w:p>
    <w:p w:rsidR="00B40076" w:rsidRDefault="00494F82">
      <w:pPr>
        <w:pStyle w:val="Heading1"/>
      </w:pPr>
      <w:r>
        <w:rPr>
          <w:color w:val="333333"/>
        </w:rPr>
        <w:t>Essential Functions of this Job</w:t>
      </w:r>
    </w:p>
    <w:p w:rsidR="00B40076" w:rsidRDefault="00494F82" w:rsidP="00102AC2">
      <w:pPr>
        <w:pStyle w:val="BodyText"/>
        <w:spacing w:before="149"/>
        <w:ind w:right="682"/>
        <w:rPr>
          <w:color w:val="333333"/>
        </w:rPr>
      </w:pPr>
      <w:r w:rsidRPr="00102AC2">
        <w:rPr>
          <w:color w:val="333333"/>
        </w:rPr>
        <w:t>Directs externally funded programs, including t</w:t>
      </w:r>
      <w:r w:rsidRPr="00102AC2">
        <w:rPr>
          <w:color w:val="333333"/>
        </w:rPr>
        <w:t>hose federally funded by Title I through Title X programs under the auspices of the Elementary and Secondary Education Act.</w:t>
      </w:r>
      <w:r w:rsidR="00102AC2">
        <w:rPr>
          <w:color w:val="333333"/>
        </w:rPr>
        <w:t xml:space="preserve"> </w:t>
      </w:r>
      <w:r w:rsidRPr="00102AC2">
        <w:rPr>
          <w:color w:val="333333"/>
        </w:rPr>
        <w:t>Directs and coordinates the implementation of the Title I program, providing help to eligible schools in preparing their School Improvement Plans, maintai</w:t>
      </w:r>
      <w:r w:rsidRPr="00102AC2">
        <w:rPr>
          <w:color w:val="333333"/>
        </w:rPr>
        <w:t>ning appropriate documentation, maintaining their budget, and ensuring adherence to federal, state, and local policies and procedures. Visits schools to review documentation and review individual School Improvement Plans and budgets.</w:t>
      </w:r>
    </w:p>
    <w:p w:rsidR="00102AC2" w:rsidRPr="00102AC2" w:rsidRDefault="00102AC2" w:rsidP="00102AC2">
      <w:pPr>
        <w:pStyle w:val="BodyText"/>
        <w:spacing w:before="149"/>
        <w:ind w:right="682"/>
        <w:rPr>
          <w:color w:val="333333"/>
        </w:rPr>
      </w:pPr>
    </w:p>
    <w:p w:rsidR="00B40076" w:rsidRPr="00102AC2" w:rsidRDefault="00494F82" w:rsidP="00102AC2">
      <w:pPr>
        <w:pStyle w:val="BodyText"/>
        <w:spacing w:before="149"/>
        <w:ind w:right="682"/>
        <w:rPr>
          <w:color w:val="333333"/>
        </w:rPr>
      </w:pPr>
      <w:r w:rsidRPr="00102AC2">
        <w:rPr>
          <w:color w:val="333333"/>
        </w:rPr>
        <w:t>Works in collaboratio</w:t>
      </w:r>
      <w:r w:rsidRPr="00102AC2">
        <w:rPr>
          <w:color w:val="333333"/>
        </w:rPr>
        <w:t>n with the Superintendent, Chief Financial Officer, school administrators, and designee to execute effective implementation of Title I through Title X programming to support student achievement.</w:t>
      </w:r>
    </w:p>
    <w:p w:rsidR="00B40076" w:rsidRPr="00102AC2" w:rsidRDefault="00494F82" w:rsidP="00102AC2">
      <w:pPr>
        <w:pStyle w:val="BodyText"/>
        <w:spacing w:before="149"/>
        <w:ind w:right="682"/>
        <w:rPr>
          <w:color w:val="333333"/>
        </w:rPr>
      </w:pPr>
      <w:r w:rsidRPr="00102AC2">
        <w:rPr>
          <w:color w:val="333333"/>
        </w:rPr>
        <w:t>Provides leadership to ensure the best possible opportunitie</w:t>
      </w:r>
      <w:r w:rsidRPr="00102AC2">
        <w:rPr>
          <w:color w:val="333333"/>
        </w:rPr>
        <w:t>s for compensatory education are achieved for Educationally deprived children living in low-income families.</w:t>
      </w:r>
    </w:p>
    <w:p w:rsidR="00B40076" w:rsidRPr="00102AC2" w:rsidRDefault="00494F82" w:rsidP="00102AC2">
      <w:pPr>
        <w:pStyle w:val="BodyText"/>
        <w:spacing w:before="149"/>
        <w:ind w:right="682"/>
        <w:rPr>
          <w:color w:val="333333"/>
        </w:rPr>
      </w:pPr>
      <w:r w:rsidRPr="00102AC2">
        <w:rPr>
          <w:color w:val="333333"/>
        </w:rPr>
        <w:t>Directs and assists in implementing mandated federal and state intervention/Differentiated Accountability (DA) requirements, including communicating with the Florida Department of Education, system leadership, external consultants, and school staff; overse</w:t>
      </w:r>
      <w:r w:rsidRPr="00102AC2">
        <w:rPr>
          <w:color w:val="333333"/>
        </w:rPr>
        <w:t>es the development, implementation, and monitoring of site action plans.</w:t>
      </w:r>
    </w:p>
    <w:p w:rsidR="00B40076" w:rsidRPr="00102AC2" w:rsidRDefault="00494F82" w:rsidP="00102AC2">
      <w:pPr>
        <w:pStyle w:val="BodyText"/>
        <w:spacing w:before="149"/>
        <w:ind w:right="682"/>
        <w:rPr>
          <w:color w:val="333333"/>
        </w:rPr>
      </w:pPr>
      <w:r w:rsidRPr="00102AC2">
        <w:rPr>
          <w:color w:val="333333"/>
        </w:rPr>
        <w:t>Develops procedures and protocols for collecting budget requests from district-based and site- based leadership to support effective teaching and learning.</w:t>
      </w:r>
    </w:p>
    <w:p w:rsidR="00B40076" w:rsidRPr="00102AC2" w:rsidRDefault="00494F82" w:rsidP="00102AC2">
      <w:pPr>
        <w:pStyle w:val="BodyText"/>
        <w:spacing w:before="149"/>
        <w:ind w:right="682"/>
        <w:rPr>
          <w:color w:val="333333"/>
        </w:rPr>
      </w:pPr>
      <w:r w:rsidRPr="00102AC2">
        <w:rPr>
          <w:color w:val="333333"/>
        </w:rPr>
        <w:t xml:space="preserve">Coordinates staff review </w:t>
      </w:r>
      <w:r w:rsidRPr="00102AC2">
        <w:rPr>
          <w:color w:val="333333"/>
        </w:rPr>
        <w:t>of budgetary needs for submission to the Board of Trustees by the Superintendent. Monitors school-based expenditures of the federal, grant, and categorical funds.</w:t>
      </w:r>
    </w:p>
    <w:p w:rsidR="00B40076" w:rsidRPr="00102AC2" w:rsidRDefault="00494F82" w:rsidP="00102AC2">
      <w:pPr>
        <w:pStyle w:val="BodyText"/>
        <w:spacing w:before="149"/>
        <w:ind w:right="682"/>
        <w:rPr>
          <w:color w:val="333333"/>
        </w:rPr>
      </w:pPr>
      <w:r w:rsidRPr="00102AC2">
        <w:rPr>
          <w:color w:val="333333"/>
        </w:rPr>
        <w:t>Monitors assigned budgets; analyzes and reviews budgetary and financial data; controls and a</w:t>
      </w:r>
      <w:r w:rsidRPr="00102AC2">
        <w:rPr>
          <w:color w:val="333333"/>
        </w:rPr>
        <w:t>uthorizes expenditures by established limitations.</w:t>
      </w:r>
    </w:p>
    <w:p w:rsidR="00B40076" w:rsidRPr="00102AC2" w:rsidRDefault="00494F82" w:rsidP="00102AC2">
      <w:pPr>
        <w:pStyle w:val="BodyText"/>
        <w:spacing w:before="149"/>
        <w:ind w:right="682"/>
        <w:rPr>
          <w:color w:val="333333"/>
        </w:rPr>
      </w:pPr>
      <w:r w:rsidRPr="00102AC2">
        <w:rPr>
          <w:color w:val="333333"/>
        </w:rPr>
        <w:t>Works with Professional Development Coordinator to support student achievement, program design and implementation, and effectiveness of instructional programs and initiatives, assessments, district profes</w:t>
      </w:r>
      <w:r w:rsidRPr="00102AC2">
        <w:rPr>
          <w:color w:val="333333"/>
        </w:rPr>
        <w:t>sional development, and support strategies.</w:t>
      </w:r>
    </w:p>
    <w:p w:rsidR="00B40076" w:rsidRPr="00102AC2" w:rsidRDefault="00494F82" w:rsidP="00102AC2">
      <w:pPr>
        <w:pStyle w:val="BodyText"/>
        <w:spacing w:before="149"/>
        <w:ind w:right="682"/>
        <w:rPr>
          <w:color w:val="333333"/>
        </w:rPr>
      </w:pPr>
      <w:r w:rsidRPr="00102AC2">
        <w:rPr>
          <w:color w:val="333333"/>
        </w:rPr>
        <w:t>Assists and advises principals and district administrators in coordinating the school improvement process, implementation, and evaluation of state and federal grants.</w:t>
      </w:r>
    </w:p>
    <w:p w:rsidR="00B40076" w:rsidRPr="00102AC2" w:rsidRDefault="00494F82" w:rsidP="00102AC2">
      <w:pPr>
        <w:pStyle w:val="BodyText"/>
        <w:spacing w:before="149"/>
        <w:ind w:right="682"/>
        <w:rPr>
          <w:color w:val="333333"/>
        </w:rPr>
      </w:pPr>
      <w:r w:rsidRPr="00102AC2">
        <w:rPr>
          <w:color w:val="333333"/>
        </w:rPr>
        <w:t>Remains current laws and requirements regar</w:t>
      </w:r>
      <w:r w:rsidRPr="00102AC2">
        <w:rPr>
          <w:color w:val="333333"/>
        </w:rPr>
        <w:t>ding each assigned program or grant and meets with related staff to interpret and implement regulations.</w:t>
      </w:r>
    </w:p>
    <w:p w:rsidR="00102AC2" w:rsidRDefault="00494F82" w:rsidP="00102AC2">
      <w:pPr>
        <w:pStyle w:val="BodyText"/>
        <w:spacing w:before="149"/>
        <w:ind w:right="682"/>
        <w:rPr>
          <w:color w:val="333333"/>
        </w:rPr>
      </w:pPr>
      <w:r w:rsidRPr="00102AC2">
        <w:rPr>
          <w:color w:val="333333"/>
        </w:rPr>
        <w:t>Prepares and submits all federal and state reports related to each program or grant.</w:t>
      </w:r>
    </w:p>
    <w:p w:rsidR="00B40076" w:rsidRDefault="00494F82">
      <w:pPr>
        <w:pStyle w:val="Heading1"/>
        <w:spacing w:before="152"/>
      </w:pPr>
      <w:r>
        <w:rPr>
          <w:color w:val="333333"/>
        </w:rPr>
        <w:t>Non-Essential Functions of this Job</w:t>
      </w:r>
    </w:p>
    <w:p w:rsidR="00B40076" w:rsidRDefault="00494F82">
      <w:pPr>
        <w:pStyle w:val="BodyText"/>
        <w:spacing w:before="149"/>
      </w:pPr>
      <w:r>
        <w:rPr>
          <w:color w:val="333333"/>
        </w:rPr>
        <w:t>Performs other duties as assi</w:t>
      </w:r>
      <w:r>
        <w:rPr>
          <w:color w:val="333333"/>
        </w:rPr>
        <w:t>gned.</w:t>
      </w:r>
    </w:p>
    <w:p w:rsidR="00B40076" w:rsidRDefault="00494F82">
      <w:pPr>
        <w:pStyle w:val="Heading1"/>
        <w:spacing w:before="148"/>
      </w:pPr>
      <w:r>
        <w:rPr>
          <w:color w:val="333333"/>
        </w:rPr>
        <w:t>Knowledge, Skills, and Abilities:</w:t>
      </w:r>
    </w:p>
    <w:p w:rsidR="00B40076" w:rsidRPr="00102AC2" w:rsidRDefault="00494F82" w:rsidP="00102AC2">
      <w:pPr>
        <w:pStyle w:val="BodyText"/>
        <w:spacing w:before="149"/>
        <w:ind w:right="682"/>
        <w:rPr>
          <w:color w:val="333333"/>
        </w:rPr>
      </w:pPr>
      <w:r w:rsidRPr="00102AC2">
        <w:rPr>
          <w:color w:val="333333"/>
        </w:rPr>
        <w:t>Considerable knowledge of budget preparation, efficiency, and control principles and techniques. Considerable knowledge of applicable federal and state laws, codes, regulations, policies, and procedures. Thorough und</w:t>
      </w:r>
      <w:r w:rsidRPr="00102AC2">
        <w:rPr>
          <w:color w:val="333333"/>
        </w:rPr>
        <w:t>erstanding of financial targets and measurable budgetary outcomes in</w:t>
      </w:r>
      <w:r w:rsidR="00102AC2">
        <w:rPr>
          <w:color w:val="333333"/>
        </w:rPr>
        <w:t xml:space="preserve"> </w:t>
      </w:r>
      <w:r w:rsidRPr="00102AC2">
        <w:rPr>
          <w:color w:val="333333"/>
        </w:rPr>
        <w:t>the Strategic Plan.</w:t>
      </w:r>
    </w:p>
    <w:p w:rsidR="00B40076" w:rsidRDefault="00494F82" w:rsidP="00102AC2">
      <w:pPr>
        <w:pStyle w:val="BodyText"/>
        <w:spacing w:before="149"/>
        <w:ind w:right="682"/>
        <w:rPr>
          <w:color w:val="333333"/>
        </w:rPr>
      </w:pPr>
      <w:r w:rsidRPr="00102AC2">
        <w:rPr>
          <w:color w:val="333333"/>
        </w:rPr>
        <w:t>Ability to incorporate financial analysis into strategic decisions. Ability to implement operating budget flexibility to address changing priorities. Ability to analyze data and arrive at sound conclusions. Ability to express oneself effectively, orally an</w:t>
      </w:r>
      <w:r w:rsidRPr="00102AC2">
        <w:rPr>
          <w:color w:val="333333"/>
        </w:rPr>
        <w:t>d in writing. Ability to communicate with multiple and varied district shareholders and plan, implement, and evaluate effectively.</w:t>
      </w:r>
      <w:r w:rsidR="00102AC2">
        <w:rPr>
          <w:color w:val="333333"/>
        </w:rPr>
        <w:t xml:space="preserve"> </w:t>
      </w:r>
      <w:r w:rsidRPr="00102AC2">
        <w:rPr>
          <w:color w:val="333333"/>
        </w:rPr>
        <w:t>Bilingual/biliterate preferred.</w:t>
      </w:r>
    </w:p>
    <w:p w:rsidR="00102AC2" w:rsidRPr="00102AC2" w:rsidRDefault="00102AC2" w:rsidP="00102AC2">
      <w:pPr>
        <w:pStyle w:val="BodyText"/>
        <w:spacing w:before="149"/>
        <w:ind w:right="682"/>
        <w:rPr>
          <w:color w:val="333333"/>
        </w:rPr>
      </w:pPr>
    </w:p>
    <w:p w:rsidR="00102AC2" w:rsidRDefault="00102AC2">
      <w:pPr>
        <w:pStyle w:val="Heading1"/>
        <w:spacing w:before="0"/>
        <w:rPr>
          <w:color w:val="333333"/>
        </w:rPr>
      </w:pPr>
    </w:p>
    <w:p w:rsidR="00102AC2" w:rsidRDefault="00102AC2">
      <w:pPr>
        <w:pStyle w:val="Heading1"/>
        <w:spacing w:before="0"/>
        <w:rPr>
          <w:color w:val="333333"/>
        </w:rPr>
      </w:pPr>
    </w:p>
    <w:p w:rsidR="00B40076" w:rsidRDefault="00494F82">
      <w:pPr>
        <w:pStyle w:val="Heading1"/>
        <w:spacing w:before="0"/>
      </w:pPr>
      <w:r>
        <w:rPr>
          <w:color w:val="333333"/>
        </w:rPr>
        <w:t>Education, Experience, and Certification/License Requirements</w:t>
      </w:r>
    </w:p>
    <w:p w:rsidR="00B40076" w:rsidRPr="00102AC2" w:rsidRDefault="00494F82" w:rsidP="00102AC2">
      <w:pPr>
        <w:pStyle w:val="BodyText"/>
        <w:spacing w:before="149"/>
        <w:ind w:right="682"/>
        <w:rPr>
          <w:color w:val="333333"/>
        </w:rPr>
      </w:pPr>
      <w:r>
        <w:rPr>
          <w:color w:val="333333"/>
        </w:rPr>
        <w:t xml:space="preserve">Graduation from an accredited </w:t>
      </w:r>
      <w:r>
        <w:rPr>
          <w:color w:val="333333"/>
        </w:rPr>
        <w:t xml:space="preserve">college or university with a Master's degree in Business Administration, Financial Services, Education, Education Administration, or a related field is required. A minimum of five (5) years of experience as a district administrator with three (3) years of </w:t>
      </w:r>
      <w:r>
        <w:rPr>
          <w:color w:val="333333"/>
        </w:rPr>
        <w:t>increasingly responsible experience related to management, supervisory, and budgetary experience with multi-million-dollar federal programs or grants is preferred. Program coordination or administration experience is required.</w:t>
      </w:r>
    </w:p>
    <w:p w:rsidR="00B40076" w:rsidRDefault="00494F82">
      <w:pPr>
        <w:pStyle w:val="Heading1"/>
        <w:spacing w:before="150"/>
      </w:pPr>
      <w:r>
        <w:rPr>
          <w:color w:val="333333"/>
        </w:rPr>
        <w:t>Work Context:</w:t>
      </w:r>
    </w:p>
    <w:p w:rsidR="00B40076" w:rsidRPr="00102AC2" w:rsidRDefault="00494F82">
      <w:pPr>
        <w:pStyle w:val="BodyText"/>
        <w:spacing w:before="151"/>
        <w:ind w:right="208"/>
        <w:rPr>
          <w:color w:val="333333"/>
        </w:rPr>
      </w:pPr>
      <w:r>
        <w:rPr>
          <w:color w:val="333333"/>
        </w:rPr>
        <w:t>Requires sittin</w:t>
      </w:r>
      <w:r>
        <w:rPr>
          <w:color w:val="333333"/>
        </w:rPr>
        <w:t xml:space="preserve">g and some standing, walking and moving about to coordinate work. Requires coordinating or leading others in accomplishing work activities. Requires face-to-face discussions and contact with individuals and teams. Alternative communication systems include </w:t>
      </w:r>
      <w:r>
        <w:rPr>
          <w:color w:val="333333"/>
        </w:rPr>
        <w:t>electronic mail, telephones, and computers. Requires coordination of work tasks to establish priorities, set goals, and meet deadlines. Requires making decisions that affect other people, the financial resources, and the image and reputation of the System.</w:t>
      </w:r>
      <w:r>
        <w:rPr>
          <w:color w:val="333333"/>
        </w:rPr>
        <w:t xml:space="preserve"> Opportunity to make decisions without supervision. Responsible for work outcomes and results. Requires work with both internal and external contacts and with the public.</w:t>
      </w:r>
    </w:p>
    <w:p w:rsidR="00B40076" w:rsidRDefault="00494F82">
      <w:pPr>
        <w:pStyle w:val="Heading1"/>
        <w:spacing w:before="149"/>
      </w:pPr>
      <w:r>
        <w:rPr>
          <w:color w:val="333333"/>
        </w:rPr>
        <w:t>Physical Environment:</w:t>
      </w:r>
    </w:p>
    <w:p w:rsidR="00B40076" w:rsidRPr="00102AC2" w:rsidRDefault="00494F82" w:rsidP="00102AC2">
      <w:pPr>
        <w:pStyle w:val="BodyText"/>
        <w:spacing w:before="151"/>
        <w:ind w:right="208"/>
        <w:rPr>
          <w:color w:val="333333"/>
        </w:rPr>
      </w:pPr>
      <w:r>
        <w:rPr>
          <w:color w:val="333333"/>
        </w:rPr>
        <w:t>Requires working indoors in environmentally controlled conditio</w:t>
      </w:r>
      <w:r>
        <w:rPr>
          <w:color w:val="333333"/>
        </w:rPr>
        <w:t>ns. Requires sitting, standing, and moving about for most of the day, and the ability to lift, carry, push and position objects frequently weighing up to 20 pounds and infrequently weighing more than 20 pounds. Requires travel to schools and worksites with</w:t>
      </w:r>
      <w:r>
        <w:rPr>
          <w:color w:val="333333"/>
        </w:rPr>
        <w:t>in the System.</w:t>
      </w:r>
    </w:p>
    <w:p w:rsidR="00B40076" w:rsidRDefault="00494F82">
      <w:pPr>
        <w:pStyle w:val="Heading1"/>
        <w:spacing w:before="148"/>
      </w:pPr>
      <w:r>
        <w:rPr>
          <w:color w:val="333333"/>
        </w:rPr>
        <w:t>Local Code:</w:t>
      </w:r>
    </w:p>
    <w:p w:rsidR="00B40076" w:rsidRDefault="00494F82">
      <w:pPr>
        <w:pStyle w:val="BodyText"/>
        <w:spacing w:before="152"/>
      </w:pPr>
      <w:r>
        <w:rPr>
          <w:color w:val="333333"/>
        </w:rPr>
        <w:t>9000</w:t>
      </w:r>
    </w:p>
    <w:p w:rsidR="00B40076" w:rsidRDefault="00494F82">
      <w:pPr>
        <w:spacing w:before="149" w:line="369" w:lineRule="auto"/>
        <w:ind w:left="100" w:right="7507"/>
        <w:rPr>
          <w:color w:val="333333"/>
          <w:sz w:val="24"/>
        </w:rPr>
      </w:pPr>
      <w:r>
        <w:rPr>
          <w:b/>
          <w:color w:val="333333"/>
          <w:sz w:val="24"/>
        </w:rPr>
        <w:t xml:space="preserve">Approval Date: Date Last Revised: </w:t>
      </w:r>
      <w:r>
        <w:rPr>
          <w:color w:val="333333"/>
          <w:sz w:val="24"/>
        </w:rPr>
        <w:t>4/11/2022</w:t>
      </w:r>
      <w:r w:rsidR="00102AC2">
        <w:rPr>
          <w:color w:val="333333"/>
          <w:sz w:val="24"/>
        </w:rPr>
        <w:t xml:space="preserve"> </w:t>
      </w:r>
    </w:p>
    <w:p w:rsidR="00102AC2" w:rsidRDefault="00102AC2">
      <w:pPr>
        <w:spacing w:before="149" w:line="369" w:lineRule="auto"/>
        <w:ind w:left="100" w:right="7507"/>
        <w:rPr>
          <w:sz w:val="24"/>
        </w:rPr>
      </w:pPr>
    </w:p>
    <w:p w:rsidR="00102AC2" w:rsidRDefault="00102AC2">
      <w:pPr>
        <w:spacing w:before="149" w:line="369" w:lineRule="auto"/>
        <w:ind w:left="100" w:right="7507"/>
        <w:rPr>
          <w:sz w:val="24"/>
        </w:rPr>
      </w:pPr>
    </w:p>
    <w:p w:rsidR="00102AC2" w:rsidRDefault="00102AC2">
      <w:pPr>
        <w:spacing w:before="149" w:line="369" w:lineRule="auto"/>
        <w:ind w:left="100" w:right="7507"/>
        <w:rPr>
          <w:sz w:val="24"/>
        </w:rPr>
      </w:pPr>
    </w:p>
    <w:p w:rsidR="00102AC2" w:rsidRDefault="00102AC2">
      <w:pPr>
        <w:spacing w:before="149" w:line="369" w:lineRule="auto"/>
        <w:ind w:left="100" w:right="7507"/>
        <w:rPr>
          <w:sz w:val="24"/>
        </w:rPr>
      </w:pPr>
    </w:p>
    <w:p w:rsidR="00102AC2" w:rsidRDefault="00102AC2" w:rsidP="00102AC2">
      <w:pPr>
        <w:spacing w:before="153"/>
        <w:ind w:left="100" w:right="207"/>
        <w:jc w:val="both"/>
        <w:rPr>
          <w:sz w:val="24"/>
        </w:rPr>
      </w:pPr>
      <w:r w:rsidRPr="00431D3D">
        <w:rPr>
          <w:i/>
          <w:color w:val="333333"/>
          <w:sz w:val="21"/>
        </w:rPr>
        <w:t>The Lake Wales Charter Schools prohibit all forms of discrimination and harassment based on race, color, sex, religion, national origin, marital status, age, homelessness, disability, or other basis prohibited by law in any of its programs, services, or activities, or employment.</w:t>
      </w:r>
    </w:p>
    <w:sectPr w:rsidR="00102AC2">
      <w:headerReference w:type="default" r:id="rId6"/>
      <w:footerReference w:type="default" r:id="rId7"/>
      <w:pgSz w:w="12240" w:h="15840"/>
      <w:pgMar w:top="1340" w:right="1340" w:bottom="1200" w:left="1340" w:header="733"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F82" w:rsidRDefault="00494F82">
      <w:r>
        <w:separator/>
      </w:r>
    </w:p>
  </w:endnote>
  <w:endnote w:type="continuationSeparator" w:id="0">
    <w:p w:rsidR="00494F82" w:rsidRDefault="0049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076" w:rsidRDefault="00B40076">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F82" w:rsidRDefault="00494F82">
      <w:r>
        <w:separator/>
      </w:r>
    </w:p>
  </w:footnote>
  <w:footnote w:type="continuationSeparator" w:id="0">
    <w:p w:rsidR="00494F82" w:rsidRDefault="00494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AC2" w:rsidRDefault="00102AC2" w:rsidP="00102AC2">
    <w:pPr>
      <w:pStyle w:val="Header"/>
      <w:jc w:val="center"/>
    </w:pPr>
    <w:r>
      <w:rPr>
        <w:noProof/>
      </w:rPr>
      <w:drawing>
        <wp:inline distT="0" distB="0" distL="0" distR="0" wp14:anchorId="54609F8B" wp14:editId="19D57C94">
          <wp:extent cx="1962150" cy="634813"/>
          <wp:effectExtent l="19050" t="0" r="0" b="0"/>
          <wp:docPr id="3" name="Picture 3"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B40076" w:rsidRDefault="00B40076">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40076"/>
    <w:rsid w:val="00102AC2"/>
    <w:rsid w:val="00494F82"/>
    <w:rsid w:val="00B4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98056"/>
  <w15:docId w15:val="{9DCC5EF1-0741-4E2D-82E6-C1DA2996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5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2AC2"/>
    <w:pPr>
      <w:tabs>
        <w:tab w:val="center" w:pos="4680"/>
        <w:tab w:val="right" w:pos="9360"/>
      </w:tabs>
    </w:pPr>
  </w:style>
  <w:style w:type="character" w:customStyle="1" w:styleId="HeaderChar">
    <w:name w:val="Header Char"/>
    <w:basedOn w:val="DefaultParagraphFont"/>
    <w:link w:val="Header"/>
    <w:uiPriority w:val="99"/>
    <w:rsid w:val="00102AC2"/>
    <w:rPr>
      <w:rFonts w:ascii="Times New Roman" w:eastAsia="Times New Roman" w:hAnsi="Times New Roman" w:cs="Times New Roman"/>
      <w:lang w:bidi="en-US"/>
    </w:rPr>
  </w:style>
  <w:style w:type="paragraph" w:styleId="Footer">
    <w:name w:val="footer"/>
    <w:basedOn w:val="Normal"/>
    <w:link w:val="FooterChar"/>
    <w:uiPriority w:val="99"/>
    <w:unhideWhenUsed/>
    <w:rsid w:val="00102AC2"/>
    <w:pPr>
      <w:tabs>
        <w:tab w:val="center" w:pos="4680"/>
        <w:tab w:val="right" w:pos="9360"/>
      </w:tabs>
    </w:pPr>
  </w:style>
  <w:style w:type="character" w:customStyle="1" w:styleId="FooterChar">
    <w:name w:val="Footer Char"/>
    <w:basedOn w:val="DefaultParagraphFont"/>
    <w:link w:val="Footer"/>
    <w:uiPriority w:val="99"/>
    <w:rsid w:val="00102AC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1038</Words>
  <Characters>5921</Characters>
  <Application>Microsoft Office Word</Application>
  <DocSecurity>0</DocSecurity>
  <Lines>49</Lines>
  <Paragraphs>13</Paragraphs>
  <ScaleCrop>false</ScaleCrop>
  <Company>Lake Wales Charter Schools</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Mellissa Ard</cp:lastModifiedBy>
  <cp:revision>2</cp:revision>
  <dcterms:created xsi:type="dcterms:W3CDTF">2022-04-22T16:40:00Z</dcterms:created>
  <dcterms:modified xsi:type="dcterms:W3CDTF">2022-04-22T16:45:00Z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for Microsoft 365</vt:lpwstr>
  </property>
  <property fmtid="{D5CDD505-2E9C-101B-9397-08002B2CF9AE}" pid="4" name="LastSaved">
    <vt:filetime>2022-04-22T00:00:00Z</vt:filetime>
  </property>
</Properties>
</file>