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1AEC" w14:textId="77777777" w:rsidR="006E3A36" w:rsidRDefault="00000000">
      <w:pPr>
        <w:spacing w:after="0" w:line="259" w:lineRule="auto"/>
        <w:ind w:left="0" w:firstLine="0"/>
      </w:pPr>
      <w:r>
        <w:rPr>
          <w:rFonts w:ascii="Cambria" w:eastAsia="Cambria" w:hAnsi="Cambria" w:cs="Cambria"/>
          <w:b/>
          <w:sz w:val="30"/>
        </w:rPr>
        <w:t xml:space="preserve">Hickman County School System </w:t>
      </w:r>
    </w:p>
    <w:p w14:paraId="7E55B08A" w14:textId="77777777" w:rsidR="006E3A36" w:rsidRDefault="00000000">
      <w:pPr>
        <w:spacing w:after="15" w:line="259" w:lineRule="auto"/>
        <w:ind w:left="-5" w:hanging="10"/>
      </w:pPr>
      <w:r>
        <w:rPr>
          <w:rFonts w:ascii="Cambria" w:eastAsia="Cambria" w:hAnsi="Cambria" w:cs="Cambria"/>
          <w:b/>
          <w:sz w:val="20"/>
        </w:rPr>
        <w:t>Job Title:</w:t>
      </w:r>
      <w:r>
        <w:rPr>
          <w:rFonts w:ascii="Cambria" w:eastAsia="Cambria" w:hAnsi="Cambria" w:cs="Cambria"/>
          <w:sz w:val="20"/>
        </w:rPr>
        <w:t xml:space="preserve"> District Instructional Specialist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62920C" w14:textId="77777777" w:rsidR="006E3A36" w:rsidRDefault="00000000">
      <w:pPr>
        <w:spacing w:after="62" w:line="259" w:lineRule="auto"/>
        <w:ind w:left="-5" w:hanging="10"/>
      </w:pPr>
      <w:r>
        <w:rPr>
          <w:rFonts w:ascii="Cambria" w:eastAsia="Cambria" w:hAnsi="Cambria" w:cs="Cambria"/>
          <w:b/>
          <w:sz w:val="20"/>
        </w:rPr>
        <w:t>Contract Period:</w:t>
      </w:r>
      <w:r>
        <w:rPr>
          <w:rFonts w:ascii="Cambria" w:eastAsia="Cambria" w:hAnsi="Cambria" w:cs="Cambria"/>
          <w:sz w:val="20"/>
        </w:rPr>
        <w:t xml:space="preserve"> 12-month contract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889B033" w14:textId="77777777" w:rsidR="006E3A36" w:rsidRDefault="00000000">
      <w:pPr>
        <w:spacing w:after="331" w:line="259" w:lineRule="auto"/>
        <w:ind w:left="-5" w:hanging="10"/>
      </w:pPr>
      <w:r>
        <w:rPr>
          <w:rFonts w:ascii="Cambria" w:eastAsia="Cambria" w:hAnsi="Cambria" w:cs="Cambria"/>
          <w:b/>
          <w:sz w:val="20"/>
        </w:rPr>
        <w:t>Reports to:</w:t>
      </w:r>
      <w:r>
        <w:rPr>
          <w:rFonts w:ascii="Cambria" w:eastAsia="Cambria" w:hAnsi="Cambria" w:cs="Cambria"/>
          <w:sz w:val="20"/>
        </w:rPr>
        <w:t xml:space="preserve"> Director of Schools</w:t>
      </w:r>
      <w:r>
        <w:rPr>
          <w:b/>
          <w:sz w:val="28"/>
        </w:rPr>
        <w:t xml:space="preserve"> </w:t>
      </w:r>
    </w:p>
    <w:p w14:paraId="15396634" w14:textId="77777777" w:rsidR="006E3A36" w:rsidRDefault="00000000">
      <w:pPr>
        <w:spacing w:after="61" w:line="276" w:lineRule="auto"/>
        <w:ind w:left="0" w:firstLine="0"/>
      </w:pPr>
      <w:r>
        <w:rPr>
          <w:b/>
          <w:sz w:val="24"/>
        </w:rPr>
        <w:t xml:space="preserve">SUMMARY DESCRIPTION: </w:t>
      </w:r>
      <w:r>
        <w:rPr>
          <w:sz w:val="24"/>
        </w:rPr>
        <w:t xml:space="preserve">The District Instructional Specialist strengthens teaching, learning, and student support across the district. This role blends high-level instructional coaching, program coordination, data-driven improvement, compliance oversight, and student-support systems management. The specialist works collaboratively with administrators, teachers, and district departments to ensure all students receive high-quality instruction, appropriate services, and a safe, supportive environment that promotes academic, behavioral, and social success. This is NOT a supervisory position and DOES NOT include evaluation of colleagues. </w:t>
      </w:r>
    </w:p>
    <w:p w14:paraId="56128BEA" w14:textId="77777777" w:rsidR="006E3A36" w:rsidRDefault="00000000">
      <w:pPr>
        <w:spacing w:after="46" w:line="259" w:lineRule="auto"/>
        <w:ind w:left="0" w:firstLine="0"/>
      </w:pPr>
      <w:r>
        <w:t xml:space="preserve"> </w:t>
      </w:r>
    </w:p>
    <w:p w14:paraId="208E8499" w14:textId="77777777" w:rsidR="006E3A36" w:rsidRDefault="00000000">
      <w:pPr>
        <w:spacing w:after="216" w:line="259" w:lineRule="auto"/>
        <w:ind w:left="-5" w:hanging="10"/>
      </w:pPr>
      <w:r>
        <w:rPr>
          <w:b/>
        </w:rPr>
        <w:t>JOB RESPONSIBILITIES AND ROLES:</w:t>
      </w:r>
      <w:r>
        <w:rPr>
          <w:b/>
          <w:sz w:val="26"/>
        </w:rPr>
        <w:t xml:space="preserve"> </w:t>
      </w:r>
    </w:p>
    <w:p w14:paraId="1681AD56" w14:textId="77777777" w:rsidR="006E3A36" w:rsidRDefault="00000000">
      <w:pPr>
        <w:numPr>
          <w:ilvl w:val="0"/>
          <w:numId w:val="1"/>
        </w:numPr>
        <w:ind w:hanging="360"/>
      </w:pPr>
      <w:r>
        <w:t xml:space="preserve">Build teacher capacity through modeling, co-planning, co-teaching, observation, and feedback aligned to state standards and district initiatives. </w:t>
      </w:r>
    </w:p>
    <w:p w14:paraId="07E38839" w14:textId="77777777" w:rsidR="006E3A36" w:rsidRDefault="00000000">
      <w:pPr>
        <w:numPr>
          <w:ilvl w:val="0"/>
          <w:numId w:val="1"/>
        </w:numPr>
        <w:ind w:hanging="360"/>
      </w:pPr>
      <w:r>
        <w:t xml:space="preserve">Support teachers and administrators in understanding curriculum expectations, assessment practices, and data-driven instruction. </w:t>
      </w:r>
    </w:p>
    <w:p w14:paraId="3EEDAD3A" w14:textId="77777777" w:rsidR="006E3A36" w:rsidRDefault="00000000">
      <w:pPr>
        <w:numPr>
          <w:ilvl w:val="0"/>
          <w:numId w:val="1"/>
        </w:numPr>
        <w:ind w:hanging="360"/>
      </w:pPr>
      <w:r>
        <w:t xml:space="preserve">Provide job-embedded professional learning and develop coaching plans to increase teacher effectiveness and student success. </w:t>
      </w:r>
    </w:p>
    <w:p w14:paraId="3F1B5E97" w14:textId="77777777" w:rsidR="006E3A36" w:rsidRDefault="00000000">
      <w:pPr>
        <w:numPr>
          <w:ilvl w:val="0"/>
          <w:numId w:val="1"/>
        </w:numPr>
        <w:ind w:hanging="360"/>
      </w:pPr>
      <w:r>
        <w:t xml:space="preserve">Support novice and beginning teachers with multi-year onboarding, mentoring, and instructional guidance. </w:t>
      </w:r>
    </w:p>
    <w:p w14:paraId="18089C80" w14:textId="77777777" w:rsidR="006E3A36" w:rsidRDefault="00000000">
      <w:pPr>
        <w:numPr>
          <w:ilvl w:val="0"/>
          <w:numId w:val="1"/>
        </w:numPr>
        <w:ind w:hanging="360"/>
      </w:pPr>
      <w:r>
        <w:t xml:space="preserve">Assist schools with lesson planning, pacing, differentiation, and implementation of research-based digital learning strategies. </w:t>
      </w:r>
    </w:p>
    <w:p w14:paraId="1D68A595" w14:textId="77777777" w:rsidR="006E3A36" w:rsidRDefault="00000000">
      <w:pPr>
        <w:numPr>
          <w:ilvl w:val="0"/>
          <w:numId w:val="1"/>
        </w:numPr>
        <w:ind w:hanging="360"/>
      </w:pPr>
      <w:r>
        <w:t xml:space="preserve">Promote reflection, collaboration, and a positive learning culture across all district campuses. </w:t>
      </w:r>
    </w:p>
    <w:p w14:paraId="52A4F8C1" w14:textId="77777777" w:rsidR="006E3A36" w:rsidRDefault="00000000">
      <w:pPr>
        <w:numPr>
          <w:ilvl w:val="0"/>
          <w:numId w:val="1"/>
        </w:numPr>
        <w:ind w:hanging="360"/>
      </w:pPr>
      <w:r>
        <w:t xml:space="preserve">Help designated schools with instruction, ongoing monitoring, and required reporting to ensure fidelity to district expectations and state accountability measures. </w:t>
      </w:r>
    </w:p>
    <w:p w14:paraId="1DE7E3B9" w14:textId="77777777" w:rsidR="006E3A36" w:rsidRDefault="00000000">
      <w:pPr>
        <w:numPr>
          <w:ilvl w:val="0"/>
          <w:numId w:val="1"/>
        </w:numPr>
        <w:ind w:hanging="360"/>
      </w:pPr>
      <w:r>
        <w:t xml:space="preserve">Collaborate with the Special Programs Department to ensure alignment between curriculum, instruction, and services for students with disabilities. </w:t>
      </w:r>
    </w:p>
    <w:p w14:paraId="6418015A" w14:textId="77777777" w:rsidR="006E3A36" w:rsidRDefault="00000000">
      <w:pPr>
        <w:numPr>
          <w:ilvl w:val="0"/>
          <w:numId w:val="1"/>
        </w:numPr>
        <w:ind w:hanging="360"/>
      </w:pPr>
      <w:r>
        <w:t xml:space="preserve">Monitor progress-monitoring systems, compliance expectations, and data required for state and federal reporting. </w:t>
      </w:r>
    </w:p>
    <w:p w14:paraId="07F8CF09" w14:textId="77777777" w:rsidR="006E3A36" w:rsidRDefault="00000000">
      <w:pPr>
        <w:numPr>
          <w:ilvl w:val="0"/>
          <w:numId w:val="1"/>
        </w:numPr>
        <w:ind w:hanging="360"/>
      </w:pPr>
      <w:r>
        <w:t xml:space="preserve">Assist in the dissemination of information and communication with parents regarding district instructional or program-related initiatives. </w:t>
      </w:r>
    </w:p>
    <w:p w14:paraId="6F2B50FA" w14:textId="77777777" w:rsidR="006E3A36" w:rsidRDefault="00000000">
      <w:pPr>
        <w:numPr>
          <w:ilvl w:val="0"/>
          <w:numId w:val="1"/>
        </w:numPr>
        <w:ind w:hanging="360"/>
      </w:pPr>
      <w:r>
        <w:t xml:space="preserve">Serve as liaison to outside agencies and contribute to annual planning processes, reporting, and program audits. </w:t>
      </w:r>
    </w:p>
    <w:p w14:paraId="6BCE7650" w14:textId="77777777" w:rsidR="006E3A36" w:rsidRDefault="00000000">
      <w:pPr>
        <w:numPr>
          <w:ilvl w:val="0"/>
          <w:numId w:val="1"/>
        </w:numPr>
        <w:ind w:hanging="360"/>
      </w:pPr>
      <w:r>
        <w:t xml:space="preserve">Lead district responsibilities related to Tennessee’s Third Grade Retention Law, including parent communication, guidance for schools, scheduling and oversight of retesting options, appeals processes, and intervention/tutoring requirements. </w:t>
      </w:r>
    </w:p>
    <w:p w14:paraId="6A9DBFB0" w14:textId="77777777" w:rsidR="006E3A36" w:rsidRDefault="00000000">
      <w:pPr>
        <w:numPr>
          <w:ilvl w:val="0"/>
          <w:numId w:val="1"/>
        </w:numPr>
        <w:ind w:hanging="360"/>
      </w:pPr>
      <w:r>
        <w:t xml:space="preserve">Oversee districtwide tutoring programs (including high-dosage tutoring), ensuring fidelity to state expectations, accurate data collection, and analysis of student learning loss recovery. ● Organize, manage, and monitor the county’s Summer Learning Academies and Summer School programs, including teacher training, curriculum alignment, student recruitment, progress monitoring, and submission of required state reports and results. </w:t>
      </w:r>
    </w:p>
    <w:p w14:paraId="40CFC10B" w14:textId="77777777" w:rsidR="006E3A36" w:rsidRDefault="00000000">
      <w:pPr>
        <w:numPr>
          <w:ilvl w:val="0"/>
          <w:numId w:val="1"/>
        </w:numPr>
        <w:ind w:hanging="360"/>
      </w:pPr>
      <w:r>
        <w:lastRenderedPageBreak/>
        <w:t xml:space="preserve">Support implementation and monitoring of district intervention systems (RTI²), ensuring accurate data collection and consistent instructional practices. </w:t>
      </w:r>
    </w:p>
    <w:p w14:paraId="7D2D915E" w14:textId="77777777" w:rsidR="006E3A36" w:rsidRDefault="00000000">
      <w:pPr>
        <w:numPr>
          <w:ilvl w:val="0"/>
          <w:numId w:val="1"/>
        </w:numPr>
        <w:ind w:hanging="360"/>
      </w:pPr>
      <w:r>
        <w:t xml:space="preserve">Use student-level and school-level data to guide instructional decisions, identify trends, and support strategic planning. </w:t>
      </w:r>
    </w:p>
    <w:p w14:paraId="582EC333" w14:textId="77777777" w:rsidR="006E3A36" w:rsidRDefault="00000000">
      <w:pPr>
        <w:numPr>
          <w:ilvl w:val="0"/>
          <w:numId w:val="1"/>
        </w:numPr>
        <w:spacing w:after="248"/>
        <w:ind w:hanging="360"/>
      </w:pPr>
      <w:r>
        <w:t xml:space="preserve">Contribute to district systems and structures that improve teacher practice, intervention effectiveness, and curriculum alignment. </w:t>
      </w:r>
    </w:p>
    <w:p w14:paraId="150365B4" w14:textId="77777777" w:rsidR="006E3A36" w:rsidRDefault="00000000">
      <w:pPr>
        <w:spacing w:after="258" w:line="259" w:lineRule="auto"/>
        <w:ind w:left="-5" w:hanging="10"/>
      </w:pPr>
      <w:r>
        <w:rPr>
          <w:b/>
        </w:rPr>
        <w:t>SPECIAL QUALIFICATIONS</w:t>
      </w:r>
      <w:r>
        <w:t xml:space="preserve">: </w:t>
      </w:r>
    </w:p>
    <w:p w14:paraId="3E616CA1" w14:textId="77777777" w:rsidR="006E3A36" w:rsidRDefault="00000000">
      <w:pPr>
        <w:numPr>
          <w:ilvl w:val="0"/>
          <w:numId w:val="1"/>
        </w:numPr>
        <w:ind w:hanging="360"/>
      </w:pPr>
      <w:r>
        <w:t xml:space="preserve">Valid Tennessee teaching license; strong pedagogical knowledge and content expertise. </w:t>
      </w:r>
    </w:p>
    <w:p w14:paraId="3A9125D8" w14:textId="77777777" w:rsidR="006E3A36" w:rsidRDefault="00000000">
      <w:pPr>
        <w:numPr>
          <w:ilvl w:val="0"/>
          <w:numId w:val="1"/>
        </w:numPr>
        <w:ind w:hanging="360"/>
      </w:pPr>
      <w:r>
        <w:t xml:space="preserve">Minimum 3 years of successful instructional leadership experience with demonstrated impact on student achievement. </w:t>
      </w:r>
    </w:p>
    <w:p w14:paraId="6D65A2A3" w14:textId="77777777" w:rsidR="006E3A36" w:rsidRDefault="00000000">
      <w:pPr>
        <w:numPr>
          <w:ilvl w:val="0"/>
          <w:numId w:val="1"/>
        </w:numPr>
        <w:ind w:hanging="360"/>
      </w:pPr>
      <w:r>
        <w:t xml:space="preserve">Minimum 5 years of successful teaching experience with demonstrated impact on student achievement. </w:t>
      </w:r>
    </w:p>
    <w:p w14:paraId="6F1D38E1" w14:textId="77777777" w:rsidR="006E3A36" w:rsidRDefault="00000000">
      <w:pPr>
        <w:numPr>
          <w:ilvl w:val="0"/>
          <w:numId w:val="1"/>
        </w:numPr>
        <w:ind w:hanging="360"/>
      </w:pPr>
      <w:r>
        <w:t xml:space="preserve">Masters in Instructional and Curriculum Leadership. </w:t>
      </w:r>
    </w:p>
    <w:p w14:paraId="4F1BFEB5" w14:textId="77777777" w:rsidR="006E3A36" w:rsidRDefault="00000000">
      <w:pPr>
        <w:numPr>
          <w:ilvl w:val="0"/>
          <w:numId w:val="1"/>
        </w:numPr>
        <w:ind w:hanging="360"/>
      </w:pPr>
      <w:r>
        <w:t xml:space="preserve">Experience working with diverse learners and students with the greatest needs. </w:t>
      </w:r>
    </w:p>
    <w:p w14:paraId="0007400C" w14:textId="77777777" w:rsidR="006E3A36" w:rsidRDefault="00000000">
      <w:pPr>
        <w:numPr>
          <w:ilvl w:val="0"/>
          <w:numId w:val="1"/>
        </w:numPr>
        <w:ind w:hanging="360"/>
      </w:pPr>
      <w:r>
        <w:t xml:space="preserve">Strong communication, interpersonal, and leadership skills, including the ability to provide and receive constructive feedback. </w:t>
      </w:r>
    </w:p>
    <w:p w14:paraId="3130BB1E" w14:textId="77777777" w:rsidR="006E3A36" w:rsidRDefault="00000000">
      <w:pPr>
        <w:numPr>
          <w:ilvl w:val="0"/>
          <w:numId w:val="1"/>
        </w:numPr>
        <w:ind w:hanging="360"/>
      </w:pPr>
      <w:r>
        <w:t xml:space="preserve">Demonstrated ability to use data to guide instruction and improve academic outcomes. </w:t>
      </w:r>
    </w:p>
    <w:p w14:paraId="35872E90" w14:textId="77777777" w:rsidR="006E3A36" w:rsidRDefault="00000000">
      <w:pPr>
        <w:numPr>
          <w:ilvl w:val="0"/>
          <w:numId w:val="1"/>
        </w:numPr>
        <w:ind w:hanging="360"/>
      </w:pPr>
      <w:r>
        <w:t xml:space="preserve">Experience in program coordination, compliance, or special populations preferred. </w:t>
      </w:r>
    </w:p>
    <w:p w14:paraId="1E12286D" w14:textId="77777777" w:rsidR="006E3A36" w:rsidRDefault="00000000">
      <w:pPr>
        <w:spacing w:after="258" w:line="259" w:lineRule="auto"/>
        <w:ind w:left="720" w:firstLine="0"/>
      </w:pPr>
      <w:r>
        <w:t xml:space="preserve"> </w:t>
      </w:r>
    </w:p>
    <w:p w14:paraId="39A59678" w14:textId="77777777" w:rsidR="006E3A36" w:rsidRDefault="00000000">
      <w:pPr>
        <w:spacing w:after="0" w:line="259" w:lineRule="auto"/>
        <w:ind w:left="0" w:firstLine="0"/>
      </w:pPr>
      <w:r>
        <w:t xml:space="preserve"> </w:t>
      </w:r>
    </w:p>
    <w:sectPr w:rsidR="006E3A36">
      <w:pgSz w:w="12240" w:h="15840"/>
      <w:pgMar w:top="1198" w:right="1202" w:bottom="1275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011B1"/>
    <w:multiLevelType w:val="hybridMultilevel"/>
    <w:tmpl w:val="CB18D552"/>
    <w:lvl w:ilvl="0" w:tplc="5BC0643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4E62E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9C4D2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43B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6AFB3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925DB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0CC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8DE3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B8FC8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412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A36"/>
    <w:rsid w:val="00093F1C"/>
    <w:rsid w:val="006E3A36"/>
    <w:rsid w:val="00F9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AF6C8"/>
  <w15:docId w15:val="{080A4770-F734-40F9-A045-E59B61FA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68" w:lineRule="auto"/>
      <w:ind w:left="730" w:hanging="370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Instructional Specialist Job Description</dc:title>
  <dc:subject/>
  <dc:creator>Craig Shelton</dc:creator>
  <cp:keywords/>
  <cp:lastModifiedBy>Craig Shelton</cp:lastModifiedBy>
  <cp:revision>2</cp:revision>
  <dcterms:created xsi:type="dcterms:W3CDTF">2025-11-19T21:07:00Z</dcterms:created>
  <dcterms:modified xsi:type="dcterms:W3CDTF">2025-11-19T21:07:00Z</dcterms:modified>
</cp:coreProperties>
</file>