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</w:rPr>
        <w:drawing>
          <wp:inline distB="114300" distT="114300" distL="114300" distR="114300">
            <wp:extent cx="2138363" cy="1274793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363" cy="12747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2023-2024</w:t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 Myrtle 2nd Grade Supply List</w:t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Backpack (non rolling)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1 - 1” binder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cloth pencil bag with zipper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4 plastic pocket folders with prongs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spiral notebook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loose leaf wide-ruled notebook paper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boxes of 24 count Crayola crayons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boxes of Ticonderoga #2 pencils (24 count)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Dry-Erase markers (Expo black)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boxes of Kleenex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1-3 packs of Clorox/Lysol wipes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 pack highlighters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glue sticks</w:t>
      </w:r>
    </w:p>
    <w:p w:rsidR="00000000" w:rsidDel="00000000" w:rsidP="00000000" w:rsidRDefault="00000000" w:rsidRPr="00000000" w14:paraId="00000012">
      <w:pPr>
        <w:pageBreakBefore w:val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Boys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white copy paper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pencil top erasers</w:t>
      </w:r>
    </w:p>
    <w:p w:rsidR="00000000" w:rsidDel="00000000" w:rsidP="00000000" w:rsidRDefault="00000000" w:rsidRPr="00000000" w14:paraId="00000015">
      <w:pPr>
        <w:pageBreakBefore w:val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Girls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color copy paper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3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pink pearl erasers</w:t>
      </w:r>
    </w:p>
    <w:p w:rsidR="00000000" w:rsidDel="00000000" w:rsidP="00000000" w:rsidRDefault="00000000" w:rsidRPr="00000000" w14:paraId="00000018">
      <w:pPr>
        <w:pageBreakBefore w:val="0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sz w:val="28"/>
          <w:szCs w:val="28"/>
          <w:rtl w:val="0"/>
        </w:rPr>
        <w:t xml:space="preserve">Wish List: Ziploc bags (quart or gallon size), bandaids, sharpies</w:t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lpWdiUjeoWgh7xpsV+i1A7GgqA==">CgMxLjA4AHIhMUpXYmpQU0ZHRHV3bVFrZkFiZ3g0X1Nzakh5VkRHemNx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