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left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2228850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A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Kindergarten Supply List </w:t>
      </w:r>
    </w:p>
    <w:p w:rsidR="00000000" w:rsidDel="00000000" w:rsidP="00000000" w:rsidRDefault="00000000" w:rsidRPr="00000000" w14:paraId="0000000B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Full-size backpack (non rolling)</w:t>
          </w:r>
        </w:sdtContent>
      </w:sdt>
    </w:p>
    <w:p w:rsidR="00000000" w:rsidDel="00000000" w:rsidP="00000000" w:rsidRDefault="00000000" w:rsidRPr="00000000" w14:paraId="0000000D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2 packs of real wood #2 Ticonderoga pencils (black)</w:t>
          </w:r>
        </w:sdtContent>
      </w:sdt>
    </w:p>
    <w:p w:rsidR="00000000" w:rsidDel="00000000" w:rsidP="00000000" w:rsidRDefault="00000000" w:rsidRPr="00000000" w14:paraId="0000000E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4 boxes of Crayola crayons</w:t>
          </w:r>
        </w:sdtContent>
      </w:sdt>
    </w:p>
    <w:p w:rsidR="00000000" w:rsidDel="00000000" w:rsidP="00000000" w:rsidRDefault="00000000" w:rsidRPr="00000000" w14:paraId="0000000F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2 packs of Crayola markers</w:t>
          </w:r>
        </w:sdtContent>
      </w:sdt>
    </w:p>
    <w:p w:rsidR="00000000" w:rsidDel="00000000" w:rsidP="00000000" w:rsidRDefault="00000000" w:rsidRPr="00000000" w14:paraId="00000010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2 packs of Elmer&amp;#39;s glue sticks</w:t>
          </w:r>
        </w:sdtContent>
      </w:sdt>
    </w:p>
    <w:p w:rsidR="00000000" w:rsidDel="00000000" w:rsidP="00000000" w:rsidRDefault="00000000" w:rsidRPr="00000000" w14:paraId="00000011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2 bottles of Elmer’s glue</w:t>
          </w:r>
        </w:sdtContent>
      </w:sdt>
    </w:p>
    <w:p w:rsidR="00000000" w:rsidDel="00000000" w:rsidP="00000000" w:rsidRDefault="00000000" w:rsidRPr="00000000" w14:paraId="00000012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1 3-ring zipper pouch (with clear view plastic front)</w:t>
          </w:r>
        </w:sdtContent>
      </w:sdt>
    </w:p>
    <w:p w:rsidR="00000000" w:rsidDel="00000000" w:rsidP="00000000" w:rsidRDefault="00000000" w:rsidRPr="00000000" w14:paraId="00000013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1 plastic folder with 3 prongs (Five Star Brand</w:t>
          </w:r>
        </w:sdtContent>
      </w:sdt>
    </w:p>
    <w:p w:rsidR="00000000" w:rsidDel="00000000" w:rsidP="00000000" w:rsidRDefault="00000000" w:rsidRPr="00000000" w14:paraId="00000014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preferred)</w:t>
      </w:r>
    </w:p>
    <w:p w:rsidR="00000000" w:rsidDel="00000000" w:rsidP="00000000" w:rsidRDefault="00000000" w:rsidRPr="00000000" w14:paraId="00000015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1 pack of baby wipes</w:t>
          </w:r>
        </w:sdtContent>
      </w:sdt>
    </w:p>
    <w:p w:rsidR="00000000" w:rsidDel="00000000" w:rsidP="00000000" w:rsidRDefault="00000000" w:rsidRPr="00000000" w14:paraId="00000016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1 pack of colored copy paper</w:t>
          </w:r>
        </w:sdtContent>
      </w:sdt>
    </w:p>
    <w:p w:rsidR="00000000" w:rsidDel="00000000" w:rsidP="00000000" w:rsidRDefault="00000000" w:rsidRPr="00000000" w14:paraId="00000017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2 boxes of Kleenex</w:t>
          </w:r>
        </w:sdtContent>
      </w:sdt>
    </w:p>
    <w:p w:rsidR="00000000" w:rsidDel="00000000" w:rsidP="00000000" w:rsidRDefault="00000000" w:rsidRPr="00000000" w14:paraId="00000018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Girls: gallon Ziplock bags</w:t>
          </w:r>
        </w:sdtContent>
      </w:sdt>
    </w:p>
    <w:p w:rsidR="00000000" w:rsidDel="00000000" w:rsidP="00000000" w:rsidRDefault="00000000" w:rsidRPr="00000000" w14:paraId="0000001A">
      <w:pPr>
        <w:pageBreakBefore w:val="0"/>
        <w:rPr>
          <w:rFonts w:ascii="Lato" w:cs="Lato" w:eastAsia="Lato" w:hAnsi="Lato"/>
          <w:sz w:val="32"/>
          <w:szCs w:val="32"/>
        </w:rPr>
      </w:pPr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"/>
              <w:szCs w:val="32"/>
              <w:rtl w:val="0"/>
            </w:rPr>
            <w:t xml:space="preserve">● Boys: quart size Ziplock bags</w:t>
          </w:r>
        </w:sdtContent>
      </w:sdt>
    </w:p>
    <w:p w:rsidR="00000000" w:rsidDel="00000000" w:rsidP="00000000" w:rsidRDefault="00000000" w:rsidRPr="00000000" w14:paraId="0000001B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+3AolkYcNX1tJNgpN58GbNbfhw==">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