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6DE" w:rsidRDefault="00D04ED0">
      <w:pPr>
        <w:spacing w:before="720"/>
        <w:jc w:val="center"/>
        <w:rPr>
          <w:rFonts w:hint="eastAsia"/>
        </w:rPr>
      </w:pPr>
      <w:r>
        <w:rPr>
          <w:b/>
          <w:color w:val="1F4E79"/>
          <w:sz w:val="52"/>
        </w:rPr>
        <w:t>AIR FORCE JUNIOR ROTC I</w:t>
      </w:r>
    </w:p>
    <w:p w:rsidR="009716DE" w:rsidRDefault="00D04ED0">
      <w:pPr>
        <w:jc w:val="center"/>
        <w:rPr>
          <w:rFonts w:hint="eastAsia"/>
        </w:rPr>
      </w:pPr>
      <w:r>
        <w:rPr>
          <w:b/>
          <w:color w:val="2F5597"/>
          <w:sz w:val="40"/>
        </w:rPr>
        <w:t>First-Year Cadet Syllabus</w:t>
      </w:r>
    </w:p>
    <w:p w:rsidR="009716DE" w:rsidRDefault="00D04ED0">
      <w:pPr>
        <w:jc w:val="center"/>
        <w:rPr>
          <w:rFonts w:hint="eastAsia"/>
        </w:rPr>
      </w:pPr>
      <w:r>
        <w:rPr>
          <w:sz w:val="26"/>
        </w:rPr>
        <w:t>Aerospace Science 100 / Leadership Education 100</w:t>
      </w:r>
    </w:p>
    <w:p w:rsidR="009716DE" w:rsidRPr="00EC514B" w:rsidRDefault="00EC514B">
      <w:pPr>
        <w:jc w:val="center"/>
        <w:rPr>
          <w:rFonts w:hint="eastAsia"/>
          <w:sz w:val="26"/>
        </w:rPr>
      </w:pPr>
      <w:r w:rsidRPr="00EC514B">
        <w:rPr>
          <w:sz w:val="26"/>
        </w:rPr>
        <w:t>Credit Hours: 1 elective credit with 1 embedded physical education credit</w:t>
      </w:r>
    </w:p>
    <w:tbl>
      <w:tblPr>
        <w:tblStyle w:val="TableGrid"/>
        <w:tblW w:w="0" w:type="auto"/>
        <w:jc w:val="center"/>
        <w:tblLook w:val="04A0" w:firstRow="1" w:lastRow="0" w:firstColumn="1" w:lastColumn="0" w:noHBand="0" w:noVBand="1"/>
      </w:tblPr>
      <w:tblGrid>
        <w:gridCol w:w="5040"/>
        <w:gridCol w:w="5040"/>
      </w:tblGrid>
      <w:tr w:rsidR="009716DE">
        <w:trPr>
          <w:jc w:val="center"/>
        </w:trPr>
        <w:tc>
          <w:tcPr>
            <w:tcW w:w="5040" w:type="dxa"/>
            <w:shd w:val="clear" w:color="auto" w:fill="D9EAF7"/>
            <w:tcMar>
              <w:top w:w="80" w:type="dxa"/>
              <w:left w:w="100" w:type="dxa"/>
              <w:bottom w:w="80" w:type="dxa"/>
              <w:right w:w="100" w:type="dxa"/>
            </w:tcMar>
            <w:vAlign w:val="center"/>
          </w:tcPr>
          <w:p w:rsidR="009716DE" w:rsidRDefault="00D04ED0">
            <w:pPr>
              <w:rPr>
                <w:rFonts w:hint="eastAsia"/>
              </w:rPr>
            </w:pPr>
            <w:r>
              <w:rPr>
                <w:b/>
              </w:rPr>
              <w:t>School</w:t>
            </w:r>
          </w:p>
        </w:tc>
        <w:tc>
          <w:tcPr>
            <w:tcW w:w="5040" w:type="dxa"/>
            <w:tcMar>
              <w:top w:w="80" w:type="dxa"/>
              <w:left w:w="100" w:type="dxa"/>
              <w:bottom w:w="80" w:type="dxa"/>
              <w:right w:w="100" w:type="dxa"/>
            </w:tcMar>
            <w:vAlign w:val="center"/>
          </w:tcPr>
          <w:p w:rsidR="009716DE" w:rsidRDefault="00D04ED0">
            <w:pPr>
              <w:rPr>
                <w:rFonts w:hint="eastAsia"/>
              </w:rPr>
            </w:pPr>
            <w:r>
              <w:t>Prattville High School</w:t>
            </w:r>
          </w:p>
        </w:tc>
      </w:tr>
      <w:tr w:rsidR="009716DE">
        <w:trPr>
          <w:jc w:val="center"/>
        </w:trPr>
        <w:tc>
          <w:tcPr>
            <w:tcW w:w="5040" w:type="dxa"/>
            <w:shd w:val="clear" w:color="auto" w:fill="D9EAF7"/>
            <w:tcMar>
              <w:top w:w="80" w:type="dxa"/>
              <w:left w:w="100" w:type="dxa"/>
              <w:bottom w:w="80" w:type="dxa"/>
              <w:right w:w="100" w:type="dxa"/>
            </w:tcMar>
            <w:vAlign w:val="center"/>
          </w:tcPr>
          <w:p w:rsidR="009716DE" w:rsidRDefault="00D04ED0">
            <w:pPr>
              <w:rPr>
                <w:rFonts w:hint="eastAsia"/>
              </w:rPr>
            </w:pPr>
            <w:r>
              <w:rPr>
                <w:b/>
              </w:rPr>
              <w:t>Unit</w:t>
            </w:r>
          </w:p>
        </w:tc>
        <w:tc>
          <w:tcPr>
            <w:tcW w:w="5040" w:type="dxa"/>
            <w:tcMar>
              <w:top w:w="80" w:type="dxa"/>
              <w:left w:w="100" w:type="dxa"/>
              <w:bottom w:w="80" w:type="dxa"/>
              <w:right w:w="100" w:type="dxa"/>
            </w:tcMar>
            <w:vAlign w:val="center"/>
          </w:tcPr>
          <w:p w:rsidR="009716DE" w:rsidRDefault="00D04ED0">
            <w:pPr>
              <w:rPr>
                <w:rFonts w:hint="eastAsia"/>
              </w:rPr>
            </w:pPr>
            <w:r>
              <w:t>AL-951</w:t>
            </w:r>
          </w:p>
        </w:tc>
      </w:tr>
      <w:tr w:rsidR="009716DE">
        <w:trPr>
          <w:jc w:val="center"/>
        </w:trPr>
        <w:tc>
          <w:tcPr>
            <w:tcW w:w="5040" w:type="dxa"/>
            <w:shd w:val="clear" w:color="auto" w:fill="D9EAF7"/>
            <w:tcMar>
              <w:top w:w="80" w:type="dxa"/>
              <w:left w:w="100" w:type="dxa"/>
              <w:bottom w:w="80" w:type="dxa"/>
              <w:right w:w="100" w:type="dxa"/>
            </w:tcMar>
            <w:vAlign w:val="center"/>
          </w:tcPr>
          <w:p w:rsidR="009716DE" w:rsidRDefault="00D04ED0">
            <w:pPr>
              <w:rPr>
                <w:rFonts w:hint="eastAsia"/>
              </w:rPr>
            </w:pPr>
            <w:r>
              <w:rPr>
                <w:b/>
              </w:rPr>
              <w:t>Instructor</w:t>
            </w:r>
          </w:p>
        </w:tc>
        <w:tc>
          <w:tcPr>
            <w:tcW w:w="5040" w:type="dxa"/>
            <w:tcMar>
              <w:top w:w="80" w:type="dxa"/>
              <w:left w:w="100" w:type="dxa"/>
              <w:bottom w:w="80" w:type="dxa"/>
              <w:right w:w="100" w:type="dxa"/>
            </w:tcMar>
            <w:vAlign w:val="center"/>
          </w:tcPr>
          <w:p w:rsidR="009716DE" w:rsidRDefault="00D04ED0">
            <w:pPr>
              <w:rPr>
                <w:rFonts w:hint="eastAsia"/>
              </w:rPr>
            </w:pPr>
            <w:r>
              <w:t>SMSgt Talbert R. Knepshield, USAF (Ret.) – Aerospace Science Instructor</w:t>
            </w:r>
          </w:p>
        </w:tc>
      </w:tr>
      <w:tr w:rsidR="009716DE">
        <w:trPr>
          <w:jc w:val="center"/>
        </w:trPr>
        <w:tc>
          <w:tcPr>
            <w:tcW w:w="5040" w:type="dxa"/>
            <w:shd w:val="clear" w:color="auto" w:fill="D9EAF7"/>
            <w:tcMar>
              <w:top w:w="80" w:type="dxa"/>
              <w:left w:w="100" w:type="dxa"/>
              <w:bottom w:w="80" w:type="dxa"/>
              <w:right w:w="100" w:type="dxa"/>
            </w:tcMar>
            <w:vAlign w:val="center"/>
          </w:tcPr>
          <w:p w:rsidR="009716DE" w:rsidRDefault="00D04ED0">
            <w:pPr>
              <w:rPr>
                <w:rFonts w:hint="eastAsia"/>
              </w:rPr>
            </w:pPr>
            <w:r>
              <w:rPr>
                <w:b/>
              </w:rPr>
              <w:t>SASI</w:t>
            </w:r>
          </w:p>
        </w:tc>
        <w:tc>
          <w:tcPr>
            <w:tcW w:w="5040" w:type="dxa"/>
            <w:tcMar>
              <w:top w:w="80" w:type="dxa"/>
              <w:left w:w="100" w:type="dxa"/>
              <w:bottom w:w="80" w:type="dxa"/>
              <w:right w:w="100" w:type="dxa"/>
            </w:tcMar>
            <w:vAlign w:val="center"/>
          </w:tcPr>
          <w:p w:rsidR="009716DE" w:rsidRDefault="008331CC">
            <w:pPr>
              <w:rPr>
                <w:rFonts w:hint="eastAsia"/>
              </w:rPr>
            </w:pPr>
            <w:r>
              <w:t>Maj</w:t>
            </w:r>
            <w:r w:rsidR="006574EF">
              <w:t xml:space="preserve"> Jeffry</w:t>
            </w:r>
            <w:r>
              <w:t xml:space="preserve"> </w:t>
            </w:r>
            <w:proofErr w:type="spellStart"/>
            <w:r>
              <w:t>Kochik</w:t>
            </w:r>
            <w:proofErr w:type="spellEnd"/>
            <w:r>
              <w:t xml:space="preserve"> (Ret.)</w:t>
            </w:r>
          </w:p>
        </w:tc>
      </w:tr>
      <w:tr w:rsidR="009716DE">
        <w:trPr>
          <w:jc w:val="center"/>
        </w:trPr>
        <w:tc>
          <w:tcPr>
            <w:tcW w:w="5040" w:type="dxa"/>
            <w:shd w:val="clear" w:color="auto" w:fill="D9EAF7"/>
            <w:tcMar>
              <w:top w:w="80" w:type="dxa"/>
              <w:left w:w="100" w:type="dxa"/>
              <w:bottom w:w="80" w:type="dxa"/>
              <w:right w:w="100" w:type="dxa"/>
            </w:tcMar>
            <w:vAlign w:val="center"/>
          </w:tcPr>
          <w:p w:rsidR="009716DE" w:rsidRDefault="00D04ED0">
            <w:pPr>
              <w:rPr>
                <w:rFonts w:hint="eastAsia"/>
              </w:rPr>
            </w:pPr>
            <w:r>
              <w:rPr>
                <w:b/>
              </w:rPr>
              <w:t>Contact</w:t>
            </w:r>
          </w:p>
        </w:tc>
        <w:tc>
          <w:tcPr>
            <w:tcW w:w="5040" w:type="dxa"/>
            <w:tcMar>
              <w:top w:w="80" w:type="dxa"/>
              <w:left w:w="100" w:type="dxa"/>
              <w:bottom w:w="80" w:type="dxa"/>
              <w:right w:w="100" w:type="dxa"/>
            </w:tcMar>
            <w:vAlign w:val="center"/>
          </w:tcPr>
          <w:p w:rsidR="008331CC" w:rsidRDefault="008331CC" w:rsidP="008331CC">
            <w:pPr>
              <w:rPr>
                <w:rFonts w:hint="eastAsia"/>
                <w:sz w:val="24"/>
                <w:szCs w:val="24"/>
              </w:rPr>
            </w:pPr>
            <w:r w:rsidRPr="00AB30C4">
              <w:rPr>
                <w:sz w:val="24"/>
                <w:szCs w:val="24"/>
              </w:rPr>
              <w:t>Office Phone: 334-36</w:t>
            </w:r>
            <w:r>
              <w:rPr>
                <w:sz w:val="24"/>
                <w:szCs w:val="24"/>
              </w:rPr>
              <w:t>5</w:t>
            </w:r>
            <w:r w:rsidRPr="00AB30C4">
              <w:rPr>
                <w:sz w:val="24"/>
                <w:szCs w:val="24"/>
              </w:rPr>
              <w:t>-</w:t>
            </w:r>
            <w:r>
              <w:rPr>
                <w:sz w:val="24"/>
                <w:szCs w:val="24"/>
              </w:rPr>
              <w:t xml:space="preserve">8804 </w:t>
            </w:r>
            <w:proofErr w:type="spellStart"/>
            <w:r w:rsidRPr="00EE375F">
              <w:t>ext</w:t>
            </w:r>
            <w:proofErr w:type="spellEnd"/>
            <w:r w:rsidRPr="00EE375F">
              <w:t xml:space="preserve"> 1863</w:t>
            </w:r>
            <w:r>
              <w:rPr>
                <w:sz w:val="24"/>
                <w:szCs w:val="24"/>
              </w:rPr>
              <w:tab/>
            </w:r>
          </w:p>
          <w:p w:rsidR="008331CC" w:rsidRDefault="008331CC" w:rsidP="008331CC">
            <w:pPr>
              <w:rPr>
                <w:rFonts w:hint="eastAsia"/>
                <w:sz w:val="24"/>
                <w:szCs w:val="24"/>
              </w:rPr>
            </w:pPr>
            <w:r w:rsidRPr="00AB30C4">
              <w:rPr>
                <w:sz w:val="24"/>
                <w:szCs w:val="24"/>
              </w:rPr>
              <w:t xml:space="preserve">E-mail: </w:t>
            </w:r>
            <w:r>
              <w:rPr>
                <w:sz w:val="24"/>
                <w:szCs w:val="24"/>
              </w:rPr>
              <w:t xml:space="preserve">Talbert.Knepshield@acboe.net </w:t>
            </w:r>
          </w:p>
          <w:p w:rsidR="009716DE" w:rsidRPr="008331CC" w:rsidRDefault="008331CC">
            <w:pPr>
              <w:rPr>
                <w:rFonts w:hint="eastAsia"/>
                <w:sz w:val="24"/>
                <w:szCs w:val="24"/>
              </w:rPr>
            </w:pPr>
            <w:r>
              <w:rPr>
                <w:sz w:val="24"/>
                <w:szCs w:val="24"/>
              </w:rPr>
              <w:t>Office Hours:  Mon-Fri from 7:30am till 3:30pm</w:t>
            </w:r>
          </w:p>
        </w:tc>
      </w:tr>
    </w:tbl>
    <w:p w:rsidR="009716DE" w:rsidRDefault="00D04ED0">
      <w:pPr>
        <w:pStyle w:val="Callout"/>
        <w:jc w:val="center"/>
        <w:rPr>
          <w:rFonts w:hint="eastAsia"/>
        </w:rPr>
      </w:pPr>
      <w:r>
        <w:t>AFJROTC Mission: Develop citizens of character.</w:t>
      </w:r>
    </w:p>
    <w:p w:rsidR="009716DE" w:rsidRDefault="00D04ED0">
      <w:pPr>
        <w:spacing w:before="360"/>
        <w:jc w:val="center"/>
        <w:rPr>
          <w:rFonts w:hint="eastAsia"/>
        </w:rPr>
      </w:pPr>
      <w:r>
        <w:rPr>
          <w:b/>
          <w:color w:val="1F4E79"/>
          <w:sz w:val="24"/>
        </w:rPr>
        <w:t>Integrity First  •  Service Before Self  •  Excellence in All We Do</w:t>
      </w:r>
    </w:p>
    <w:p w:rsidR="009716DE" w:rsidRDefault="00D04ED0">
      <w:pPr>
        <w:spacing w:before="480"/>
        <w:jc w:val="center"/>
        <w:rPr>
          <w:rFonts w:hint="eastAsia"/>
        </w:rPr>
      </w:pPr>
      <w:r>
        <w:rPr>
          <w:i/>
          <w:sz w:val="20"/>
        </w:rPr>
        <w:t>This course is a citizenship and leadership program. Enrollment does not create a military service obligation, and the course is not designed as a recruiting program.</w:t>
      </w:r>
    </w:p>
    <w:p w:rsidR="009716DE" w:rsidRDefault="00D04ED0" w:rsidP="00FA12AC">
      <w:pPr>
        <w:pStyle w:val="Heading1"/>
      </w:pPr>
      <w:r>
        <w:br w:type="page"/>
      </w:r>
      <w:r>
        <w:lastRenderedPageBreak/>
        <w:t>1. Course Overview</w:t>
      </w:r>
    </w:p>
    <w:p w:rsidR="009716DE" w:rsidRDefault="00D04ED0">
      <w:pPr>
        <w:rPr>
          <w:rFonts w:hint="eastAsia"/>
        </w:rPr>
      </w:pPr>
      <w:r>
        <w:t>AFJROTC I introduces first-year cadets to citizenship, character, leadership, aviation and space fundamentals, Air Force customs and courtesies, drill, uniform wear, wellness, and service. The course combines classroom instruction with hands-on leadership experiences. Cadets will learn how to follow effectively, communicate respectfully, work as a team, set goals, make responsible decisions, and contribute to the school and local community.</w:t>
      </w:r>
    </w:p>
    <w:p w:rsidR="009716DE" w:rsidRDefault="00D04ED0">
      <w:pPr>
        <w:pStyle w:val="Heading2"/>
      </w:pPr>
      <w:r>
        <w:t>Course Components</w:t>
      </w:r>
    </w:p>
    <w:p w:rsidR="009716DE" w:rsidRDefault="00D04ED0">
      <w:pPr>
        <w:pStyle w:val="ListBullet"/>
        <w:rPr>
          <w:rFonts w:hint="eastAsia"/>
        </w:rPr>
      </w:pPr>
      <w:r>
        <w:t>Aerospace Science: foundational aviation, aerospace, and space concepts, including the development and impact of flight.</w:t>
      </w:r>
    </w:p>
    <w:p w:rsidR="009716DE" w:rsidRDefault="00D04ED0">
      <w:pPr>
        <w:pStyle w:val="ListBullet"/>
        <w:rPr>
          <w:rFonts w:hint="eastAsia"/>
        </w:rPr>
      </w:pPr>
      <w:r>
        <w:t>Leadership Education: citizenship, character, Air Force traditions, communication, organization, teamwork, and personal responsibility.</w:t>
      </w:r>
    </w:p>
    <w:p w:rsidR="009716DE" w:rsidRDefault="00D04ED0">
      <w:pPr>
        <w:pStyle w:val="ListBullet"/>
        <w:rPr>
          <w:rFonts w:hint="eastAsia"/>
        </w:rPr>
      </w:pPr>
      <w:r>
        <w:t>Drill and Ceremonies: military drill, customs and courtesies, formation movements, and ceremonial participation.</w:t>
      </w:r>
    </w:p>
    <w:p w:rsidR="009716DE" w:rsidRDefault="00D04ED0">
      <w:pPr>
        <w:pStyle w:val="ListBullet"/>
        <w:rPr>
          <w:rFonts w:hint="eastAsia"/>
        </w:rPr>
      </w:pPr>
      <w:r>
        <w:t>Health and Wellness: personal fitness, healthy habits, goal setting, and development of lifelong wellness practices.</w:t>
      </w:r>
    </w:p>
    <w:p w:rsidR="009716DE" w:rsidRDefault="00D04ED0">
      <w:pPr>
        <w:pStyle w:val="ListBullet"/>
        <w:rPr>
          <w:rFonts w:hint="eastAsia"/>
        </w:rPr>
      </w:pPr>
      <w:r>
        <w:t>Leadership Development Requirements (LDRs): optional and unit-supported activities such as color guard, drill, academic team, robotics, cyber, model rocketry, community service, and other approved teams.</w:t>
      </w:r>
    </w:p>
    <w:p w:rsidR="009716DE" w:rsidRDefault="00D04ED0">
      <w:pPr>
        <w:pStyle w:val="Heading2"/>
      </w:pPr>
      <w:r>
        <w:t>Program Goals</w:t>
      </w:r>
    </w:p>
    <w:p w:rsidR="009716DE" w:rsidRDefault="00D04ED0">
      <w:pPr>
        <w:pStyle w:val="ListNumber"/>
        <w:rPr>
          <w:rFonts w:hint="eastAsia"/>
        </w:rPr>
      </w:pPr>
      <w:r>
        <w:t>Educate cadets in citizenship, character, and responsible leadership.</w:t>
      </w:r>
    </w:p>
    <w:p w:rsidR="009716DE" w:rsidRDefault="00D04ED0">
      <w:pPr>
        <w:pStyle w:val="ListNumber"/>
        <w:rPr>
          <w:rFonts w:hint="eastAsia"/>
        </w:rPr>
      </w:pPr>
      <w:r>
        <w:t>Build confidence, self-discipline, accountability, and respect for others.</w:t>
      </w:r>
    </w:p>
    <w:p w:rsidR="009716DE" w:rsidRDefault="00D04ED0">
      <w:pPr>
        <w:pStyle w:val="ListNumber"/>
        <w:rPr>
          <w:rFonts w:hint="eastAsia"/>
        </w:rPr>
      </w:pPr>
      <w:r>
        <w:t>Develop effective communication, teamwork, followership, and problem-solving skills.</w:t>
      </w:r>
    </w:p>
    <w:p w:rsidR="009716DE" w:rsidRDefault="00D04ED0">
      <w:pPr>
        <w:pStyle w:val="ListNumber"/>
        <w:rPr>
          <w:rFonts w:hint="eastAsia"/>
        </w:rPr>
      </w:pPr>
      <w:r>
        <w:t>Introduce the history, science, and career possibilities associated with aviation, space, and national service.</w:t>
      </w:r>
    </w:p>
    <w:p w:rsidR="009716DE" w:rsidRDefault="00D04ED0">
      <w:pPr>
        <w:pStyle w:val="ListNumber"/>
        <w:rPr>
          <w:rFonts w:hint="eastAsia"/>
        </w:rPr>
      </w:pPr>
      <w:r>
        <w:t>Promote physical fitness, healthy decision-making, and resilience.</w:t>
      </w:r>
    </w:p>
    <w:p w:rsidR="009716DE" w:rsidRDefault="00D04ED0">
      <w:pPr>
        <w:pStyle w:val="ListNumber"/>
        <w:rPr>
          <w:rFonts w:hint="eastAsia"/>
        </w:rPr>
      </w:pPr>
      <w:r>
        <w:t>Encourage meaningful school and community service.</w:t>
      </w:r>
    </w:p>
    <w:p w:rsidR="009716DE" w:rsidRDefault="00D04ED0">
      <w:pPr>
        <w:pStyle w:val="Heading2"/>
      </w:pPr>
      <w:r>
        <w:t>Air Force Core Values</w:t>
      </w:r>
    </w:p>
    <w:tbl>
      <w:tblPr>
        <w:tblStyle w:val="TableGrid"/>
        <w:tblW w:w="0" w:type="auto"/>
        <w:jc w:val="center"/>
        <w:tblLook w:val="04A0" w:firstRow="1" w:lastRow="0" w:firstColumn="1" w:lastColumn="0" w:noHBand="0" w:noVBand="1"/>
      </w:tblPr>
      <w:tblGrid>
        <w:gridCol w:w="2610"/>
        <w:gridCol w:w="7470"/>
      </w:tblGrid>
      <w:tr w:rsidR="009716DE" w:rsidTr="00EC514B">
        <w:trPr>
          <w:tblHeader/>
          <w:jc w:val="center"/>
        </w:trPr>
        <w:tc>
          <w:tcPr>
            <w:tcW w:w="2610" w:type="dxa"/>
            <w:shd w:val="clear" w:color="auto" w:fill="1F4E79"/>
            <w:tcMar>
              <w:top w:w="80" w:type="dxa"/>
              <w:left w:w="100" w:type="dxa"/>
              <w:bottom w:w="80" w:type="dxa"/>
              <w:right w:w="100" w:type="dxa"/>
            </w:tcMar>
          </w:tcPr>
          <w:p w:rsidR="009716DE" w:rsidRDefault="00D04ED0">
            <w:pPr>
              <w:rPr>
                <w:rFonts w:hint="eastAsia"/>
              </w:rPr>
            </w:pPr>
            <w:r>
              <w:rPr>
                <w:b/>
                <w:color w:val="FFFFFF"/>
              </w:rPr>
              <w:t>Core Value</w:t>
            </w:r>
          </w:p>
        </w:tc>
        <w:tc>
          <w:tcPr>
            <w:tcW w:w="7470" w:type="dxa"/>
            <w:shd w:val="clear" w:color="auto" w:fill="1F4E79"/>
            <w:tcMar>
              <w:top w:w="80" w:type="dxa"/>
              <w:left w:w="100" w:type="dxa"/>
              <w:bottom w:w="80" w:type="dxa"/>
              <w:right w:w="100" w:type="dxa"/>
            </w:tcMar>
          </w:tcPr>
          <w:p w:rsidR="009716DE" w:rsidRDefault="00D04ED0">
            <w:pPr>
              <w:rPr>
                <w:rFonts w:hint="eastAsia"/>
              </w:rPr>
            </w:pPr>
            <w:r>
              <w:rPr>
                <w:b/>
                <w:color w:val="FFFFFF"/>
              </w:rPr>
              <w:t>Cadet Application</w:t>
            </w:r>
          </w:p>
        </w:tc>
      </w:tr>
      <w:tr w:rsidR="009716DE" w:rsidTr="00EC514B">
        <w:trPr>
          <w:jc w:val="center"/>
        </w:trPr>
        <w:tc>
          <w:tcPr>
            <w:tcW w:w="2610" w:type="dxa"/>
            <w:tcMar>
              <w:top w:w="80" w:type="dxa"/>
              <w:left w:w="100" w:type="dxa"/>
              <w:bottom w:w="80" w:type="dxa"/>
              <w:right w:w="100" w:type="dxa"/>
            </w:tcMar>
          </w:tcPr>
          <w:p w:rsidR="009716DE" w:rsidRDefault="00D04ED0">
            <w:pPr>
              <w:rPr>
                <w:rFonts w:hint="eastAsia"/>
              </w:rPr>
            </w:pPr>
            <w:r>
              <w:t>Integrity First</w:t>
            </w:r>
          </w:p>
        </w:tc>
        <w:tc>
          <w:tcPr>
            <w:tcW w:w="7470" w:type="dxa"/>
            <w:tcMar>
              <w:top w:w="80" w:type="dxa"/>
              <w:left w:w="100" w:type="dxa"/>
              <w:bottom w:w="80" w:type="dxa"/>
              <w:right w:w="100" w:type="dxa"/>
            </w:tcMar>
          </w:tcPr>
          <w:p w:rsidR="009716DE" w:rsidRDefault="00D04ED0">
            <w:pPr>
              <w:rPr>
                <w:rFonts w:hint="eastAsia"/>
              </w:rPr>
            </w:pPr>
            <w:r>
              <w:t>Do what is right, be honest, accept responsibility, and complete work honorably.</w:t>
            </w:r>
          </w:p>
        </w:tc>
      </w:tr>
      <w:tr w:rsidR="009716DE" w:rsidTr="00EC514B">
        <w:trPr>
          <w:jc w:val="center"/>
        </w:trPr>
        <w:tc>
          <w:tcPr>
            <w:tcW w:w="2610" w:type="dxa"/>
            <w:tcMar>
              <w:top w:w="80" w:type="dxa"/>
              <w:left w:w="100" w:type="dxa"/>
              <w:bottom w:w="80" w:type="dxa"/>
              <w:right w:w="100" w:type="dxa"/>
            </w:tcMar>
          </w:tcPr>
          <w:p w:rsidR="009716DE" w:rsidRDefault="00D04ED0">
            <w:pPr>
              <w:rPr>
                <w:rFonts w:hint="eastAsia"/>
              </w:rPr>
            </w:pPr>
            <w:r>
              <w:t>Service Before Self</w:t>
            </w:r>
          </w:p>
        </w:tc>
        <w:tc>
          <w:tcPr>
            <w:tcW w:w="7470" w:type="dxa"/>
            <w:tcMar>
              <w:top w:w="80" w:type="dxa"/>
              <w:left w:w="100" w:type="dxa"/>
              <w:bottom w:w="80" w:type="dxa"/>
              <w:right w:w="100" w:type="dxa"/>
            </w:tcMar>
          </w:tcPr>
          <w:p w:rsidR="009716DE" w:rsidRDefault="00D04ED0">
            <w:pPr>
              <w:rPr>
                <w:rFonts w:hint="eastAsia"/>
              </w:rPr>
            </w:pPr>
            <w:r>
              <w:t>Place the mission and team ahead of personal convenience while respecting the dignity of others.</w:t>
            </w:r>
          </w:p>
        </w:tc>
      </w:tr>
      <w:tr w:rsidR="009716DE" w:rsidTr="00EC514B">
        <w:trPr>
          <w:jc w:val="center"/>
        </w:trPr>
        <w:tc>
          <w:tcPr>
            <w:tcW w:w="2610" w:type="dxa"/>
            <w:tcMar>
              <w:top w:w="80" w:type="dxa"/>
              <w:left w:w="100" w:type="dxa"/>
              <w:bottom w:w="80" w:type="dxa"/>
              <w:right w:w="100" w:type="dxa"/>
            </w:tcMar>
          </w:tcPr>
          <w:p w:rsidR="009716DE" w:rsidRDefault="00D04ED0">
            <w:pPr>
              <w:rPr>
                <w:rFonts w:hint="eastAsia"/>
              </w:rPr>
            </w:pPr>
            <w:r>
              <w:t>Excellence in All We Do</w:t>
            </w:r>
          </w:p>
        </w:tc>
        <w:tc>
          <w:tcPr>
            <w:tcW w:w="7470" w:type="dxa"/>
            <w:tcMar>
              <w:top w:w="80" w:type="dxa"/>
              <w:left w:w="100" w:type="dxa"/>
              <w:bottom w:w="80" w:type="dxa"/>
              <w:right w:w="100" w:type="dxa"/>
            </w:tcMar>
          </w:tcPr>
          <w:p w:rsidR="009716DE" w:rsidRDefault="00D04ED0">
            <w:pPr>
              <w:rPr>
                <w:rFonts w:hint="eastAsia"/>
              </w:rPr>
            </w:pPr>
            <w:r>
              <w:t>Prepare thoroughly, improve continuously, and take pride in the quality of your work and conduct.</w:t>
            </w:r>
          </w:p>
        </w:tc>
      </w:tr>
    </w:tbl>
    <w:p w:rsidR="009716DE" w:rsidRDefault="00D04ED0">
      <w:pPr>
        <w:pStyle w:val="Heading1"/>
      </w:pPr>
      <w:r>
        <w:t>2. Learning Outcomes</w:t>
      </w:r>
    </w:p>
    <w:p w:rsidR="009716DE" w:rsidRDefault="00D04ED0">
      <w:pPr>
        <w:rPr>
          <w:rFonts w:hint="eastAsia"/>
        </w:rPr>
      </w:pPr>
      <w:r>
        <w:t>By the end of the course, a successful first-year cadet should be able to:</w:t>
      </w:r>
    </w:p>
    <w:p w:rsidR="009716DE" w:rsidRDefault="00D04ED0">
      <w:pPr>
        <w:pStyle w:val="ListBullet"/>
        <w:rPr>
          <w:rFonts w:hint="eastAsia"/>
        </w:rPr>
      </w:pPr>
      <w:r>
        <w:t>Explain the AFJROTC mission, cadet honor expectations, and Air Force Core Values.</w:t>
      </w:r>
    </w:p>
    <w:p w:rsidR="009716DE" w:rsidRDefault="00D04ED0">
      <w:pPr>
        <w:pStyle w:val="ListBullet"/>
        <w:rPr>
          <w:rFonts w:hint="eastAsia"/>
        </w:rPr>
      </w:pPr>
      <w:r>
        <w:t>Demonstrate proper customs and courtesies, classroom procedures, and basic uniform wear.</w:t>
      </w:r>
    </w:p>
    <w:p w:rsidR="009716DE" w:rsidRDefault="00D04ED0">
      <w:pPr>
        <w:pStyle w:val="ListBullet"/>
        <w:rPr>
          <w:rFonts w:hint="eastAsia"/>
        </w:rPr>
      </w:pPr>
      <w:r>
        <w:t>Perform basic stationary and marching drill movements individually and as part of a flight.</w:t>
      </w:r>
    </w:p>
    <w:p w:rsidR="009716DE" w:rsidRDefault="00D04ED0">
      <w:pPr>
        <w:pStyle w:val="ListBullet"/>
        <w:rPr>
          <w:rFonts w:hint="eastAsia"/>
        </w:rPr>
      </w:pPr>
      <w:r>
        <w:t>Describe major developments, people, and technologies in aviation and aerospace history.</w:t>
      </w:r>
    </w:p>
    <w:p w:rsidR="009716DE" w:rsidRDefault="00D04ED0">
      <w:pPr>
        <w:pStyle w:val="ListBullet"/>
        <w:rPr>
          <w:rFonts w:hint="eastAsia"/>
        </w:rPr>
      </w:pPr>
      <w:r>
        <w:t>Apply basic leadership, followership, teamwork, goal-setting, time-management, and communication skills.</w:t>
      </w:r>
    </w:p>
    <w:p w:rsidR="009716DE" w:rsidRDefault="00D04ED0">
      <w:pPr>
        <w:pStyle w:val="ListBullet"/>
        <w:rPr>
          <w:rFonts w:hint="eastAsia"/>
        </w:rPr>
      </w:pPr>
      <w:r>
        <w:lastRenderedPageBreak/>
        <w:t>Participate safely and appropriately in physical fitness and wellness activities.</w:t>
      </w:r>
    </w:p>
    <w:p w:rsidR="009716DE" w:rsidRDefault="00D04ED0">
      <w:pPr>
        <w:pStyle w:val="ListBullet"/>
        <w:rPr>
          <w:rFonts w:hint="eastAsia"/>
        </w:rPr>
      </w:pPr>
      <w:r>
        <w:t>Contribute to at least one school or community service activity when opportunities are available.</w:t>
      </w:r>
    </w:p>
    <w:p w:rsidR="009716DE" w:rsidRDefault="00D04ED0">
      <w:pPr>
        <w:pStyle w:val="ListBullet"/>
        <w:rPr>
          <w:rFonts w:hint="eastAsia"/>
        </w:rPr>
      </w:pPr>
      <w:r>
        <w:t>Maintain a cadet portfolio or notebook that documents learning, goals, reflection, and accomplishments.</w:t>
      </w:r>
    </w:p>
    <w:p w:rsidR="009716DE" w:rsidRDefault="00D04ED0">
      <w:pPr>
        <w:pStyle w:val="Heading1"/>
      </w:pPr>
      <w:r>
        <w:t>3. Required Materials</w:t>
      </w:r>
    </w:p>
    <w:p w:rsidR="009716DE" w:rsidRDefault="00D04ED0">
      <w:pPr>
        <w:pStyle w:val="ListBullet"/>
        <w:rPr>
          <w:rFonts w:hint="eastAsia"/>
        </w:rPr>
      </w:pPr>
      <w:r>
        <w:t>School-issued device and charger, when required.</w:t>
      </w:r>
      <w:r w:rsidR="00FA12AC" w:rsidRPr="00FA12AC">
        <w:rPr>
          <w:noProof/>
        </w:rPr>
        <w:t xml:space="preserve"> </w:t>
      </w:r>
    </w:p>
    <w:p w:rsidR="009716DE" w:rsidRDefault="00D04ED0">
      <w:pPr>
        <w:pStyle w:val="ListBullet"/>
        <w:rPr>
          <w:rFonts w:hint="eastAsia"/>
        </w:rPr>
      </w:pPr>
      <w:r>
        <w:t>Blue or black ink pens and pencils.</w:t>
      </w:r>
    </w:p>
    <w:p w:rsidR="009716DE" w:rsidRDefault="00D04ED0">
      <w:pPr>
        <w:pStyle w:val="ListBullet"/>
        <w:rPr>
          <w:rFonts w:hint="eastAsia"/>
        </w:rPr>
      </w:pPr>
      <w:r>
        <w:t>AFJROTC-issued textbooks, uniform items, and equipment.</w:t>
      </w:r>
    </w:p>
    <w:p w:rsidR="009716DE" w:rsidRDefault="00D04ED0">
      <w:pPr>
        <w:pStyle w:val="ListBullet"/>
        <w:rPr>
          <w:rFonts w:hint="eastAsia"/>
        </w:rPr>
      </w:pPr>
      <w:r>
        <w:t>Athletic clothing and appropriate footwear for designated wellness days.</w:t>
      </w:r>
    </w:p>
    <w:p w:rsidR="009716DE" w:rsidRDefault="00D04ED0">
      <w:pPr>
        <w:pStyle w:val="ListBullet"/>
        <w:rPr>
          <w:rFonts w:hint="eastAsia"/>
        </w:rPr>
      </w:pPr>
      <w:r>
        <w:t>A positive attitude and willingness to participate, lead, follow, and improve.</w:t>
      </w:r>
    </w:p>
    <w:p w:rsidR="009716DE" w:rsidRDefault="00D04ED0">
      <w:pPr>
        <w:rPr>
          <w:rFonts w:hint="eastAsia"/>
        </w:rPr>
      </w:pPr>
      <w:r>
        <w:t>Cadets are responsible for the proper care and return of all issued materials. Lost or damaged items may result in financial responsibility in accordance with school and AFJROTC procedures.</w:t>
      </w:r>
    </w:p>
    <w:p w:rsidR="009716DE" w:rsidRDefault="00D04ED0">
      <w:pPr>
        <w:pStyle w:val="Heading1"/>
      </w:pPr>
      <w:r>
        <w:t>4. Typical Weekly Course Rhythm</w:t>
      </w:r>
    </w:p>
    <w:tbl>
      <w:tblPr>
        <w:tblStyle w:val="TableGrid"/>
        <w:tblW w:w="0" w:type="auto"/>
        <w:jc w:val="center"/>
        <w:tblLook w:val="04A0" w:firstRow="1" w:lastRow="0" w:firstColumn="1" w:lastColumn="0" w:noHBand="0" w:noVBand="1"/>
      </w:tblPr>
      <w:tblGrid>
        <w:gridCol w:w="3360"/>
        <w:gridCol w:w="3360"/>
        <w:gridCol w:w="3360"/>
      </w:tblGrid>
      <w:tr w:rsidR="009716DE">
        <w:trPr>
          <w:tblHeader/>
          <w:jc w:val="center"/>
        </w:trPr>
        <w:tc>
          <w:tcPr>
            <w:tcW w:w="3360" w:type="dxa"/>
            <w:shd w:val="clear" w:color="auto" w:fill="1F4E79"/>
            <w:tcMar>
              <w:top w:w="80" w:type="dxa"/>
              <w:left w:w="100" w:type="dxa"/>
              <w:bottom w:w="80" w:type="dxa"/>
              <w:right w:w="100" w:type="dxa"/>
            </w:tcMar>
          </w:tcPr>
          <w:p w:rsidR="009716DE" w:rsidRDefault="00D04ED0">
            <w:pPr>
              <w:rPr>
                <w:rFonts w:hint="eastAsia"/>
              </w:rPr>
            </w:pPr>
            <w:r>
              <w:rPr>
                <w:b/>
                <w:color w:val="FFFFFF"/>
              </w:rPr>
              <w:t>Day</w:t>
            </w:r>
          </w:p>
        </w:tc>
        <w:tc>
          <w:tcPr>
            <w:tcW w:w="3360" w:type="dxa"/>
            <w:shd w:val="clear" w:color="auto" w:fill="1F4E79"/>
            <w:tcMar>
              <w:top w:w="80" w:type="dxa"/>
              <w:left w:w="100" w:type="dxa"/>
              <w:bottom w:w="80" w:type="dxa"/>
              <w:right w:w="100" w:type="dxa"/>
            </w:tcMar>
          </w:tcPr>
          <w:p w:rsidR="009716DE" w:rsidRDefault="00D04ED0">
            <w:pPr>
              <w:rPr>
                <w:rFonts w:hint="eastAsia"/>
              </w:rPr>
            </w:pPr>
            <w:r>
              <w:rPr>
                <w:b/>
                <w:color w:val="FFFFFF"/>
              </w:rPr>
              <w:t>Primary Focus</w:t>
            </w:r>
          </w:p>
        </w:tc>
        <w:tc>
          <w:tcPr>
            <w:tcW w:w="3360" w:type="dxa"/>
            <w:shd w:val="clear" w:color="auto" w:fill="1F4E79"/>
            <w:tcMar>
              <w:top w:w="80" w:type="dxa"/>
              <w:left w:w="100" w:type="dxa"/>
              <w:bottom w:w="80" w:type="dxa"/>
              <w:right w:w="100" w:type="dxa"/>
            </w:tcMar>
          </w:tcPr>
          <w:p w:rsidR="009716DE" w:rsidRDefault="00D04ED0">
            <w:pPr>
              <w:rPr>
                <w:rFonts w:hint="eastAsia"/>
              </w:rPr>
            </w:pPr>
            <w:r>
              <w:rPr>
                <w:b/>
                <w:color w:val="FFFFFF"/>
              </w:rPr>
              <w:t>Examples</w:t>
            </w:r>
          </w:p>
        </w:tc>
      </w:tr>
      <w:tr w:rsidR="009716DE">
        <w:trPr>
          <w:jc w:val="center"/>
        </w:trPr>
        <w:tc>
          <w:tcPr>
            <w:tcW w:w="3360" w:type="dxa"/>
            <w:tcMar>
              <w:top w:w="80" w:type="dxa"/>
              <w:left w:w="100" w:type="dxa"/>
              <w:bottom w:w="80" w:type="dxa"/>
              <w:right w:w="100" w:type="dxa"/>
            </w:tcMar>
          </w:tcPr>
          <w:p w:rsidR="009716DE" w:rsidRDefault="00D04ED0">
            <w:pPr>
              <w:rPr>
                <w:rFonts w:hint="eastAsia"/>
              </w:rPr>
            </w:pPr>
            <w:r>
              <w:t>Monday</w:t>
            </w:r>
          </w:p>
        </w:tc>
        <w:tc>
          <w:tcPr>
            <w:tcW w:w="3360" w:type="dxa"/>
            <w:tcMar>
              <w:top w:w="80" w:type="dxa"/>
              <w:left w:w="100" w:type="dxa"/>
              <w:bottom w:w="80" w:type="dxa"/>
              <w:right w:w="100" w:type="dxa"/>
            </w:tcMar>
          </w:tcPr>
          <w:p w:rsidR="009716DE" w:rsidRDefault="00D04ED0">
            <w:pPr>
              <w:rPr>
                <w:rFonts w:hint="eastAsia"/>
              </w:rPr>
            </w:pPr>
            <w:r>
              <w:t>Leadership Education</w:t>
            </w:r>
          </w:p>
        </w:tc>
        <w:tc>
          <w:tcPr>
            <w:tcW w:w="3360" w:type="dxa"/>
            <w:tcMar>
              <w:top w:w="80" w:type="dxa"/>
              <w:left w:w="100" w:type="dxa"/>
              <w:bottom w:w="80" w:type="dxa"/>
              <w:right w:w="100" w:type="dxa"/>
            </w:tcMar>
          </w:tcPr>
          <w:p w:rsidR="009716DE" w:rsidRDefault="00D04ED0">
            <w:pPr>
              <w:rPr>
                <w:rFonts w:hint="eastAsia"/>
              </w:rPr>
            </w:pPr>
            <w:r>
              <w:t>Citizenship, communication, character, study skills, teamwork</w:t>
            </w:r>
          </w:p>
        </w:tc>
      </w:tr>
      <w:tr w:rsidR="009716DE">
        <w:trPr>
          <w:jc w:val="center"/>
        </w:trPr>
        <w:tc>
          <w:tcPr>
            <w:tcW w:w="3360" w:type="dxa"/>
            <w:tcMar>
              <w:top w:w="80" w:type="dxa"/>
              <w:left w:w="100" w:type="dxa"/>
              <w:bottom w:w="80" w:type="dxa"/>
              <w:right w:w="100" w:type="dxa"/>
            </w:tcMar>
          </w:tcPr>
          <w:p w:rsidR="009716DE" w:rsidRDefault="00D04ED0">
            <w:pPr>
              <w:rPr>
                <w:rFonts w:hint="eastAsia"/>
              </w:rPr>
            </w:pPr>
            <w:r>
              <w:t>Tuesday</w:t>
            </w:r>
          </w:p>
        </w:tc>
        <w:tc>
          <w:tcPr>
            <w:tcW w:w="3360" w:type="dxa"/>
            <w:tcMar>
              <w:top w:w="80" w:type="dxa"/>
              <w:left w:w="100" w:type="dxa"/>
              <w:bottom w:w="80" w:type="dxa"/>
              <w:right w:w="100" w:type="dxa"/>
            </w:tcMar>
          </w:tcPr>
          <w:p w:rsidR="009716DE" w:rsidRDefault="00D04ED0">
            <w:pPr>
              <w:rPr>
                <w:rFonts w:hint="eastAsia"/>
              </w:rPr>
            </w:pPr>
            <w:r>
              <w:t>Aerospace Science</w:t>
            </w:r>
          </w:p>
        </w:tc>
        <w:tc>
          <w:tcPr>
            <w:tcW w:w="3360" w:type="dxa"/>
            <w:tcMar>
              <w:top w:w="80" w:type="dxa"/>
              <w:left w:w="100" w:type="dxa"/>
              <w:bottom w:w="80" w:type="dxa"/>
              <w:right w:w="100" w:type="dxa"/>
            </w:tcMar>
          </w:tcPr>
          <w:p w:rsidR="009716DE" w:rsidRDefault="00D04ED0">
            <w:pPr>
              <w:rPr>
                <w:rFonts w:hint="eastAsia"/>
              </w:rPr>
            </w:pPr>
            <w:r>
              <w:t>Aviation history, aerospace concepts, STEM connections</w:t>
            </w:r>
          </w:p>
        </w:tc>
      </w:tr>
      <w:tr w:rsidR="009716DE">
        <w:trPr>
          <w:jc w:val="center"/>
        </w:trPr>
        <w:tc>
          <w:tcPr>
            <w:tcW w:w="3360" w:type="dxa"/>
            <w:tcMar>
              <w:top w:w="80" w:type="dxa"/>
              <w:left w:w="100" w:type="dxa"/>
              <w:bottom w:w="80" w:type="dxa"/>
              <w:right w:w="100" w:type="dxa"/>
            </w:tcMar>
          </w:tcPr>
          <w:p w:rsidR="009716DE" w:rsidRDefault="00D04ED0">
            <w:pPr>
              <w:rPr>
                <w:rFonts w:hint="eastAsia"/>
              </w:rPr>
            </w:pPr>
            <w:r>
              <w:t>Wednesday</w:t>
            </w:r>
          </w:p>
        </w:tc>
        <w:tc>
          <w:tcPr>
            <w:tcW w:w="3360" w:type="dxa"/>
            <w:tcMar>
              <w:top w:w="80" w:type="dxa"/>
              <w:left w:w="100" w:type="dxa"/>
              <w:bottom w:w="80" w:type="dxa"/>
              <w:right w:w="100" w:type="dxa"/>
            </w:tcMar>
          </w:tcPr>
          <w:p w:rsidR="009716DE" w:rsidRDefault="00745273">
            <w:pPr>
              <w:rPr>
                <w:rFonts w:hint="eastAsia"/>
              </w:rPr>
            </w:pPr>
            <w:r>
              <w:t xml:space="preserve">Drill / Applied Learning </w:t>
            </w:r>
          </w:p>
        </w:tc>
        <w:tc>
          <w:tcPr>
            <w:tcW w:w="3360" w:type="dxa"/>
            <w:tcMar>
              <w:top w:w="80" w:type="dxa"/>
              <w:left w:w="100" w:type="dxa"/>
              <w:bottom w:w="80" w:type="dxa"/>
              <w:right w:w="100" w:type="dxa"/>
            </w:tcMar>
          </w:tcPr>
          <w:p w:rsidR="009716DE" w:rsidRDefault="00745273">
            <w:pPr>
              <w:rPr>
                <w:rFonts w:hint="eastAsia"/>
              </w:rPr>
            </w:pPr>
            <w:r>
              <w:t>Drill, ceremonies, projects, team challenges</w:t>
            </w:r>
          </w:p>
        </w:tc>
      </w:tr>
      <w:tr w:rsidR="009716DE">
        <w:trPr>
          <w:jc w:val="center"/>
        </w:trPr>
        <w:tc>
          <w:tcPr>
            <w:tcW w:w="3360" w:type="dxa"/>
            <w:tcMar>
              <w:top w:w="80" w:type="dxa"/>
              <w:left w:w="100" w:type="dxa"/>
              <w:bottom w:w="80" w:type="dxa"/>
              <w:right w:w="100" w:type="dxa"/>
            </w:tcMar>
          </w:tcPr>
          <w:p w:rsidR="009716DE" w:rsidRDefault="00D04ED0">
            <w:pPr>
              <w:rPr>
                <w:rFonts w:hint="eastAsia"/>
              </w:rPr>
            </w:pPr>
            <w:r>
              <w:t>Thursday</w:t>
            </w:r>
            <w:r w:rsidR="001D03B6">
              <w:t>*</w:t>
            </w:r>
          </w:p>
        </w:tc>
        <w:tc>
          <w:tcPr>
            <w:tcW w:w="3360" w:type="dxa"/>
            <w:tcMar>
              <w:top w:w="80" w:type="dxa"/>
              <w:left w:w="100" w:type="dxa"/>
              <w:bottom w:w="80" w:type="dxa"/>
              <w:right w:w="100" w:type="dxa"/>
            </w:tcMar>
          </w:tcPr>
          <w:p w:rsidR="009716DE" w:rsidRDefault="00745273">
            <w:pPr>
              <w:rPr>
                <w:rFonts w:hint="eastAsia"/>
              </w:rPr>
            </w:pPr>
            <w:r>
              <w:t>Uniform / Leadership Lab</w:t>
            </w:r>
          </w:p>
        </w:tc>
        <w:tc>
          <w:tcPr>
            <w:tcW w:w="3360" w:type="dxa"/>
            <w:tcMar>
              <w:top w:w="80" w:type="dxa"/>
              <w:left w:w="100" w:type="dxa"/>
              <w:bottom w:w="80" w:type="dxa"/>
              <w:right w:w="100" w:type="dxa"/>
            </w:tcMar>
          </w:tcPr>
          <w:p w:rsidR="009716DE" w:rsidRDefault="00745273">
            <w:pPr>
              <w:rPr>
                <w:rFonts w:hint="eastAsia"/>
              </w:rPr>
            </w:pPr>
            <w:r>
              <w:t>Inspection, customs and courtesies, briefings, leadership practice</w:t>
            </w:r>
          </w:p>
        </w:tc>
      </w:tr>
      <w:tr w:rsidR="009716DE">
        <w:trPr>
          <w:jc w:val="center"/>
        </w:trPr>
        <w:tc>
          <w:tcPr>
            <w:tcW w:w="3360" w:type="dxa"/>
            <w:tcMar>
              <w:top w:w="80" w:type="dxa"/>
              <w:left w:w="100" w:type="dxa"/>
              <w:bottom w:w="80" w:type="dxa"/>
              <w:right w:w="100" w:type="dxa"/>
            </w:tcMar>
          </w:tcPr>
          <w:p w:rsidR="009716DE" w:rsidRDefault="00D04ED0">
            <w:pPr>
              <w:rPr>
                <w:rFonts w:hint="eastAsia"/>
              </w:rPr>
            </w:pPr>
            <w:r>
              <w:t>Friday</w:t>
            </w:r>
          </w:p>
        </w:tc>
        <w:tc>
          <w:tcPr>
            <w:tcW w:w="3360" w:type="dxa"/>
            <w:tcMar>
              <w:top w:w="80" w:type="dxa"/>
              <w:left w:w="100" w:type="dxa"/>
              <w:bottom w:w="80" w:type="dxa"/>
              <w:right w:w="100" w:type="dxa"/>
            </w:tcMar>
          </w:tcPr>
          <w:p w:rsidR="009716DE" w:rsidRDefault="00D04ED0">
            <w:pPr>
              <w:rPr>
                <w:rFonts w:hint="eastAsia"/>
              </w:rPr>
            </w:pPr>
            <w:r>
              <w:t>Wellness / Reflection</w:t>
            </w:r>
            <w:r w:rsidR="00745273">
              <w:t xml:space="preserve"> / Teambuilding</w:t>
            </w:r>
          </w:p>
        </w:tc>
        <w:tc>
          <w:tcPr>
            <w:tcW w:w="3360" w:type="dxa"/>
            <w:tcMar>
              <w:top w:w="80" w:type="dxa"/>
              <w:left w:w="100" w:type="dxa"/>
              <w:bottom w:w="80" w:type="dxa"/>
              <w:right w:w="100" w:type="dxa"/>
            </w:tcMar>
          </w:tcPr>
          <w:p w:rsidR="009716DE" w:rsidRDefault="00D04ED0">
            <w:pPr>
              <w:rPr>
                <w:rFonts w:hint="eastAsia"/>
              </w:rPr>
            </w:pPr>
            <w:r>
              <w:t>Fitness, wellness education, goal tracking, after-action review</w:t>
            </w:r>
          </w:p>
        </w:tc>
      </w:tr>
    </w:tbl>
    <w:p w:rsidR="009716DE" w:rsidRDefault="00D04ED0">
      <w:pPr>
        <w:pStyle w:val="IntenseQuote"/>
        <w:rPr>
          <w:rFonts w:hint="eastAsia"/>
        </w:rPr>
      </w:pPr>
      <w:r>
        <w:t>*The exact uniform and wellness days may change based on the school calendar, weather, facility access, special events, or unit requirements. Changes will be announced in advance whenever possible.</w:t>
      </w:r>
    </w:p>
    <w:p w:rsidR="00FA12AC" w:rsidRDefault="00FA12AC" w:rsidP="00FA12AC">
      <w:pPr>
        <w:pStyle w:val="Heading1"/>
        <w:rPr>
          <w:b w:val="0"/>
          <w:color w:val="auto"/>
          <w:sz w:val="20"/>
          <w:szCs w:val="20"/>
        </w:rPr>
      </w:pPr>
      <w:r w:rsidRPr="00FA12AC">
        <w:rPr>
          <w:b w:val="0"/>
          <w:color w:val="auto"/>
          <w:sz w:val="20"/>
          <w:szCs w:val="20"/>
        </w:rPr>
        <w:t>Leadership Education 100 - af_le100stu</w:t>
      </w:r>
      <w:r w:rsidRPr="00FA12AC">
        <w:rPr>
          <w:b w:val="0"/>
          <w:color w:val="auto"/>
          <w:sz w:val="20"/>
          <w:szCs w:val="20"/>
        </w:rPr>
        <w:tab/>
      </w:r>
      <w:r w:rsidRPr="00FA12AC">
        <w:rPr>
          <w:b w:val="0"/>
          <w:color w:val="auto"/>
          <w:sz w:val="20"/>
          <w:szCs w:val="20"/>
        </w:rPr>
        <w:tab/>
      </w:r>
      <w:r w:rsidRPr="00FA12AC">
        <w:rPr>
          <w:b w:val="0"/>
          <w:color w:val="auto"/>
          <w:sz w:val="20"/>
          <w:szCs w:val="20"/>
        </w:rPr>
        <w:tab/>
        <w:t>AS100 – Milestones in Aviation History, 2nd edition</w:t>
      </w:r>
    </w:p>
    <w:p w:rsidR="00FA12AC" w:rsidRPr="00FA12AC" w:rsidRDefault="00FA12AC" w:rsidP="00FA12AC">
      <w:pPr>
        <w:rPr>
          <w:rFonts w:hint="eastAsia"/>
        </w:rPr>
      </w:pPr>
      <w:r>
        <w:tab/>
      </w:r>
      <w:r>
        <w:tab/>
      </w:r>
      <w:r>
        <w:tab/>
      </w:r>
      <w:r>
        <w:tab/>
      </w:r>
      <w:r>
        <w:tab/>
      </w:r>
      <w:r>
        <w:tab/>
      </w:r>
      <w:r>
        <w:tab/>
        <w:t>User name: as100stu PW: as100stu16</w:t>
      </w:r>
    </w:p>
    <w:p w:rsidR="00FA12AC" w:rsidRDefault="00FA12AC">
      <w:pPr>
        <w:pStyle w:val="Heading1"/>
      </w:pPr>
      <w:r w:rsidRPr="00FA12AC">
        <w:rPr>
          <w:noProof/>
        </w:rPr>
        <w:drawing>
          <wp:inline distT="0" distB="0" distL="0" distR="0" wp14:anchorId="0F0958E0" wp14:editId="74A347A3">
            <wp:extent cx="676894" cy="676894"/>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9302" cy="689302"/>
                    </a:xfrm>
                    <a:prstGeom prst="rect">
                      <a:avLst/>
                    </a:prstGeom>
                  </pic:spPr>
                </pic:pic>
              </a:graphicData>
            </a:graphic>
          </wp:inline>
        </w:drawing>
      </w:r>
      <w:r>
        <w:rPr>
          <w:noProof/>
        </w:rPr>
        <w:tab/>
      </w:r>
      <w:r>
        <w:rPr>
          <w:noProof/>
        </w:rPr>
        <w:tab/>
      </w:r>
      <w:r>
        <w:rPr>
          <w:noProof/>
        </w:rPr>
        <w:tab/>
      </w:r>
      <w:r>
        <w:rPr>
          <w:noProof/>
        </w:rPr>
        <w:tab/>
      </w:r>
      <w:r>
        <w:rPr>
          <w:noProof/>
        </w:rPr>
        <w:tab/>
      </w:r>
      <w:r>
        <w:rPr>
          <w:noProof/>
        </w:rPr>
        <w:tab/>
      </w:r>
      <w:r>
        <w:rPr>
          <w:noProof/>
        </w:rPr>
        <w:tab/>
      </w:r>
      <w:r>
        <w:rPr>
          <w:noProof/>
        </w:rPr>
        <w:drawing>
          <wp:inline distT="0" distB="0" distL="0" distR="0" wp14:anchorId="34AEE266">
            <wp:extent cx="709574" cy="7095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V="1">
                      <a:off x="0" y="0"/>
                      <a:ext cx="734219" cy="734219"/>
                    </a:xfrm>
                    <a:prstGeom prst="rect">
                      <a:avLst/>
                    </a:prstGeom>
                    <a:noFill/>
                  </pic:spPr>
                </pic:pic>
              </a:graphicData>
            </a:graphic>
          </wp:inline>
        </w:drawing>
      </w:r>
      <w:r w:rsidRPr="00FA12AC">
        <w:rPr>
          <w:noProof/>
        </w:rPr>
        <w:t xml:space="preserve"> </w:t>
      </w:r>
    </w:p>
    <w:p w:rsidR="009716DE" w:rsidRDefault="00FA12AC">
      <w:pPr>
        <w:pStyle w:val="Heading1"/>
      </w:pPr>
      <w:r>
        <w:t xml:space="preserve"> </w:t>
      </w:r>
      <w:r w:rsidR="00D04ED0">
        <w:t>5. Grading and Assessment</w:t>
      </w:r>
    </w:p>
    <w:p w:rsidR="008331CC" w:rsidRDefault="00D04ED0">
      <w:pPr>
        <w:rPr>
          <w:rFonts w:hint="eastAsia"/>
        </w:rPr>
      </w:pPr>
      <w:r>
        <w:t xml:space="preserve">Grades reflect academic learning, preparation, participation, leadership development, uniform standards, drill performance, wellness participation, and completion of assigned work. The following weighting is </w:t>
      </w:r>
      <w:r>
        <w:lastRenderedPageBreak/>
        <w:t>recommended for AFJROTC I and may be adjusted to align with Prattville High School or Autauga County Schools grading requirements.</w:t>
      </w:r>
    </w:p>
    <w:tbl>
      <w:tblPr>
        <w:tblStyle w:val="TableGrid"/>
        <w:tblW w:w="0" w:type="auto"/>
        <w:jc w:val="center"/>
        <w:tblLook w:val="04A0" w:firstRow="1" w:lastRow="0" w:firstColumn="1" w:lastColumn="0" w:noHBand="0" w:noVBand="1"/>
      </w:tblPr>
      <w:tblGrid>
        <w:gridCol w:w="3360"/>
        <w:gridCol w:w="3360"/>
        <w:gridCol w:w="3360"/>
      </w:tblGrid>
      <w:tr w:rsidR="009716DE">
        <w:trPr>
          <w:tblHeader/>
          <w:jc w:val="center"/>
        </w:trPr>
        <w:tc>
          <w:tcPr>
            <w:tcW w:w="3360" w:type="dxa"/>
            <w:shd w:val="clear" w:color="auto" w:fill="1F4E79"/>
            <w:tcMar>
              <w:top w:w="80" w:type="dxa"/>
              <w:left w:w="100" w:type="dxa"/>
              <w:bottom w:w="80" w:type="dxa"/>
              <w:right w:w="100" w:type="dxa"/>
            </w:tcMar>
          </w:tcPr>
          <w:p w:rsidR="009716DE" w:rsidRDefault="00D04ED0">
            <w:pPr>
              <w:rPr>
                <w:rFonts w:hint="eastAsia"/>
              </w:rPr>
            </w:pPr>
            <w:r>
              <w:rPr>
                <w:b/>
                <w:color w:val="FFFFFF"/>
              </w:rPr>
              <w:t>Category</w:t>
            </w:r>
          </w:p>
        </w:tc>
        <w:tc>
          <w:tcPr>
            <w:tcW w:w="3360" w:type="dxa"/>
            <w:shd w:val="clear" w:color="auto" w:fill="1F4E79"/>
            <w:tcMar>
              <w:top w:w="80" w:type="dxa"/>
              <w:left w:w="100" w:type="dxa"/>
              <w:bottom w:w="80" w:type="dxa"/>
              <w:right w:w="100" w:type="dxa"/>
            </w:tcMar>
          </w:tcPr>
          <w:p w:rsidR="009716DE" w:rsidRDefault="00D04ED0">
            <w:pPr>
              <w:rPr>
                <w:rFonts w:hint="eastAsia"/>
              </w:rPr>
            </w:pPr>
            <w:r>
              <w:rPr>
                <w:b/>
                <w:color w:val="FFFFFF"/>
              </w:rPr>
              <w:t>Weight</w:t>
            </w:r>
          </w:p>
        </w:tc>
        <w:tc>
          <w:tcPr>
            <w:tcW w:w="3360" w:type="dxa"/>
            <w:shd w:val="clear" w:color="auto" w:fill="1F4E79"/>
            <w:tcMar>
              <w:top w:w="80" w:type="dxa"/>
              <w:left w:w="100" w:type="dxa"/>
              <w:bottom w:w="80" w:type="dxa"/>
              <w:right w:w="100" w:type="dxa"/>
            </w:tcMar>
          </w:tcPr>
          <w:p w:rsidR="009716DE" w:rsidRDefault="00D04ED0">
            <w:pPr>
              <w:rPr>
                <w:rFonts w:hint="eastAsia"/>
              </w:rPr>
            </w:pPr>
            <w:r>
              <w:rPr>
                <w:b/>
                <w:color w:val="FFFFFF"/>
              </w:rPr>
              <w:t>Examples</w:t>
            </w:r>
          </w:p>
        </w:tc>
      </w:tr>
      <w:tr w:rsidR="009716DE">
        <w:trPr>
          <w:jc w:val="center"/>
        </w:trPr>
        <w:tc>
          <w:tcPr>
            <w:tcW w:w="3360" w:type="dxa"/>
            <w:tcMar>
              <w:top w:w="80" w:type="dxa"/>
              <w:left w:w="100" w:type="dxa"/>
              <w:bottom w:w="80" w:type="dxa"/>
              <w:right w:w="100" w:type="dxa"/>
            </w:tcMar>
          </w:tcPr>
          <w:p w:rsidR="009716DE" w:rsidRDefault="00D04ED0">
            <w:pPr>
              <w:rPr>
                <w:rFonts w:hint="eastAsia"/>
              </w:rPr>
            </w:pPr>
            <w:r>
              <w:t>Academics</w:t>
            </w:r>
          </w:p>
        </w:tc>
        <w:tc>
          <w:tcPr>
            <w:tcW w:w="3360" w:type="dxa"/>
            <w:tcMar>
              <w:top w:w="80" w:type="dxa"/>
              <w:left w:w="100" w:type="dxa"/>
              <w:bottom w:w="80" w:type="dxa"/>
              <w:right w:w="100" w:type="dxa"/>
            </w:tcMar>
          </w:tcPr>
          <w:p w:rsidR="009716DE" w:rsidRDefault="001D03B6">
            <w:pPr>
              <w:rPr>
                <w:rFonts w:hint="eastAsia"/>
              </w:rPr>
            </w:pPr>
            <w:r>
              <w:t>6</w:t>
            </w:r>
            <w:r w:rsidR="008331CC">
              <w:t>0</w:t>
            </w:r>
            <w:r w:rsidR="00D04ED0">
              <w:t>%</w:t>
            </w:r>
          </w:p>
        </w:tc>
        <w:tc>
          <w:tcPr>
            <w:tcW w:w="3360" w:type="dxa"/>
            <w:tcMar>
              <w:top w:w="80" w:type="dxa"/>
              <w:left w:w="100" w:type="dxa"/>
              <w:bottom w:w="80" w:type="dxa"/>
              <w:right w:w="100" w:type="dxa"/>
            </w:tcMar>
          </w:tcPr>
          <w:p w:rsidR="009716DE" w:rsidRDefault="00D04ED0">
            <w:pPr>
              <w:rPr>
                <w:rFonts w:hint="eastAsia"/>
              </w:rPr>
            </w:pPr>
            <w:r>
              <w:t>Quizzes, tests, written assignments, projects, briefings, notebook checks</w:t>
            </w:r>
          </w:p>
        </w:tc>
      </w:tr>
      <w:tr w:rsidR="009716DE">
        <w:trPr>
          <w:jc w:val="center"/>
        </w:trPr>
        <w:tc>
          <w:tcPr>
            <w:tcW w:w="3360" w:type="dxa"/>
            <w:tcMar>
              <w:top w:w="80" w:type="dxa"/>
              <w:left w:w="100" w:type="dxa"/>
              <w:bottom w:w="80" w:type="dxa"/>
              <w:right w:w="100" w:type="dxa"/>
            </w:tcMar>
          </w:tcPr>
          <w:p w:rsidR="009716DE" w:rsidRDefault="00D04ED0">
            <w:pPr>
              <w:rPr>
                <w:rFonts w:hint="eastAsia"/>
              </w:rPr>
            </w:pPr>
            <w:r>
              <w:t>Leadership</w:t>
            </w:r>
            <w:r w:rsidR="001D03B6">
              <w:t xml:space="preserve"> / </w:t>
            </w:r>
            <w:r w:rsidR="001D03B6">
              <w:t>Wellness / PT</w:t>
            </w:r>
          </w:p>
        </w:tc>
        <w:tc>
          <w:tcPr>
            <w:tcW w:w="3360" w:type="dxa"/>
            <w:tcMar>
              <w:top w:w="80" w:type="dxa"/>
              <w:left w:w="100" w:type="dxa"/>
              <w:bottom w:w="80" w:type="dxa"/>
              <w:right w:w="100" w:type="dxa"/>
            </w:tcMar>
          </w:tcPr>
          <w:p w:rsidR="009716DE" w:rsidRDefault="008331CC">
            <w:pPr>
              <w:rPr>
                <w:rFonts w:hint="eastAsia"/>
              </w:rPr>
            </w:pPr>
            <w:r>
              <w:t>40</w:t>
            </w:r>
            <w:r w:rsidR="00D04ED0">
              <w:t>%</w:t>
            </w:r>
          </w:p>
        </w:tc>
        <w:tc>
          <w:tcPr>
            <w:tcW w:w="3360" w:type="dxa"/>
            <w:tcMar>
              <w:top w:w="80" w:type="dxa"/>
              <w:left w:w="100" w:type="dxa"/>
              <w:bottom w:w="80" w:type="dxa"/>
              <w:right w:w="100" w:type="dxa"/>
            </w:tcMar>
          </w:tcPr>
          <w:p w:rsidR="009716DE" w:rsidRDefault="00D04ED0">
            <w:pPr>
              <w:rPr>
                <w:rFonts w:hint="eastAsia"/>
              </w:rPr>
            </w:pPr>
            <w:r>
              <w:t>Drill evaluations, leadership lab, teamwork, assigned duties, practical exercises</w:t>
            </w:r>
            <w:r w:rsidR="001D03B6">
              <w:t xml:space="preserve">. </w:t>
            </w:r>
            <w:r w:rsidR="001D03B6">
              <w:t>Participation, effort, safety, fitness goals, wellness knowledge; improvement emphasized</w:t>
            </w:r>
          </w:p>
        </w:tc>
      </w:tr>
    </w:tbl>
    <w:p w:rsidR="00EC514B" w:rsidRPr="00EA0C56" w:rsidRDefault="00EC514B" w:rsidP="00EC514B">
      <w:pPr>
        <w:rPr>
          <w:rFonts w:hint="eastAsia"/>
          <w:sz w:val="24"/>
          <w:szCs w:val="24"/>
        </w:rPr>
      </w:pPr>
      <w:r w:rsidRPr="00EA0C56">
        <w:rPr>
          <w:b/>
          <w:sz w:val="24"/>
          <w:szCs w:val="24"/>
        </w:rPr>
        <w:t>GRADING SCALE:</w:t>
      </w:r>
      <w:r w:rsidRPr="00EA0C56">
        <w:rPr>
          <w:sz w:val="24"/>
          <w:szCs w:val="24"/>
        </w:rPr>
        <w:t xml:space="preserve">        ≥ 90% = A, ≥ 80% = B, ≥ 70% = C, ≥ 60% = D, &lt;60% = F</w:t>
      </w:r>
    </w:p>
    <w:p w:rsidR="009716DE" w:rsidRDefault="00D04ED0">
      <w:pPr>
        <w:pStyle w:val="Heading2"/>
      </w:pPr>
      <w:r>
        <w:t>Assessment Practices</w:t>
      </w:r>
    </w:p>
    <w:p w:rsidR="009716DE" w:rsidRDefault="00D04ED0">
      <w:pPr>
        <w:pStyle w:val="ListBullet"/>
        <w:rPr>
          <w:rFonts w:hint="eastAsia"/>
        </w:rPr>
      </w:pPr>
      <w:r>
        <w:t>Cadets will receive clear directions and evaluation criteria for major projects and performance assessments.</w:t>
      </w:r>
    </w:p>
    <w:p w:rsidR="009716DE" w:rsidRDefault="00D04ED0">
      <w:pPr>
        <w:pStyle w:val="ListBullet"/>
        <w:rPr>
          <w:rFonts w:hint="eastAsia"/>
        </w:rPr>
      </w:pPr>
      <w:r>
        <w:t>Uniform inspections evaluate preparation and standards, not a cadet’s financial circumstances. Cadets must promptly report missing, damaged, or incorrectly sized items.</w:t>
      </w:r>
    </w:p>
    <w:p w:rsidR="009716DE" w:rsidRDefault="00D04ED0">
      <w:pPr>
        <w:pStyle w:val="ListBullet"/>
        <w:rPr>
          <w:rFonts w:hint="eastAsia"/>
        </w:rPr>
      </w:pPr>
      <w:r>
        <w:t>Wellness grades emphasize participation, safe effort, knowledge, goal setting, and improvement rather than athletic ability alone.</w:t>
      </w:r>
    </w:p>
    <w:p w:rsidR="009716DE" w:rsidRDefault="00D04ED0">
      <w:pPr>
        <w:pStyle w:val="ListBullet"/>
        <w:rPr>
          <w:rFonts w:hint="eastAsia"/>
        </w:rPr>
      </w:pPr>
      <w:r>
        <w:t>Group projects may include both a team score and an individual accountability score.</w:t>
      </w:r>
    </w:p>
    <w:p w:rsidR="009716DE" w:rsidRDefault="00D04ED0">
      <w:pPr>
        <w:pStyle w:val="ListBullet"/>
        <w:rPr>
          <w:rFonts w:hint="eastAsia"/>
        </w:rPr>
      </w:pPr>
      <w:r>
        <w:t>Late work, retakes, reassessment, and make-up work will follow school policy unless a published assignment procedure provides otherwise.</w:t>
      </w:r>
    </w:p>
    <w:p w:rsidR="009716DE" w:rsidRDefault="00D04ED0">
      <w:pPr>
        <w:pStyle w:val="Heading1"/>
      </w:pPr>
      <w:r>
        <w:t>6. Uniform Wear and Grooming</w:t>
      </w:r>
    </w:p>
    <w:p w:rsidR="009716DE" w:rsidRDefault="00D04ED0">
      <w:pPr>
        <w:rPr>
          <w:rFonts w:hint="eastAsia"/>
        </w:rPr>
      </w:pPr>
      <w:r>
        <w:t>The uniform is a graded course requirement and a visible symbol of teamwork, responsibility, and public trust. Cadets are expected to wear the complete designated uniform correctly for the entire school day on the announced uniform day, unless excused by an instructor or administrator.</w:t>
      </w:r>
    </w:p>
    <w:p w:rsidR="009716DE" w:rsidRDefault="00D04ED0">
      <w:pPr>
        <w:pStyle w:val="Heading2"/>
      </w:pPr>
      <w:r>
        <w:t>Cadet Responsibilities</w:t>
      </w:r>
    </w:p>
    <w:p w:rsidR="009716DE" w:rsidRDefault="00D04ED0">
      <w:pPr>
        <w:pStyle w:val="ListBullet"/>
        <w:rPr>
          <w:rFonts w:hint="eastAsia"/>
        </w:rPr>
      </w:pPr>
      <w:r>
        <w:t>Know the assigned uniform combination and prepare it before the morning of inspection.</w:t>
      </w:r>
    </w:p>
    <w:p w:rsidR="009716DE" w:rsidRDefault="00D04ED0">
      <w:pPr>
        <w:pStyle w:val="ListBullet"/>
        <w:rPr>
          <w:rFonts w:hint="eastAsia"/>
        </w:rPr>
      </w:pPr>
      <w:r>
        <w:t>Maintain issued items in a clean, serviceable condition and store them properly.</w:t>
      </w:r>
    </w:p>
    <w:p w:rsidR="009716DE" w:rsidRDefault="00D04ED0">
      <w:pPr>
        <w:pStyle w:val="ListBullet"/>
        <w:rPr>
          <w:rFonts w:hint="eastAsia"/>
        </w:rPr>
      </w:pPr>
      <w:r>
        <w:t>Follow current AFJROTC cadet uniform, grooming, and appearance guidance as taught by the instructors.</w:t>
      </w:r>
    </w:p>
    <w:p w:rsidR="009716DE" w:rsidRDefault="00D04ED0">
      <w:pPr>
        <w:pStyle w:val="ListBullet"/>
        <w:rPr>
          <w:rFonts w:hint="eastAsia"/>
        </w:rPr>
      </w:pPr>
      <w:r>
        <w:t>Wear only authorized insignia, ribbons, badges, and accessories in the correct locations.</w:t>
      </w:r>
    </w:p>
    <w:p w:rsidR="009716DE" w:rsidRDefault="00D04ED0">
      <w:pPr>
        <w:pStyle w:val="ListBullet"/>
        <w:rPr>
          <w:rFonts w:hint="eastAsia"/>
        </w:rPr>
      </w:pPr>
      <w:r>
        <w:t>Report uniform fit or supply problems before inspection whenever possible.</w:t>
      </w:r>
    </w:p>
    <w:p w:rsidR="009716DE" w:rsidRDefault="00D04ED0">
      <w:pPr>
        <w:pStyle w:val="ListBullet"/>
        <w:rPr>
          <w:rFonts w:hint="eastAsia"/>
        </w:rPr>
      </w:pPr>
      <w:r>
        <w:t>Return all issued items when directed, when leaving the program, or at the end of the school year.</w:t>
      </w:r>
    </w:p>
    <w:p w:rsidR="009716DE" w:rsidRDefault="00D04ED0">
      <w:pPr>
        <w:pStyle w:val="Heading2"/>
      </w:pPr>
      <w:r>
        <w:t>Missed Uniform Day</w:t>
      </w:r>
    </w:p>
    <w:p w:rsidR="009716DE" w:rsidRDefault="00D04ED0">
      <w:pPr>
        <w:rPr>
          <w:rFonts w:hint="eastAsia"/>
        </w:rPr>
      </w:pPr>
      <w:r>
        <w:t>A cadet who is absent on uniform day must complete the announced make-up requirement after returning to school. A cadet who is present but fails to wear the uniform will follow the unit’s make-up and accountability procedure. Repeated failures may result in parent/guardian contact, counseling, loss of privileges or position, and other consequences consistent with school policy.</w:t>
      </w:r>
      <w:r w:rsidR="001D03B6">
        <w:t xml:space="preserve"> Three days of missed uniform wear</w:t>
      </w:r>
      <w:bookmarkStart w:id="0" w:name="_GoBack"/>
      <w:bookmarkEnd w:id="0"/>
      <w:r w:rsidR="001D03B6">
        <w:t xml:space="preserve"> may result in removal from the program. </w:t>
      </w:r>
    </w:p>
    <w:p w:rsidR="009716DE" w:rsidRDefault="00D04ED0">
      <w:pPr>
        <w:pStyle w:val="Heading2"/>
      </w:pPr>
      <w:r>
        <w:lastRenderedPageBreak/>
        <w:t>Religious, Medical, and Individual Considerations</w:t>
      </w:r>
    </w:p>
    <w:p w:rsidR="009716DE" w:rsidRDefault="00D04ED0">
      <w:pPr>
        <w:rPr>
          <w:rFonts w:hint="eastAsia"/>
        </w:rPr>
      </w:pPr>
      <w:r>
        <w:t>Cadets should privately speak with an instructor regarding religious accommodations, medical limitations, disability-related needs, or other legitimate concerns. The unit will coordinate appropriate support consistent with school policy and applicable guidance.</w:t>
      </w:r>
    </w:p>
    <w:p w:rsidR="009716DE" w:rsidRDefault="00D04ED0">
      <w:pPr>
        <w:pStyle w:val="Heading1"/>
      </w:pPr>
      <w:r>
        <w:t>7. Classroom and Cadet Conduct</w:t>
      </w:r>
    </w:p>
    <w:p w:rsidR="009716DE" w:rsidRDefault="00D04ED0">
      <w:pPr>
        <w:rPr>
          <w:rFonts w:hint="eastAsia"/>
        </w:rPr>
      </w:pPr>
      <w:r>
        <w:t>AFJROTC classrooms operate with structure, respect, and high expectations. Cadets are expected to help create a safe and professional learning environment.</w:t>
      </w:r>
    </w:p>
    <w:p w:rsidR="009716DE" w:rsidRDefault="00D04ED0">
      <w:pPr>
        <w:pStyle w:val="ListBullet"/>
        <w:rPr>
          <w:rFonts w:hint="eastAsia"/>
        </w:rPr>
      </w:pPr>
      <w:r>
        <w:t>Be on time, in the assigned location, with required materials, and ready to learn.</w:t>
      </w:r>
    </w:p>
    <w:p w:rsidR="009716DE" w:rsidRDefault="00D04ED0">
      <w:pPr>
        <w:pStyle w:val="ListBullet"/>
        <w:rPr>
          <w:rFonts w:hint="eastAsia"/>
        </w:rPr>
      </w:pPr>
      <w:r>
        <w:t>Follow lawful and appropriate instructions promptly and respectfully.</w:t>
      </w:r>
    </w:p>
    <w:p w:rsidR="009716DE" w:rsidRDefault="00D04ED0">
      <w:pPr>
        <w:pStyle w:val="ListBullet"/>
        <w:rPr>
          <w:rFonts w:hint="eastAsia"/>
        </w:rPr>
      </w:pPr>
      <w:r>
        <w:t>Use respectful language and proper forms of address as taught in class.</w:t>
      </w:r>
    </w:p>
    <w:p w:rsidR="009716DE" w:rsidRDefault="00D04ED0">
      <w:pPr>
        <w:pStyle w:val="ListBullet"/>
        <w:rPr>
          <w:rFonts w:hint="eastAsia"/>
        </w:rPr>
      </w:pPr>
      <w:r>
        <w:t>Protect the dignity, safety, property, and learning of every person.</w:t>
      </w:r>
    </w:p>
    <w:p w:rsidR="009716DE" w:rsidRDefault="00D04ED0">
      <w:pPr>
        <w:pStyle w:val="ListBullet"/>
        <w:rPr>
          <w:rFonts w:hint="eastAsia"/>
        </w:rPr>
      </w:pPr>
      <w:r>
        <w:t>Participate actively in classroom, drill, wellness, and leadership activities.</w:t>
      </w:r>
    </w:p>
    <w:p w:rsidR="009716DE" w:rsidRDefault="00D04ED0">
      <w:pPr>
        <w:pStyle w:val="ListBullet"/>
        <w:rPr>
          <w:rFonts w:hint="eastAsia"/>
        </w:rPr>
      </w:pPr>
      <w:r>
        <w:t>Keep electronic devices stored or used only as directed by the instructor and school policy.</w:t>
      </w:r>
    </w:p>
    <w:p w:rsidR="009716DE" w:rsidRDefault="00D04ED0">
      <w:pPr>
        <w:pStyle w:val="ListBullet"/>
        <w:rPr>
          <w:rFonts w:hint="eastAsia"/>
        </w:rPr>
      </w:pPr>
      <w:r>
        <w:t>Use the chain of command appropriately while understanding that safety, harassment, discrimination, threats, and emergencies may always be reported directly to an instructor, counselor, administrator, or other trusted adult.</w:t>
      </w:r>
    </w:p>
    <w:p w:rsidR="009716DE" w:rsidRDefault="00D04ED0">
      <w:pPr>
        <w:pStyle w:val="ListBullet"/>
        <w:rPr>
          <w:rFonts w:hint="eastAsia"/>
        </w:rPr>
      </w:pPr>
      <w:r>
        <w:t>Avoid hazing, bullying, retaliation, humiliation, discriminatory conduct, or misuse of rank. Such conduct is prohibited regardless of intent or tradition.</w:t>
      </w:r>
    </w:p>
    <w:p w:rsidR="009716DE" w:rsidRDefault="00D04ED0">
      <w:pPr>
        <w:pStyle w:val="Heading1"/>
      </w:pPr>
      <w:r>
        <w:t>8. Attendance, Participation, and Safety</w:t>
      </w:r>
    </w:p>
    <w:p w:rsidR="009716DE" w:rsidRDefault="00D04ED0">
      <w:pPr>
        <w:pStyle w:val="ListBullet"/>
        <w:rPr>
          <w:rFonts w:hint="eastAsia"/>
        </w:rPr>
      </w:pPr>
      <w:r>
        <w:t>Attendance and make-up work follow Prattville High School and Autauga County Schools policies.</w:t>
      </w:r>
    </w:p>
    <w:p w:rsidR="009716DE" w:rsidRDefault="00D04ED0">
      <w:pPr>
        <w:pStyle w:val="ListBullet"/>
        <w:rPr>
          <w:rFonts w:hint="eastAsia"/>
        </w:rPr>
      </w:pPr>
      <w:r>
        <w:t>Cadets are responsible for checking posted assignments and communicating about missed graded events.</w:t>
      </w:r>
    </w:p>
    <w:p w:rsidR="009716DE" w:rsidRDefault="00D04ED0">
      <w:pPr>
        <w:pStyle w:val="ListBullet"/>
        <w:rPr>
          <w:rFonts w:hint="eastAsia"/>
        </w:rPr>
      </w:pPr>
      <w:r>
        <w:t>Cadets must immediately report injuries, illness, unsafe conditions, damaged equipment, threats, harassment, or other safety concerns.</w:t>
      </w:r>
    </w:p>
    <w:p w:rsidR="009716DE" w:rsidRDefault="00D04ED0">
      <w:pPr>
        <w:pStyle w:val="ListBullet"/>
        <w:rPr>
          <w:rFonts w:hint="eastAsia"/>
        </w:rPr>
      </w:pPr>
      <w:r>
        <w:t>No cadet will be required to perform an activity that violates a documented medical restriction. Alternative assignments may be provided.</w:t>
      </w:r>
    </w:p>
    <w:p w:rsidR="009716DE" w:rsidRDefault="00D04ED0">
      <w:pPr>
        <w:pStyle w:val="ListBullet"/>
        <w:rPr>
          <w:rFonts w:hint="eastAsia"/>
        </w:rPr>
      </w:pPr>
      <w:r>
        <w:t>Water, weather precautions, warm-up, cool-down, equipment rules, and instructor directions are mandatory during physical or outdoor activities.</w:t>
      </w:r>
    </w:p>
    <w:p w:rsidR="009716DE" w:rsidRDefault="00D04ED0">
      <w:pPr>
        <w:pStyle w:val="ListBullet"/>
        <w:rPr>
          <w:rFonts w:hint="eastAsia"/>
        </w:rPr>
      </w:pPr>
      <w:r>
        <w:t>Field trips, competitions, service events, and after-school activities may require separate permission, eligibility, transportation, conduct, and uniform standards.</w:t>
      </w:r>
    </w:p>
    <w:p w:rsidR="009716DE" w:rsidRDefault="00D04ED0">
      <w:pPr>
        <w:pStyle w:val="Heading1"/>
      </w:pPr>
      <w:r>
        <w:t>9. Cadet Leadership, Rank, and Opportunities</w:t>
      </w:r>
    </w:p>
    <w:p w:rsidR="009716DE" w:rsidRDefault="00D04ED0">
      <w:pPr>
        <w:rPr>
          <w:rFonts w:hint="eastAsia"/>
        </w:rPr>
      </w:pPr>
      <w:r>
        <w:t>Cadet rank and position are learning tools, not personal status. They may be assigned, changed, or removed based on unit needs, performance, conduct, attendance, academic eligibility, uniform compliance, and demonstrated leadership potential. Rank does not permit a cadet to demean, punish, intimidate, or exercise inappropriate authority over another cadet.</w:t>
      </w:r>
    </w:p>
    <w:p w:rsidR="009716DE" w:rsidRDefault="00D04ED0">
      <w:pPr>
        <w:rPr>
          <w:rFonts w:hint="eastAsia"/>
        </w:rPr>
      </w:pPr>
      <w:r>
        <w:t>First-year cadets may pursue development through:</w:t>
      </w:r>
    </w:p>
    <w:p w:rsidR="009716DE" w:rsidRDefault="00D04ED0">
      <w:pPr>
        <w:pStyle w:val="ListBullet"/>
        <w:rPr>
          <w:rFonts w:hint="eastAsia"/>
        </w:rPr>
      </w:pPr>
      <w:r>
        <w:t>Classroom and flight leadership roles</w:t>
      </w:r>
    </w:p>
    <w:p w:rsidR="009716DE" w:rsidRDefault="00D04ED0">
      <w:pPr>
        <w:pStyle w:val="ListBullet"/>
        <w:rPr>
          <w:rFonts w:hint="eastAsia"/>
        </w:rPr>
      </w:pPr>
      <w:r>
        <w:t>Color guard and drill activities</w:t>
      </w:r>
    </w:p>
    <w:p w:rsidR="009716DE" w:rsidRDefault="00D04ED0">
      <w:pPr>
        <w:pStyle w:val="ListBullet"/>
        <w:rPr>
          <w:rFonts w:hint="eastAsia"/>
        </w:rPr>
      </w:pPr>
      <w:r>
        <w:t>Academic, cyber, robotics, rocketry, aviation, or other approved teams</w:t>
      </w:r>
    </w:p>
    <w:p w:rsidR="009716DE" w:rsidRDefault="00D04ED0">
      <w:pPr>
        <w:pStyle w:val="ListBullet"/>
        <w:rPr>
          <w:rFonts w:hint="eastAsia"/>
        </w:rPr>
      </w:pPr>
      <w:r>
        <w:t>School and community service</w:t>
      </w:r>
    </w:p>
    <w:p w:rsidR="009716DE" w:rsidRDefault="00D04ED0">
      <w:pPr>
        <w:pStyle w:val="ListBullet"/>
        <w:rPr>
          <w:rFonts w:hint="eastAsia"/>
        </w:rPr>
      </w:pPr>
      <w:r>
        <w:t>Public speaking, briefings, event planning, and project leadership</w:t>
      </w:r>
    </w:p>
    <w:p w:rsidR="009716DE" w:rsidRDefault="00D04ED0">
      <w:pPr>
        <w:pStyle w:val="ListBullet"/>
        <w:rPr>
          <w:rFonts w:hint="eastAsia"/>
        </w:rPr>
      </w:pPr>
      <w:r>
        <w:t>Competitions, field trips, leadership camps, and unit ceremonies when available</w:t>
      </w:r>
    </w:p>
    <w:p w:rsidR="009716DE" w:rsidRDefault="00D04ED0" w:rsidP="00EC514B">
      <w:pPr>
        <w:rPr>
          <w:rFonts w:hint="eastAsia"/>
        </w:rPr>
      </w:pPr>
      <w:r>
        <w:lastRenderedPageBreak/>
        <w:t>Participation in most LDRs is voluntary; however, cadets who accept a team position or event commitment are expected to communicate, attend, prepare, and support their teammates.</w:t>
      </w:r>
    </w:p>
    <w:p w:rsidR="009716DE" w:rsidRDefault="00D04ED0">
      <w:pPr>
        <w:pStyle w:val="Heading1"/>
      </w:pPr>
      <w:r>
        <w:t>1</w:t>
      </w:r>
      <w:r w:rsidR="00EC514B">
        <w:t>0</w:t>
      </w:r>
      <w:r>
        <w:t>. Year-at-a-Glance Pacing Guide</w:t>
      </w:r>
    </w:p>
    <w:p w:rsidR="009716DE" w:rsidRDefault="00D04ED0">
      <w:pPr>
        <w:rPr>
          <w:rFonts w:hint="eastAsia"/>
        </w:rPr>
      </w:pPr>
      <w:r>
        <w:t>The sequence below is a planning guide. Lessons may shift due to school events, testing, weather, unit activities, guest speakers, field trips, or cadet needs.</w:t>
      </w:r>
    </w:p>
    <w:tbl>
      <w:tblPr>
        <w:tblStyle w:val="TableGrid"/>
        <w:tblW w:w="0" w:type="auto"/>
        <w:jc w:val="center"/>
        <w:tblLook w:val="04A0" w:firstRow="1" w:lastRow="0" w:firstColumn="1" w:lastColumn="0" w:noHBand="0" w:noVBand="1"/>
      </w:tblPr>
      <w:tblGrid>
        <w:gridCol w:w="2016"/>
        <w:gridCol w:w="2016"/>
        <w:gridCol w:w="2016"/>
        <w:gridCol w:w="2016"/>
        <w:gridCol w:w="2016"/>
      </w:tblGrid>
      <w:tr w:rsidR="009716DE">
        <w:trPr>
          <w:tblHeader/>
          <w:jc w:val="center"/>
        </w:trPr>
        <w:tc>
          <w:tcPr>
            <w:tcW w:w="2016" w:type="dxa"/>
            <w:shd w:val="clear" w:color="auto" w:fill="1F4E79"/>
            <w:tcMar>
              <w:top w:w="70" w:type="dxa"/>
              <w:left w:w="100" w:type="dxa"/>
              <w:bottom w:w="70" w:type="dxa"/>
              <w:right w:w="100" w:type="dxa"/>
            </w:tcMar>
          </w:tcPr>
          <w:p w:rsidR="009716DE" w:rsidRDefault="00D04ED0">
            <w:pPr>
              <w:rPr>
                <w:rFonts w:hint="eastAsia"/>
              </w:rPr>
            </w:pPr>
            <w:r>
              <w:rPr>
                <w:b/>
                <w:color w:val="FFFFFF"/>
              </w:rPr>
              <w:t>Period</w:t>
            </w:r>
          </w:p>
        </w:tc>
        <w:tc>
          <w:tcPr>
            <w:tcW w:w="2016" w:type="dxa"/>
            <w:shd w:val="clear" w:color="auto" w:fill="1F4E79"/>
            <w:tcMar>
              <w:top w:w="70" w:type="dxa"/>
              <w:left w:w="100" w:type="dxa"/>
              <w:bottom w:w="70" w:type="dxa"/>
              <w:right w:w="100" w:type="dxa"/>
            </w:tcMar>
          </w:tcPr>
          <w:p w:rsidR="009716DE" w:rsidRDefault="00D04ED0">
            <w:pPr>
              <w:rPr>
                <w:rFonts w:hint="eastAsia"/>
              </w:rPr>
            </w:pPr>
            <w:r>
              <w:rPr>
                <w:b/>
                <w:color w:val="FFFFFF"/>
              </w:rPr>
              <w:t>Aerospace Science</w:t>
            </w:r>
          </w:p>
        </w:tc>
        <w:tc>
          <w:tcPr>
            <w:tcW w:w="2016" w:type="dxa"/>
            <w:shd w:val="clear" w:color="auto" w:fill="1F4E79"/>
            <w:tcMar>
              <w:top w:w="70" w:type="dxa"/>
              <w:left w:w="100" w:type="dxa"/>
              <w:bottom w:w="70" w:type="dxa"/>
              <w:right w:w="100" w:type="dxa"/>
            </w:tcMar>
          </w:tcPr>
          <w:p w:rsidR="009716DE" w:rsidRDefault="00D04ED0">
            <w:pPr>
              <w:rPr>
                <w:rFonts w:hint="eastAsia"/>
              </w:rPr>
            </w:pPr>
            <w:r>
              <w:rPr>
                <w:b/>
                <w:color w:val="FFFFFF"/>
              </w:rPr>
              <w:t>Leadership Education</w:t>
            </w:r>
          </w:p>
        </w:tc>
        <w:tc>
          <w:tcPr>
            <w:tcW w:w="2016" w:type="dxa"/>
            <w:shd w:val="clear" w:color="auto" w:fill="1F4E79"/>
            <w:tcMar>
              <w:top w:w="70" w:type="dxa"/>
              <w:left w:w="100" w:type="dxa"/>
              <w:bottom w:w="70" w:type="dxa"/>
              <w:right w:w="100" w:type="dxa"/>
            </w:tcMar>
          </w:tcPr>
          <w:p w:rsidR="009716DE" w:rsidRDefault="00D04ED0">
            <w:pPr>
              <w:rPr>
                <w:rFonts w:hint="eastAsia"/>
              </w:rPr>
            </w:pPr>
            <w:r>
              <w:rPr>
                <w:b/>
                <w:color w:val="FFFFFF"/>
              </w:rPr>
              <w:t>Drill / Uniform</w:t>
            </w:r>
          </w:p>
        </w:tc>
        <w:tc>
          <w:tcPr>
            <w:tcW w:w="2016" w:type="dxa"/>
            <w:shd w:val="clear" w:color="auto" w:fill="1F4E79"/>
            <w:tcMar>
              <w:top w:w="70" w:type="dxa"/>
              <w:left w:w="100" w:type="dxa"/>
              <w:bottom w:w="70" w:type="dxa"/>
              <w:right w:w="100" w:type="dxa"/>
            </w:tcMar>
          </w:tcPr>
          <w:p w:rsidR="009716DE" w:rsidRDefault="00D04ED0">
            <w:pPr>
              <w:rPr>
                <w:rFonts w:hint="eastAsia"/>
              </w:rPr>
            </w:pPr>
            <w:r>
              <w:rPr>
                <w:b/>
                <w:color w:val="FFFFFF"/>
              </w:rPr>
              <w:t>Wellness / Application</w:t>
            </w:r>
          </w:p>
        </w:tc>
      </w:tr>
      <w:tr w:rsidR="009716DE">
        <w:trPr>
          <w:jc w:val="center"/>
        </w:trPr>
        <w:tc>
          <w:tcPr>
            <w:tcW w:w="2016" w:type="dxa"/>
            <w:shd w:val="clear" w:color="auto" w:fill="D9EAF7"/>
            <w:tcMar>
              <w:top w:w="70" w:type="dxa"/>
              <w:left w:w="100" w:type="dxa"/>
              <w:bottom w:w="70" w:type="dxa"/>
              <w:right w:w="100" w:type="dxa"/>
            </w:tcMar>
          </w:tcPr>
          <w:p w:rsidR="009716DE" w:rsidRDefault="00D04ED0">
            <w:pPr>
              <w:rPr>
                <w:rFonts w:hint="eastAsia"/>
              </w:rPr>
            </w:pPr>
            <w:r>
              <w:rPr>
                <w:b/>
              </w:rPr>
              <w:t>Quarter 1</w:t>
            </w:r>
            <w:r>
              <w:rPr>
                <w:b/>
              </w:rPr>
              <w:br/>
              <w:t>Weeks 1–9</w:t>
            </w:r>
          </w:p>
        </w:tc>
        <w:tc>
          <w:tcPr>
            <w:tcW w:w="2016" w:type="dxa"/>
            <w:tcMar>
              <w:top w:w="70" w:type="dxa"/>
              <w:left w:w="100" w:type="dxa"/>
              <w:bottom w:w="70" w:type="dxa"/>
              <w:right w:w="100" w:type="dxa"/>
            </w:tcMar>
          </w:tcPr>
          <w:p w:rsidR="009716DE" w:rsidRDefault="00D04ED0">
            <w:pPr>
              <w:rPr>
                <w:rFonts w:hint="eastAsia"/>
              </w:rPr>
            </w:pPr>
            <w:r>
              <w:t>Introduction to aerospace; early dreams of flight; pioneers and milestones</w:t>
            </w:r>
          </w:p>
        </w:tc>
        <w:tc>
          <w:tcPr>
            <w:tcW w:w="2016" w:type="dxa"/>
            <w:tcMar>
              <w:top w:w="70" w:type="dxa"/>
              <w:left w:w="100" w:type="dxa"/>
              <w:bottom w:w="70" w:type="dxa"/>
              <w:right w:w="100" w:type="dxa"/>
            </w:tcMar>
          </w:tcPr>
          <w:p w:rsidR="009716DE" w:rsidRDefault="00D04ED0">
            <w:pPr>
              <w:rPr>
                <w:rFonts w:hint="eastAsia"/>
              </w:rPr>
            </w:pPr>
            <w:r>
              <w:t>AFJROTC mission; core values; citizenship; organization; followership; study and time-management skills</w:t>
            </w:r>
          </w:p>
        </w:tc>
        <w:tc>
          <w:tcPr>
            <w:tcW w:w="2016" w:type="dxa"/>
            <w:tcMar>
              <w:top w:w="70" w:type="dxa"/>
              <w:left w:w="100" w:type="dxa"/>
              <w:bottom w:w="70" w:type="dxa"/>
              <w:right w:w="100" w:type="dxa"/>
            </w:tcMar>
          </w:tcPr>
          <w:p w:rsidR="009716DE" w:rsidRDefault="00D04ED0">
            <w:pPr>
              <w:rPr>
                <w:rFonts w:hint="eastAsia"/>
              </w:rPr>
            </w:pPr>
            <w:r>
              <w:t>Classroom procedures; customs and courtesies; uniform issue and care; positions of attention, rest, facing, saluting</w:t>
            </w:r>
          </w:p>
        </w:tc>
        <w:tc>
          <w:tcPr>
            <w:tcW w:w="2016" w:type="dxa"/>
            <w:tcMar>
              <w:top w:w="70" w:type="dxa"/>
              <w:left w:w="100" w:type="dxa"/>
              <w:bottom w:w="70" w:type="dxa"/>
              <w:right w:w="100" w:type="dxa"/>
            </w:tcMar>
          </w:tcPr>
          <w:p w:rsidR="009716DE" w:rsidRDefault="00D04ED0">
            <w:pPr>
              <w:rPr>
                <w:rFonts w:hint="eastAsia"/>
              </w:rPr>
            </w:pPr>
            <w:r>
              <w:t>Baseline fitness; safety; goal setting; teamwork challenges</w:t>
            </w:r>
          </w:p>
        </w:tc>
      </w:tr>
      <w:tr w:rsidR="009716DE">
        <w:trPr>
          <w:jc w:val="center"/>
        </w:trPr>
        <w:tc>
          <w:tcPr>
            <w:tcW w:w="2016" w:type="dxa"/>
            <w:shd w:val="clear" w:color="auto" w:fill="D9EAF7"/>
            <w:tcMar>
              <w:top w:w="70" w:type="dxa"/>
              <w:left w:w="100" w:type="dxa"/>
              <w:bottom w:w="70" w:type="dxa"/>
              <w:right w:w="100" w:type="dxa"/>
            </w:tcMar>
          </w:tcPr>
          <w:p w:rsidR="009716DE" w:rsidRDefault="00D04ED0">
            <w:pPr>
              <w:rPr>
                <w:rFonts w:hint="eastAsia"/>
              </w:rPr>
            </w:pPr>
            <w:r>
              <w:rPr>
                <w:b/>
              </w:rPr>
              <w:t>Quarter 2</w:t>
            </w:r>
            <w:r>
              <w:rPr>
                <w:b/>
              </w:rPr>
              <w:br/>
              <w:t>Weeks 10–18</w:t>
            </w:r>
          </w:p>
        </w:tc>
        <w:tc>
          <w:tcPr>
            <w:tcW w:w="2016" w:type="dxa"/>
            <w:tcMar>
              <w:top w:w="70" w:type="dxa"/>
              <w:left w:w="100" w:type="dxa"/>
              <w:bottom w:w="70" w:type="dxa"/>
              <w:right w:w="100" w:type="dxa"/>
            </w:tcMar>
          </w:tcPr>
          <w:p w:rsidR="009716DE" w:rsidRDefault="00D04ED0">
            <w:pPr>
              <w:rPr>
                <w:rFonts w:hint="eastAsia"/>
              </w:rPr>
            </w:pPr>
            <w:r>
              <w:t>Development of airpower; aviation technology; military and civilian aviation impacts</w:t>
            </w:r>
          </w:p>
        </w:tc>
        <w:tc>
          <w:tcPr>
            <w:tcW w:w="2016" w:type="dxa"/>
            <w:tcMar>
              <w:top w:w="70" w:type="dxa"/>
              <w:left w:w="100" w:type="dxa"/>
              <w:bottom w:w="70" w:type="dxa"/>
              <w:right w:w="100" w:type="dxa"/>
            </w:tcMar>
          </w:tcPr>
          <w:p w:rsidR="009716DE" w:rsidRDefault="00D04ED0">
            <w:pPr>
              <w:rPr>
                <w:rFonts w:hint="eastAsia"/>
              </w:rPr>
            </w:pPr>
            <w:r>
              <w:t>Communication; listening; conflict management; decision-making; character and ethical choices</w:t>
            </w:r>
          </w:p>
        </w:tc>
        <w:tc>
          <w:tcPr>
            <w:tcW w:w="2016" w:type="dxa"/>
            <w:tcMar>
              <w:top w:w="70" w:type="dxa"/>
              <w:left w:w="100" w:type="dxa"/>
              <w:bottom w:w="70" w:type="dxa"/>
              <w:right w:w="100" w:type="dxa"/>
            </w:tcMar>
          </w:tcPr>
          <w:p w:rsidR="009716DE" w:rsidRDefault="00D04ED0">
            <w:pPr>
              <w:rPr>
                <w:rFonts w:hint="eastAsia"/>
              </w:rPr>
            </w:pPr>
            <w:r>
              <w:t>Basic marching; column and flank movements; flight formation; inspection preparation</w:t>
            </w:r>
          </w:p>
        </w:tc>
        <w:tc>
          <w:tcPr>
            <w:tcW w:w="2016" w:type="dxa"/>
            <w:tcMar>
              <w:top w:w="70" w:type="dxa"/>
              <w:left w:w="100" w:type="dxa"/>
              <w:bottom w:w="70" w:type="dxa"/>
              <w:right w:w="100" w:type="dxa"/>
            </w:tcMar>
          </w:tcPr>
          <w:p w:rsidR="009716DE" w:rsidRDefault="00D04ED0">
            <w:pPr>
              <w:rPr>
                <w:rFonts w:hint="eastAsia"/>
              </w:rPr>
            </w:pPr>
            <w:r>
              <w:t>Fitness development; nutrition, sleep, stress, and resilience; semester reflection</w:t>
            </w:r>
          </w:p>
        </w:tc>
      </w:tr>
      <w:tr w:rsidR="009716DE">
        <w:trPr>
          <w:jc w:val="center"/>
        </w:trPr>
        <w:tc>
          <w:tcPr>
            <w:tcW w:w="2016" w:type="dxa"/>
            <w:shd w:val="clear" w:color="auto" w:fill="D9EAF7"/>
            <w:tcMar>
              <w:top w:w="70" w:type="dxa"/>
              <w:left w:w="100" w:type="dxa"/>
              <w:bottom w:w="70" w:type="dxa"/>
              <w:right w:w="100" w:type="dxa"/>
            </w:tcMar>
          </w:tcPr>
          <w:p w:rsidR="009716DE" w:rsidRDefault="00D04ED0">
            <w:pPr>
              <w:rPr>
                <w:rFonts w:hint="eastAsia"/>
              </w:rPr>
            </w:pPr>
            <w:r>
              <w:rPr>
                <w:b/>
              </w:rPr>
              <w:t>Quarter 3</w:t>
            </w:r>
            <w:r>
              <w:rPr>
                <w:b/>
              </w:rPr>
              <w:br/>
              <w:t>Weeks 19–27</w:t>
            </w:r>
          </w:p>
        </w:tc>
        <w:tc>
          <w:tcPr>
            <w:tcW w:w="2016" w:type="dxa"/>
            <w:tcMar>
              <w:top w:w="70" w:type="dxa"/>
              <w:left w:w="100" w:type="dxa"/>
              <w:bottom w:w="70" w:type="dxa"/>
              <w:right w:w="100" w:type="dxa"/>
            </w:tcMar>
          </w:tcPr>
          <w:p w:rsidR="009716DE" w:rsidRDefault="00D04ED0">
            <w:pPr>
              <w:rPr>
                <w:rFonts w:hint="eastAsia"/>
              </w:rPr>
            </w:pPr>
            <w:r>
              <w:t>Modern aviation and aerospace; space exploration; STEM applications; career awareness</w:t>
            </w:r>
          </w:p>
        </w:tc>
        <w:tc>
          <w:tcPr>
            <w:tcW w:w="2016" w:type="dxa"/>
            <w:tcMar>
              <w:top w:w="70" w:type="dxa"/>
              <w:left w:w="100" w:type="dxa"/>
              <w:bottom w:w="70" w:type="dxa"/>
              <w:right w:w="100" w:type="dxa"/>
            </w:tcMar>
          </w:tcPr>
          <w:p w:rsidR="009716DE" w:rsidRDefault="00D04ED0">
            <w:pPr>
              <w:rPr>
                <w:rFonts w:hint="eastAsia"/>
              </w:rPr>
            </w:pPr>
            <w:r>
              <w:t>Leadership styles; motivation; teamwork; responsibility; project planning; public speaking</w:t>
            </w:r>
          </w:p>
        </w:tc>
        <w:tc>
          <w:tcPr>
            <w:tcW w:w="2016" w:type="dxa"/>
            <w:tcMar>
              <w:top w:w="70" w:type="dxa"/>
              <w:left w:w="100" w:type="dxa"/>
              <w:bottom w:w="70" w:type="dxa"/>
              <w:right w:w="100" w:type="dxa"/>
            </w:tcMar>
          </w:tcPr>
          <w:p w:rsidR="009716DE" w:rsidRDefault="00D04ED0">
            <w:pPr>
              <w:rPr>
                <w:rFonts w:hint="eastAsia"/>
              </w:rPr>
            </w:pPr>
            <w:r>
              <w:t>Intermediate drill; command voice; ceremonial basics; student-led practice</w:t>
            </w:r>
          </w:p>
        </w:tc>
        <w:tc>
          <w:tcPr>
            <w:tcW w:w="2016" w:type="dxa"/>
            <w:tcMar>
              <w:top w:w="70" w:type="dxa"/>
              <w:left w:w="100" w:type="dxa"/>
              <w:bottom w:w="70" w:type="dxa"/>
              <w:right w:w="100" w:type="dxa"/>
            </w:tcMar>
          </w:tcPr>
          <w:p w:rsidR="009716DE" w:rsidRDefault="00D04ED0">
            <w:pPr>
              <w:rPr>
                <w:rFonts w:hint="eastAsia"/>
              </w:rPr>
            </w:pPr>
            <w:r>
              <w:t>Personal fitness plan; leadership through physical challenges; service learning</w:t>
            </w:r>
          </w:p>
        </w:tc>
      </w:tr>
      <w:tr w:rsidR="009716DE">
        <w:trPr>
          <w:jc w:val="center"/>
        </w:trPr>
        <w:tc>
          <w:tcPr>
            <w:tcW w:w="2016" w:type="dxa"/>
            <w:shd w:val="clear" w:color="auto" w:fill="D9EAF7"/>
            <w:tcMar>
              <w:top w:w="70" w:type="dxa"/>
              <w:left w:w="100" w:type="dxa"/>
              <w:bottom w:w="70" w:type="dxa"/>
              <w:right w:w="100" w:type="dxa"/>
            </w:tcMar>
          </w:tcPr>
          <w:p w:rsidR="009716DE" w:rsidRDefault="00D04ED0">
            <w:pPr>
              <w:rPr>
                <w:rFonts w:hint="eastAsia"/>
              </w:rPr>
            </w:pPr>
            <w:r>
              <w:rPr>
                <w:b/>
              </w:rPr>
              <w:t>Quarter 4</w:t>
            </w:r>
            <w:r>
              <w:rPr>
                <w:b/>
              </w:rPr>
              <w:br/>
              <w:t>Weeks 28–36</w:t>
            </w:r>
          </w:p>
        </w:tc>
        <w:tc>
          <w:tcPr>
            <w:tcW w:w="2016" w:type="dxa"/>
            <w:tcMar>
              <w:top w:w="70" w:type="dxa"/>
              <w:left w:w="100" w:type="dxa"/>
              <w:bottom w:w="70" w:type="dxa"/>
              <w:right w:w="100" w:type="dxa"/>
            </w:tcMar>
          </w:tcPr>
          <w:p w:rsidR="009716DE" w:rsidRDefault="00D04ED0">
            <w:pPr>
              <w:rPr>
                <w:rFonts w:hint="eastAsia"/>
              </w:rPr>
            </w:pPr>
            <w:r>
              <w:t>Current and future air/space systems; aerospace careers; cumulative project and review</w:t>
            </w:r>
          </w:p>
        </w:tc>
        <w:tc>
          <w:tcPr>
            <w:tcW w:w="2016" w:type="dxa"/>
            <w:tcMar>
              <w:top w:w="70" w:type="dxa"/>
              <w:left w:w="100" w:type="dxa"/>
              <w:bottom w:w="70" w:type="dxa"/>
              <w:right w:w="100" w:type="dxa"/>
            </w:tcMar>
          </w:tcPr>
          <w:p w:rsidR="009716DE" w:rsidRDefault="00D04ED0">
            <w:pPr>
              <w:rPr>
                <w:rFonts w:hint="eastAsia"/>
              </w:rPr>
            </w:pPr>
            <w:r>
              <w:t>Financial awareness; career and education planning; citizenship in action; transition to second-year leadership</w:t>
            </w:r>
          </w:p>
        </w:tc>
        <w:tc>
          <w:tcPr>
            <w:tcW w:w="2016" w:type="dxa"/>
            <w:tcMar>
              <w:top w:w="70" w:type="dxa"/>
              <w:left w:w="100" w:type="dxa"/>
              <w:bottom w:w="70" w:type="dxa"/>
              <w:right w:w="100" w:type="dxa"/>
            </w:tcMar>
          </w:tcPr>
          <w:p w:rsidR="009716DE" w:rsidRDefault="00D04ED0">
            <w:pPr>
              <w:rPr>
                <w:rFonts w:hint="eastAsia"/>
              </w:rPr>
            </w:pPr>
            <w:r>
              <w:t>Performance evaluation; ceremony preparation; uniform turn-in/accountability; year-end review</w:t>
            </w:r>
          </w:p>
        </w:tc>
        <w:tc>
          <w:tcPr>
            <w:tcW w:w="2016" w:type="dxa"/>
            <w:tcMar>
              <w:top w:w="70" w:type="dxa"/>
              <w:left w:w="100" w:type="dxa"/>
              <w:bottom w:w="70" w:type="dxa"/>
              <w:right w:w="100" w:type="dxa"/>
            </w:tcMar>
          </w:tcPr>
          <w:p w:rsidR="009716DE" w:rsidRDefault="00D04ED0">
            <w:pPr>
              <w:rPr>
                <w:rFonts w:hint="eastAsia"/>
              </w:rPr>
            </w:pPr>
            <w:r>
              <w:t>Fitness reassessment; growth reflection; unit service or capstone activity</w:t>
            </w:r>
          </w:p>
        </w:tc>
      </w:tr>
    </w:tbl>
    <w:p w:rsidR="009716DE" w:rsidRDefault="00D04ED0">
      <w:pPr>
        <w:pStyle w:val="Heading1"/>
      </w:pPr>
      <w:r>
        <w:t>1</w:t>
      </w:r>
      <w:r w:rsidR="00EC514B">
        <w:t>1</w:t>
      </w:r>
      <w:r>
        <w:t>. School Policies and Course Administration</w:t>
      </w:r>
    </w:p>
    <w:p w:rsidR="009716DE" w:rsidRDefault="00D04ED0">
      <w:pPr>
        <w:rPr>
          <w:rFonts w:hint="eastAsia"/>
        </w:rPr>
      </w:pPr>
      <w:r>
        <w:t xml:space="preserve">All Prattville High School and Autauga County Schools policies apply in AFJROTC, including policies concerning attendance, grading, academic integrity, technology, student conduct, dress, harassment, discrimination, medication, emergencies, transportation, extracurricular eligibility, and accommodations. </w:t>
      </w:r>
    </w:p>
    <w:p w:rsidR="009716DE" w:rsidRDefault="00D04ED0">
      <w:pPr>
        <w:pStyle w:val="Heading2"/>
      </w:pPr>
      <w:r>
        <w:t>Syllabus Changes</w:t>
      </w:r>
    </w:p>
    <w:p w:rsidR="009716DE" w:rsidRDefault="00D04ED0">
      <w:pPr>
        <w:rPr>
          <w:rFonts w:hint="eastAsia"/>
        </w:rPr>
      </w:pPr>
      <w:r>
        <w:t>The instructors may revise pacing, assignments, grading details, uniform schedules, or procedures to meet instructional needs and current guidance. Significant changes will be communicated to cadets and families through school-approved methods.</w:t>
      </w:r>
    </w:p>
    <w:sectPr w:rsidR="009716DE" w:rsidSect="00034616">
      <w:headerReference w:type="default" r:id="rId10"/>
      <w:footerReference w:type="default" r:id="rId11"/>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17AC" w:rsidRDefault="001217AC">
      <w:pPr>
        <w:spacing w:after="0" w:line="240" w:lineRule="auto"/>
        <w:rPr>
          <w:rFonts w:hint="eastAsia"/>
        </w:rPr>
      </w:pPr>
      <w:r>
        <w:separator/>
      </w:r>
    </w:p>
  </w:endnote>
  <w:endnote w:type="continuationSeparator" w:id="0">
    <w:p w:rsidR="001217AC" w:rsidRDefault="001217A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6DE" w:rsidRDefault="00D04ED0">
    <w:pPr>
      <w:pStyle w:val="Footer"/>
      <w:jc w:val="center"/>
      <w:rPr>
        <w:rFonts w:hint="eastAsia"/>
      </w:rPr>
    </w:pPr>
    <w:r>
      <w:t xml:space="preserve">AFJROTC I Syllabus  •  Page </w:t>
    </w:r>
    <w:r>
      <w:fldChar w:fldCharType="begin"/>
    </w:r>
    <w:r>
      <w:instrText xml:space="preserve"> PAGE </w:instrText>
    </w:r>
    <w:r>
      <w:fldChar w:fldCharType="separate"/>
    </w:r>
    <w:r w:rsidR="008331CC">
      <w:rPr>
        <w:rFonts w:hint="eastAs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17AC" w:rsidRDefault="001217AC">
      <w:pPr>
        <w:spacing w:after="0" w:line="240" w:lineRule="auto"/>
        <w:rPr>
          <w:rFonts w:hint="eastAsia"/>
        </w:rPr>
      </w:pPr>
      <w:r>
        <w:separator/>
      </w:r>
    </w:p>
  </w:footnote>
  <w:footnote w:type="continuationSeparator" w:id="0">
    <w:p w:rsidR="001217AC" w:rsidRDefault="001217AC">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6DE" w:rsidRDefault="00D04ED0">
    <w:pPr>
      <w:pStyle w:val="Header"/>
      <w:jc w:val="center"/>
      <w:rPr>
        <w:rFonts w:hint="eastAsia"/>
      </w:rPr>
    </w:pPr>
    <w:r>
      <w:rPr>
        <w:b/>
        <w:color w:val="666666"/>
        <w:sz w:val="16"/>
      </w:rPr>
      <w:t>PRATTVILLE HIGH SCHOOL | AFJROTC UNIT AL-951 | SY 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17AC"/>
    <w:rsid w:val="0015074B"/>
    <w:rsid w:val="001D03B6"/>
    <w:rsid w:val="0029639D"/>
    <w:rsid w:val="00326F90"/>
    <w:rsid w:val="003D20D8"/>
    <w:rsid w:val="006574EF"/>
    <w:rsid w:val="00745273"/>
    <w:rsid w:val="008331CC"/>
    <w:rsid w:val="009716DE"/>
    <w:rsid w:val="00AA1D8D"/>
    <w:rsid w:val="00B47730"/>
    <w:rsid w:val="00CB0664"/>
    <w:rsid w:val="00CF4F69"/>
    <w:rsid w:val="00D04ED0"/>
    <w:rsid w:val="00EC514B"/>
    <w:rsid w:val="00FA12A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3DD65E"/>
  <w14:defaultImageDpi w14:val="300"/>
  <w15:docId w15:val="{974F69D3-BA6F-4F0A-A2CA-B426CD386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100"/>
    </w:pPr>
    <w:rPr>
      <w:rFonts w:ascii="Aptos" w:hAnsi="Aptos"/>
      <w:sz w:val="21"/>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4546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00" w:line="240" w:lineRule="auto"/>
      <w:contextualSpacing/>
    </w:pPr>
    <w:rPr>
      <w:rFonts w:asciiTheme="majorHAnsi" w:eastAsiaTheme="majorEastAsia" w:hAnsiTheme="majorHAnsi" w:cstheme="majorBidi"/>
      <w:b/>
      <w:color w:val="1F4E7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20" w:after="120"/>
      <w:ind w:left="360" w:right="360"/>
    </w:pPr>
    <w:rPr>
      <w:rFonts w:ascii="Aptos" w:hAnsi="Aptos"/>
      <w:b/>
      <w:color w:val="1F1F1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6C32C-6956-4ABD-AEB5-03743339B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1979</Words>
  <Characters>11283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AFJROTC I First-Year Cadet Syllabus, SY 2026-2027</vt:lpstr>
    </vt:vector>
  </TitlesOfParts>
  <Manager/>
  <Company/>
  <LinksUpToDate>false</LinksUpToDate>
  <CharactersWithSpaces>13236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AFJROTC I First-Year Cadet Syllabus, SY 2026-2027</dc:title>
  <dc:subject>Prattville High School AFJROTC Unit AL-951</dc:subject>
  <dc:creator>Talbert R. Knepshield</dc:creator>
  <cp:keywords>AFJROTC, syllabus, AL-951, Prattville High School, JROTC I</cp:keywords>
  <dc:description>generated by python-docx</dc:description>
  <cp:lastModifiedBy>Talbert Knepshield</cp:lastModifiedBy>
  <cp:revision>7</cp:revision>
  <dcterms:created xsi:type="dcterms:W3CDTF">2013-12-23T23:15:00Z</dcterms:created>
  <dcterms:modified xsi:type="dcterms:W3CDTF">2026-08-06T18:35:00Z</dcterms:modified>
  <cp:category/>
</cp:coreProperties>
</file>