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26D51" w14:textId="77777777" w:rsidR="004636B7" w:rsidRDefault="00CA7C2E" w:rsidP="00CA7C2E">
      <w:pPr>
        <w:jc w:val="center"/>
        <w:rPr>
          <w:b/>
          <w:sz w:val="32"/>
          <w:szCs w:val="32"/>
        </w:rPr>
      </w:pPr>
      <w:r w:rsidRPr="00CA7C2E">
        <w:rPr>
          <w:b/>
          <w:sz w:val="32"/>
          <w:szCs w:val="32"/>
        </w:rPr>
        <w:t>Choctaw Tribal Schools</w:t>
      </w:r>
    </w:p>
    <w:p w14:paraId="5188A387" w14:textId="77777777" w:rsidR="00CA7C2E" w:rsidRPr="00CA7C2E" w:rsidRDefault="00CA7C2E" w:rsidP="00CA7C2E">
      <w:pPr>
        <w:jc w:val="center"/>
        <w:rPr>
          <w:b/>
          <w:sz w:val="32"/>
          <w:szCs w:val="32"/>
        </w:rPr>
      </w:pPr>
    </w:p>
    <w:p w14:paraId="01F6497D" w14:textId="21FED638" w:rsidR="00CA7C2E" w:rsidRPr="00CA7C2E" w:rsidRDefault="002C2794" w:rsidP="00CA7C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</w:t>
      </w:r>
      <w:r w:rsidR="00CA7C2E" w:rsidRPr="00CA7C2E">
        <w:rPr>
          <w:b/>
          <w:sz w:val="32"/>
          <w:szCs w:val="32"/>
        </w:rPr>
        <w:t>Kindergarten Philosophy and Goals</w:t>
      </w:r>
      <w:r>
        <w:rPr>
          <w:b/>
          <w:sz w:val="32"/>
          <w:szCs w:val="32"/>
        </w:rPr>
        <w:t xml:space="preserve"> for Four-Year-Old Children</w:t>
      </w:r>
    </w:p>
    <w:p w14:paraId="606DF2E9" w14:textId="77777777" w:rsidR="00CA7C2E" w:rsidRPr="00CA7C2E" w:rsidRDefault="00CA7C2E">
      <w:pPr>
        <w:rPr>
          <w:b/>
          <w:sz w:val="32"/>
          <w:szCs w:val="32"/>
        </w:rPr>
      </w:pPr>
    </w:p>
    <w:p w14:paraId="750CBED1" w14:textId="75C2C764" w:rsidR="00CA7C2E" w:rsidRPr="002C2794" w:rsidRDefault="002C2794">
      <w:pPr>
        <w:rPr>
          <w:b/>
          <w:sz w:val="30"/>
          <w:szCs w:val="30"/>
        </w:rPr>
      </w:pPr>
      <w:r w:rsidRPr="002C2794">
        <w:rPr>
          <w:b/>
          <w:sz w:val="30"/>
          <w:szCs w:val="30"/>
        </w:rPr>
        <w:t>The Pre-K</w:t>
      </w:r>
      <w:r w:rsidR="00CA7C2E" w:rsidRPr="002C2794">
        <w:rPr>
          <w:b/>
          <w:sz w:val="30"/>
          <w:szCs w:val="30"/>
        </w:rPr>
        <w:t xml:space="preserve">indergarten </w:t>
      </w:r>
      <w:r w:rsidRPr="002C2794">
        <w:rPr>
          <w:b/>
          <w:sz w:val="30"/>
          <w:szCs w:val="30"/>
        </w:rPr>
        <w:t>philosophy is based on the belief that early childhood is a critical time to maximize each child’s potential.</w:t>
      </w:r>
      <w:r w:rsidR="00CA7C2E" w:rsidRPr="002C2794">
        <w:rPr>
          <w:b/>
          <w:sz w:val="30"/>
          <w:szCs w:val="30"/>
        </w:rPr>
        <w:t xml:space="preserve"> The district’s motto, Alla M</w:t>
      </w:r>
      <w:r w:rsidR="00CA7C2E" w:rsidRPr="002C2794">
        <w:rPr>
          <w:b/>
          <w:sz w:val="30"/>
          <w:szCs w:val="30"/>
          <w:u w:val="single"/>
        </w:rPr>
        <w:t>o</w:t>
      </w:r>
      <w:r w:rsidR="00CA7C2E" w:rsidRPr="002C2794">
        <w:rPr>
          <w:b/>
          <w:sz w:val="30"/>
          <w:szCs w:val="30"/>
        </w:rPr>
        <w:t>mat Ikkana Ch</w:t>
      </w:r>
      <w:r w:rsidR="00CA7C2E" w:rsidRPr="002C2794">
        <w:rPr>
          <w:b/>
          <w:sz w:val="30"/>
          <w:szCs w:val="30"/>
          <w:u w:val="single"/>
        </w:rPr>
        <w:t>i</w:t>
      </w:r>
      <w:r w:rsidR="00CA7C2E" w:rsidRPr="002C2794">
        <w:rPr>
          <w:b/>
          <w:sz w:val="30"/>
          <w:szCs w:val="30"/>
        </w:rPr>
        <w:t>h (All Children Will Learn), in</w:t>
      </w:r>
      <w:r w:rsidRPr="002C2794">
        <w:rPr>
          <w:b/>
          <w:sz w:val="30"/>
          <w:szCs w:val="30"/>
        </w:rPr>
        <w:t>corporates</w:t>
      </w:r>
      <w:r w:rsidR="00CA7C2E" w:rsidRPr="002C2794">
        <w:rPr>
          <w:b/>
          <w:sz w:val="30"/>
          <w:szCs w:val="30"/>
        </w:rPr>
        <w:t xml:space="preserve"> the traditional values of the children’s Choctaw culture and language. The blending o</w:t>
      </w:r>
      <w:r w:rsidRPr="002C2794">
        <w:rPr>
          <w:b/>
          <w:sz w:val="30"/>
          <w:szCs w:val="30"/>
        </w:rPr>
        <w:t xml:space="preserve">f culture with the academics </w:t>
      </w:r>
      <w:r w:rsidR="00CA7C2E" w:rsidRPr="002C2794">
        <w:rPr>
          <w:b/>
          <w:sz w:val="30"/>
          <w:szCs w:val="30"/>
        </w:rPr>
        <w:t xml:space="preserve">reflected in the learning environment </w:t>
      </w:r>
      <w:r w:rsidRPr="002C2794">
        <w:rPr>
          <w:b/>
          <w:sz w:val="30"/>
          <w:szCs w:val="30"/>
        </w:rPr>
        <w:t xml:space="preserve">is </w:t>
      </w:r>
      <w:r w:rsidR="00CA7C2E" w:rsidRPr="002C2794">
        <w:rPr>
          <w:b/>
          <w:sz w:val="30"/>
          <w:szCs w:val="30"/>
        </w:rPr>
        <w:t xml:space="preserve">directly aligned to the </w:t>
      </w:r>
      <w:r w:rsidRPr="002C2794">
        <w:rPr>
          <w:b/>
          <w:sz w:val="30"/>
          <w:szCs w:val="30"/>
        </w:rPr>
        <w:t>curriculum’s domains and skills developed by</w:t>
      </w:r>
      <w:r w:rsidR="00CA7C2E" w:rsidRPr="002C2794">
        <w:rPr>
          <w:b/>
          <w:sz w:val="30"/>
          <w:szCs w:val="30"/>
        </w:rPr>
        <w:t xml:space="preserve"> the Mississippi Department of Education. </w:t>
      </w:r>
      <w:r w:rsidRPr="002C2794">
        <w:rPr>
          <w:b/>
          <w:sz w:val="30"/>
          <w:szCs w:val="30"/>
        </w:rPr>
        <w:t>The domains provide the foundation of academics, social, emotional, physical, and motor</w:t>
      </w:r>
      <w:bookmarkStart w:id="0" w:name="_GoBack"/>
      <w:bookmarkEnd w:id="0"/>
      <w:r w:rsidRPr="002C2794">
        <w:rPr>
          <w:b/>
          <w:sz w:val="30"/>
          <w:szCs w:val="30"/>
        </w:rPr>
        <w:t xml:space="preserve"> development for our children.</w:t>
      </w:r>
      <w:r w:rsidR="00CA7C2E" w:rsidRPr="002C2794">
        <w:rPr>
          <w:b/>
          <w:sz w:val="30"/>
          <w:szCs w:val="30"/>
        </w:rPr>
        <w:t xml:space="preserve"> </w:t>
      </w:r>
    </w:p>
    <w:p w14:paraId="05015788" w14:textId="77777777" w:rsidR="000C52CA" w:rsidRPr="002C2794" w:rsidRDefault="000C52CA">
      <w:pPr>
        <w:rPr>
          <w:b/>
          <w:sz w:val="30"/>
          <w:szCs w:val="30"/>
        </w:rPr>
      </w:pPr>
    </w:p>
    <w:p w14:paraId="1F87BCC6" w14:textId="4EDDCC60" w:rsidR="00CA7C2E" w:rsidRPr="002C2794" w:rsidRDefault="00CA7C2E">
      <w:pPr>
        <w:rPr>
          <w:b/>
          <w:sz w:val="30"/>
          <w:szCs w:val="30"/>
        </w:rPr>
      </w:pPr>
      <w:r w:rsidRPr="002C2794">
        <w:rPr>
          <w:b/>
          <w:sz w:val="30"/>
          <w:szCs w:val="30"/>
        </w:rPr>
        <w:t xml:space="preserve">Goals for children attending the Choctaw Tribal Schools’ </w:t>
      </w:r>
      <w:r w:rsidR="002C2794" w:rsidRPr="002C2794">
        <w:rPr>
          <w:b/>
          <w:sz w:val="30"/>
          <w:szCs w:val="30"/>
        </w:rPr>
        <w:t>Pre-</w:t>
      </w:r>
      <w:r w:rsidRPr="002C2794">
        <w:rPr>
          <w:b/>
          <w:sz w:val="30"/>
          <w:szCs w:val="30"/>
        </w:rPr>
        <w:t>Kindergarten Program:</w:t>
      </w:r>
    </w:p>
    <w:p w14:paraId="3561AC88" w14:textId="77777777" w:rsidR="00CA7C2E" w:rsidRPr="002C2794" w:rsidRDefault="00CA7C2E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2C2794">
        <w:rPr>
          <w:b/>
          <w:sz w:val="30"/>
          <w:szCs w:val="30"/>
        </w:rPr>
        <w:t>Celebrate and respect Choctaw culture and language</w:t>
      </w:r>
    </w:p>
    <w:p w14:paraId="7F24A482" w14:textId="77777777" w:rsidR="00CA7C2E" w:rsidRPr="002C2794" w:rsidRDefault="00CA7C2E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2C2794">
        <w:rPr>
          <w:b/>
          <w:sz w:val="30"/>
          <w:szCs w:val="30"/>
        </w:rPr>
        <w:t>Develop an enjoyment for learning</w:t>
      </w:r>
    </w:p>
    <w:p w14:paraId="2DF65A5D" w14:textId="425EC9BA" w:rsidR="002C2794" w:rsidRPr="002C2794" w:rsidRDefault="002C2794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2C2794">
        <w:rPr>
          <w:b/>
          <w:sz w:val="30"/>
          <w:szCs w:val="30"/>
        </w:rPr>
        <w:t>Increase intellectual ability to think and interact with others</w:t>
      </w:r>
    </w:p>
    <w:p w14:paraId="3BC81DE4" w14:textId="77777777" w:rsidR="00CA7C2E" w:rsidRPr="002C2794" w:rsidRDefault="00CA7C2E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2C2794">
        <w:rPr>
          <w:b/>
          <w:sz w:val="30"/>
          <w:szCs w:val="30"/>
        </w:rPr>
        <w:t xml:space="preserve">Promote positive </w:t>
      </w:r>
      <w:r w:rsidR="000C52CA" w:rsidRPr="002C2794">
        <w:rPr>
          <w:b/>
          <w:sz w:val="30"/>
          <w:szCs w:val="30"/>
        </w:rPr>
        <w:t>relationships</w:t>
      </w:r>
      <w:r w:rsidRPr="002C2794">
        <w:rPr>
          <w:b/>
          <w:sz w:val="30"/>
          <w:szCs w:val="30"/>
        </w:rPr>
        <w:t xml:space="preserve"> with peers, teachers, and other adults</w:t>
      </w:r>
    </w:p>
    <w:p w14:paraId="496DB711" w14:textId="4AA9246C" w:rsidR="002C2794" w:rsidRPr="002C2794" w:rsidRDefault="002C2794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2C2794">
        <w:rPr>
          <w:b/>
          <w:sz w:val="30"/>
          <w:szCs w:val="30"/>
        </w:rPr>
        <w:t>Encourage the child to express himself/ herself in conversations with others</w:t>
      </w:r>
    </w:p>
    <w:p w14:paraId="0733008F" w14:textId="658C672C" w:rsidR="002C2794" w:rsidRPr="002C2794" w:rsidRDefault="002C2794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2C2794">
        <w:rPr>
          <w:b/>
          <w:sz w:val="30"/>
          <w:szCs w:val="30"/>
        </w:rPr>
        <w:t>Prepare opportunities to develop self-help skills</w:t>
      </w:r>
    </w:p>
    <w:p w14:paraId="461D1A72" w14:textId="4913D32D" w:rsidR="002C2794" w:rsidRPr="002C2794" w:rsidRDefault="002C2794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2C2794">
        <w:rPr>
          <w:b/>
          <w:sz w:val="30"/>
          <w:szCs w:val="30"/>
        </w:rPr>
        <w:t>Schedule opportunities for supporting peers in cooperative learning experiences</w:t>
      </w:r>
    </w:p>
    <w:p w14:paraId="5EED1A39" w14:textId="3D8C48B9" w:rsidR="002C2794" w:rsidRPr="002C2794" w:rsidRDefault="002C2794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2C2794">
        <w:rPr>
          <w:b/>
          <w:sz w:val="30"/>
          <w:szCs w:val="30"/>
        </w:rPr>
        <w:t>Model and instruct oral language literacy through speaking, listening, thinking, writing, and dramatic play activities</w:t>
      </w:r>
    </w:p>
    <w:p w14:paraId="239245CB" w14:textId="47D79AF0" w:rsidR="002C2794" w:rsidRPr="002C2794" w:rsidRDefault="002C2794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2C2794">
        <w:rPr>
          <w:b/>
          <w:sz w:val="30"/>
          <w:szCs w:val="30"/>
        </w:rPr>
        <w:t>Increase skills and competencies in mathematical reasoning and scientific investigation</w:t>
      </w:r>
    </w:p>
    <w:p w14:paraId="46D08052" w14:textId="25A32B25" w:rsidR="002C2794" w:rsidRPr="002C2794" w:rsidRDefault="002C2794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2C2794">
        <w:rPr>
          <w:b/>
          <w:sz w:val="30"/>
          <w:szCs w:val="30"/>
        </w:rPr>
        <w:t>Promote physical growth through gross and fine motor activities</w:t>
      </w:r>
    </w:p>
    <w:p w14:paraId="69EDC196" w14:textId="77777777" w:rsidR="00CA7C2E" w:rsidRPr="002C2794" w:rsidRDefault="00CA7C2E" w:rsidP="00CA7C2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2C2794">
        <w:rPr>
          <w:b/>
          <w:sz w:val="30"/>
          <w:szCs w:val="30"/>
        </w:rPr>
        <w:t>Provide a high quality research-based program</w:t>
      </w:r>
    </w:p>
    <w:sectPr w:rsidR="00CA7C2E" w:rsidRPr="002C2794" w:rsidSect="00C1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D483F"/>
    <w:multiLevelType w:val="hybridMultilevel"/>
    <w:tmpl w:val="CD64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2E"/>
    <w:rsid w:val="000C52CA"/>
    <w:rsid w:val="002C2794"/>
    <w:rsid w:val="008A286F"/>
    <w:rsid w:val="00C16820"/>
    <w:rsid w:val="00CA7C2E"/>
    <w:rsid w:val="00D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1F8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Ramia</dc:creator>
  <cp:keywords/>
  <dc:description/>
  <cp:lastModifiedBy>Marsha Ramia</cp:lastModifiedBy>
  <cp:revision>2</cp:revision>
  <dcterms:created xsi:type="dcterms:W3CDTF">2018-03-29T19:01:00Z</dcterms:created>
  <dcterms:modified xsi:type="dcterms:W3CDTF">2018-03-29T19:01:00Z</dcterms:modified>
</cp:coreProperties>
</file>