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Instructor: Mrs. Lindsey Newman</w:t>
        <w:tab/>
        <w:tab/>
        <w:t xml:space="preserve">Room: 18</w:t>
        <w:tab/>
        <w:t xml:space="preserve">  Email: </w:t>
      </w:r>
      <w:hyperlink r:id="rId7">
        <w:r w:rsidDel="00000000" w:rsidR="00000000" w:rsidRPr="00000000">
          <w:rPr>
            <w:rFonts w:ascii="Merriweather" w:cs="Merriweather" w:eastAsia="Merriweather" w:hAnsi="Merriweather"/>
            <w:b w:val="1"/>
            <w:color w:val="0000ff"/>
            <w:sz w:val="22"/>
            <w:szCs w:val="22"/>
            <w:u w:val="single"/>
            <w:rtl w:val="0"/>
          </w:rPr>
          <w:t xml:space="preserve">newmanL@k12coffee.net</w:t>
        </w:r>
      </w:hyperlink>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i w:val="1"/>
          <w:sz w:val="22"/>
          <w:szCs w:val="22"/>
        </w:rPr>
      </w:pPr>
      <w:r w:rsidDel="00000000" w:rsidR="00000000" w:rsidRPr="00000000">
        <w:rPr>
          <w:rFonts w:ascii="Merriweather" w:cs="Merriweather" w:eastAsia="Merriweather" w:hAnsi="Merriweather"/>
          <w:b w:val="1"/>
          <w:sz w:val="22"/>
          <w:szCs w:val="22"/>
          <w:rtl w:val="0"/>
        </w:rPr>
        <w:t xml:space="preserve">Course Objective: </w:t>
      </w:r>
      <w:r w:rsidDel="00000000" w:rsidR="00000000" w:rsidRPr="00000000">
        <w:rPr>
          <w:rFonts w:ascii="Merriweather" w:cs="Merriweather" w:eastAsia="Merriweather" w:hAnsi="Merriweather"/>
          <w:sz w:val="22"/>
          <w:szCs w:val="22"/>
          <w:rtl w:val="0"/>
        </w:rPr>
        <w:t xml:space="preserve">This course focuses on essential knowledge and skills related to the science of plant growth. This course covers principles of plant health, growth, reproduction, and biotechnology, as well as fundamental principles of hydroponics and aquaponics. Upon completion of this course, proficient students will be prepared for more advanced coursework in horticulture science.</w:t>
      </w: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 learning objectives for this course can be found at: </w:t>
      </w:r>
    </w:p>
    <w:p w:rsidR="00000000" w:rsidDel="00000000" w:rsidP="00000000" w:rsidRDefault="00000000" w:rsidRPr="00000000" w14:paraId="00000006">
      <w:pPr>
        <w:rPr>
          <w:rFonts w:ascii="Merriweather" w:cs="Merriweather" w:eastAsia="Merriweather" w:hAnsi="Merriweather"/>
          <w:sz w:val="22"/>
          <w:szCs w:val="22"/>
        </w:rPr>
      </w:pPr>
      <w:hyperlink r:id="rId8">
        <w:r w:rsidDel="00000000" w:rsidR="00000000" w:rsidRPr="00000000">
          <w:rPr>
            <w:rFonts w:ascii="Merriweather" w:cs="Merriweather" w:eastAsia="Merriweather" w:hAnsi="Merriweather"/>
            <w:color w:val="1155cc"/>
            <w:sz w:val="22"/>
            <w:szCs w:val="22"/>
            <w:u w:val="single"/>
            <w:rtl w:val="0"/>
          </w:rPr>
          <w:t xml:space="preserve">https://www.tn.gov/content/dam/tn/education/ccte/ag/cte_std_principles_plant_science_hydroculture_upd53122.pdf</w:t>
        </w:r>
      </w:hyperlink>
      <w:r w:rsidDel="00000000" w:rsidR="00000000" w:rsidRPr="00000000">
        <w:rPr>
          <w:rFonts w:ascii="Merriweather" w:cs="Merriweather" w:eastAsia="Merriweather" w:hAnsi="Merriweather"/>
          <w:sz w:val="22"/>
          <w:szCs w:val="22"/>
          <w:rtl w:val="0"/>
        </w:rPr>
        <w:t xml:space="preserve"> </w:t>
      </w:r>
    </w:p>
    <w:p w:rsidR="00000000" w:rsidDel="00000000" w:rsidP="00000000" w:rsidRDefault="00000000" w:rsidRPr="00000000" w14:paraId="00000007">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Course Requirements</w:t>
      </w:r>
    </w:p>
    <w:p w:rsidR="00000000" w:rsidDel="00000000" w:rsidP="00000000" w:rsidRDefault="00000000" w:rsidRPr="00000000" w14:paraId="00000009">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Students are asked to do his/her own work and follow all instructions in the class. Each student is expected to come to class with paper, pencil, and other materials that are necessary as deemed by me. Students are expected to attend class daily, be on time, and participate in all class activities. </w:t>
      </w:r>
      <w:r w:rsidDel="00000000" w:rsidR="00000000" w:rsidRPr="00000000">
        <w:rPr>
          <w:rFonts w:ascii="Merriweather" w:cs="Merriweather" w:eastAsia="Merriweather" w:hAnsi="Merriweather"/>
          <w:sz w:val="22"/>
          <w:szCs w:val="22"/>
          <w:u w:val="single"/>
          <w:rtl w:val="0"/>
        </w:rPr>
        <w:t xml:space="preserve">As part of the agriculture program, each student enrolled in an agriculture class is required to have an SAE (Supervised Agriculture Experience). </w:t>
      </w:r>
      <w:r w:rsidDel="00000000" w:rsidR="00000000" w:rsidRPr="00000000">
        <w:rPr>
          <w:rFonts w:ascii="Merriweather" w:cs="Merriweather" w:eastAsia="Merriweather" w:hAnsi="Merriweather"/>
          <w:sz w:val="22"/>
          <w:szCs w:val="22"/>
          <w:rtl w:val="0"/>
        </w:rPr>
        <w:t xml:space="preserve">Each student must take and </w:t>
      </w:r>
      <w:r w:rsidDel="00000000" w:rsidR="00000000" w:rsidRPr="00000000">
        <w:rPr>
          <w:rFonts w:ascii="Merriweather" w:cs="Merriweather" w:eastAsia="Merriweather" w:hAnsi="Merriweather"/>
          <w:b w:val="1"/>
          <w:sz w:val="22"/>
          <w:szCs w:val="22"/>
          <w:rtl w:val="0"/>
        </w:rPr>
        <w:t xml:space="preserve">PASS</w:t>
      </w:r>
      <w:r w:rsidDel="00000000" w:rsidR="00000000" w:rsidRPr="00000000">
        <w:rPr>
          <w:rFonts w:ascii="Merriweather" w:cs="Merriweather" w:eastAsia="Merriweather" w:hAnsi="Merriweather"/>
          <w:sz w:val="22"/>
          <w:szCs w:val="22"/>
          <w:rtl w:val="0"/>
        </w:rPr>
        <w:t xml:space="preserve"> a safety exam with </w:t>
      </w:r>
      <w:r w:rsidDel="00000000" w:rsidR="00000000" w:rsidRPr="00000000">
        <w:rPr>
          <w:rFonts w:ascii="Merriweather" w:cs="Merriweather" w:eastAsia="Merriweather" w:hAnsi="Merriweather"/>
          <w:b w:val="1"/>
          <w:sz w:val="22"/>
          <w:szCs w:val="22"/>
          <w:rtl w:val="0"/>
        </w:rPr>
        <w:t xml:space="preserve">100%</w:t>
      </w:r>
      <w:r w:rsidDel="00000000" w:rsidR="00000000" w:rsidRPr="00000000">
        <w:rPr>
          <w:rFonts w:ascii="Merriweather" w:cs="Merriweather" w:eastAsia="Merriweather" w:hAnsi="Merriweather"/>
          <w:sz w:val="22"/>
          <w:szCs w:val="22"/>
          <w:rtl w:val="0"/>
        </w:rPr>
        <w:t xml:space="preserve"> before they will be allowed to enter the shop or lab. </w:t>
      </w:r>
    </w:p>
    <w:p w:rsidR="00000000" w:rsidDel="00000000" w:rsidP="00000000" w:rsidRDefault="00000000" w:rsidRPr="00000000" w14:paraId="0000000A">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Course Outline:</w:t>
      </w:r>
    </w:p>
    <w:p w:rsidR="00000000" w:rsidDel="00000000" w:rsidP="00000000" w:rsidRDefault="00000000" w:rsidRPr="00000000" w14:paraId="0000000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r>
      <w:r w:rsidDel="00000000" w:rsidR="00000000" w:rsidRPr="00000000">
        <w:rPr>
          <w:rFonts w:ascii="Merriweather" w:cs="Merriweather" w:eastAsia="Merriweather" w:hAnsi="Merriweather"/>
          <w:b w:val="1"/>
          <w:sz w:val="22"/>
          <w:szCs w:val="22"/>
          <w:rtl w:val="0"/>
        </w:rPr>
        <w:t xml:space="preserve">1</w:t>
      </w:r>
      <w:r w:rsidDel="00000000" w:rsidR="00000000" w:rsidRPr="00000000">
        <w:rPr>
          <w:rFonts w:ascii="Merriweather" w:cs="Merriweather" w:eastAsia="Merriweather" w:hAnsi="Merriweather"/>
          <w:b w:val="1"/>
          <w:sz w:val="22"/>
          <w:szCs w:val="22"/>
          <w:vertAlign w:val="superscript"/>
          <w:rtl w:val="0"/>
        </w:rPr>
        <w:t xml:space="preserve">st</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Fonts w:ascii="Merriweather" w:cs="Merriweather" w:eastAsia="Merriweather" w:hAnsi="Merriweather"/>
          <w:sz w:val="22"/>
          <w:szCs w:val="22"/>
          <w:rtl w:val="0"/>
        </w:rPr>
        <w:tab/>
        <w:tab/>
        <w:tab/>
        <w:tab/>
        <w:tab/>
        <w:tab/>
      </w:r>
      <w:r w:rsidDel="00000000" w:rsidR="00000000" w:rsidRPr="00000000">
        <w:rPr>
          <w:rFonts w:ascii="Merriweather" w:cs="Merriweather" w:eastAsia="Merriweather" w:hAnsi="Merriweather"/>
          <w:b w:val="1"/>
          <w:sz w:val="22"/>
          <w:szCs w:val="22"/>
          <w:rtl w:val="0"/>
        </w:rPr>
        <w:t xml:space="preserve">2</w:t>
      </w:r>
      <w:r w:rsidDel="00000000" w:rsidR="00000000" w:rsidRPr="00000000">
        <w:rPr>
          <w:rFonts w:ascii="Merriweather" w:cs="Merriweather" w:eastAsia="Merriweather" w:hAnsi="Merriweather"/>
          <w:b w:val="1"/>
          <w:sz w:val="22"/>
          <w:szCs w:val="22"/>
          <w:vertAlign w:val="superscript"/>
          <w:rtl w:val="0"/>
        </w:rPr>
        <w:t xml:space="preserve">nd</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Safety</w:t>
        <w:tab/>
        <w:tab/>
        <w:tab/>
        <w:tab/>
        <w:tab/>
        <w:tab/>
        <w:tab/>
        <w:t xml:space="preserve">Soil Science</w:t>
      </w:r>
    </w:p>
    <w:p w:rsidR="00000000" w:rsidDel="00000000" w:rsidP="00000000" w:rsidRDefault="00000000" w:rsidRPr="00000000" w14:paraId="0000000E">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Plants, Society &amp; Environment</w:t>
        <w:tab/>
        <w:tab/>
        <w:tab/>
        <w:t xml:space="preserve">Plant Structure &amp; Function + Project</w:t>
        <w:tab/>
      </w:r>
    </w:p>
    <w:p w:rsidR="00000000" w:rsidDel="00000000" w:rsidP="00000000" w:rsidRDefault="00000000" w:rsidRPr="00000000" w14:paraId="0000000F">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Plant Classification + Project</w:t>
        <w:tab/>
        <w:tab/>
        <w:tab/>
        <w:t xml:space="preserve">Plant Nutrition</w:t>
      </w:r>
    </w:p>
    <w:p w:rsidR="00000000" w:rsidDel="00000000" w:rsidP="00000000" w:rsidRDefault="00000000" w:rsidRPr="00000000" w14:paraId="0000001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r>
    </w:p>
    <w:p w:rsidR="00000000" w:rsidDel="00000000" w:rsidP="00000000" w:rsidRDefault="00000000" w:rsidRPr="00000000" w14:paraId="00000011">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r>
      <w:r w:rsidDel="00000000" w:rsidR="00000000" w:rsidRPr="00000000">
        <w:rPr>
          <w:rFonts w:ascii="Merriweather" w:cs="Merriweather" w:eastAsia="Merriweather" w:hAnsi="Merriweather"/>
          <w:b w:val="1"/>
          <w:sz w:val="22"/>
          <w:szCs w:val="22"/>
          <w:rtl w:val="0"/>
        </w:rPr>
        <w:t xml:space="preserve">3</w:t>
      </w:r>
      <w:r w:rsidDel="00000000" w:rsidR="00000000" w:rsidRPr="00000000">
        <w:rPr>
          <w:rFonts w:ascii="Merriweather" w:cs="Merriweather" w:eastAsia="Merriweather" w:hAnsi="Merriweather"/>
          <w:b w:val="1"/>
          <w:sz w:val="22"/>
          <w:szCs w:val="22"/>
          <w:vertAlign w:val="superscript"/>
          <w:rtl w:val="0"/>
        </w:rPr>
        <w:t xml:space="preserve">rd</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Fonts w:ascii="Merriweather" w:cs="Merriweather" w:eastAsia="Merriweather" w:hAnsi="Merriweather"/>
          <w:sz w:val="22"/>
          <w:szCs w:val="22"/>
          <w:rtl w:val="0"/>
        </w:rPr>
        <w:tab/>
        <w:tab/>
        <w:tab/>
        <w:tab/>
        <w:tab/>
        <w:tab/>
      </w:r>
      <w:r w:rsidDel="00000000" w:rsidR="00000000" w:rsidRPr="00000000">
        <w:rPr>
          <w:rFonts w:ascii="Merriweather" w:cs="Merriweather" w:eastAsia="Merriweather" w:hAnsi="Merriweather"/>
          <w:b w:val="1"/>
          <w:sz w:val="22"/>
          <w:szCs w:val="22"/>
          <w:rtl w:val="0"/>
        </w:rPr>
        <w:t xml:space="preserve">4</w:t>
      </w:r>
      <w:r w:rsidDel="00000000" w:rsidR="00000000" w:rsidRPr="00000000">
        <w:rPr>
          <w:rFonts w:ascii="Merriweather" w:cs="Merriweather" w:eastAsia="Merriweather" w:hAnsi="Merriweather"/>
          <w:b w:val="1"/>
          <w:sz w:val="22"/>
          <w:szCs w:val="22"/>
          <w:vertAlign w:val="superscript"/>
          <w:rtl w:val="0"/>
        </w:rPr>
        <w:t xml:space="preserve">th</w:t>
      </w:r>
      <w:r w:rsidDel="00000000" w:rsidR="00000000" w:rsidRPr="00000000">
        <w:rPr>
          <w:rFonts w:ascii="Merriweather" w:cs="Merriweather" w:eastAsia="Merriweather" w:hAnsi="Merriweather"/>
          <w:b w:val="1"/>
          <w:sz w:val="22"/>
          <w:szCs w:val="22"/>
          <w:rtl w:val="0"/>
        </w:rPr>
        <w:t xml:space="preserve"> Quarter</w:t>
      </w:r>
      <w:r w:rsidDel="00000000" w:rsidR="00000000" w:rsidRPr="00000000">
        <w:rPr>
          <w:rtl w:val="0"/>
        </w:rPr>
      </w:r>
    </w:p>
    <w:p w:rsidR="00000000" w:rsidDel="00000000" w:rsidP="00000000" w:rsidRDefault="00000000" w:rsidRPr="00000000" w14:paraId="00000012">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Plant Breeding &amp; Genetics</w:t>
        <w:tab/>
        <w:tab/>
        <w:tab/>
        <w:tab/>
        <w:t xml:space="preserve">Hydroponics + Project</w:t>
      </w:r>
    </w:p>
    <w:p w:rsidR="00000000" w:rsidDel="00000000" w:rsidP="00000000" w:rsidRDefault="00000000" w:rsidRPr="00000000" w14:paraId="00000013">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Plant Biotechnology</w:t>
        <w:tab/>
        <w:tab/>
        <w:tab/>
        <w:tab/>
        <w:t xml:space="preserve">Aquaponics</w:t>
      </w:r>
    </w:p>
    <w:p w:rsidR="00000000" w:rsidDel="00000000" w:rsidP="00000000" w:rsidRDefault="00000000" w:rsidRPr="00000000" w14:paraId="00000014">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ab/>
        <w:tab/>
        <w:t xml:space="preserve">Plant Diseases &amp; Pests + Project</w:t>
        <w:tab/>
        <w:tab/>
        <w:tab/>
        <w:t xml:space="preserve">Greenhouse management</w:t>
      </w:r>
    </w:p>
    <w:p w:rsidR="00000000" w:rsidDel="00000000" w:rsidP="00000000" w:rsidRDefault="00000000" w:rsidRPr="00000000" w14:paraId="00000015">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16">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Required Materials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3-Ring Binder/Notebook</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Paper and writing utensils</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Colored pencils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sz w:val="22"/>
          <w:szCs w:val="22"/>
          <w:u w:val="none"/>
        </w:rPr>
      </w:pPr>
      <w:r w:rsidDel="00000000" w:rsidR="00000000" w:rsidRPr="00000000">
        <w:rPr>
          <w:rFonts w:ascii="Merriweather" w:cs="Merriweather" w:eastAsia="Merriweather" w:hAnsi="Merriweather"/>
          <w:sz w:val="22"/>
          <w:szCs w:val="22"/>
          <w:rtl w:val="0"/>
        </w:rPr>
        <w:t xml:space="preserve">1 pack of copy paper</w:t>
      </w:r>
    </w:p>
    <w:p w:rsidR="00000000" w:rsidDel="00000000" w:rsidP="00000000" w:rsidRDefault="00000000" w:rsidRPr="00000000" w14:paraId="0000001B">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1C">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Grading Procedures: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Grades will be assigned to all work.</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Late assignments lose 10 points per day.</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10% - Participation/Notebook</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4</w:t>
      </w:r>
      <w:r w:rsidDel="00000000" w:rsidR="00000000" w:rsidRPr="00000000">
        <w:rPr>
          <w:rFonts w:ascii="Merriweather" w:cs="Merriweather" w:eastAsia="Merriweather" w:hAnsi="Merriweather"/>
          <w:sz w:val="22"/>
          <w:szCs w:val="22"/>
          <w:rtl w:val="0"/>
        </w:rPr>
        <w:t xml:space="preserve">0</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 Daily Classwork</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sz w:val="22"/>
          <w:szCs w:val="22"/>
          <w:rtl w:val="0"/>
        </w:rPr>
        <w:t xml:space="preserve">25</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 Tests/Quizzes</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sz w:val="22"/>
          <w:szCs w:val="22"/>
          <w:rtl w:val="0"/>
        </w:rPr>
        <w:t xml:space="preserve">25</w:t>
      </w: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 - Projects/Presentations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Grades can be accessed via Synergy through the Coffee County Central High School website.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Lab Fee</w:t>
      </w:r>
    </w:p>
    <w:p w:rsidR="00000000" w:rsidDel="00000000" w:rsidP="00000000" w:rsidRDefault="00000000" w:rsidRPr="00000000" w14:paraId="00000026">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There is a lab fee of $10 for this course. This is used to cover supplies needed to provide hands-on learning experiences for students. This needs to be paid no later than the end of Week 3.</w:t>
      </w:r>
    </w:p>
    <w:p w:rsidR="00000000" w:rsidDel="00000000" w:rsidP="00000000" w:rsidRDefault="00000000" w:rsidRPr="00000000" w14:paraId="00000027">
      <w:pPr>
        <w:pageBreakBefore w:val="0"/>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28">
      <w:pPr>
        <w:pageBreakBefore w:val="0"/>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Google Classroom</w:t>
      </w:r>
    </w:p>
    <w:p w:rsidR="00000000" w:rsidDel="00000000" w:rsidP="00000000" w:rsidRDefault="00000000" w:rsidRPr="00000000" w14:paraId="00000029">
      <w:pPr>
        <w:pageBreakBefore w:val="0"/>
        <w:rPr>
          <w:rFonts w:ascii="Merriweather" w:cs="Merriweather" w:eastAsia="Merriweather" w:hAnsi="Merriweather"/>
          <w:b w:val="1"/>
          <w:sz w:val="22"/>
          <w:szCs w:val="22"/>
        </w:rPr>
      </w:pPr>
      <w:r w:rsidDel="00000000" w:rsidR="00000000" w:rsidRPr="00000000">
        <w:rPr>
          <w:rFonts w:ascii="Merriweather" w:cs="Merriweather" w:eastAsia="Merriweather" w:hAnsi="Merriweather"/>
          <w:sz w:val="22"/>
          <w:szCs w:val="22"/>
          <w:rtl w:val="0"/>
        </w:rPr>
        <w:t xml:space="preserve">Google Classroom will be used to post assignments. The class code is </w:t>
      </w:r>
      <w:r w:rsidDel="00000000" w:rsidR="00000000" w:rsidRPr="00000000">
        <w:rPr>
          <w:rFonts w:ascii="Merriweather" w:cs="Merriweather" w:eastAsia="Merriweather" w:hAnsi="Merriweather"/>
          <w:b w:val="1"/>
          <w:sz w:val="22"/>
          <w:szCs w:val="22"/>
          <w:rtl w:val="0"/>
        </w:rPr>
        <w:t xml:space="preserve">5o2cjh4</w:t>
      </w:r>
    </w:p>
    <w:p w:rsidR="00000000" w:rsidDel="00000000" w:rsidP="00000000" w:rsidRDefault="00000000" w:rsidRPr="00000000" w14:paraId="0000002A">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2B">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Class Expectations</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Students will bring all materials to class daily and be prepared to work when the bell rings.</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Students will meet deadlines for assignments. Students will seek extra help when needed.</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Students will maintain regular attendance and participate in all class activities.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Students will approach classwork with open minds and positive attitudes.</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All students will respect the teacher, other students, and any guests of the classroom at all times.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No cell phones or other electronic devices are allowed in class. These devices will be taken up and turned into administration.</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You may not leave the room unless you have a hall pass.</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Stay in your seat until the bell rings</w:t>
      </w:r>
      <w:r w:rsidDel="00000000" w:rsidR="00000000" w:rsidRPr="00000000">
        <w:rPr>
          <w:rFonts w:ascii="Merriweather" w:cs="Merriweather" w:eastAsia="Merriweather" w:hAnsi="Merriweather"/>
          <w:sz w:val="22"/>
          <w:szCs w:val="22"/>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No horseplay in the classroom or greenhouse at any time! Follow all other school rules at all times.</w:t>
      </w:r>
      <w:r w:rsidDel="00000000" w:rsidR="00000000" w:rsidRPr="00000000">
        <w:rPr>
          <w:rtl w:val="0"/>
        </w:rPr>
      </w:r>
    </w:p>
    <w:p w:rsidR="00000000" w:rsidDel="00000000" w:rsidP="00000000" w:rsidRDefault="00000000" w:rsidRPr="00000000" w14:paraId="00000035">
      <w:pPr>
        <w:rPr>
          <w:rFonts w:ascii="Merriweather" w:cs="Merriweather" w:eastAsia="Merriweather" w:hAnsi="Merriweather"/>
          <w:b w:val="1"/>
          <w:sz w:val="22"/>
          <w:szCs w:val="22"/>
        </w:rPr>
      </w:pPr>
      <w:r w:rsidDel="00000000" w:rsidR="00000000" w:rsidRPr="00000000">
        <w:rPr>
          <w:rtl w:val="0"/>
        </w:rPr>
      </w:r>
    </w:p>
    <w:p w:rsidR="00000000" w:rsidDel="00000000" w:rsidP="00000000" w:rsidRDefault="00000000" w:rsidRPr="00000000" w14:paraId="00000036">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Consequences of Misbehavior</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Verbal warning</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Conference after class regarding behavior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Call to parent/guardian</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i w:val="0"/>
          <w:smallCaps w:val="0"/>
          <w:strike w:val="0"/>
          <w:color w:val="000000"/>
          <w:sz w:val="22"/>
          <w:szCs w:val="22"/>
          <w:shd w:fill="auto" w:val="clear"/>
          <w:vertAlign w:val="baseline"/>
        </w:rPr>
      </w:pPr>
      <w:r w:rsidDel="00000000" w:rsidR="00000000" w:rsidRPr="00000000">
        <w:rPr>
          <w:rFonts w:ascii="Merriweather" w:cs="Merriweather" w:eastAsia="Merriweather" w:hAnsi="Merriweather"/>
          <w:i w:val="0"/>
          <w:smallCaps w:val="0"/>
          <w:strike w:val="0"/>
          <w:color w:val="000000"/>
          <w:sz w:val="22"/>
          <w:szCs w:val="22"/>
          <w:u w:val="none"/>
          <w:shd w:fill="auto" w:val="clear"/>
          <w:vertAlign w:val="baseline"/>
          <w:rtl w:val="0"/>
        </w:rPr>
        <w:t xml:space="preserve">Report to Administration.  Discipline form will be written.</w:t>
      </w:r>
      <w:r w:rsidDel="00000000" w:rsidR="00000000" w:rsidRPr="00000000">
        <w:rPr>
          <w:rtl w:val="0"/>
        </w:rPr>
      </w:r>
    </w:p>
    <w:p w:rsidR="00000000" w:rsidDel="00000000" w:rsidP="00000000" w:rsidRDefault="00000000" w:rsidRPr="00000000" w14:paraId="0000003B">
      <w:pPr>
        <w:widowControl w:val="1"/>
        <w:spacing w:after="160" w:line="259" w:lineRule="auto"/>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Additional Information</w:t>
      </w:r>
    </w:p>
    <w:p w:rsidR="00000000" w:rsidDel="00000000" w:rsidP="00000000" w:rsidRDefault="00000000" w:rsidRPr="00000000" w14:paraId="0000003D">
      <w:pPr>
        <w:rPr>
          <w:rFonts w:ascii="Merriweather" w:cs="Merriweather" w:eastAsia="Merriweather" w:hAnsi="Merriweather"/>
          <w:b w:val="1"/>
          <w:sz w:val="22"/>
          <w:szCs w:val="22"/>
        </w:rPr>
      </w:pPr>
      <w:r w:rsidDel="00000000" w:rsidR="00000000" w:rsidRPr="00000000">
        <w:rPr>
          <w:rFonts w:ascii="Merriweather" w:cs="Merriweather" w:eastAsia="Merriweather" w:hAnsi="Merriweather"/>
          <w:sz w:val="22"/>
          <w:szCs w:val="22"/>
          <w:rtl w:val="0"/>
        </w:rPr>
        <w:t xml:space="preserve">All students enrolled in an agriculture class are official FFA members, thanks to funding and approval from the Tennessee FFA Foundation. This allows agriculture students to be eligible for all the benefits and opportunities offered through FFA. It is strongly encouraged that students be active, where they will participate in an abundance of activities during and after school. FFA builds the foundation of premier leadership, personal growth, and career success for all of its members.  For more information on FFA, you may visit </w:t>
      </w:r>
      <w:hyperlink r:id="rId9">
        <w:r w:rsidDel="00000000" w:rsidR="00000000" w:rsidRPr="00000000">
          <w:rPr>
            <w:rFonts w:ascii="Merriweather" w:cs="Merriweather" w:eastAsia="Merriweather" w:hAnsi="Merriweather"/>
            <w:color w:val="0000ff"/>
            <w:sz w:val="22"/>
            <w:szCs w:val="22"/>
            <w:u w:val="single"/>
            <w:rtl w:val="0"/>
          </w:rPr>
          <w:t xml:space="preserve">http://www.ffa.org</w:t>
        </w:r>
      </w:hyperlink>
      <w:r w:rsidDel="00000000" w:rsidR="00000000" w:rsidRPr="00000000">
        <w:rPr>
          <w:rFonts w:ascii="Merriweather" w:cs="Merriweather" w:eastAsia="Merriweather" w:hAnsi="Merriweather"/>
          <w:sz w:val="22"/>
          <w:szCs w:val="22"/>
          <w:rtl w:val="0"/>
        </w:rPr>
        <w:t xml:space="preserve"> and </w:t>
      </w:r>
      <w:hyperlink r:id="rId10">
        <w:r w:rsidDel="00000000" w:rsidR="00000000" w:rsidRPr="00000000">
          <w:rPr>
            <w:rFonts w:ascii="Merriweather" w:cs="Merriweather" w:eastAsia="Merriweather" w:hAnsi="Merriweather"/>
            <w:color w:val="0000ff"/>
            <w:sz w:val="22"/>
            <w:szCs w:val="22"/>
            <w:u w:val="single"/>
            <w:rtl w:val="0"/>
          </w:rPr>
          <w:t xml:space="preserve">http://www.tnffa.org</w:t>
        </w:r>
      </w:hyperlink>
      <w:r w:rsidDel="00000000" w:rsidR="00000000" w:rsidRPr="00000000">
        <w:rPr>
          <w:rtl w:val="0"/>
        </w:rPr>
      </w:r>
    </w:p>
    <w:p w:rsidR="00000000" w:rsidDel="00000000" w:rsidP="00000000" w:rsidRDefault="00000000" w:rsidRPr="00000000" w14:paraId="0000003E">
      <w:pPr>
        <w:rPr>
          <w:rFonts w:ascii="Merriweather" w:cs="Merriweather" w:eastAsia="Merriweather" w:hAnsi="Merriweathe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3F">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0">
      <w:pPr>
        <w:pageBreakBefore w:val="0"/>
        <w:rPr>
          <w:rFonts w:ascii="Merriweather" w:cs="Merriweather" w:eastAsia="Merriweather" w:hAnsi="Merriweather"/>
          <w:b w:val="1"/>
          <w:sz w:val="22"/>
          <w:szCs w:val="22"/>
        </w:rPr>
      </w:pPr>
      <w:r w:rsidDel="00000000" w:rsidR="00000000" w:rsidRPr="00000000">
        <w:rPr>
          <w:rFonts w:ascii="Merriweather" w:cs="Merriweather" w:eastAsia="Merriweather" w:hAnsi="Merriweather"/>
          <w:b w:val="1"/>
          <w:sz w:val="22"/>
          <w:szCs w:val="22"/>
          <w:rtl w:val="0"/>
        </w:rPr>
        <w:t xml:space="preserve">Raider Renaissance Incentives</w:t>
      </w:r>
    </w:p>
    <w:p w:rsidR="00000000" w:rsidDel="00000000" w:rsidP="00000000" w:rsidRDefault="00000000" w:rsidRPr="00000000" w14:paraId="00000041">
      <w:pPr>
        <w:pageBreakBefore w:val="0"/>
        <w:numPr>
          <w:ilvl w:val="0"/>
          <w:numId w:val="5"/>
        </w:numPr>
        <w:ind w:left="720" w:hanging="36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Any Renaissance card: Add 10 points to any assignment.</w:t>
      </w:r>
    </w:p>
    <w:p w:rsidR="00000000" w:rsidDel="00000000" w:rsidP="00000000" w:rsidRDefault="00000000" w:rsidRPr="00000000" w14:paraId="00000042">
      <w:pPr>
        <w:pageBreakBefore w:val="0"/>
        <w:numPr>
          <w:ilvl w:val="0"/>
          <w:numId w:val="5"/>
        </w:numPr>
        <w:ind w:left="720" w:hanging="36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Cards can only be used once per quarter.</w:t>
      </w:r>
    </w:p>
    <w:p w:rsidR="00000000" w:rsidDel="00000000" w:rsidP="00000000" w:rsidRDefault="00000000" w:rsidRPr="00000000" w14:paraId="00000043">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4">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5">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6">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7">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8">
      <w:pPr>
        <w:pageBreakBefore w:val="0"/>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9">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 have read, understand and agree to the rules, policies and requirements of the Principles of Plant Science and Hydroculture class. I understand that I can contact the teacher at </w:t>
      </w:r>
      <w:hyperlink r:id="rId11">
        <w:r w:rsidDel="00000000" w:rsidR="00000000" w:rsidRPr="00000000">
          <w:rPr>
            <w:rFonts w:ascii="Merriweather" w:cs="Merriweather" w:eastAsia="Merriweather" w:hAnsi="Merriweather"/>
            <w:color w:val="0000ff"/>
            <w:sz w:val="22"/>
            <w:szCs w:val="22"/>
            <w:u w:val="single"/>
            <w:rtl w:val="0"/>
          </w:rPr>
          <w:t xml:space="preserve">newmanL@k12coffee.net</w:t>
        </w:r>
      </w:hyperlink>
      <w:r w:rsidDel="00000000" w:rsidR="00000000" w:rsidRPr="00000000">
        <w:rPr>
          <w:rFonts w:ascii="Merriweather" w:cs="Merriweather" w:eastAsia="Merriweather" w:hAnsi="Merriweather"/>
          <w:sz w:val="22"/>
          <w:szCs w:val="22"/>
          <w:rtl w:val="0"/>
        </w:rPr>
        <w:t xml:space="preserve"> or call CCCHS at 931-723-5159 to schedule a meeting with the teacher.  Please sign and return to the teacher by August 26</w:t>
      </w:r>
      <w:r w:rsidDel="00000000" w:rsidR="00000000" w:rsidRPr="00000000">
        <w:rPr>
          <w:rFonts w:ascii="Merriweather" w:cs="Merriweather" w:eastAsia="Merriweather" w:hAnsi="Merriweather"/>
          <w:sz w:val="22"/>
          <w:szCs w:val="22"/>
          <w:vertAlign w:val="superscript"/>
          <w:rtl w:val="0"/>
        </w:rPr>
        <w:t xml:space="preserve">th</w:t>
      </w:r>
      <w:r w:rsidDel="00000000" w:rsidR="00000000" w:rsidRPr="00000000">
        <w:rPr>
          <w:rFonts w:ascii="Merriweather" w:cs="Merriweather" w:eastAsia="Merriweather" w:hAnsi="Merriweather"/>
          <w:sz w:val="22"/>
          <w:szCs w:val="22"/>
          <w:rtl w:val="0"/>
        </w:rPr>
        <w:t xml:space="preserve">.  </w:t>
      </w:r>
    </w:p>
    <w:p w:rsidR="00000000" w:rsidDel="00000000" w:rsidP="00000000" w:rsidRDefault="00000000" w:rsidRPr="00000000" w14:paraId="0000004A">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B">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Student name: _______________________________ </w:t>
      </w:r>
    </w:p>
    <w:p w:rsidR="00000000" w:rsidDel="00000000" w:rsidP="00000000" w:rsidRDefault="00000000" w:rsidRPr="00000000" w14:paraId="0000004C">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Student Signature: ____________________________</w:t>
      </w:r>
    </w:p>
    <w:p w:rsidR="00000000" w:rsidDel="00000000" w:rsidP="00000000" w:rsidRDefault="00000000" w:rsidRPr="00000000" w14:paraId="0000004D">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4F">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name: ________________________________</w:t>
      </w:r>
    </w:p>
    <w:p w:rsidR="00000000" w:rsidDel="00000000" w:rsidP="00000000" w:rsidRDefault="00000000" w:rsidRPr="00000000" w14:paraId="00000050">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Signature: _____________________________</w:t>
      </w:r>
    </w:p>
    <w:p w:rsidR="00000000" w:rsidDel="00000000" w:rsidP="00000000" w:rsidRDefault="00000000" w:rsidRPr="00000000" w14:paraId="00000051">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2">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3">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email: ___________________________________</w:t>
        <w:tab/>
      </w:r>
    </w:p>
    <w:p w:rsidR="00000000" w:rsidDel="00000000" w:rsidP="00000000" w:rsidRDefault="00000000" w:rsidRPr="00000000" w14:paraId="00000054">
      <w:pPr>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Parent phone number: ______________________________</w:t>
      </w:r>
    </w:p>
    <w:p w:rsidR="00000000" w:rsidDel="00000000" w:rsidP="00000000" w:rsidRDefault="00000000" w:rsidRPr="00000000" w14:paraId="00000055">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6">
      <w:pPr>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12" w:type="default"/>
      <w:pgSz w:h="15840" w:w="12240" w:orient="portrait"/>
      <w:pgMar w:bottom="720" w:top="720" w:left="720" w:right="72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althazar">
    <w:embedRegular w:fontKey="{00000000-0000-0000-0000-000000000000}" r:id="rId1" w:subsetted="0"/>
  </w:font>
  <w:font w:name="Noto Sans Symbols"/>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Balthazar" w:cs="Balthazar" w:eastAsia="Balthazar" w:hAnsi="Balthazar"/>
        <w:b w:val="1"/>
        <w:sz w:val="28"/>
        <w:szCs w:val="28"/>
        <w:rtl w:val="0"/>
      </w:rPr>
      <w:t xml:space="preserve">Principles of Plant Science and Hydroculture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Coffee County Central High School</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ewmanL@k12coffee.net" TargetMode="External"/><Relationship Id="rId10" Type="http://schemas.openxmlformats.org/officeDocument/2006/relationships/hyperlink" Target="http://www.tnffa.org" TargetMode="External"/><Relationship Id="rId12" Type="http://schemas.openxmlformats.org/officeDocument/2006/relationships/header" Target="header1.xml"/><Relationship Id="rId9" Type="http://schemas.openxmlformats.org/officeDocument/2006/relationships/hyperlink" Target="http://www.ff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ewmanL@k12coffee.net" TargetMode="External"/><Relationship Id="rId8" Type="http://schemas.openxmlformats.org/officeDocument/2006/relationships/hyperlink" Target="https://www.tn.gov/content/dam/tn/education/ccte/ag/cte_std_principles_plant_science_hydroculture_upd531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yTsa5Ivvj06mPWbwm02Y7Ge2Q==">AMUW2mWbpIC/GKcToPpwNbdy1cV7jZuMWzOXOSYtqFVfs5Drd/xa8MB/SI4LVj2MjxEqs1Ty+44z30FexGu7k2+gUs2ugvT5XL/g6oUbW7J/H0vZkm1b6o9UHaSBEbtvmx9VzUzJvWtd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