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shd w:fill="ffffff" w:val="clear"/>
        <w:spacing w:after="0" w:afterAutospacing="0" w:line="288" w:lineRule="auto"/>
        <w:ind w:left="500" w:right="-220" w:hanging="360"/>
        <w:jc w:val="center"/>
      </w:pPr>
      <w:r w:rsidDel="00000000" w:rsidR="00000000" w:rsidRPr="00000000">
        <w:rPr>
          <w:rFonts w:ascii="Roboto" w:cs="Roboto" w:eastAsia="Roboto" w:hAnsi="Roboto"/>
          <w:b w:val="1"/>
          <w:color w:val="020202"/>
          <w:sz w:val="27"/>
          <w:szCs w:val="27"/>
          <w:rtl w:val="0"/>
        </w:rPr>
        <w:t xml:space="preserve">2023-2024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hd w:fill="ffffff" w:val="clear"/>
        <w:spacing w:after="0" w:afterAutospacing="0" w:line="288" w:lineRule="auto"/>
        <w:ind w:left="500" w:right="-220" w:hanging="360"/>
        <w:jc w:val="center"/>
      </w:pPr>
      <w:r w:rsidDel="00000000" w:rsidR="00000000" w:rsidRPr="00000000">
        <w:rPr>
          <w:rFonts w:ascii="Roboto" w:cs="Roboto" w:eastAsia="Roboto" w:hAnsi="Roboto"/>
          <w:b w:val="1"/>
          <w:color w:val="020202"/>
          <w:sz w:val="27"/>
          <w:szCs w:val="27"/>
          <w:rtl w:val="0"/>
        </w:rPr>
        <w:t xml:space="preserve">Fourth Grade Supply List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hd w:fill="ffffff" w:val="clear"/>
        <w:spacing w:after="0" w:afterAutospacing="0" w:line="288" w:lineRule="auto"/>
        <w:ind w:left="500" w:right="-220" w:hanging="36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spacing w:after="0" w:afterAutospacing="0" w:line="288" w:lineRule="auto"/>
        <w:ind w:left="-720" w:right="-220" w:hanging="360"/>
      </w:pPr>
      <w:r w:rsidDel="00000000" w:rsidR="00000000" w:rsidRPr="00000000">
        <w:rPr>
          <w:rFonts w:ascii="Roboto" w:cs="Roboto" w:eastAsia="Roboto" w:hAnsi="Roboto"/>
          <w:b w:val="1"/>
          <w:color w:val="020202"/>
          <w:sz w:val="27"/>
          <w:szCs w:val="27"/>
          <w:rtl w:val="0"/>
        </w:rPr>
        <w:t xml:space="preserve">3 </w:t>
      </w: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Mead® Five Star® Pocket Folders, Plastic, Heavy-Duty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afterAutospacing="0" w:lineRule="auto"/>
        <w:ind w:left="-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afterAutospacing="0" w:line="288" w:lineRule="auto"/>
        <w:ind w:left="-720" w:right="-220" w:hanging="360"/>
      </w:pPr>
      <w:r w:rsidDel="00000000" w:rsidR="00000000" w:rsidRPr="00000000">
        <w:rPr>
          <w:rFonts w:ascii="Roboto" w:cs="Roboto" w:eastAsia="Roboto" w:hAnsi="Roboto"/>
          <w:b w:val="1"/>
          <w:color w:val="020202"/>
          <w:sz w:val="27"/>
          <w:szCs w:val="27"/>
          <w:rtl w:val="0"/>
        </w:rPr>
        <w:t xml:space="preserve">2 </w:t>
      </w: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Box(es) of Paper Mate® #2 Woodcase Pencils, or Mechanical Pencils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afterAutospacing="0" w:lineRule="auto"/>
        <w:ind w:left="-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afterAutospacing="0" w:line="288" w:lineRule="auto"/>
        <w:ind w:left="-720" w:right="-220" w:hanging="360"/>
      </w:pPr>
      <w:r w:rsidDel="00000000" w:rsidR="00000000" w:rsidRPr="00000000">
        <w:rPr>
          <w:rFonts w:ascii="Roboto" w:cs="Roboto" w:eastAsia="Roboto" w:hAnsi="Roboto"/>
          <w:b w:val="1"/>
          <w:color w:val="020202"/>
          <w:sz w:val="27"/>
          <w:szCs w:val="27"/>
          <w:rtl w:val="0"/>
        </w:rPr>
        <w:t xml:space="preserve">2 </w:t>
      </w: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Package(s) of Five Star® Reinforced Filler Paper, Wide Ruled, 3 Hole Punched, Notebook Paper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afterAutospacing="0" w:lineRule="auto"/>
        <w:ind w:left="-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="288" w:lineRule="auto"/>
        <w:ind w:left="-720" w:right="-220" w:hanging="360"/>
      </w:pPr>
      <w:r w:rsidDel="00000000" w:rsidR="00000000" w:rsidRPr="00000000">
        <w:rPr>
          <w:rFonts w:ascii="Roboto" w:cs="Roboto" w:eastAsia="Roboto" w:hAnsi="Roboto"/>
          <w:b w:val="1"/>
          <w:color w:val="020202"/>
          <w:sz w:val="27"/>
          <w:szCs w:val="27"/>
          <w:rtl w:val="0"/>
        </w:rPr>
        <w:t xml:space="preserve">12 </w:t>
      </w: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Elmer's Glue Stick, Small (6g /.21 oz)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Rule="auto"/>
        <w:ind w:left="-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="288" w:lineRule="auto"/>
        <w:ind w:left="-720" w:right="-220" w:hanging="360"/>
      </w:pPr>
      <w:r w:rsidDel="00000000" w:rsidR="00000000" w:rsidRPr="00000000">
        <w:rPr>
          <w:rFonts w:ascii="Roboto" w:cs="Roboto" w:eastAsia="Roboto" w:hAnsi="Roboto"/>
          <w:b w:val="1"/>
          <w:color w:val="020202"/>
          <w:sz w:val="27"/>
          <w:szCs w:val="27"/>
          <w:rtl w:val="0"/>
        </w:rPr>
        <w:t xml:space="preserve">1 </w:t>
      </w: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Crayola® Washable Markers, Box(es)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Rule="auto"/>
        <w:ind w:left="-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line="288" w:lineRule="auto"/>
        <w:ind w:left="-720" w:right="-220" w:hanging="360"/>
      </w:pPr>
      <w:r w:rsidDel="00000000" w:rsidR="00000000" w:rsidRPr="00000000">
        <w:rPr>
          <w:rFonts w:ascii="Roboto" w:cs="Roboto" w:eastAsia="Roboto" w:hAnsi="Roboto"/>
          <w:b w:val="1"/>
          <w:color w:val="020202"/>
          <w:sz w:val="27"/>
          <w:szCs w:val="27"/>
          <w:rtl w:val="0"/>
        </w:rPr>
        <w:t xml:space="preserve">1 </w:t>
      </w: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Crayola® Colored Pencils, Box(es)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afterAutospacing="0" w:lineRule="auto"/>
        <w:ind w:left="-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0" w:afterAutospacing="0" w:line="288" w:lineRule="auto"/>
        <w:ind w:left="-720" w:right="-220" w:hanging="360"/>
      </w:pPr>
      <w:r w:rsidDel="00000000" w:rsidR="00000000" w:rsidRPr="00000000">
        <w:rPr>
          <w:rFonts w:ascii="Roboto" w:cs="Roboto" w:eastAsia="Roboto" w:hAnsi="Roboto"/>
          <w:b w:val="1"/>
          <w:color w:val="020202"/>
          <w:sz w:val="27"/>
          <w:szCs w:val="27"/>
          <w:rtl w:val="0"/>
        </w:rPr>
        <w:t xml:space="preserve">12 </w:t>
      </w: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EXPO Dry Erase Markers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afterAutospacing="0" w:lineRule="auto"/>
        <w:ind w:left="-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afterAutospacing="0" w:line="288" w:lineRule="auto"/>
        <w:ind w:left="-720" w:right="-220" w:hanging="360"/>
      </w:pPr>
      <w:r w:rsidDel="00000000" w:rsidR="00000000" w:rsidRPr="00000000">
        <w:rPr>
          <w:rFonts w:ascii="Roboto" w:cs="Roboto" w:eastAsia="Roboto" w:hAnsi="Roboto"/>
          <w:b w:val="1"/>
          <w:color w:val="020202"/>
          <w:sz w:val="27"/>
          <w:szCs w:val="27"/>
          <w:rtl w:val="0"/>
        </w:rPr>
        <w:t xml:space="preserve">1 </w:t>
      </w: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Fiskars Scissors, Pair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0" w:afterAutospacing="0" w:lineRule="auto"/>
        <w:ind w:left="-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afterAutospacing="0" w:line="288" w:lineRule="auto"/>
        <w:ind w:left="-720" w:right="-220" w:hanging="360"/>
      </w:pPr>
      <w:r w:rsidDel="00000000" w:rsidR="00000000" w:rsidRPr="00000000">
        <w:rPr>
          <w:rFonts w:ascii="Roboto" w:cs="Roboto" w:eastAsia="Roboto" w:hAnsi="Roboto"/>
          <w:b w:val="1"/>
          <w:color w:val="020202"/>
          <w:sz w:val="27"/>
          <w:szCs w:val="27"/>
          <w:rtl w:val="0"/>
        </w:rPr>
        <w:t xml:space="preserve">1 </w:t>
      </w: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School Supply Box / Pencil Box (Plastic), Pencil Box or Pencil Pouch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lineRule="auto"/>
        <w:ind w:left="-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line="288" w:lineRule="auto"/>
        <w:ind w:left="-720" w:right="-220" w:hanging="360"/>
      </w:pPr>
      <w:r w:rsidDel="00000000" w:rsidR="00000000" w:rsidRPr="00000000">
        <w:rPr>
          <w:rFonts w:ascii="Roboto" w:cs="Roboto" w:eastAsia="Roboto" w:hAnsi="Roboto"/>
          <w:b w:val="1"/>
          <w:color w:val="020202"/>
          <w:sz w:val="27"/>
          <w:szCs w:val="27"/>
          <w:rtl w:val="0"/>
        </w:rPr>
        <w:t xml:space="preserve">1 </w:t>
      </w: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Pencil Sharpeners, Personal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afterAutospacing="0" w:lineRule="auto"/>
        <w:ind w:left="-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afterAutospacing="0" w:line="288" w:lineRule="auto"/>
        <w:ind w:left="-720" w:right="-220" w:hanging="360"/>
      </w:pPr>
      <w:r w:rsidDel="00000000" w:rsidR="00000000" w:rsidRPr="00000000">
        <w:rPr>
          <w:rFonts w:ascii="Roboto" w:cs="Roboto" w:eastAsia="Roboto" w:hAnsi="Roboto"/>
          <w:b w:val="1"/>
          <w:color w:val="020202"/>
          <w:sz w:val="27"/>
          <w:szCs w:val="27"/>
          <w:rtl w:val="0"/>
        </w:rPr>
        <w:t xml:space="preserve">2 </w:t>
      </w: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Box(es) of Kleenex® Brand Facial Tissues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0" w:afterAutospacing="0" w:lineRule="auto"/>
        <w:ind w:left="-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0" w:afterAutospacing="0" w:line="288" w:lineRule="auto"/>
        <w:ind w:left="-720" w:right="-220" w:hanging="360"/>
      </w:pPr>
      <w:r w:rsidDel="00000000" w:rsidR="00000000" w:rsidRPr="00000000">
        <w:rPr>
          <w:rFonts w:ascii="Roboto" w:cs="Roboto" w:eastAsia="Roboto" w:hAnsi="Roboto"/>
          <w:b w:val="1"/>
          <w:color w:val="020202"/>
          <w:sz w:val="27"/>
          <w:szCs w:val="27"/>
          <w:rtl w:val="0"/>
        </w:rPr>
        <w:t xml:space="preserve">1 </w:t>
      </w: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Clorox Disinfecting Wipes (bleach free), Canister(s)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after="0" w:afterAutospacing="0" w:lineRule="auto"/>
        <w:ind w:left="-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0" w:afterAutospacing="0" w:line="288" w:lineRule="auto"/>
        <w:ind w:left="-720" w:right="-220" w:hanging="360"/>
      </w:pPr>
      <w:r w:rsidDel="00000000" w:rsidR="00000000" w:rsidRPr="00000000">
        <w:rPr>
          <w:rFonts w:ascii="Roboto" w:cs="Roboto" w:eastAsia="Roboto" w:hAnsi="Roboto"/>
          <w:b w:val="1"/>
          <w:color w:val="020202"/>
          <w:sz w:val="27"/>
          <w:szCs w:val="27"/>
          <w:rtl w:val="0"/>
        </w:rPr>
        <w:t xml:space="preserve">1 </w:t>
      </w: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Dial® Hand Sanitizer, Bottle(s)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afterAutospacing="0" w:lineRule="auto"/>
        <w:ind w:left="-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afterAutospacing="0" w:line="288" w:lineRule="auto"/>
        <w:ind w:left="-720" w:right="-220" w:hanging="360"/>
      </w:pPr>
      <w:r w:rsidDel="00000000" w:rsidR="00000000" w:rsidRPr="00000000">
        <w:rPr>
          <w:rFonts w:ascii="Roboto" w:cs="Roboto" w:eastAsia="Roboto" w:hAnsi="Roboto"/>
          <w:b w:val="1"/>
          <w:color w:val="020202"/>
          <w:sz w:val="27"/>
          <w:szCs w:val="27"/>
          <w:rtl w:val="0"/>
        </w:rPr>
        <w:t xml:space="preserve">1 </w:t>
      </w: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Package(s) of Cap Erasers </w:t>
      </w:r>
      <w:r w:rsidDel="00000000" w:rsidR="00000000" w:rsidRPr="00000000">
        <w:rPr>
          <w:rFonts w:ascii="Roboto" w:cs="Roboto" w:eastAsia="Roboto" w:hAnsi="Roboto"/>
          <w:color w:val="5d7691"/>
          <w:sz w:val="24"/>
          <w:szCs w:val="24"/>
          <w:rtl w:val="0"/>
        </w:rPr>
        <w:t xml:space="preserve">Optional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afterAutospacing="0" w:lineRule="auto"/>
        <w:ind w:left="-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afterAutospacing="0" w:line="288" w:lineRule="auto"/>
        <w:ind w:left="-720" w:right="-220" w:hanging="360"/>
      </w:pPr>
      <w:r w:rsidDel="00000000" w:rsidR="00000000" w:rsidRPr="00000000">
        <w:rPr>
          <w:rFonts w:ascii="Roboto" w:cs="Roboto" w:eastAsia="Roboto" w:hAnsi="Roboto"/>
          <w:b w:val="1"/>
          <w:color w:val="020202"/>
          <w:sz w:val="27"/>
          <w:szCs w:val="27"/>
          <w:rtl w:val="0"/>
        </w:rPr>
        <w:t xml:space="preserve">2 </w:t>
      </w: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Sharpie® Highlighters, Pack </w:t>
      </w:r>
      <w:r w:rsidDel="00000000" w:rsidR="00000000" w:rsidRPr="00000000">
        <w:rPr>
          <w:rFonts w:ascii="Roboto" w:cs="Roboto" w:eastAsia="Roboto" w:hAnsi="Roboto"/>
          <w:color w:val="5d7691"/>
          <w:sz w:val="24"/>
          <w:szCs w:val="24"/>
          <w:rtl w:val="0"/>
        </w:rPr>
        <w:t xml:space="preserve">Optional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0" w:afterAutospacing="0" w:lineRule="auto"/>
        <w:ind w:left="-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0" w:afterAutospacing="0" w:line="288" w:lineRule="auto"/>
        <w:ind w:left="-720" w:right="-220" w:hanging="360"/>
      </w:pPr>
      <w:r w:rsidDel="00000000" w:rsidR="00000000" w:rsidRPr="00000000">
        <w:rPr>
          <w:rFonts w:ascii="Roboto" w:cs="Roboto" w:eastAsia="Roboto" w:hAnsi="Roboto"/>
          <w:b w:val="1"/>
          <w:color w:val="020202"/>
          <w:sz w:val="27"/>
          <w:szCs w:val="27"/>
          <w:rtl w:val="0"/>
        </w:rPr>
        <w:t xml:space="preserve">1 </w:t>
      </w: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Panasonic Headphones , for laptops (no wireless headphones) </w:t>
      </w:r>
      <w:r w:rsidDel="00000000" w:rsidR="00000000" w:rsidRPr="00000000">
        <w:rPr>
          <w:rFonts w:ascii="Roboto" w:cs="Roboto" w:eastAsia="Roboto" w:hAnsi="Roboto"/>
          <w:color w:val="5d7691"/>
          <w:sz w:val="24"/>
          <w:szCs w:val="24"/>
          <w:rtl w:val="0"/>
        </w:rPr>
        <w:t xml:space="preserve">Optional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0" w:afterAutospacing="0" w:lineRule="auto"/>
        <w:ind w:left="-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spacing w:after="360" w:line="288" w:lineRule="auto"/>
        <w:ind w:left="-720" w:right="-220" w:hanging="360"/>
      </w:pPr>
      <w:r w:rsidDel="00000000" w:rsidR="00000000" w:rsidRPr="00000000">
        <w:rPr>
          <w:rFonts w:ascii="Roboto" w:cs="Roboto" w:eastAsia="Roboto" w:hAnsi="Roboto"/>
          <w:b w:val="1"/>
          <w:color w:val="020202"/>
          <w:sz w:val="27"/>
          <w:szCs w:val="27"/>
          <w:rtl w:val="0"/>
        </w:rPr>
        <w:t xml:space="preserve">1 </w:t>
      </w: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Reusable Water Bottle </w:t>
      </w:r>
      <w:r w:rsidDel="00000000" w:rsidR="00000000" w:rsidRPr="00000000">
        <w:rPr>
          <w:rFonts w:ascii="Roboto" w:cs="Roboto" w:eastAsia="Roboto" w:hAnsi="Roboto"/>
          <w:color w:val="5d7691"/>
          <w:sz w:val="24"/>
          <w:szCs w:val="24"/>
          <w:rtl w:val="0"/>
        </w:rPr>
        <w:t xml:space="preserve">Optional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rFonts w:ascii="Roboto" w:cs="Roboto" w:eastAsia="Roboto" w:hAnsi="Roboto"/>
        <w:color w:val="2125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