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Fonts w:ascii="Fredoka One" w:cs="Fredoka One" w:eastAsia="Fredoka One" w:hAnsi="Fredoka One"/>
          <w:sz w:val="36"/>
          <w:szCs w:val="36"/>
          <w:rtl w:val="0"/>
        </w:rPr>
        <w:t xml:space="preserve">Boletín de Artes del Lenguaje de 5to Grado</w:t>
      </w:r>
    </w:p>
    <w:p w:rsidR="00000000" w:rsidDel="00000000" w:rsidP="00000000" w:rsidRDefault="00000000" w:rsidRPr="00000000" w14:paraId="00000002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Fonts w:ascii="Fredoka One" w:cs="Fredoka One" w:eastAsia="Fredoka One" w:hAnsi="Fredoka One"/>
          <w:sz w:val="36"/>
          <w:szCs w:val="36"/>
          <w:rtl w:val="0"/>
        </w:rPr>
        <w:t xml:space="preserve">Sra. McMath</w:t>
      </w:r>
    </w:p>
    <w:p w:rsidR="00000000" w:rsidDel="00000000" w:rsidP="00000000" w:rsidRDefault="00000000" w:rsidRPr="00000000" w14:paraId="00000003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Fonts w:ascii="Fredoka One" w:cs="Fredoka One" w:eastAsia="Fredoka One" w:hAnsi="Fredoka One"/>
          <w:sz w:val="36"/>
          <w:szCs w:val="36"/>
          <w:rtl w:val="0"/>
        </w:rPr>
        <w:t xml:space="preserve">31 de octubre-11 de noviembre</w:t>
      </w:r>
    </w:p>
    <w:p w:rsidR="00000000" w:rsidDel="00000000" w:rsidP="00000000" w:rsidRDefault="00000000" w:rsidRPr="00000000" w14:paraId="00000004">
      <w:pPr>
        <w:jc w:val="left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Fonts w:ascii="Fredoka One" w:cs="Fredoka One" w:eastAsia="Fredoka One" w:hAnsi="Fredoka One"/>
                <w:sz w:val="36"/>
                <w:szCs w:val="36"/>
                <w:rtl w:val="0"/>
              </w:rPr>
              <w:t xml:space="preserve">Lectura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Durante las próximas dos semanas, los estudiantes aprenderán las siguientes habilidades usando historias de no ficción: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Revisar y ampliar nuestro conocimiento de las características del texto de no ficción y las cinco estructuras del texto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Identificar hechos y opiniones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Fonts w:ascii="Fredoka One" w:cs="Fredoka One" w:eastAsia="Fredoka One" w:hAnsi="Fredoka One"/>
                <w:sz w:val="36"/>
                <w:szCs w:val="36"/>
                <w:rtl w:val="0"/>
              </w:rPr>
              <w:t xml:space="preserve">Escribir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esto semana, los estudiantes aprenderán lo siguiente: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Escritura narrativa/descriptiva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Identificación de adjetivos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left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Fonts w:ascii="Fredoka One" w:cs="Fredoka One" w:eastAsia="Fredoka One" w:hAnsi="Fredoka One"/>
          <w:sz w:val="36"/>
          <w:szCs w:val="36"/>
          <w:rtl w:val="0"/>
        </w:rPr>
        <w:t xml:space="preserve">Anuncios</w:t>
      </w:r>
    </w:p>
    <w:p w:rsidR="00000000" w:rsidDel="00000000" w:rsidP="00000000" w:rsidRDefault="00000000" w:rsidRPr="00000000" w14:paraId="00000013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left"/>
        <w:rPr>
          <w:rFonts w:ascii="Bitter" w:cs="Bitter" w:eastAsia="Bitter" w:hAnsi="Bitter"/>
          <w:sz w:val="28"/>
          <w:szCs w:val="28"/>
        </w:rPr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Tomaremos una prueba de las siguientes habilidades el 1 de noviembre: características de la poesía en verso libre y rima, identificación y comprensión del lenguaje figurativo (símiles, metáforas y personificación) y el lenguaje sensorial.</w:t>
      </w:r>
    </w:p>
    <w:p w:rsidR="00000000" w:rsidDel="00000000" w:rsidP="00000000" w:rsidRDefault="00000000" w:rsidRPr="00000000" w14:paraId="00000015">
      <w:pPr>
        <w:jc w:val="left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redoka One">
    <w:embedRegular w:fontKey="{00000000-0000-0000-0000-000000000000}" r:id="rId1" w:subsetted="0"/>
  </w:font>
  <w:font w:name="Bitter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edokaOne-regular.ttf"/><Relationship Id="rId2" Type="http://schemas.openxmlformats.org/officeDocument/2006/relationships/font" Target="fonts/Bitter-regular.ttf"/><Relationship Id="rId3" Type="http://schemas.openxmlformats.org/officeDocument/2006/relationships/font" Target="fonts/Bitter-bold.ttf"/><Relationship Id="rId4" Type="http://schemas.openxmlformats.org/officeDocument/2006/relationships/font" Target="fonts/Bitter-italic.ttf"/><Relationship Id="rId5" Type="http://schemas.openxmlformats.org/officeDocument/2006/relationships/font" Target="fonts/Bitt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