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621E" w14:textId="77777777" w:rsidR="004248BA" w:rsidRDefault="00CC4AD9">
      <w:pPr>
        <w:spacing w:line="240" w:lineRule="auto"/>
        <w:rPr>
          <w:rFonts w:ascii="Century Gothic" w:eastAsia="Century Gothic" w:hAnsi="Century Gothic" w:cs="Century Gothic"/>
          <w:b/>
          <w:color w:val="38761D"/>
          <w:sz w:val="32"/>
          <w:szCs w:val="32"/>
        </w:rPr>
      </w:pPr>
      <w:r>
        <w:rPr>
          <w:rFonts w:ascii="Century Gothic" w:eastAsia="Century Gothic" w:hAnsi="Century Gothic" w:cs="Century Gothic"/>
          <w:b/>
          <w:noProof/>
          <w:sz w:val="32"/>
          <w:szCs w:val="32"/>
        </w:rPr>
        <w:drawing>
          <wp:anchor distT="114300" distB="114300" distL="114300" distR="114300" simplePos="0" relativeHeight="251658240" behindDoc="0" locked="0" layoutInCell="1" hidden="0" allowOverlap="1" wp14:anchorId="3FE5284F" wp14:editId="55483CCF">
            <wp:simplePos x="0" y="0"/>
            <wp:positionH relativeFrom="page">
              <wp:posOffset>5624513</wp:posOffset>
            </wp:positionH>
            <wp:positionV relativeFrom="page">
              <wp:posOffset>457200</wp:posOffset>
            </wp:positionV>
            <wp:extent cx="1362075" cy="915144"/>
            <wp:effectExtent l="0" t="0" r="0" b="0"/>
            <wp:wrapSquare wrapText="bothSides" distT="114300" distB="114300" distL="114300" distR="114300"/>
            <wp:docPr id="1" name="image1.png" descr="Clark-Logov5.png"/>
            <wp:cNvGraphicFramePr/>
            <a:graphic xmlns:a="http://schemas.openxmlformats.org/drawingml/2006/main">
              <a:graphicData uri="http://schemas.openxmlformats.org/drawingml/2006/picture">
                <pic:pic xmlns:pic="http://schemas.openxmlformats.org/drawingml/2006/picture">
                  <pic:nvPicPr>
                    <pic:cNvPr id="0" name="image1.png" descr="Clark-Logov5.png"/>
                    <pic:cNvPicPr preferRelativeResize="0"/>
                  </pic:nvPicPr>
                  <pic:blipFill>
                    <a:blip r:embed="rId5"/>
                    <a:srcRect t="14444" b="10555"/>
                    <a:stretch>
                      <a:fillRect/>
                    </a:stretch>
                  </pic:blipFill>
                  <pic:spPr>
                    <a:xfrm>
                      <a:off x="0" y="0"/>
                      <a:ext cx="1362075" cy="915144"/>
                    </a:xfrm>
                    <a:prstGeom prst="rect">
                      <a:avLst/>
                    </a:prstGeom>
                    <a:ln/>
                  </pic:spPr>
                </pic:pic>
              </a:graphicData>
            </a:graphic>
          </wp:anchor>
        </w:drawing>
      </w:r>
      <w:r>
        <w:rPr>
          <w:rFonts w:ascii="Century Gothic" w:eastAsia="Century Gothic" w:hAnsi="Century Gothic" w:cs="Century Gothic"/>
          <w:b/>
          <w:color w:val="38761D"/>
          <w:sz w:val="32"/>
          <w:szCs w:val="32"/>
        </w:rPr>
        <w:t>Parents’ Right-to-Know</w:t>
      </w:r>
    </w:p>
    <w:p w14:paraId="5ACC0DEF" w14:textId="77777777" w:rsidR="004248BA" w:rsidRDefault="00CC4AD9">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2023-2024</w:t>
      </w:r>
    </w:p>
    <w:p w14:paraId="613F7F89" w14:textId="77777777" w:rsidR="004248BA" w:rsidRDefault="004248BA">
      <w:pPr>
        <w:spacing w:line="240" w:lineRule="auto"/>
        <w:rPr>
          <w:rFonts w:ascii="Century Gothic" w:eastAsia="Century Gothic" w:hAnsi="Century Gothic" w:cs="Century Gothic"/>
          <w:sz w:val="24"/>
          <w:szCs w:val="24"/>
        </w:rPr>
      </w:pPr>
    </w:p>
    <w:p w14:paraId="5C0C9252"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Dear Parent/Guardian,</w:t>
      </w:r>
    </w:p>
    <w:p w14:paraId="69562EAD" w14:textId="77777777" w:rsidR="004248BA" w:rsidRPr="00177911" w:rsidRDefault="004248BA">
      <w:pPr>
        <w:spacing w:line="240" w:lineRule="auto"/>
        <w:rPr>
          <w:rFonts w:ascii="Century Gothic" w:eastAsia="Century Gothic" w:hAnsi="Century Gothic" w:cs="Century Gothic"/>
        </w:rPr>
      </w:pPr>
    </w:p>
    <w:p w14:paraId="2A49895A"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At the Clark School District, we are very proud of our teachers. We feel that they are well prepared to help your child do his/her best in school. All our classroom teachers have college degrees, and many have earned advanced degrees. In addition, every teacher continues learning through professional development activities. Our teachers are also evaluated each year to make sure their teaching skills remain at the highest possible level.</w:t>
      </w:r>
    </w:p>
    <w:p w14:paraId="622707C0" w14:textId="77777777" w:rsidR="004248BA" w:rsidRPr="00177911" w:rsidRDefault="004248BA">
      <w:pPr>
        <w:spacing w:line="240" w:lineRule="auto"/>
        <w:rPr>
          <w:rFonts w:ascii="Century Gothic" w:eastAsia="Century Gothic" w:hAnsi="Century Gothic" w:cs="Century Gothic"/>
        </w:rPr>
      </w:pPr>
    </w:p>
    <w:p w14:paraId="0E614A96" w14:textId="77777777" w:rsidR="004248BA" w:rsidRPr="00177911" w:rsidRDefault="00CC4AD9">
      <w:pPr>
        <w:spacing w:line="240" w:lineRule="auto"/>
        <w:rPr>
          <w:rFonts w:ascii="Century Gothic" w:eastAsia="Century Gothic" w:hAnsi="Century Gothic" w:cs="Century Gothic"/>
        </w:rPr>
      </w:pPr>
      <w:proofErr w:type="gramStart"/>
      <w:r w:rsidRPr="00177911">
        <w:rPr>
          <w:rFonts w:ascii="Century Gothic" w:eastAsia="Century Gothic" w:hAnsi="Century Gothic" w:cs="Century Gothic"/>
        </w:rPr>
        <w:t>The Every</w:t>
      </w:r>
      <w:proofErr w:type="gramEnd"/>
      <w:r w:rsidRPr="00177911">
        <w:rPr>
          <w:rFonts w:ascii="Century Gothic" w:eastAsia="Century Gothic" w:hAnsi="Century Gothic" w:cs="Century Gothic"/>
        </w:rPr>
        <w:t xml:space="preserve"> Student Succeeds Act (ESSA) was passed by the U.S. Congress and signed into law in 2015. The ESSA replaces the No Child Left Behind Act (NCLB) and is the latest reauthorization of the Elementary and Secondary Education Act (ESEA). Under the ESSA, all schools which receive Title I funds must inform parents of their right to ask schools about the professional qualifications of their child’s teachers and paraprofessionals. Since our district receives Title I funding, we are pleased to share, at your request, the fo</w:t>
      </w:r>
      <w:bookmarkStart w:id="0" w:name="_GoBack"/>
      <w:bookmarkEnd w:id="0"/>
      <w:r w:rsidRPr="00177911">
        <w:rPr>
          <w:rFonts w:ascii="Century Gothic" w:eastAsia="Century Gothic" w:hAnsi="Century Gothic" w:cs="Century Gothic"/>
        </w:rPr>
        <w:t>llowing information:</w:t>
      </w:r>
    </w:p>
    <w:p w14:paraId="45771D4E" w14:textId="77777777" w:rsidR="004248BA" w:rsidRPr="00177911" w:rsidRDefault="00CC4AD9">
      <w:pPr>
        <w:numPr>
          <w:ilvl w:val="0"/>
          <w:numId w:val="2"/>
        </w:numPr>
        <w:spacing w:line="240" w:lineRule="auto"/>
        <w:rPr>
          <w:rFonts w:ascii="Century Gothic" w:eastAsia="Century Gothic" w:hAnsi="Century Gothic" w:cs="Century Gothic"/>
        </w:rPr>
      </w:pPr>
      <w:r w:rsidRPr="00177911">
        <w:rPr>
          <w:rFonts w:ascii="Century Gothic" w:eastAsia="Century Gothic" w:hAnsi="Century Gothic" w:cs="Century Gothic"/>
        </w:rPr>
        <w:t>whether the teacher has met State qualification and licensing criteria for the grade levels and subject areas in which the teacher provides instruction.</w:t>
      </w:r>
    </w:p>
    <w:p w14:paraId="05AC17C0" w14:textId="77777777" w:rsidR="004248BA" w:rsidRPr="00177911" w:rsidRDefault="00CC4AD9">
      <w:pPr>
        <w:numPr>
          <w:ilvl w:val="0"/>
          <w:numId w:val="2"/>
        </w:numPr>
        <w:spacing w:line="240" w:lineRule="auto"/>
        <w:rPr>
          <w:rFonts w:ascii="Century Gothic" w:eastAsia="Century Gothic" w:hAnsi="Century Gothic" w:cs="Century Gothic"/>
        </w:rPr>
      </w:pPr>
      <w:r w:rsidRPr="00177911">
        <w:rPr>
          <w:rFonts w:ascii="Century Gothic" w:eastAsia="Century Gothic" w:hAnsi="Century Gothic" w:cs="Century Gothic"/>
        </w:rPr>
        <w:t>whether the teacher is teaching under emergency or other provisional status through which State qualification or licensing criteria have been waived.</w:t>
      </w:r>
    </w:p>
    <w:p w14:paraId="3617CF22" w14:textId="77777777" w:rsidR="004248BA" w:rsidRPr="00177911" w:rsidRDefault="00CC4AD9">
      <w:pPr>
        <w:numPr>
          <w:ilvl w:val="0"/>
          <w:numId w:val="2"/>
        </w:numPr>
        <w:spacing w:line="240" w:lineRule="auto"/>
        <w:rPr>
          <w:rFonts w:ascii="Century Gothic" w:eastAsia="Century Gothic" w:hAnsi="Century Gothic" w:cs="Century Gothic"/>
        </w:rPr>
      </w:pPr>
      <w:r w:rsidRPr="00177911">
        <w:rPr>
          <w:rFonts w:ascii="Century Gothic" w:eastAsia="Century Gothic" w:hAnsi="Century Gothic" w:cs="Century Gothic"/>
        </w:rPr>
        <w:t>whether the teacher is teaching in the field of discipline of the certification of the teacher.</w:t>
      </w:r>
    </w:p>
    <w:p w14:paraId="4A720F89" w14:textId="77777777" w:rsidR="004248BA" w:rsidRPr="00177911" w:rsidRDefault="00CC4AD9">
      <w:pPr>
        <w:numPr>
          <w:ilvl w:val="0"/>
          <w:numId w:val="2"/>
        </w:numPr>
        <w:spacing w:line="240" w:lineRule="auto"/>
        <w:rPr>
          <w:rFonts w:ascii="Century Gothic" w:eastAsia="Century Gothic" w:hAnsi="Century Gothic" w:cs="Century Gothic"/>
        </w:rPr>
      </w:pPr>
      <w:r w:rsidRPr="00177911">
        <w:rPr>
          <w:rFonts w:ascii="Century Gothic" w:eastAsia="Century Gothic" w:hAnsi="Century Gothic" w:cs="Century Gothic"/>
        </w:rPr>
        <w:t>whether the child’s services are provided by paraprofessionals and, if so, their qualifications.</w:t>
      </w:r>
    </w:p>
    <w:p w14:paraId="14CADFDA" w14:textId="77777777" w:rsidR="004248BA" w:rsidRPr="00177911" w:rsidRDefault="004248BA">
      <w:pPr>
        <w:spacing w:line="240" w:lineRule="auto"/>
        <w:rPr>
          <w:rFonts w:ascii="Century Gothic" w:eastAsia="Century Gothic" w:hAnsi="Century Gothic" w:cs="Century Gothic"/>
        </w:rPr>
      </w:pPr>
    </w:p>
    <w:p w14:paraId="45FA62F2"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In addition to the information that parents may request, a school that receives funds from Title I shall provide to each individual parent the following:</w:t>
      </w:r>
    </w:p>
    <w:p w14:paraId="31B2B2F5" w14:textId="77777777" w:rsidR="004248BA" w:rsidRPr="00177911" w:rsidRDefault="00CC4AD9">
      <w:pPr>
        <w:numPr>
          <w:ilvl w:val="0"/>
          <w:numId w:val="1"/>
        </w:numPr>
        <w:spacing w:line="240" w:lineRule="auto"/>
        <w:rPr>
          <w:rFonts w:ascii="Century Gothic" w:eastAsia="Century Gothic" w:hAnsi="Century Gothic" w:cs="Century Gothic"/>
        </w:rPr>
      </w:pPr>
      <w:r w:rsidRPr="00177911">
        <w:rPr>
          <w:rFonts w:ascii="Century Gothic" w:eastAsia="Century Gothic" w:hAnsi="Century Gothic" w:cs="Century Gothic"/>
        </w:rPr>
        <w:t>information on the level of achievement of the parent's child in each of the State academic assessments as required under this part.</w:t>
      </w:r>
    </w:p>
    <w:p w14:paraId="2F884110" w14:textId="77777777" w:rsidR="004248BA" w:rsidRPr="00177911" w:rsidRDefault="00CC4AD9">
      <w:pPr>
        <w:numPr>
          <w:ilvl w:val="0"/>
          <w:numId w:val="1"/>
        </w:numPr>
        <w:spacing w:line="240" w:lineRule="auto"/>
        <w:rPr>
          <w:rFonts w:ascii="Century Gothic" w:eastAsia="Century Gothic" w:hAnsi="Century Gothic" w:cs="Century Gothic"/>
        </w:rPr>
      </w:pPr>
      <w:r w:rsidRPr="00177911">
        <w:rPr>
          <w:rFonts w:ascii="Century Gothic" w:eastAsia="Century Gothic" w:hAnsi="Century Gothic" w:cs="Century Gothic"/>
        </w:rPr>
        <w:t>timely notice that the parent's child has been assigned, or has been taught for four or more consecutive weeks, by a teacher who is not highly qualified in the grade level and subject area in which the teacher has been assigned.</w:t>
      </w:r>
    </w:p>
    <w:p w14:paraId="1934D769" w14:textId="77777777" w:rsidR="004248BA" w:rsidRPr="00177911" w:rsidRDefault="004248BA">
      <w:pPr>
        <w:spacing w:line="240" w:lineRule="auto"/>
        <w:rPr>
          <w:rFonts w:ascii="Century Gothic" w:eastAsia="Century Gothic" w:hAnsi="Century Gothic" w:cs="Century Gothic"/>
        </w:rPr>
      </w:pPr>
    </w:p>
    <w:p w14:paraId="1B388D65"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 xml:space="preserve">I encourage you to continue supporting your child’s education and communicating with your child’s teacher(s) on a regular basis. For more information on ESSA, as well as the role of parents, please visit the United States Department of Education’s (USDE) website at </w:t>
      </w:r>
      <w:hyperlink r:id="rId6">
        <w:r w:rsidRPr="00177911">
          <w:rPr>
            <w:rFonts w:ascii="Century Gothic" w:eastAsia="Century Gothic" w:hAnsi="Century Gothic" w:cs="Century Gothic"/>
            <w:color w:val="1155CC"/>
            <w:u w:val="single"/>
          </w:rPr>
          <w:t>http://www.ed.gov/essa</w:t>
        </w:r>
      </w:hyperlink>
      <w:r w:rsidRPr="00177911">
        <w:rPr>
          <w:rFonts w:ascii="Century Gothic" w:eastAsia="Century Gothic" w:hAnsi="Century Gothic" w:cs="Century Gothic"/>
        </w:rPr>
        <w:t>.</w:t>
      </w:r>
    </w:p>
    <w:p w14:paraId="639522A6" w14:textId="77777777" w:rsidR="004248BA" w:rsidRPr="00177911" w:rsidRDefault="004248BA">
      <w:pPr>
        <w:spacing w:line="240" w:lineRule="auto"/>
        <w:rPr>
          <w:rFonts w:ascii="Century Gothic" w:eastAsia="Century Gothic" w:hAnsi="Century Gothic" w:cs="Century Gothic"/>
        </w:rPr>
      </w:pPr>
    </w:p>
    <w:p w14:paraId="6B5F14AA"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If you have questions, please feel free to contact me.</w:t>
      </w:r>
    </w:p>
    <w:p w14:paraId="39A8C035" w14:textId="77777777" w:rsidR="004248BA" w:rsidRPr="00177911" w:rsidRDefault="004248BA">
      <w:pPr>
        <w:spacing w:line="240" w:lineRule="auto"/>
        <w:rPr>
          <w:rFonts w:ascii="Century Gothic" w:eastAsia="Century Gothic" w:hAnsi="Century Gothic" w:cs="Century Gothic"/>
        </w:rPr>
      </w:pPr>
    </w:p>
    <w:p w14:paraId="19E2943D"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Sincerely,</w:t>
      </w:r>
    </w:p>
    <w:p w14:paraId="245D999D" w14:textId="77777777" w:rsidR="004248BA" w:rsidRPr="00177911" w:rsidRDefault="00CC4AD9">
      <w:pPr>
        <w:spacing w:line="240" w:lineRule="auto"/>
        <w:rPr>
          <w:rFonts w:ascii="Century Gothic" w:eastAsia="Century Gothic" w:hAnsi="Century Gothic" w:cs="Century Gothic"/>
        </w:rPr>
      </w:pPr>
      <w:r w:rsidRPr="00177911">
        <w:rPr>
          <w:rFonts w:ascii="Homemade Apple" w:eastAsia="Homemade Apple" w:hAnsi="Homemade Apple" w:cs="Homemade Apple"/>
          <w:color w:val="38761D"/>
        </w:rPr>
        <w:t>Jon Redmond</w:t>
      </w:r>
    </w:p>
    <w:p w14:paraId="35DAF161"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Jon Redmond, Elementary/Colony Principal &amp; Title Director, Clark School District</w:t>
      </w:r>
    </w:p>
    <w:p w14:paraId="2B6AEBCF" w14:textId="77777777" w:rsidR="004248BA" w:rsidRPr="00177911" w:rsidRDefault="00CC4AD9">
      <w:pPr>
        <w:spacing w:line="240" w:lineRule="auto"/>
        <w:rPr>
          <w:rFonts w:ascii="Century Gothic" w:eastAsia="Century Gothic" w:hAnsi="Century Gothic" w:cs="Century Gothic"/>
        </w:rPr>
      </w:pPr>
      <w:r w:rsidRPr="00177911">
        <w:rPr>
          <w:rFonts w:ascii="Century Gothic" w:eastAsia="Century Gothic" w:hAnsi="Century Gothic" w:cs="Century Gothic"/>
        </w:rPr>
        <w:t>605-532-3606</w:t>
      </w:r>
    </w:p>
    <w:sectPr w:rsidR="004248BA" w:rsidRPr="00177911">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memade Appl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7815"/>
    <w:multiLevelType w:val="multilevel"/>
    <w:tmpl w:val="2C2A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412BD3"/>
    <w:multiLevelType w:val="multilevel"/>
    <w:tmpl w:val="E2AA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BA"/>
    <w:rsid w:val="00177911"/>
    <w:rsid w:val="004248BA"/>
    <w:rsid w:val="007D0F19"/>
    <w:rsid w:val="00CC4AD9"/>
    <w:rsid w:val="00D7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A66FF"/>
  <w15:docId w15:val="{B3A0A99F-8928-9B43-9CFA-F8ECEF6B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es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Redmond, Jon</cp:lastModifiedBy>
  <cp:revision>3</cp:revision>
  <dcterms:created xsi:type="dcterms:W3CDTF">2023-09-13T20:11:00Z</dcterms:created>
  <dcterms:modified xsi:type="dcterms:W3CDTF">2023-11-13T20:31:00Z</dcterms:modified>
</cp:coreProperties>
</file>