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28EA19C1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</w:t>
            </w:r>
            <w:r w:rsidR="000205A2">
              <w:rPr>
                <w:b/>
                <w:bCs/>
              </w:rPr>
              <w:t xml:space="preserve">May </w:t>
            </w:r>
            <w:r w:rsidR="009C5246">
              <w:rPr>
                <w:b/>
                <w:bCs/>
              </w:rPr>
              <w:t>5-9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</w:t>
            </w:r>
            <w:r w:rsidRPr="001C148C">
              <w:rPr>
                <w:b/>
                <w:bCs/>
              </w:rPr>
              <w:t>Standard</w:t>
            </w:r>
            <w:r w:rsidRPr="00BC06A9">
              <w:rPr>
                <w:b/>
                <w:bCs/>
                <w:highlight w:val="yellow"/>
              </w:rPr>
              <w:t xml:space="preserve">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21356083" w:rsidR="00CC2931" w:rsidRPr="00201A7E" w:rsidRDefault="00CC2931" w:rsidP="0030670F">
            <w:pPr>
              <w:spacing w:after="0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 xml:space="preserve">10.15 </w:t>
            </w:r>
            <w:r w:rsidRPr="00CC2931">
              <w:rPr>
                <w:rFonts w:ascii="Arial" w:hAnsi="Arial" w:cs="Arial"/>
                <w:color w:val="363636"/>
                <w:sz w:val="27"/>
                <w:szCs w:val="27"/>
              </w:rPr>
              <w:t>Compare congressional and presidential reconstruction plans, including African-American political participation.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5F361D58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CC2931">
              <w:rPr>
                <w:b/>
                <w:bCs/>
              </w:rPr>
              <w:t>examine the economic and political effects of the Reconstruction Era.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F41" w14:textId="1BCAE772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Module </w:t>
            </w:r>
            <w:r w:rsidR="004B62A5">
              <w:rPr>
                <w:b/>
                <w:bCs/>
                <w:color w:val="FF0000"/>
              </w:rPr>
              <w:t>9</w:t>
            </w:r>
          </w:p>
          <w:p w14:paraId="7E7B526D" w14:textId="77777777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14:paraId="40CD1564" w14:textId="086C5ED6" w:rsidR="00CC0A84" w:rsidRPr="00C55FA4" w:rsidRDefault="000205A2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Reconstruction </w:t>
            </w:r>
            <w:r w:rsidR="009C5246">
              <w:rPr>
                <w:b/>
                <w:bCs/>
                <w:color w:val="FF0000"/>
              </w:rPr>
              <w:t>ESPN Chart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CE" w14:textId="61A7C89C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Module </w:t>
            </w:r>
            <w:r w:rsidR="004B62A5">
              <w:rPr>
                <w:b/>
                <w:bCs/>
                <w:color w:val="92D050"/>
              </w:rPr>
              <w:t>9</w:t>
            </w:r>
          </w:p>
          <w:p w14:paraId="25413E18" w14:textId="7777777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0CB3B191" w:rsidR="001105C4" w:rsidRPr="001105C4" w:rsidRDefault="000205A2" w:rsidP="001105C4">
            <w:pPr>
              <w:spacing w:after="0" w:line="259" w:lineRule="auto"/>
              <w:jc w:val="center"/>
              <w:rPr>
                <w:b/>
                <w:bCs/>
                <w:color w:val="84E290" w:themeColor="accent3" w:themeTint="66"/>
              </w:rPr>
            </w:pPr>
            <w:r>
              <w:rPr>
                <w:b/>
                <w:bCs/>
                <w:color w:val="84E290" w:themeColor="accent3" w:themeTint="66"/>
              </w:rPr>
              <w:t xml:space="preserve">Reconstruction </w:t>
            </w:r>
            <w:r w:rsidR="009C5246">
              <w:rPr>
                <w:b/>
                <w:bCs/>
                <w:color w:val="84E290" w:themeColor="accent3" w:themeTint="66"/>
              </w:rPr>
              <w:t>ESPN Chart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14C7103C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4B62A5">
              <w:rPr>
                <w:b/>
                <w:bCs/>
                <w:color w:val="00B0F0"/>
              </w:rPr>
              <w:t>9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21E713E4" w:rsidR="002E48BE" w:rsidRPr="00545DDB" w:rsidRDefault="00CC2931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Reconstruction </w:t>
            </w:r>
            <w:r w:rsidR="009C5246">
              <w:rPr>
                <w:b/>
                <w:bCs/>
                <w:color w:val="00B0F0"/>
              </w:rPr>
              <w:t>Review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7668AA33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4B62A5">
              <w:rPr>
                <w:b/>
                <w:bCs/>
                <w:color w:val="FFC000"/>
              </w:rPr>
              <w:t>9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25ADAAE7" w:rsidR="003A2F01" w:rsidRPr="00545DDB" w:rsidRDefault="009C5246" w:rsidP="00D91DBA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Assessment of Standard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445A30E1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4B62A5">
              <w:rPr>
                <w:b/>
                <w:bCs/>
                <w:color w:val="7030A0"/>
              </w:rPr>
              <w:t>9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F2C3CD8" w14:textId="77777777" w:rsidR="0011278E" w:rsidRDefault="009C5246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Vocabulary</w:t>
            </w:r>
          </w:p>
          <w:p w14:paraId="46168FCA" w14:textId="04A53A0A" w:rsidR="009C5246" w:rsidRPr="00545DDB" w:rsidRDefault="009C5246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(make up for iReady if needed)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1B6F911" w:rsidR="1B8C441C" w:rsidRDefault="0011278E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70152378" w:rsidR="6BB9B0B6" w:rsidRDefault="0011278E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Document</w:t>
            </w:r>
            <w:r w:rsidR="00F34A68">
              <w:rPr>
                <w:b/>
                <w:bCs/>
                <w:color w:val="92D050"/>
              </w:rPr>
              <w:t xml:space="preserve"> Analysis</w:t>
            </w:r>
          </w:p>
          <w:p w14:paraId="52896E66" w14:textId="2F844246" w:rsidR="7A40F05B" w:rsidRDefault="0011278E" w:rsidP="4AEF0999">
            <w:pPr>
              <w:spacing w:after="0" w:line="259" w:lineRule="auto"/>
            </w:pPr>
            <w:r>
              <w:rPr>
                <w:b/>
                <w:bCs/>
                <w:color w:val="00B0F0"/>
              </w:rPr>
              <w:t>Document</w:t>
            </w:r>
            <w:r w:rsidR="7A40F05B" w:rsidRPr="4AEF0999">
              <w:rPr>
                <w:b/>
                <w:bCs/>
                <w:color w:val="00B0F0"/>
              </w:rPr>
              <w:t xml:space="preserve"> Analysis</w:t>
            </w:r>
          </w:p>
          <w:p w14:paraId="77100A69" w14:textId="5EB52691" w:rsidR="588B292B" w:rsidRDefault="0011278E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Document</w:t>
            </w:r>
            <w:r w:rsidR="00F34A68">
              <w:rPr>
                <w:b/>
                <w:bCs/>
                <w:color w:val="FFC000"/>
              </w:rPr>
              <w:t xml:space="preserve"> Analysis</w:t>
            </w:r>
          </w:p>
          <w:p w14:paraId="761B58B5" w14:textId="4EC8A574" w:rsidR="00E5296E" w:rsidRPr="00E5296E" w:rsidRDefault="0011278E" w:rsidP="4AEF0999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Document</w:t>
            </w:r>
            <w:r w:rsidR="4D20CABA" w:rsidRPr="4AEF0999">
              <w:rPr>
                <w:b/>
                <w:bCs/>
                <w:color w:val="7030A0"/>
              </w:rPr>
              <w:t xml:space="preserve">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41115010" w14:textId="4672BABB" w:rsidR="000205A2" w:rsidRDefault="009C5246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 w:rsidRPr="009C5246">
              <w:rPr>
                <w:b/>
                <w:bCs/>
                <w:color w:val="FF0000"/>
              </w:rPr>
              <w:t>Students will examine the effects of Reconstruction</w:t>
            </w:r>
            <w:r w:rsidRPr="009C5246">
              <w:rPr>
                <w:b/>
                <w:bCs/>
                <w:color w:val="FF0000"/>
              </w:rPr>
              <w:t xml:space="preserve"> </w:t>
            </w:r>
            <w:r>
              <w:t xml:space="preserve"> </w:t>
            </w:r>
            <w:r w:rsidRPr="009C5246">
              <w:rPr>
                <w:b/>
                <w:bCs/>
                <w:color w:val="92D050"/>
              </w:rPr>
              <w:t>Students will examine the effects of Reconstruction</w:t>
            </w:r>
          </w:p>
          <w:p w14:paraId="61CD04DA" w14:textId="7FC8B356" w:rsidR="000205A2" w:rsidRDefault="000205A2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000205A2">
              <w:rPr>
                <w:b/>
                <w:bCs/>
                <w:color w:val="00B0F0"/>
              </w:rPr>
              <w:t xml:space="preserve">Students will </w:t>
            </w:r>
            <w:r w:rsidR="009C5246">
              <w:rPr>
                <w:b/>
                <w:bCs/>
                <w:color w:val="00B0F0"/>
              </w:rPr>
              <w:t>review information learned on the Reconstruction Era</w:t>
            </w:r>
          </w:p>
          <w:p w14:paraId="0BD5D415" w14:textId="65DA3014" w:rsidR="004B62A5" w:rsidRDefault="004B62A5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4B62A5">
              <w:rPr>
                <w:b/>
                <w:bCs/>
                <w:color w:val="FFC000"/>
              </w:rPr>
              <w:t>Students will</w:t>
            </w:r>
            <w:r w:rsidR="000205A2">
              <w:rPr>
                <w:b/>
                <w:bCs/>
                <w:color w:val="FFC000"/>
              </w:rPr>
              <w:t xml:space="preserve"> </w:t>
            </w:r>
            <w:r w:rsidR="009C5246">
              <w:rPr>
                <w:b/>
                <w:bCs/>
                <w:color w:val="FFC000"/>
              </w:rPr>
              <w:t>assess their knowledge of standard 10.15</w:t>
            </w:r>
          </w:p>
          <w:p w14:paraId="2DCB909B" w14:textId="3B12712A" w:rsidR="00934425" w:rsidRPr="00934425" w:rsidRDefault="000A56CE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0A56CE">
              <w:rPr>
                <w:b/>
                <w:bCs/>
                <w:color w:val="7030A0"/>
              </w:rPr>
              <w:t>Students will</w:t>
            </w:r>
            <w:r w:rsidR="00107A5D">
              <w:rPr>
                <w:b/>
                <w:bCs/>
                <w:color w:val="7030A0"/>
              </w:rPr>
              <w:t xml:space="preserve"> </w:t>
            </w:r>
            <w:r w:rsidR="009C5246">
              <w:rPr>
                <w:b/>
                <w:bCs/>
                <w:color w:val="7030A0"/>
              </w:rPr>
              <w:t>define terms associated with standard 10.16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47E0B155" w:rsidR="52BF06A4" w:rsidRDefault="00107A5D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19C1276F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Identify </w:t>
            </w:r>
            <w:r w:rsidR="004F5305">
              <w:rPr>
                <w:b/>
                <w:bCs/>
              </w:rPr>
              <w:t>locations on a map of the U.S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122B3A5A" w14:textId="67F8BD3C" w:rsidR="000205A2" w:rsidRPr="001D3225" w:rsidRDefault="00EC500D" w:rsidP="000205A2">
            <w:pPr>
              <w:spacing w:after="0"/>
              <w:rPr>
                <w:b/>
                <w:bCs/>
              </w:rPr>
            </w:pPr>
            <w:r w:rsidRPr="00EC500D">
              <w:rPr>
                <w:b/>
                <w:bCs/>
              </w:rPr>
              <w:t>10.1</w:t>
            </w:r>
            <w:r w:rsidR="000205A2">
              <w:rPr>
                <w:b/>
                <w:bCs/>
              </w:rPr>
              <w:t>5</w:t>
            </w:r>
            <w:r w:rsidRPr="00EC500D">
              <w:rPr>
                <w:b/>
                <w:bCs/>
              </w:rPr>
              <w:t xml:space="preserve"> </w:t>
            </w:r>
            <w:r w:rsidR="000205A2">
              <w:t xml:space="preserve"> </w:t>
            </w:r>
            <w:r w:rsidR="000205A2" w:rsidRPr="000205A2">
              <w:rPr>
                <w:b/>
                <w:bCs/>
              </w:rPr>
              <w:t>Compare congressional and presidential reconstruction plans, including African-American political participation.</w:t>
            </w:r>
          </w:p>
          <w:p w14:paraId="64FFA2ED" w14:textId="1CCA2CE4" w:rsidR="00CB5A66" w:rsidRPr="001D3225" w:rsidRDefault="00CB5A66" w:rsidP="00EC500D">
            <w:pPr>
              <w:spacing w:after="0"/>
              <w:rPr>
                <w:b/>
                <w:bCs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4E4FB5D5" w:rsidR="00CB5A66" w:rsidRPr="001D3225" w:rsidRDefault="00107A5D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Explaining </w:t>
            </w:r>
            <w:r w:rsidR="00DC6477">
              <w:rPr>
                <w:b/>
                <w:bCs/>
              </w:rPr>
              <w:t xml:space="preserve">the </w:t>
            </w:r>
            <w:r w:rsidR="000205A2">
              <w:rPr>
                <w:b/>
                <w:bCs/>
              </w:rPr>
              <w:t>difference between presidential and congressional reconstruction plans.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7C33" w14:textId="77777777" w:rsidR="000E67E5" w:rsidRDefault="000E67E5" w:rsidP="00947B76">
      <w:pPr>
        <w:spacing w:after="0"/>
      </w:pPr>
      <w:r>
        <w:separator/>
      </w:r>
    </w:p>
  </w:endnote>
  <w:endnote w:type="continuationSeparator" w:id="0">
    <w:p w14:paraId="6FE4D0CD" w14:textId="77777777" w:rsidR="000E67E5" w:rsidRDefault="000E67E5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0D1E" w14:textId="77777777" w:rsidR="000E67E5" w:rsidRDefault="000E67E5" w:rsidP="00947B76">
      <w:pPr>
        <w:spacing w:after="0"/>
      </w:pPr>
      <w:r>
        <w:separator/>
      </w:r>
    </w:p>
  </w:footnote>
  <w:footnote w:type="continuationSeparator" w:id="0">
    <w:p w14:paraId="1F67E46B" w14:textId="77777777" w:rsidR="000E67E5" w:rsidRDefault="000E67E5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16EC3"/>
    <w:rsid w:val="000205A2"/>
    <w:rsid w:val="0002470F"/>
    <w:rsid w:val="0004694A"/>
    <w:rsid w:val="00051DA5"/>
    <w:rsid w:val="0008754F"/>
    <w:rsid w:val="00095A9D"/>
    <w:rsid w:val="000A56CE"/>
    <w:rsid w:val="000B0445"/>
    <w:rsid w:val="000B0501"/>
    <w:rsid w:val="000B0688"/>
    <w:rsid w:val="000C7E6D"/>
    <w:rsid w:val="000D0441"/>
    <w:rsid w:val="000D2C17"/>
    <w:rsid w:val="000E3C46"/>
    <w:rsid w:val="000E67E5"/>
    <w:rsid w:val="000E7E86"/>
    <w:rsid w:val="00103A3B"/>
    <w:rsid w:val="00107A5D"/>
    <w:rsid w:val="001105C4"/>
    <w:rsid w:val="0011278E"/>
    <w:rsid w:val="001268DF"/>
    <w:rsid w:val="00130B93"/>
    <w:rsid w:val="00135609"/>
    <w:rsid w:val="00162716"/>
    <w:rsid w:val="0016345F"/>
    <w:rsid w:val="00175C6B"/>
    <w:rsid w:val="001944AC"/>
    <w:rsid w:val="001B0392"/>
    <w:rsid w:val="001C148C"/>
    <w:rsid w:val="001C2083"/>
    <w:rsid w:val="001C602A"/>
    <w:rsid w:val="001D02CA"/>
    <w:rsid w:val="001D3225"/>
    <w:rsid w:val="001F03AF"/>
    <w:rsid w:val="00201A7E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E5C6B"/>
    <w:rsid w:val="002F3DBF"/>
    <w:rsid w:val="002F6067"/>
    <w:rsid w:val="0030670F"/>
    <w:rsid w:val="003124C0"/>
    <w:rsid w:val="003131A2"/>
    <w:rsid w:val="0032315C"/>
    <w:rsid w:val="00325274"/>
    <w:rsid w:val="003439C8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7F0"/>
    <w:rsid w:val="003C2BB8"/>
    <w:rsid w:val="003D7357"/>
    <w:rsid w:val="003E0F90"/>
    <w:rsid w:val="003E412D"/>
    <w:rsid w:val="003F1DBE"/>
    <w:rsid w:val="003F5443"/>
    <w:rsid w:val="003F6238"/>
    <w:rsid w:val="004034DD"/>
    <w:rsid w:val="00413A3D"/>
    <w:rsid w:val="00426D00"/>
    <w:rsid w:val="00432193"/>
    <w:rsid w:val="0043669E"/>
    <w:rsid w:val="004765B3"/>
    <w:rsid w:val="00477C42"/>
    <w:rsid w:val="00483590"/>
    <w:rsid w:val="004A6052"/>
    <w:rsid w:val="004B51DE"/>
    <w:rsid w:val="004B62A5"/>
    <w:rsid w:val="004E1325"/>
    <w:rsid w:val="004E239A"/>
    <w:rsid w:val="004F2B22"/>
    <w:rsid w:val="004F4565"/>
    <w:rsid w:val="004F4AAE"/>
    <w:rsid w:val="004F5305"/>
    <w:rsid w:val="005032BF"/>
    <w:rsid w:val="005048ED"/>
    <w:rsid w:val="0051263B"/>
    <w:rsid w:val="005134E1"/>
    <w:rsid w:val="005207E6"/>
    <w:rsid w:val="0052198E"/>
    <w:rsid w:val="00536437"/>
    <w:rsid w:val="00545DDB"/>
    <w:rsid w:val="0055322A"/>
    <w:rsid w:val="005858D8"/>
    <w:rsid w:val="005A6478"/>
    <w:rsid w:val="005B42AC"/>
    <w:rsid w:val="005C3E44"/>
    <w:rsid w:val="005D2A6E"/>
    <w:rsid w:val="005D4199"/>
    <w:rsid w:val="005E178C"/>
    <w:rsid w:val="006039C9"/>
    <w:rsid w:val="00606E63"/>
    <w:rsid w:val="00611A44"/>
    <w:rsid w:val="006233AC"/>
    <w:rsid w:val="00625657"/>
    <w:rsid w:val="00626E87"/>
    <w:rsid w:val="00636DBD"/>
    <w:rsid w:val="0064358C"/>
    <w:rsid w:val="00647E99"/>
    <w:rsid w:val="00651FF5"/>
    <w:rsid w:val="00653B90"/>
    <w:rsid w:val="006679E2"/>
    <w:rsid w:val="00685DFA"/>
    <w:rsid w:val="006871E6"/>
    <w:rsid w:val="006876E1"/>
    <w:rsid w:val="006A0AA3"/>
    <w:rsid w:val="006B278D"/>
    <w:rsid w:val="006B3B5A"/>
    <w:rsid w:val="006B4ED7"/>
    <w:rsid w:val="006C6C5D"/>
    <w:rsid w:val="006C7CD7"/>
    <w:rsid w:val="006D0FBB"/>
    <w:rsid w:val="006DEE37"/>
    <w:rsid w:val="006E2AB3"/>
    <w:rsid w:val="00711565"/>
    <w:rsid w:val="007122EA"/>
    <w:rsid w:val="00723FBE"/>
    <w:rsid w:val="00725BD5"/>
    <w:rsid w:val="00726C31"/>
    <w:rsid w:val="00742326"/>
    <w:rsid w:val="00767E4F"/>
    <w:rsid w:val="0078046A"/>
    <w:rsid w:val="007A09DB"/>
    <w:rsid w:val="007B409D"/>
    <w:rsid w:val="007B5B4B"/>
    <w:rsid w:val="007C3C76"/>
    <w:rsid w:val="007E6EAC"/>
    <w:rsid w:val="007F3F46"/>
    <w:rsid w:val="00801B23"/>
    <w:rsid w:val="00822640"/>
    <w:rsid w:val="008257BC"/>
    <w:rsid w:val="00827101"/>
    <w:rsid w:val="00832567"/>
    <w:rsid w:val="008546B2"/>
    <w:rsid w:val="0086011C"/>
    <w:rsid w:val="00864F98"/>
    <w:rsid w:val="00885FC9"/>
    <w:rsid w:val="00886A5C"/>
    <w:rsid w:val="0089139C"/>
    <w:rsid w:val="00891575"/>
    <w:rsid w:val="00891B86"/>
    <w:rsid w:val="00891E74"/>
    <w:rsid w:val="00892E58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881"/>
    <w:rsid w:val="00963988"/>
    <w:rsid w:val="00972CD8"/>
    <w:rsid w:val="00977A5B"/>
    <w:rsid w:val="009816DD"/>
    <w:rsid w:val="0098349D"/>
    <w:rsid w:val="009950AB"/>
    <w:rsid w:val="009953A3"/>
    <w:rsid w:val="009975B6"/>
    <w:rsid w:val="009A2EDA"/>
    <w:rsid w:val="009B6A05"/>
    <w:rsid w:val="009C06A7"/>
    <w:rsid w:val="009C5246"/>
    <w:rsid w:val="009E6C26"/>
    <w:rsid w:val="009E7843"/>
    <w:rsid w:val="009F2741"/>
    <w:rsid w:val="00A0168C"/>
    <w:rsid w:val="00A12231"/>
    <w:rsid w:val="00A1316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A15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779F1"/>
    <w:rsid w:val="00B82A41"/>
    <w:rsid w:val="00B84634"/>
    <w:rsid w:val="00B8497F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571A"/>
    <w:rsid w:val="00C063C5"/>
    <w:rsid w:val="00C06D2A"/>
    <w:rsid w:val="00C1101D"/>
    <w:rsid w:val="00C15E64"/>
    <w:rsid w:val="00C17D91"/>
    <w:rsid w:val="00C21F6F"/>
    <w:rsid w:val="00C46F81"/>
    <w:rsid w:val="00C47241"/>
    <w:rsid w:val="00C55FA4"/>
    <w:rsid w:val="00C72B51"/>
    <w:rsid w:val="00C754DD"/>
    <w:rsid w:val="00C76AD0"/>
    <w:rsid w:val="00C9032B"/>
    <w:rsid w:val="00CA1ED7"/>
    <w:rsid w:val="00CB3E92"/>
    <w:rsid w:val="00CB5A66"/>
    <w:rsid w:val="00CC0A84"/>
    <w:rsid w:val="00CC2931"/>
    <w:rsid w:val="00CC68B3"/>
    <w:rsid w:val="00CD0CB5"/>
    <w:rsid w:val="00CD4E6D"/>
    <w:rsid w:val="00CE0DFC"/>
    <w:rsid w:val="00D02462"/>
    <w:rsid w:val="00D03470"/>
    <w:rsid w:val="00D07AB3"/>
    <w:rsid w:val="00D2060E"/>
    <w:rsid w:val="00D23BBE"/>
    <w:rsid w:val="00D30975"/>
    <w:rsid w:val="00D35D11"/>
    <w:rsid w:val="00D36DD3"/>
    <w:rsid w:val="00D448DB"/>
    <w:rsid w:val="00D512FA"/>
    <w:rsid w:val="00D5322A"/>
    <w:rsid w:val="00D60454"/>
    <w:rsid w:val="00D63D80"/>
    <w:rsid w:val="00D65064"/>
    <w:rsid w:val="00D67877"/>
    <w:rsid w:val="00D7700C"/>
    <w:rsid w:val="00D91DBA"/>
    <w:rsid w:val="00D95F61"/>
    <w:rsid w:val="00DB1591"/>
    <w:rsid w:val="00DB4160"/>
    <w:rsid w:val="00DC4B10"/>
    <w:rsid w:val="00DC60AD"/>
    <w:rsid w:val="00DC6477"/>
    <w:rsid w:val="00DD1483"/>
    <w:rsid w:val="00E01653"/>
    <w:rsid w:val="00E12613"/>
    <w:rsid w:val="00E12EF1"/>
    <w:rsid w:val="00E136EA"/>
    <w:rsid w:val="00E20F40"/>
    <w:rsid w:val="00E3722A"/>
    <w:rsid w:val="00E51215"/>
    <w:rsid w:val="00E5296E"/>
    <w:rsid w:val="00E542DB"/>
    <w:rsid w:val="00E56CE6"/>
    <w:rsid w:val="00E736D5"/>
    <w:rsid w:val="00E77EFF"/>
    <w:rsid w:val="00E92200"/>
    <w:rsid w:val="00EA3E93"/>
    <w:rsid w:val="00EA64AE"/>
    <w:rsid w:val="00EB2637"/>
    <w:rsid w:val="00EB303F"/>
    <w:rsid w:val="00EC1765"/>
    <w:rsid w:val="00EC4073"/>
    <w:rsid w:val="00EC500D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73AC7"/>
    <w:rsid w:val="00F80A87"/>
    <w:rsid w:val="00F82181"/>
    <w:rsid w:val="00FB3C4A"/>
    <w:rsid w:val="00FC34AB"/>
    <w:rsid w:val="00FD0245"/>
    <w:rsid w:val="00FD1614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2025-02-14T17:09:00Z</cp:lastPrinted>
  <dcterms:created xsi:type="dcterms:W3CDTF">2025-05-05T19:45:00Z</dcterms:created>
  <dcterms:modified xsi:type="dcterms:W3CDTF">2025-05-05T19:47:00Z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