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57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920"/>
        <w:gridCol w:w="2880"/>
      </w:tblGrid>
      <w:tr w:rsidR="005B2714" w:rsidRPr="005B2714" w:rsidTr="005B2714">
        <w:trPr>
          <w:trHeight w:hRule="exact" w:val="14126"/>
          <w:tblHeader/>
        </w:trPr>
        <w:tc>
          <w:tcPr>
            <w:tcW w:w="792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772F94" w:rsidRPr="005B2714" w:rsidRDefault="005B2714" w:rsidP="00772F94">
            <w:pPr>
              <w:pStyle w:val="Title"/>
              <w:rPr>
                <w:rStyle w:val="Strong"/>
                <w:color w:val="00B050"/>
                <w:sz w:val="72"/>
                <w:szCs w:val="72"/>
              </w:rPr>
            </w:pPr>
            <w:r w:rsidRPr="005B2714">
              <w:rPr>
                <w:color w:val="00B050"/>
                <w:sz w:val="72"/>
                <w:szCs w:val="72"/>
              </w:rPr>
              <w:t>March Newsletter</w:t>
            </w:r>
            <w:r w:rsidR="00772F94" w:rsidRPr="005B2714">
              <w:rPr>
                <w:color w:val="00B050"/>
                <w:sz w:val="72"/>
                <w:szCs w:val="72"/>
              </w:rPr>
              <w:t xml:space="preserve"> </w:t>
            </w:r>
          </w:p>
          <w:p w:rsidR="005B2714" w:rsidRPr="005B2714" w:rsidRDefault="005B2714" w:rsidP="005B2714">
            <w:pPr>
              <w:rPr>
                <w:sz w:val="56"/>
                <w:szCs w:val="56"/>
              </w:rPr>
            </w:pPr>
            <w:r w:rsidRPr="005B2714">
              <w:rPr>
                <w:sz w:val="56"/>
                <w:szCs w:val="56"/>
              </w:rPr>
              <w:t>Boulder Elementary</w:t>
            </w:r>
          </w:p>
          <w:p w:rsidR="00772F94" w:rsidRPr="005B2714" w:rsidRDefault="005B2714" w:rsidP="00772F94">
            <w:pPr>
              <w:pStyle w:val="EventHeading"/>
              <w:spacing w:before="360"/>
              <w:rPr>
                <w:color w:val="00B050"/>
                <w:sz w:val="36"/>
                <w:szCs w:val="36"/>
              </w:rPr>
            </w:pPr>
            <w:r w:rsidRPr="005B2714">
              <w:rPr>
                <w:color w:val="00B050"/>
                <w:sz w:val="36"/>
                <w:szCs w:val="36"/>
              </w:rPr>
              <w:t>A message from Mr. Jamison</w:t>
            </w:r>
          </w:p>
          <w:p w:rsidR="00772F94" w:rsidRDefault="00772F94" w:rsidP="00772F94">
            <w:pPr>
              <w:pStyle w:val="EventInfo"/>
            </w:pPr>
          </w:p>
          <w:p w:rsidR="00A84FA3" w:rsidRPr="00A84FA3" w:rsidRDefault="00A84FA3" w:rsidP="00A84FA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March has come with some welcome warming up.  </w:t>
            </w:r>
            <w:r w:rsidR="00667769"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Of</w:t>
            </w:r>
            <w:r w:rsidR="00667769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</w:t>
            </w:r>
            <w:r w:rsidR="00667769"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course,</w:t>
            </w:r>
            <w:r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winter is not over in Montana, it’s just to tease us for a few days.  March will see the end of quarter 3, and quarter 4 will begin on Monday, March 31.   </w:t>
            </w:r>
          </w:p>
          <w:p w:rsidR="00A84FA3" w:rsidRPr="00A84FA3" w:rsidRDefault="00A84FA3" w:rsidP="00A84FA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A84FA3" w:rsidRPr="00A84FA3" w:rsidRDefault="00A84FA3" w:rsidP="00A84FA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We have several music related events with month.  Some of our students will be participating in a music festival in Whitehall next week on Tuesday, March 11.  The awesome and incomparable Mr</w:t>
            </w:r>
            <w:r w:rsidR="00667769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.</w:t>
            </w:r>
            <w:r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 xml:space="preserve"> Bowman is hosting the regional junior high music festival at JHS on March 20th.  You are a rock star Mr. Bowman!</w:t>
            </w:r>
          </w:p>
          <w:p w:rsidR="00A84FA3" w:rsidRPr="00A84FA3" w:rsidRDefault="00A84FA3" w:rsidP="00A84FA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A84FA3" w:rsidRPr="00A84FA3" w:rsidRDefault="00A84FA3" w:rsidP="00A84FA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The snowshoeing which was postponed in February due to weather conditions, has be rescheduled to March 19th.  Fun and elevated heart rates will be had by all!</w:t>
            </w:r>
          </w:p>
          <w:p w:rsidR="00A84FA3" w:rsidRPr="00A84FA3" w:rsidRDefault="00A84FA3" w:rsidP="00A84FA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:rsidR="00A84FA3" w:rsidRPr="00A84FA3" w:rsidRDefault="00A84FA3" w:rsidP="00A84FA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It’s already track season. The meeting for parents of track athletes is Wednesday, March 12 at 5:00 PM.  Track practice for our 5-8 students will begin on Monday, March 17.  This will be headed up by our incoming head coach, Mrs. Bare.  Will the sun shine, will there be a blizzard?  Track athletes are always prepared for any weather contingency.  It’s “spring” in Montana, which is real</w:t>
            </w:r>
            <w:r w:rsidR="00667769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l</w:t>
            </w:r>
            <w:bookmarkStart w:id="0" w:name="_GoBack"/>
            <w:bookmarkEnd w:id="0"/>
            <w:r w:rsidRPr="00A84FA3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y just an extension of winter.  </w:t>
            </w:r>
          </w:p>
          <w:p w:rsidR="005B2714" w:rsidRDefault="005B2714" w:rsidP="00772F94">
            <w:pPr>
              <w:pStyle w:val="EventInfo"/>
            </w:pPr>
          </w:p>
          <w:p w:rsidR="005B2714" w:rsidRDefault="005B2714" w:rsidP="00772F94">
            <w:pPr>
              <w:pStyle w:val="EventInfo"/>
            </w:pPr>
          </w:p>
          <w:p w:rsidR="005B2714" w:rsidRDefault="005B2714" w:rsidP="00772F94">
            <w:pPr>
              <w:pStyle w:val="EventInfo"/>
            </w:pPr>
          </w:p>
          <w:p w:rsidR="005B2714" w:rsidRDefault="005B2714" w:rsidP="00772F94">
            <w:pPr>
              <w:pStyle w:val="EventInfo"/>
            </w:pPr>
          </w:p>
          <w:p w:rsidR="005B2714" w:rsidRDefault="005B2714" w:rsidP="00772F94">
            <w:pPr>
              <w:pStyle w:val="EventInfo"/>
            </w:pPr>
          </w:p>
          <w:p w:rsidR="005B2714" w:rsidRDefault="005B2714" w:rsidP="00772F94">
            <w:pPr>
              <w:pStyle w:val="EventInfo"/>
            </w:pPr>
          </w:p>
          <w:p w:rsidR="00EC0073" w:rsidRDefault="00EC0073">
            <w:pPr>
              <w:pStyle w:val="EventHeading"/>
            </w:pPr>
          </w:p>
          <w:p w:rsidR="005B2714" w:rsidRDefault="005B2714">
            <w:pPr>
              <w:pStyle w:val="EventHeading"/>
            </w:pPr>
          </w:p>
          <w:p w:rsidR="005B2714" w:rsidRDefault="005B2714">
            <w:pPr>
              <w:pStyle w:val="EventHeading"/>
            </w:pPr>
          </w:p>
          <w:p w:rsidR="005B2714" w:rsidRDefault="005B2714">
            <w:pPr>
              <w:pStyle w:val="EventHeading"/>
            </w:pPr>
            <w:r>
              <w:rPr>
                <w:noProof/>
              </w:rPr>
              <w:drawing>
                <wp:inline distT="0" distB="0" distL="0" distR="0">
                  <wp:extent cx="1590675" cy="13618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_F_102652810_Nbd96qyEJ2EjkWqrLOwRlyt1yBmgOx8b.jpg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080" cy="137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Pr="00B6530E" w:rsidRDefault="005B2714" w:rsidP="000E73B3">
            <w:pPr>
              <w:pStyle w:val="EventSubhead"/>
              <w:rPr>
                <w:color w:val="00B050"/>
                <w:sz w:val="36"/>
                <w:szCs w:val="36"/>
              </w:rPr>
            </w:pPr>
            <w:r w:rsidRPr="00B6530E">
              <w:rPr>
                <w:color w:val="00B050"/>
                <w:sz w:val="36"/>
                <w:szCs w:val="36"/>
              </w:rPr>
              <w:t>No School</w:t>
            </w:r>
          </w:p>
          <w:p w:rsidR="005B2714" w:rsidRPr="00B6530E" w:rsidRDefault="005B2714" w:rsidP="000E73B3">
            <w:pPr>
              <w:pStyle w:val="EventSubhead"/>
              <w:rPr>
                <w:color w:val="auto"/>
                <w:sz w:val="28"/>
              </w:rPr>
            </w:pPr>
            <w:r w:rsidRPr="00B6530E">
              <w:rPr>
                <w:color w:val="auto"/>
                <w:sz w:val="28"/>
              </w:rPr>
              <w:t>March 14</w:t>
            </w:r>
            <w:r w:rsidRPr="00B6530E">
              <w:rPr>
                <w:color w:val="auto"/>
                <w:sz w:val="28"/>
                <w:vertAlign w:val="superscript"/>
              </w:rPr>
              <w:t>th</w:t>
            </w:r>
            <w:r w:rsidRPr="00B6530E">
              <w:rPr>
                <w:color w:val="auto"/>
                <w:sz w:val="28"/>
              </w:rPr>
              <w:t>-17</w:t>
            </w:r>
            <w:r w:rsidRPr="00B6530E">
              <w:rPr>
                <w:color w:val="auto"/>
                <w:sz w:val="28"/>
                <w:vertAlign w:val="superscript"/>
              </w:rPr>
              <w:t>th</w:t>
            </w:r>
          </w:p>
          <w:p w:rsidR="005B2714" w:rsidRPr="005B2714" w:rsidRDefault="005B2714" w:rsidP="000E73B3">
            <w:pPr>
              <w:pStyle w:val="EventSubhead"/>
              <w:rPr>
                <w:color w:val="auto"/>
                <w:sz w:val="36"/>
                <w:szCs w:val="36"/>
              </w:rPr>
            </w:pPr>
          </w:p>
          <w:p w:rsidR="005B2714" w:rsidRPr="00B6530E" w:rsidRDefault="005B2714" w:rsidP="005B2714">
            <w:pPr>
              <w:pStyle w:val="EventHeading"/>
              <w:spacing w:before="0"/>
              <w:rPr>
                <w:color w:val="00B050"/>
                <w:sz w:val="36"/>
                <w:szCs w:val="36"/>
              </w:rPr>
            </w:pPr>
            <w:r w:rsidRPr="00B6530E">
              <w:rPr>
                <w:color w:val="00B050"/>
                <w:sz w:val="36"/>
                <w:szCs w:val="36"/>
              </w:rPr>
              <w:t>End of 3</w:t>
            </w:r>
            <w:r w:rsidRPr="00B6530E">
              <w:rPr>
                <w:color w:val="00B050"/>
                <w:sz w:val="36"/>
                <w:szCs w:val="36"/>
                <w:vertAlign w:val="superscript"/>
              </w:rPr>
              <w:t>rd</w:t>
            </w:r>
            <w:r w:rsidRPr="00B6530E">
              <w:rPr>
                <w:color w:val="00B050"/>
                <w:sz w:val="36"/>
                <w:szCs w:val="36"/>
              </w:rPr>
              <w:t xml:space="preserve"> Quarter</w:t>
            </w:r>
          </w:p>
          <w:p w:rsidR="005B2714" w:rsidRPr="00B6530E" w:rsidRDefault="005B2714" w:rsidP="005B2714">
            <w:pPr>
              <w:pStyle w:val="EventHeading"/>
              <w:spacing w:before="0"/>
              <w:rPr>
                <w:color w:val="auto"/>
                <w:sz w:val="28"/>
              </w:rPr>
            </w:pPr>
            <w:r w:rsidRPr="00B6530E">
              <w:rPr>
                <w:color w:val="auto"/>
                <w:sz w:val="28"/>
              </w:rPr>
              <w:t>March 28</w:t>
            </w:r>
            <w:r w:rsidRPr="00B6530E">
              <w:rPr>
                <w:color w:val="auto"/>
                <w:sz w:val="28"/>
                <w:vertAlign w:val="superscript"/>
              </w:rPr>
              <w:t>th</w:t>
            </w:r>
            <w:r w:rsidRPr="00B6530E">
              <w:rPr>
                <w:color w:val="auto"/>
                <w:sz w:val="28"/>
              </w:rPr>
              <w:t xml:space="preserve"> </w:t>
            </w:r>
          </w:p>
          <w:p w:rsidR="000E73B3" w:rsidRPr="00B6530E" w:rsidRDefault="00CC643B" w:rsidP="000E73B3">
            <w:pPr>
              <w:pStyle w:val="EventHeading"/>
              <w:rPr>
                <w:color w:val="00B050"/>
                <w:sz w:val="36"/>
                <w:szCs w:val="36"/>
              </w:rPr>
            </w:pPr>
            <w:r w:rsidRPr="00B6530E">
              <w:rPr>
                <w:color w:val="00B050"/>
                <w:sz w:val="36"/>
                <w:szCs w:val="36"/>
              </w:rPr>
              <w:t>Class Picture Day</w:t>
            </w:r>
          </w:p>
          <w:p w:rsidR="00EC0073" w:rsidRDefault="00CC643B" w:rsidP="00CC643B">
            <w:pPr>
              <w:rPr>
                <w:color w:val="auto"/>
              </w:rPr>
            </w:pPr>
            <w:r>
              <w:rPr>
                <w:color w:val="auto"/>
              </w:rPr>
              <w:t>March 6</w:t>
            </w:r>
            <w:r w:rsidRPr="00CC643B">
              <w:rPr>
                <w:color w:val="auto"/>
                <w:vertAlign w:val="superscript"/>
              </w:rPr>
              <w:t>th</w:t>
            </w:r>
          </w:p>
          <w:p w:rsidR="00CC643B" w:rsidRDefault="00CC643B" w:rsidP="00CC643B">
            <w:pPr>
              <w:rPr>
                <w:color w:val="auto"/>
              </w:rPr>
            </w:pPr>
          </w:p>
          <w:p w:rsidR="00CC643B" w:rsidRPr="00B6530E" w:rsidRDefault="00CC643B" w:rsidP="00CC643B">
            <w:pPr>
              <w:rPr>
                <w:color w:val="auto"/>
                <w:sz w:val="36"/>
                <w:szCs w:val="36"/>
              </w:rPr>
            </w:pPr>
            <w:r w:rsidRPr="00B6530E">
              <w:rPr>
                <w:color w:val="00B050"/>
                <w:sz w:val="36"/>
                <w:szCs w:val="36"/>
              </w:rPr>
              <w:t>Snowshoeing Field Trip 5</w:t>
            </w:r>
            <w:r w:rsidRPr="00B6530E">
              <w:rPr>
                <w:color w:val="00B050"/>
                <w:sz w:val="36"/>
                <w:szCs w:val="36"/>
                <w:vertAlign w:val="superscript"/>
              </w:rPr>
              <w:t>th</w:t>
            </w:r>
            <w:r w:rsidRPr="00B6530E">
              <w:rPr>
                <w:color w:val="00B050"/>
                <w:sz w:val="36"/>
                <w:szCs w:val="36"/>
              </w:rPr>
              <w:t>-8</w:t>
            </w:r>
            <w:r w:rsidRPr="00B6530E">
              <w:rPr>
                <w:color w:val="00B050"/>
                <w:sz w:val="36"/>
                <w:szCs w:val="36"/>
                <w:vertAlign w:val="superscript"/>
              </w:rPr>
              <w:t>th</w:t>
            </w:r>
            <w:r w:rsidRPr="00B6530E">
              <w:rPr>
                <w:color w:val="00B050"/>
              </w:rPr>
              <w:t xml:space="preserve"> </w:t>
            </w:r>
            <w:r w:rsidRPr="00386D4D">
              <w:rPr>
                <w:color w:val="00B050"/>
                <w:sz w:val="36"/>
                <w:szCs w:val="36"/>
              </w:rPr>
              <w:t>Grade</w:t>
            </w:r>
          </w:p>
          <w:p w:rsidR="00EC0073" w:rsidRDefault="00CC643B" w:rsidP="00966C8C">
            <w:pPr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March 19</w:t>
            </w:r>
            <w:r w:rsidR="00B6530E" w:rsidRPr="00B6530E">
              <w:rPr>
                <w:color w:val="auto"/>
                <w:vertAlign w:val="superscript"/>
              </w:rPr>
              <w:t>th</w:t>
            </w:r>
          </w:p>
          <w:p w:rsidR="00966C8C" w:rsidRDefault="00966C8C" w:rsidP="00966C8C">
            <w:pPr>
              <w:rPr>
                <w:color w:val="auto"/>
              </w:rPr>
            </w:pPr>
          </w:p>
          <w:p w:rsidR="00966C8C" w:rsidRPr="00966C8C" w:rsidRDefault="00966C8C" w:rsidP="00966C8C">
            <w:pPr>
              <w:rPr>
                <w:color w:val="00B050"/>
                <w:sz w:val="36"/>
                <w:szCs w:val="36"/>
              </w:rPr>
            </w:pPr>
            <w:r w:rsidRPr="00966C8C">
              <w:rPr>
                <w:color w:val="00B050"/>
                <w:sz w:val="36"/>
                <w:szCs w:val="36"/>
              </w:rPr>
              <w:t>21</w:t>
            </w:r>
            <w:r w:rsidRPr="00966C8C">
              <w:rPr>
                <w:color w:val="00B050"/>
                <w:sz w:val="36"/>
                <w:szCs w:val="36"/>
                <w:vertAlign w:val="superscript"/>
              </w:rPr>
              <w:t>st</w:t>
            </w:r>
            <w:r w:rsidRPr="00966C8C">
              <w:rPr>
                <w:color w:val="00B050"/>
                <w:sz w:val="36"/>
                <w:szCs w:val="36"/>
              </w:rPr>
              <w:t xml:space="preserve"> Century Ski Trip</w:t>
            </w:r>
          </w:p>
          <w:p w:rsidR="00EC0073" w:rsidRDefault="00966C8C" w:rsidP="00966C8C">
            <w:pPr>
              <w:rPr>
                <w:color w:val="auto"/>
              </w:rPr>
            </w:pPr>
            <w:r>
              <w:rPr>
                <w:color w:val="auto"/>
              </w:rPr>
              <w:t>March 1</w:t>
            </w:r>
            <w:r w:rsidR="00485F58">
              <w:rPr>
                <w:color w:val="auto"/>
              </w:rPr>
              <w:t>7</w:t>
            </w:r>
            <w:r w:rsidRPr="00966C8C">
              <w:rPr>
                <w:color w:val="auto"/>
                <w:vertAlign w:val="superscript"/>
              </w:rPr>
              <w:t>th</w:t>
            </w:r>
          </w:p>
          <w:p w:rsidR="00966C8C" w:rsidRDefault="00966C8C" w:rsidP="00966C8C">
            <w:pPr>
              <w:rPr>
                <w:color w:val="auto"/>
              </w:rPr>
            </w:pPr>
          </w:p>
          <w:p w:rsidR="00966C8C" w:rsidRPr="00966C8C" w:rsidRDefault="00966C8C" w:rsidP="00966C8C">
            <w:pPr>
              <w:rPr>
                <w:color w:val="00B050"/>
                <w:sz w:val="36"/>
                <w:szCs w:val="36"/>
              </w:rPr>
            </w:pPr>
            <w:r w:rsidRPr="00966C8C">
              <w:rPr>
                <w:color w:val="00B050"/>
                <w:sz w:val="36"/>
                <w:szCs w:val="36"/>
              </w:rPr>
              <w:t>Missoula Children’s Theater</w:t>
            </w:r>
          </w:p>
          <w:p w:rsidR="00966C8C" w:rsidRDefault="00966C8C" w:rsidP="00966C8C">
            <w:pPr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March 24</w:t>
            </w:r>
            <w:r w:rsidRPr="00966C8C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>- 28</w:t>
            </w:r>
            <w:r w:rsidRPr="00386D4D">
              <w:rPr>
                <w:color w:val="auto"/>
                <w:vertAlign w:val="superscript"/>
              </w:rPr>
              <w:t>th</w:t>
            </w:r>
          </w:p>
          <w:p w:rsidR="00D57E7A" w:rsidRDefault="00D57E7A" w:rsidP="00966C8C">
            <w:pPr>
              <w:rPr>
                <w:color w:val="auto"/>
              </w:rPr>
            </w:pPr>
          </w:p>
          <w:p w:rsidR="00D57E7A" w:rsidRDefault="009043C7" w:rsidP="00966C8C">
            <w:pPr>
              <w:rPr>
                <w:color w:val="00B050"/>
                <w:sz w:val="40"/>
                <w:szCs w:val="40"/>
              </w:rPr>
            </w:pPr>
            <w:r w:rsidRPr="009043C7">
              <w:rPr>
                <w:color w:val="00B050"/>
                <w:sz w:val="40"/>
                <w:szCs w:val="40"/>
              </w:rPr>
              <w:t>JHS Day 8</w:t>
            </w:r>
            <w:r w:rsidRPr="009043C7">
              <w:rPr>
                <w:color w:val="00B050"/>
                <w:sz w:val="40"/>
                <w:szCs w:val="40"/>
                <w:vertAlign w:val="superscript"/>
              </w:rPr>
              <w:t>th</w:t>
            </w:r>
            <w:r w:rsidRPr="009043C7">
              <w:rPr>
                <w:color w:val="00B050"/>
                <w:sz w:val="40"/>
                <w:szCs w:val="40"/>
              </w:rPr>
              <w:t xml:space="preserve"> Grade</w:t>
            </w:r>
          </w:p>
          <w:p w:rsidR="009043C7" w:rsidRDefault="009043C7" w:rsidP="00966C8C">
            <w:pPr>
              <w:rPr>
                <w:color w:val="auto"/>
                <w:sz w:val="32"/>
                <w:szCs w:val="32"/>
                <w:vertAlign w:val="superscript"/>
              </w:rPr>
            </w:pPr>
            <w:r w:rsidRPr="009043C7">
              <w:rPr>
                <w:color w:val="auto"/>
                <w:sz w:val="32"/>
                <w:szCs w:val="32"/>
              </w:rPr>
              <w:t>March 3</w:t>
            </w:r>
            <w:r w:rsidRPr="009043C7">
              <w:rPr>
                <w:color w:val="auto"/>
                <w:sz w:val="32"/>
                <w:szCs w:val="32"/>
                <w:vertAlign w:val="superscript"/>
              </w:rPr>
              <w:t>rd</w:t>
            </w:r>
          </w:p>
          <w:p w:rsidR="009043C7" w:rsidRDefault="009043C7" w:rsidP="00966C8C">
            <w:pPr>
              <w:rPr>
                <w:color w:val="auto"/>
                <w:sz w:val="32"/>
                <w:szCs w:val="32"/>
              </w:rPr>
            </w:pPr>
          </w:p>
          <w:p w:rsidR="009043C7" w:rsidRDefault="009043C7" w:rsidP="00966C8C">
            <w:pPr>
              <w:rPr>
                <w:color w:val="auto"/>
                <w:sz w:val="32"/>
                <w:szCs w:val="32"/>
              </w:rPr>
            </w:pPr>
            <w:r>
              <w:rPr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923925" cy="91448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ur-leaf-clover-23901_1280.png"/>
                          <pic:cNvPicPr/>
                        </pic:nvPicPr>
                        <pic:blipFill>
                          <a:blip r:embed="rId12">
                            <a:extLs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36" cy="923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43C7" w:rsidRPr="009043C7" w:rsidRDefault="009043C7" w:rsidP="00966C8C">
            <w:pPr>
              <w:rPr>
                <w:color w:val="auto"/>
                <w:sz w:val="32"/>
                <w:szCs w:val="32"/>
              </w:rPr>
            </w:pPr>
          </w:p>
          <w:p w:rsidR="00386D4D" w:rsidRPr="005B2714" w:rsidRDefault="00386D4D" w:rsidP="00966C8C">
            <w:pPr>
              <w:rPr>
                <w:color w:val="auto"/>
              </w:rPr>
            </w:pPr>
          </w:p>
          <w:p w:rsidR="00EC0073" w:rsidRDefault="00EC0073" w:rsidP="00EC0073">
            <w:pPr>
              <w:rPr>
                <w:color w:val="auto"/>
              </w:rPr>
            </w:pPr>
          </w:p>
          <w:p w:rsidR="00AB48BC" w:rsidRDefault="00AB48BC" w:rsidP="00EC0073">
            <w:pPr>
              <w:rPr>
                <w:color w:val="auto"/>
              </w:rPr>
            </w:pPr>
          </w:p>
          <w:p w:rsidR="00AB48BC" w:rsidRPr="005B2714" w:rsidRDefault="00AB48BC" w:rsidP="00EC0073">
            <w:pPr>
              <w:rPr>
                <w:color w:val="auto"/>
              </w:rPr>
            </w:pPr>
          </w:p>
        </w:tc>
      </w:tr>
    </w:tbl>
    <w:p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B95" w:rsidRDefault="00952B95">
      <w:pPr>
        <w:spacing w:line="240" w:lineRule="auto"/>
      </w:pPr>
      <w:r>
        <w:separator/>
      </w:r>
    </w:p>
  </w:endnote>
  <w:endnote w:type="continuationSeparator" w:id="0">
    <w:p w:rsidR="00952B95" w:rsidRDefault="00952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B95" w:rsidRDefault="00952B95">
      <w:pPr>
        <w:spacing w:line="240" w:lineRule="auto"/>
      </w:pPr>
      <w:r>
        <w:separator/>
      </w:r>
    </w:p>
  </w:footnote>
  <w:footnote w:type="continuationSeparator" w:id="0">
    <w:p w:rsidR="00952B95" w:rsidRDefault="00952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14"/>
    <w:rsid w:val="0003525F"/>
    <w:rsid w:val="000E73B3"/>
    <w:rsid w:val="00101CD4"/>
    <w:rsid w:val="002415B7"/>
    <w:rsid w:val="00281AD9"/>
    <w:rsid w:val="002A3C63"/>
    <w:rsid w:val="003734D1"/>
    <w:rsid w:val="00386D4D"/>
    <w:rsid w:val="004051FA"/>
    <w:rsid w:val="004134A3"/>
    <w:rsid w:val="00434225"/>
    <w:rsid w:val="004564CA"/>
    <w:rsid w:val="00485F58"/>
    <w:rsid w:val="004F47C8"/>
    <w:rsid w:val="00501AF7"/>
    <w:rsid w:val="00552504"/>
    <w:rsid w:val="005B2714"/>
    <w:rsid w:val="005F7E71"/>
    <w:rsid w:val="006624C5"/>
    <w:rsid w:val="00667769"/>
    <w:rsid w:val="00694FAC"/>
    <w:rsid w:val="00772F94"/>
    <w:rsid w:val="0079666F"/>
    <w:rsid w:val="00804616"/>
    <w:rsid w:val="00823A78"/>
    <w:rsid w:val="009043C7"/>
    <w:rsid w:val="00952B95"/>
    <w:rsid w:val="00966C8C"/>
    <w:rsid w:val="009C67F5"/>
    <w:rsid w:val="009E788F"/>
    <w:rsid w:val="00A10ADD"/>
    <w:rsid w:val="00A84FA3"/>
    <w:rsid w:val="00AB48BC"/>
    <w:rsid w:val="00AF3FE1"/>
    <w:rsid w:val="00B06A90"/>
    <w:rsid w:val="00B20399"/>
    <w:rsid w:val="00B6530E"/>
    <w:rsid w:val="00C947AE"/>
    <w:rsid w:val="00CB65BD"/>
    <w:rsid w:val="00CC643B"/>
    <w:rsid w:val="00CD33C0"/>
    <w:rsid w:val="00D57E7A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B1EB5"/>
  <w15:chartTrackingRefBased/>
  <w15:docId w15:val="{7F19595F-85C8-4196-A904-D41B019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ixabay.com/en/four-leaf-clover-shamrock-luck-2390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domainpictures.net/en/view-image.php?image=578943&amp;picture=leprechau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ettis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Tawni Pettis</dc:creator>
  <cp:lastModifiedBy>Tawni Pettis</cp:lastModifiedBy>
  <cp:revision>9</cp:revision>
  <dcterms:created xsi:type="dcterms:W3CDTF">2025-02-12T17:29:00Z</dcterms:created>
  <dcterms:modified xsi:type="dcterms:W3CDTF">2025-03-04T20:21:00Z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