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E4E24" w14:paraId="21CA4827" w14:textId="77777777" w:rsidTr="00EB0E60">
        <w:trPr>
          <w:trHeight w:val="350"/>
        </w:trPr>
        <w:tc>
          <w:tcPr>
            <w:tcW w:w="8815" w:type="dxa"/>
          </w:tcPr>
          <w:p w14:paraId="0B67A24E" w14:textId="0A35E0CF" w:rsidR="007E4E24" w:rsidRPr="00602ACD" w:rsidRDefault="007E4E24" w:rsidP="00EB0E6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SAU #7                                                                     </w:t>
            </w:r>
            <w:r w:rsid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        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</w:t>
            </w:r>
            <w:r w:rsidRPr="00EB0E60">
              <w:rPr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Policy: </w:t>
            </w:r>
            <w:r w:rsidR="006E3E8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IKFG</w:t>
            </w:r>
          </w:p>
        </w:tc>
      </w:tr>
    </w:tbl>
    <w:p w14:paraId="61BFC241" w14:textId="6513B0AF" w:rsidR="002C7A33" w:rsidRPr="00CD6C9E" w:rsidRDefault="002C7A33">
      <w:pPr>
        <w:rPr>
          <w:rFonts w:ascii="Times New Roman" w:hAnsi="Times New Roman" w:cs="Times New Roman"/>
          <w:sz w:val="28"/>
          <w:szCs w:val="28"/>
        </w:rPr>
      </w:pPr>
    </w:p>
    <w:p w14:paraId="3F6E10AD" w14:textId="3D94B2F7" w:rsidR="007E4E24" w:rsidRPr="00CD6C9E" w:rsidRDefault="006E3E81" w:rsidP="007E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READINESS PATHWAYS &amp; CREDENTIALS</w:t>
      </w:r>
    </w:p>
    <w:p w14:paraId="7E109AD5" w14:textId="6E87C0B1" w:rsidR="007E4E24" w:rsidRDefault="007E4E24" w:rsidP="007E4E24">
      <w:pPr>
        <w:jc w:val="center"/>
        <w:rPr>
          <w:b/>
          <w:bCs/>
        </w:rPr>
      </w:pPr>
    </w:p>
    <w:p w14:paraId="68F83352" w14:textId="49876EA7" w:rsidR="00BF6DFA" w:rsidRDefault="00BF6DFA" w:rsidP="00BF6DFA">
      <w:pPr>
        <w:rPr>
          <w:b/>
          <w:bCs/>
        </w:rPr>
      </w:pPr>
      <w:r>
        <w:rPr>
          <w:b/>
          <w:bCs/>
        </w:rPr>
        <w:t>Category: R</w:t>
      </w:r>
    </w:p>
    <w:p w14:paraId="48C0C6E9" w14:textId="269BC332" w:rsidR="007E4E24" w:rsidRDefault="007E4E24" w:rsidP="007E4E24">
      <w:pPr>
        <w:jc w:val="center"/>
        <w:rPr>
          <w:b/>
          <w:bCs/>
        </w:rPr>
      </w:pPr>
    </w:p>
    <w:p w14:paraId="67B4304D" w14:textId="77777777" w:rsidR="006E3E81" w:rsidRPr="00773DE9" w:rsidRDefault="006E3E81" w:rsidP="006E3E8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73DE9">
        <w:rPr>
          <w:rFonts w:ascii="Times New Roman" w:hAnsi="Times New Roman" w:cs="Times New Roman"/>
          <w:sz w:val="24"/>
          <w:szCs w:val="24"/>
        </w:rPr>
        <w:t>Beginning in September 2020, the District shall assess career interests and advise how to achieve a career readiness credential upon graduation</w:t>
      </w:r>
      <w:r w:rsidRPr="00134FF1">
        <w:rPr>
          <w:rFonts w:ascii="Times New Roman" w:hAnsi="Times New Roman" w:cs="Times New Roman"/>
          <w:sz w:val="24"/>
          <w:szCs w:val="24"/>
        </w:rPr>
        <w:t xml:space="preserve"> </w:t>
      </w:r>
      <w:r w:rsidRPr="00773DE9">
        <w:rPr>
          <w:rFonts w:ascii="Times New Roman" w:hAnsi="Times New Roman" w:cs="Times New Roman"/>
          <w:sz w:val="24"/>
          <w:szCs w:val="24"/>
        </w:rPr>
        <w:t xml:space="preserve">for each incoming freshman.  The </w:t>
      </w:r>
      <w:proofErr w:type="gramStart"/>
      <w:r w:rsidRPr="00773DE9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773DE9">
        <w:rPr>
          <w:rFonts w:ascii="Times New Roman" w:hAnsi="Times New Roman" w:cs="Times New Roman"/>
          <w:sz w:val="24"/>
          <w:szCs w:val="24"/>
        </w:rPr>
        <w:t xml:space="preserve"> shall document school pathways to career readiness credentials, and also record on a student's transcript progress towards the credential. </w:t>
      </w:r>
    </w:p>
    <w:p w14:paraId="06ADEF77" w14:textId="77777777" w:rsidR="006E3E81" w:rsidRPr="00773DE9" w:rsidRDefault="006E3E81" w:rsidP="006E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DE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773DE9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773DE9">
        <w:rPr>
          <w:rFonts w:ascii="Times New Roman" w:hAnsi="Times New Roman" w:cs="Times New Roman"/>
          <w:sz w:val="24"/>
          <w:szCs w:val="24"/>
        </w:rPr>
        <w:t xml:space="preserve"> shall report the following annually to the Department of Education in the manner required by the Department: the number of students who complete CTE; the number of dual enrollments, concurrent enrollments, extended learning opportunities, and work based learning enrollments; and the number of career ready credentials awarded.</w:t>
      </w:r>
    </w:p>
    <w:p w14:paraId="59C85483" w14:textId="77777777" w:rsidR="006E3E81" w:rsidRPr="00773DE9" w:rsidRDefault="006E3E81" w:rsidP="006E3E81">
      <w:pPr>
        <w:pStyle w:val="bodytext0"/>
        <w:spacing w:before="240" w:beforeAutospacing="0" w:after="240" w:afterAutospacing="0" w:line="240" w:lineRule="auto"/>
        <w:rPr>
          <w:sz w:val="24"/>
          <w:szCs w:val="24"/>
        </w:rPr>
      </w:pPr>
      <w:r w:rsidRPr="00773DE9">
        <w:rPr>
          <w:sz w:val="24"/>
          <w:szCs w:val="24"/>
        </w:rPr>
        <w:t>As used in this policy, the terms “career readiness credential”, “career readiness pathways”, “CTE” and “work-based learning” shall have the same meanings as ascribed to them under RSA 188-E:2</w:t>
      </w:r>
      <w:proofErr w:type="gramStart"/>
      <w:r w:rsidRPr="00773DE9">
        <w:rPr>
          <w:sz w:val="24"/>
          <w:szCs w:val="24"/>
        </w:rPr>
        <w:t>.  “</w:t>
      </w:r>
      <w:proofErr w:type="gramEnd"/>
      <w:r w:rsidRPr="00773DE9">
        <w:rPr>
          <w:sz w:val="24"/>
          <w:szCs w:val="24"/>
        </w:rPr>
        <w:t>Dual enrollment” and “concurrent enrollment” shall have the meanings ascribed in RSA 188-E:25.</w:t>
      </w:r>
    </w:p>
    <w:p w14:paraId="755F0CD7" w14:textId="12CD41EC" w:rsidR="006E3E81" w:rsidRPr="00773DE9" w:rsidRDefault="006E3E81" w:rsidP="006E3E81">
      <w:pPr>
        <w:pStyle w:val="bodytext0"/>
        <w:spacing w:before="240" w:beforeAutospacing="0" w:after="240" w:afterAutospacing="0" w:line="240" w:lineRule="auto"/>
        <w:rPr>
          <w:sz w:val="24"/>
          <w:szCs w:val="24"/>
        </w:rPr>
      </w:pPr>
      <w:r w:rsidRPr="00773DE9">
        <w:rPr>
          <w:sz w:val="24"/>
          <w:szCs w:val="24"/>
        </w:rPr>
        <w:t xml:space="preserve">The Superintendent, in coordination </w:t>
      </w:r>
      <w:r>
        <w:rPr>
          <w:sz w:val="24"/>
          <w:szCs w:val="24"/>
        </w:rPr>
        <w:t>with principal</w:t>
      </w:r>
      <w:r w:rsidRPr="00773DE9">
        <w:rPr>
          <w:sz w:val="24"/>
          <w:szCs w:val="24"/>
        </w:rPr>
        <w:t xml:space="preserve"> shall develop procedures and guidelines for establishing the criteria necessary for career pathways and work-based learning opportunities, and for obtaining a career readiness credential.  Each/the career readiness credential should be based upon statewide, CTE or nationally normed metrics related to career readiness for a specific field.  Additionally, the Superintendent shall designate the personnel responsible for carrying out the provisions of this policy.   </w:t>
      </w:r>
    </w:p>
    <w:p w14:paraId="409C13E1" w14:textId="5E96D153" w:rsidR="007E4E24" w:rsidRDefault="007E4E24" w:rsidP="007E4E24">
      <w:pPr>
        <w:rPr>
          <w:b/>
          <w:bCs/>
        </w:rPr>
      </w:pPr>
    </w:p>
    <w:p w14:paraId="1F99E862" w14:textId="77777777" w:rsidR="007E4E24" w:rsidRPr="00AB0755" w:rsidRDefault="007E4E24" w:rsidP="007E4E24">
      <w:pPr>
        <w:pStyle w:val="legalrefs"/>
        <w:spacing w:before="0" w:beforeAutospacing="0" w:after="0" w:afterAutospacing="0" w:line="240" w:lineRule="auto"/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</w:pPr>
      <w:r w:rsidRPr="00AB0755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>Legal References</w:t>
      </w:r>
      <w:r w:rsidRPr="00AB0755">
        <w:rPr>
          <w:rFonts w:cs="Times New Roman"/>
          <w:b/>
          <w:bCs/>
          <w:i/>
          <w:iCs/>
          <w:color w:val="000000"/>
          <w:sz w:val="22"/>
          <w:szCs w:val="22"/>
        </w:rPr>
        <w:t xml:space="preserve">:  </w:t>
      </w:r>
    </w:p>
    <w:p w14:paraId="58AC8840" w14:textId="77777777" w:rsidR="006E3E81" w:rsidRPr="006E3E81" w:rsidRDefault="006E3E81" w:rsidP="006E3E81">
      <w:pPr>
        <w:pStyle w:val="legalrefs-indent"/>
        <w:spacing w:before="0" w:beforeAutospacing="0" w:after="0" w:afterAutospacing="0" w:line="240" w:lineRule="auto"/>
        <w:ind w:left="720"/>
        <w:rPr>
          <w:b/>
          <w:bCs/>
          <w:i/>
          <w:iCs/>
        </w:rPr>
      </w:pPr>
      <w:r w:rsidRPr="006E3E81">
        <w:rPr>
          <w:b/>
          <w:bCs/>
          <w:i/>
          <w:iCs/>
        </w:rPr>
        <w:t>RSA 188-E:2 Career and Technical Education, Definitions</w:t>
      </w:r>
    </w:p>
    <w:p w14:paraId="6DF3E6E0" w14:textId="77777777" w:rsidR="006E3E81" w:rsidRPr="00F51576" w:rsidRDefault="006E3E81" w:rsidP="006E3E81">
      <w:pPr>
        <w:pStyle w:val="legalrefs-indent"/>
        <w:spacing w:before="0" w:beforeAutospacing="0" w:after="0" w:afterAutospacing="0" w:line="240" w:lineRule="auto"/>
        <w:ind w:left="720"/>
        <w:rPr>
          <w:i/>
          <w:iCs/>
          <w:color w:val="000000"/>
        </w:rPr>
      </w:pPr>
      <w:r w:rsidRPr="006E3E81">
        <w:rPr>
          <w:b/>
          <w:bCs/>
          <w:i/>
          <w:iCs/>
        </w:rPr>
        <w:t>RSA 188-E:5, XI, Career and Technical Education, Program</w:t>
      </w:r>
      <w:r w:rsidRPr="00A8642A">
        <w:rPr>
          <w:i/>
          <w:iCs/>
        </w:rPr>
        <w:t>.</w:t>
      </w:r>
    </w:p>
    <w:p w14:paraId="4CA8E811" w14:textId="06DBAA92" w:rsidR="00602ACD" w:rsidRDefault="00602ACD" w:rsidP="007E4E24">
      <w:pPr>
        <w:rPr>
          <w:b/>
          <w:bCs/>
        </w:rPr>
      </w:pPr>
    </w:p>
    <w:p w14:paraId="342B6713" w14:textId="6F9DB003" w:rsidR="00602ACD" w:rsidRPr="00602ACD" w:rsidRDefault="00602ACD" w:rsidP="00602ACD">
      <w:pPr>
        <w:pStyle w:val="NoSpacing"/>
        <w:rPr>
          <w:b/>
          <w:bCs/>
          <w:i/>
          <w:iCs/>
          <w:u w:val="single"/>
        </w:rPr>
      </w:pPr>
      <w:r w:rsidRPr="00602ACD">
        <w:rPr>
          <w:b/>
          <w:bCs/>
          <w:i/>
          <w:iCs/>
          <w:u w:val="single"/>
        </w:rPr>
        <w:t xml:space="preserve">SAU #7 Policy Committee: Recommended for Adoption – </w:t>
      </w:r>
      <w:r w:rsidR="00BB1B0C">
        <w:rPr>
          <w:b/>
          <w:bCs/>
          <w:i/>
          <w:iCs/>
          <w:u w:val="single"/>
        </w:rPr>
        <w:t>May 25, 2022/June 1, 2022</w:t>
      </w:r>
    </w:p>
    <w:p w14:paraId="5F8933FF" w14:textId="5BD4A0F2" w:rsidR="00602ACD" w:rsidRDefault="00602ACD" w:rsidP="00602ACD">
      <w:pPr>
        <w:pStyle w:val="NoSpacing"/>
      </w:pPr>
      <w:r w:rsidRPr="00602ACD">
        <w:rPr>
          <w:rFonts w:ascii="Times New Roman" w:hAnsi="Times New Roman" w:cs="Times New Roman"/>
          <w:sz w:val="20"/>
          <w:szCs w:val="20"/>
        </w:rPr>
        <w:t xml:space="preserve">SAU #7 Board </w:t>
      </w:r>
      <w:r w:rsidR="00BB1B0C">
        <w:rPr>
          <w:rFonts w:ascii="Times New Roman" w:hAnsi="Times New Roman" w:cs="Times New Roman"/>
          <w:sz w:val="20"/>
          <w:szCs w:val="20"/>
        </w:rPr>
        <w:t>Adopted</w:t>
      </w:r>
      <w:r w:rsidR="00031560">
        <w:rPr>
          <w:rFonts w:ascii="Times New Roman" w:hAnsi="Times New Roman" w:cs="Times New Roman"/>
          <w:sz w:val="20"/>
          <w:szCs w:val="20"/>
        </w:rPr>
        <w:t>: August 11, 2022</w:t>
      </w:r>
      <w:r>
        <w:t xml:space="preserve"> </w:t>
      </w:r>
    </w:p>
    <w:p w14:paraId="24F27186" w14:textId="77777777" w:rsidR="00602ACD" w:rsidRPr="007E4E24" w:rsidRDefault="00602ACD" w:rsidP="007E4E24">
      <w:pPr>
        <w:rPr>
          <w:b/>
          <w:bCs/>
        </w:rPr>
      </w:pPr>
    </w:p>
    <w:sectPr w:rsidR="00602ACD" w:rsidRPr="007E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4"/>
    <w:rsid w:val="00031560"/>
    <w:rsid w:val="002C7A33"/>
    <w:rsid w:val="00424A5D"/>
    <w:rsid w:val="00602ACD"/>
    <w:rsid w:val="006E3E81"/>
    <w:rsid w:val="007E4E24"/>
    <w:rsid w:val="007F0E7F"/>
    <w:rsid w:val="00A344B0"/>
    <w:rsid w:val="00BB1B0C"/>
    <w:rsid w:val="00BF6DFA"/>
    <w:rsid w:val="00CD6C9E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40B"/>
  <w15:chartTrackingRefBased/>
  <w15:docId w15:val="{45AF0254-A0E4-48C2-ADF4-AC2CD9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refs">
    <w:name w:val="legalrefs"/>
    <w:basedOn w:val="Normal"/>
    <w:rsid w:val="007E4E24"/>
    <w:pPr>
      <w:spacing w:before="100" w:beforeAutospacing="1" w:after="100" w:afterAutospacing="1" w:line="264" w:lineRule="auto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602AC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BB1B0C"/>
    <w:pPr>
      <w:widowControl w:val="0"/>
      <w:autoSpaceDE w:val="0"/>
      <w:autoSpaceDN w:val="0"/>
      <w:adjustRightInd w:val="0"/>
      <w:spacing w:after="144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B1B0C"/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0">
    <w:name w:val="bodytext"/>
    <w:basedOn w:val="Normal"/>
    <w:uiPriority w:val="99"/>
    <w:rsid w:val="006E3E8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alrefs-indent">
    <w:name w:val="legalrefs-indent"/>
    <w:basedOn w:val="Normal"/>
    <w:uiPriority w:val="99"/>
    <w:rsid w:val="006E3E8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2022-08-05T14:26:00Z</cp:lastPrinted>
  <dcterms:created xsi:type="dcterms:W3CDTF">2022-08-12T17:46:00Z</dcterms:created>
  <dcterms:modified xsi:type="dcterms:W3CDTF">2022-08-12T17:46:00Z</dcterms:modified>
</cp:coreProperties>
</file>