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4899F160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</w:t>
            </w:r>
            <w:r w:rsidRPr="00EB0E60"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Policy: </w:t>
            </w:r>
            <w:r w:rsidR="00D115F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ECAC</w:t>
            </w:r>
          </w:p>
        </w:tc>
      </w:tr>
    </w:tbl>
    <w:p w14:paraId="61BFC241" w14:textId="6513B0AF" w:rsidR="002C7A33" w:rsidRPr="00CD6C9E" w:rsidRDefault="002C7A33">
      <w:pPr>
        <w:rPr>
          <w:rFonts w:ascii="Times New Roman" w:hAnsi="Times New Roman" w:cs="Times New Roman"/>
          <w:sz w:val="28"/>
          <w:szCs w:val="28"/>
        </w:rPr>
      </w:pPr>
    </w:p>
    <w:p w14:paraId="3F6E10AD" w14:textId="162D2C76" w:rsidR="007E4E24" w:rsidRPr="00CD6C9E" w:rsidRDefault="00D115FD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VANDALISM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12159FF1" w:rsidR="00BF6DFA" w:rsidRDefault="00BF6DFA" w:rsidP="007D335F">
      <w:pPr>
        <w:pStyle w:val="NoSpacing"/>
      </w:pPr>
      <w:r>
        <w:t xml:space="preserve">Category: </w:t>
      </w:r>
      <w:r w:rsidR="00D115FD">
        <w:t>O</w:t>
      </w:r>
    </w:p>
    <w:p w14:paraId="22DA3000" w14:textId="27703B4E" w:rsidR="00CE6621" w:rsidRDefault="00CE6621" w:rsidP="007D335F">
      <w:pPr>
        <w:pStyle w:val="NoSpacing"/>
      </w:pPr>
    </w:p>
    <w:p w14:paraId="34FA6F1A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Vandalism is defined as the willful damaging, destruction or defacing of school-owned property.  </w:t>
      </w:r>
    </w:p>
    <w:p w14:paraId="0684FECF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This definition also applies to any deliberate tampering with or misuse of district computer </w:t>
      </w:r>
    </w:p>
    <w:p w14:paraId="372FEDD1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network services or equipment.  It shall also include the willful damaging, destruction or </w:t>
      </w:r>
    </w:p>
    <w:p w14:paraId="44C3419E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defacing of property used by the school district in conjunction with related services such as </w:t>
      </w:r>
    </w:p>
    <w:p w14:paraId="11B92A4F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>school buses, on field trips, and other school-sponsored events that may occur off-campus.</w:t>
      </w:r>
    </w:p>
    <w:p w14:paraId="0798DF5C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Students found to have vandalized school property will face discipline in accordance with </w:t>
      </w:r>
    </w:p>
    <w:p w14:paraId="0EBD8AEA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applicable Board policies.  The Building Principal is authorized to report such acts of vandalism </w:t>
      </w:r>
    </w:p>
    <w:p w14:paraId="1886F938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to local law enforcement authorities.  Additionally, the District may seek financial </w:t>
      </w:r>
    </w:p>
    <w:p w14:paraId="0D139464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reimbursement from either the student(s) or the students’ parent/legal guardians for such damage </w:t>
      </w:r>
    </w:p>
    <w:p w14:paraId="433078E6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caused.  </w:t>
      </w:r>
    </w:p>
    <w:p w14:paraId="359AEEB7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If the vandalism is caused by someone other than a student of the District, the District </w:t>
      </w:r>
    </w:p>
    <w:p w14:paraId="13C4B02F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>may proceed with all legal remedies available to it under the law, including criminal prosecution.</w:t>
      </w:r>
    </w:p>
    <w:p w14:paraId="7BA7BC69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>When vandalism is discovered, the administration is directed to take such steps as are necessary to identify the vandals.  If students have taken part in vandalism, the Building Principal shall:</w:t>
      </w:r>
    </w:p>
    <w:p w14:paraId="6CF3F0F8" w14:textId="77777777" w:rsidR="00D115FD" w:rsidRDefault="00D115FD" w:rsidP="00D115FD">
      <w:pPr>
        <w:pStyle w:val="1indent0"/>
        <w:rPr>
          <w:color w:val="000000"/>
        </w:rPr>
      </w:pPr>
      <w:r>
        <w:rPr>
          <w:color w:val="000000"/>
        </w:rPr>
        <w:t xml:space="preserve">1.  Identify the students </w:t>
      </w:r>
      <w:proofErr w:type="gramStart"/>
      <w:r>
        <w:rPr>
          <w:color w:val="000000"/>
        </w:rPr>
        <w:t>involved;</w:t>
      </w:r>
      <w:proofErr w:type="gramEnd"/>
    </w:p>
    <w:p w14:paraId="6570386D" w14:textId="77777777" w:rsidR="00D115FD" w:rsidRDefault="00D115FD" w:rsidP="00D115FD">
      <w:pPr>
        <w:pStyle w:val="1indent0"/>
        <w:rPr>
          <w:color w:val="000000"/>
        </w:rPr>
      </w:pPr>
      <w:r>
        <w:rPr>
          <w:color w:val="000000"/>
        </w:rPr>
        <w:t xml:space="preserve">2.  Notify the students’ parents/legal </w:t>
      </w:r>
      <w:proofErr w:type="gramStart"/>
      <w:r>
        <w:rPr>
          <w:color w:val="000000"/>
        </w:rPr>
        <w:t>guardians;</w:t>
      </w:r>
      <w:proofErr w:type="gramEnd"/>
    </w:p>
    <w:p w14:paraId="1D31A1D0" w14:textId="77777777" w:rsidR="00D115FD" w:rsidRDefault="00D115FD" w:rsidP="00D115FD">
      <w:pPr>
        <w:pStyle w:val="1indent0"/>
        <w:rPr>
          <w:color w:val="000000"/>
        </w:rPr>
      </w:pPr>
      <w:r>
        <w:rPr>
          <w:color w:val="000000"/>
        </w:rPr>
        <w:t xml:space="preserve">3.  Decide upon disciplinary and/or legal </w:t>
      </w:r>
      <w:proofErr w:type="gramStart"/>
      <w:r>
        <w:rPr>
          <w:color w:val="000000"/>
        </w:rPr>
        <w:t>action;</w:t>
      </w:r>
      <w:proofErr w:type="gramEnd"/>
    </w:p>
    <w:p w14:paraId="141977D7" w14:textId="77777777" w:rsidR="00D115FD" w:rsidRDefault="00D115FD" w:rsidP="00D115FD">
      <w:pPr>
        <w:pStyle w:val="1indent0"/>
        <w:rPr>
          <w:color w:val="000000"/>
        </w:rPr>
      </w:pPr>
      <w:r>
        <w:rPr>
          <w:color w:val="000000"/>
        </w:rPr>
        <w:t>4.  Take any constructive actions needed to guard against further student misbehavior; and</w:t>
      </w:r>
    </w:p>
    <w:p w14:paraId="30172D53" w14:textId="77777777" w:rsidR="00D115FD" w:rsidRDefault="00D115FD" w:rsidP="00D115FD">
      <w:pPr>
        <w:pStyle w:val="1indent0"/>
        <w:rPr>
          <w:color w:val="000000"/>
        </w:rPr>
      </w:pPr>
      <w:r>
        <w:rPr>
          <w:color w:val="000000"/>
        </w:rPr>
        <w:t>5.  Seek appropriate restitution.</w:t>
      </w:r>
    </w:p>
    <w:p w14:paraId="0432A82A" w14:textId="77777777" w:rsidR="00D115FD" w:rsidRDefault="00D115FD" w:rsidP="00D115FD">
      <w:pPr>
        <w:pStyle w:val="BodyText0"/>
        <w:rPr>
          <w:color w:val="000000"/>
        </w:rPr>
      </w:pPr>
      <w:r>
        <w:rPr>
          <w:color w:val="000000"/>
        </w:rPr>
        <w:t xml:space="preserve">Students and community members are strongly urged to report incidents of vandalism and to cooperate with school officials in identifying the individuals responsible for causing vandalism.  </w:t>
      </w:r>
    </w:p>
    <w:p w14:paraId="179FE7DF" w14:textId="77777777" w:rsidR="00CE6621" w:rsidRDefault="00CE6621" w:rsidP="007D335F">
      <w:pPr>
        <w:pStyle w:val="NoSpacing"/>
      </w:pPr>
    </w:p>
    <w:p w14:paraId="1AAD7AF7" w14:textId="77777777" w:rsidR="0052199C" w:rsidRPr="0059340F" w:rsidRDefault="0052199C" w:rsidP="000D6740">
      <w:pPr>
        <w:pStyle w:val="legalrefs-indent"/>
        <w:spacing w:before="0" w:beforeAutospacing="0" w:after="0" w:afterAutospacing="0" w:line="240" w:lineRule="auto"/>
        <w:ind w:left="720"/>
        <w:rPr>
          <w:i/>
          <w:iCs/>
          <w:color w:val="000000"/>
          <w:sz w:val="22"/>
          <w:szCs w:val="22"/>
        </w:rPr>
      </w:pPr>
    </w:p>
    <w:p w14:paraId="342B6713" w14:textId="773DB521" w:rsidR="00602ACD" w:rsidRPr="00602ACD" w:rsidRDefault="000D6740" w:rsidP="00602ACD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602ACD" w:rsidRPr="00602ACD">
        <w:rPr>
          <w:b/>
          <w:bCs/>
          <w:i/>
          <w:iCs/>
          <w:u w:val="single"/>
        </w:rPr>
        <w:t xml:space="preserve">AU #7 Policy Committee: Recommended for Adoption – </w:t>
      </w:r>
      <w:r>
        <w:rPr>
          <w:b/>
          <w:bCs/>
          <w:i/>
          <w:iCs/>
          <w:u w:val="single"/>
        </w:rPr>
        <w:t>May 25, 2022/June 1, 2022</w:t>
      </w:r>
    </w:p>
    <w:p w14:paraId="5F8933FF" w14:textId="1DEC0B0D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A344B0">
        <w:rPr>
          <w:rFonts w:ascii="Times New Roman" w:hAnsi="Times New Roman" w:cs="Times New Roman"/>
          <w:sz w:val="20"/>
          <w:szCs w:val="20"/>
        </w:rPr>
        <w:t>A</w:t>
      </w:r>
      <w:r w:rsidR="00C2733C">
        <w:rPr>
          <w:rFonts w:ascii="Times New Roman" w:hAnsi="Times New Roman" w:cs="Times New Roman"/>
          <w:sz w:val="20"/>
          <w:szCs w:val="20"/>
        </w:rPr>
        <w:t>dopted</w:t>
      </w:r>
      <w:r w:rsidR="00AF23E0">
        <w:rPr>
          <w:rFonts w:ascii="Times New Roman" w:hAnsi="Times New Roman" w:cs="Times New Roman"/>
          <w:sz w:val="20"/>
          <w:szCs w:val="20"/>
        </w:rPr>
        <w:t>: August 11, 2022</w:t>
      </w:r>
      <w:r>
        <w:t xml:space="preserve"> 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EE83" w14:textId="77777777" w:rsidR="0052199C" w:rsidRDefault="0052199C" w:rsidP="0052199C">
      <w:pPr>
        <w:spacing w:after="0" w:line="240" w:lineRule="auto"/>
      </w:pPr>
      <w:r>
        <w:separator/>
      </w:r>
    </w:p>
  </w:endnote>
  <w:endnote w:type="continuationSeparator" w:id="0">
    <w:p w14:paraId="791BDB80" w14:textId="77777777" w:rsidR="0052199C" w:rsidRDefault="0052199C" w:rsidP="0052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4A1C" w14:textId="77777777" w:rsidR="0052199C" w:rsidRDefault="0052199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486B39" w14:textId="77777777" w:rsidR="0052199C" w:rsidRDefault="005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2069" w14:textId="77777777" w:rsidR="0052199C" w:rsidRDefault="0052199C" w:rsidP="0052199C">
      <w:pPr>
        <w:spacing w:after="0" w:line="240" w:lineRule="auto"/>
      </w:pPr>
      <w:r>
        <w:separator/>
      </w:r>
    </w:p>
  </w:footnote>
  <w:footnote w:type="continuationSeparator" w:id="0">
    <w:p w14:paraId="72200527" w14:textId="77777777" w:rsidR="0052199C" w:rsidRDefault="0052199C" w:rsidP="0052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E1C"/>
    <w:multiLevelType w:val="hybridMultilevel"/>
    <w:tmpl w:val="D6F888E0"/>
    <w:lvl w:ilvl="0" w:tplc="0E22A42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BE"/>
    <w:multiLevelType w:val="hybridMultilevel"/>
    <w:tmpl w:val="FFFFFFFF"/>
    <w:lvl w:ilvl="0" w:tplc="67CA44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90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51C1"/>
    <w:multiLevelType w:val="hybridMultilevel"/>
    <w:tmpl w:val="C47A0274"/>
    <w:lvl w:ilvl="0" w:tplc="37F8A9F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532172">
    <w:abstractNumId w:val="1"/>
  </w:num>
  <w:num w:numId="2" w16cid:durableId="1998193025">
    <w:abstractNumId w:val="2"/>
  </w:num>
  <w:num w:numId="3" w16cid:durableId="1631474012">
    <w:abstractNumId w:val="0"/>
  </w:num>
  <w:num w:numId="4" w16cid:durableId="1371878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0D6740"/>
    <w:rsid w:val="002C7A33"/>
    <w:rsid w:val="00333A0A"/>
    <w:rsid w:val="00424A5D"/>
    <w:rsid w:val="0052199C"/>
    <w:rsid w:val="00602ACD"/>
    <w:rsid w:val="00675313"/>
    <w:rsid w:val="007D335F"/>
    <w:rsid w:val="007E4E24"/>
    <w:rsid w:val="00831463"/>
    <w:rsid w:val="00926380"/>
    <w:rsid w:val="00A344B0"/>
    <w:rsid w:val="00AF23E0"/>
    <w:rsid w:val="00BF6DFA"/>
    <w:rsid w:val="00C2733C"/>
    <w:rsid w:val="00CD6C9E"/>
    <w:rsid w:val="00CE6621"/>
    <w:rsid w:val="00D115FD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31463"/>
    <w:pPr>
      <w:widowControl w:val="0"/>
      <w:pBdr>
        <w:top w:val="single" w:sz="5" w:space="0" w:color="C0C0C0"/>
        <w:left w:val="single" w:sz="5" w:space="0" w:color="C0C0C0"/>
        <w:bottom w:val="single" w:sz="5" w:space="0" w:color="C0C0C0"/>
        <w:right w:val="single" w:sz="5" w:space="0" w:color="C0C0C0"/>
      </w:pBdr>
      <w:shd w:val="solid" w:color="C0C0C0" w:fill="auto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customStyle="1" w:styleId="bodytext">
    <w:name w:val="bodytext"/>
    <w:basedOn w:val="Normal"/>
    <w:uiPriority w:val="99"/>
    <w:rsid w:val="00926380"/>
    <w:pPr>
      <w:spacing w:before="100" w:beforeAutospacing="1" w:after="100" w:afterAutospacing="1" w:line="264" w:lineRule="auto"/>
    </w:pPr>
    <w:rPr>
      <w:rFonts w:ascii="Calibri" w:eastAsia="Times New Roman" w:hAnsi="Calibri" w:cs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6380"/>
    <w:pPr>
      <w:spacing w:after="240" w:line="240" w:lineRule="auto"/>
      <w:ind w:left="1170" w:hanging="45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6380"/>
    <w:rPr>
      <w:rFonts w:ascii="Calibri" w:eastAsia="Times New Roman" w:hAnsi="Calibri" w:cs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26380"/>
    <w:pPr>
      <w:spacing w:after="240" w:line="240" w:lineRule="auto"/>
      <w:ind w:left="1260" w:hanging="540"/>
      <w:jc w:val="both"/>
    </w:pPr>
    <w:rPr>
      <w:rFonts w:ascii="Calibri" w:eastAsia="Times New Roman" w:hAnsi="Calibri" w:cs="Calibri"/>
      <w:sz w:val="23"/>
      <w:szCs w:val="2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6380"/>
    <w:rPr>
      <w:rFonts w:ascii="Calibri" w:eastAsia="Times New Roman" w:hAnsi="Calibri" w:cs="Calibri"/>
      <w:sz w:val="23"/>
      <w:szCs w:val="23"/>
    </w:rPr>
  </w:style>
  <w:style w:type="paragraph" w:styleId="ListParagraph">
    <w:name w:val="List Paragraph"/>
    <w:basedOn w:val="Normal"/>
    <w:uiPriority w:val="34"/>
    <w:qFormat/>
    <w:rsid w:val="00675313"/>
    <w:pPr>
      <w:ind w:left="720"/>
      <w:contextualSpacing/>
    </w:pPr>
  </w:style>
  <w:style w:type="paragraph" w:customStyle="1" w:styleId="legalrefs-indent">
    <w:name w:val="legalrefs-indent"/>
    <w:basedOn w:val="Normal"/>
    <w:uiPriority w:val="99"/>
    <w:rsid w:val="000D6740"/>
    <w:pPr>
      <w:spacing w:before="100" w:beforeAutospacing="1" w:after="100" w:afterAutospacing="1" w:line="264" w:lineRule="auto"/>
    </w:pPr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9C"/>
  </w:style>
  <w:style w:type="paragraph" w:styleId="Footer">
    <w:name w:val="footer"/>
    <w:basedOn w:val="Normal"/>
    <w:link w:val="FooterChar"/>
    <w:uiPriority w:val="99"/>
    <w:unhideWhenUsed/>
    <w:rsid w:val="0052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9C"/>
  </w:style>
  <w:style w:type="paragraph" w:styleId="BodyText0">
    <w:name w:val="Body Text"/>
    <w:basedOn w:val="Normal"/>
    <w:link w:val="BodyTextChar"/>
    <w:uiPriority w:val="99"/>
    <w:semiHidden/>
    <w:unhideWhenUsed/>
    <w:rsid w:val="008314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831463"/>
  </w:style>
  <w:style w:type="character" w:customStyle="1" w:styleId="Heading3Char">
    <w:name w:val="Heading 3 Char"/>
    <w:basedOn w:val="DefaultParagraphFont"/>
    <w:link w:val="Heading3"/>
    <w:uiPriority w:val="99"/>
    <w:rsid w:val="00831463"/>
    <w:rPr>
      <w:rFonts w:ascii="Times New Roman" w:eastAsiaTheme="minorEastAsia" w:hAnsi="Times New Roman" w:cs="Times New Roman"/>
      <w:b/>
      <w:bCs/>
      <w:sz w:val="28"/>
      <w:szCs w:val="28"/>
      <w:shd w:val="solid" w:color="C0C0C0" w:fill="auto"/>
    </w:rPr>
  </w:style>
  <w:style w:type="paragraph" w:customStyle="1" w:styleId="1indent">
    <w:name w:val="1 indent"/>
    <w:uiPriority w:val="99"/>
    <w:rsid w:val="00831463"/>
    <w:pPr>
      <w:widowControl w:val="0"/>
      <w:autoSpaceDE w:val="0"/>
      <w:autoSpaceDN w:val="0"/>
      <w:adjustRightInd w:val="0"/>
      <w:spacing w:after="144" w:line="240" w:lineRule="auto"/>
      <w:ind w:left="3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dopted">
    <w:name w:val="adopted"/>
    <w:uiPriority w:val="99"/>
    <w:rsid w:val="008314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galRefs-Indent0">
    <w:name w:val="Legal Refs-Indent"/>
    <w:uiPriority w:val="99"/>
    <w:rsid w:val="008314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1indent0">
    <w:name w:val="1indent"/>
    <w:uiPriority w:val="99"/>
    <w:rsid w:val="00D115FD"/>
    <w:pPr>
      <w:widowControl w:val="0"/>
      <w:autoSpaceDE w:val="0"/>
      <w:autoSpaceDN w:val="0"/>
      <w:adjustRightInd w:val="0"/>
      <w:spacing w:after="144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2022-08-04T18:23:00Z</cp:lastPrinted>
  <dcterms:created xsi:type="dcterms:W3CDTF">2022-08-12T15:02:00Z</dcterms:created>
  <dcterms:modified xsi:type="dcterms:W3CDTF">2022-08-12T15:02:00Z</dcterms:modified>
</cp:coreProperties>
</file>