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A518" w14:textId="4EC01FCF" w:rsidR="006A0782" w:rsidRPr="006A0782" w:rsidRDefault="005729FA" w:rsidP="006A0782">
      <w:pPr>
        <w:keepNext/>
        <w:keepLines/>
        <w:tabs>
          <w:tab w:val="left" w:pos="6480"/>
        </w:tabs>
        <w:outlineLvl w:val="0"/>
        <w:rPr>
          <w:b/>
          <w:bCs/>
          <w:caps/>
          <w:sz w:val="24"/>
          <w:szCs w:val="28"/>
        </w:rPr>
      </w:pPr>
      <w:r>
        <w:rPr>
          <w:b/>
          <w:bCs/>
          <w:caps/>
          <w:sz w:val="24"/>
          <w:szCs w:val="28"/>
        </w:rPr>
        <w:t>el</w:t>
      </w:r>
      <w:r w:rsidR="004D7847">
        <w:rPr>
          <w:b/>
          <w:bCs/>
          <w:caps/>
          <w:sz w:val="24"/>
          <w:szCs w:val="28"/>
        </w:rPr>
        <w:t xml:space="preserve">sinboro </w:t>
      </w:r>
      <w:r w:rsidR="000F0ACB">
        <w:rPr>
          <w:b/>
          <w:bCs/>
          <w:caps/>
          <w:sz w:val="24"/>
          <w:szCs w:val="28"/>
        </w:rPr>
        <w:t>TOWNSHIP SCHOOL DISTRICT</w:t>
      </w:r>
      <w:r w:rsidR="006A0782" w:rsidRPr="006A0782">
        <w:rPr>
          <w:b/>
          <w:bCs/>
          <w:caps/>
          <w:sz w:val="24"/>
          <w:szCs w:val="28"/>
        </w:rPr>
        <w:tab/>
        <w:t xml:space="preserve">File code: </w:t>
      </w:r>
      <w:r w:rsidR="006A7519">
        <w:rPr>
          <w:b/>
          <w:bCs/>
          <w:caps/>
          <w:sz w:val="24"/>
          <w:szCs w:val="28"/>
        </w:rPr>
        <w:t>5114</w:t>
      </w:r>
    </w:p>
    <w:p w14:paraId="288FA519" w14:textId="67C0FF12" w:rsidR="0021267C" w:rsidRPr="0021267C" w:rsidRDefault="004D7847" w:rsidP="0021267C">
      <w:pPr>
        <w:keepNext/>
        <w:keepLines/>
        <w:tabs>
          <w:tab w:val="left" w:pos="6480"/>
        </w:tabs>
        <w:outlineLvl w:val="1"/>
        <w:rPr>
          <w:b/>
          <w:bCs/>
          <w:sz w:val="22"/>
          <w:szCs w:val="26"/>
        </w:rPr>
      </w:pPr>
      <w:r>
        <w:rPr>
          <w:b/>
          <w:bCs/>
          <w:sz w:val="22"/>
          <w:szCs w:val="26"/>
        </w:rPr>
        <w:t>Salem</w:t>
      </w:r>
      <w:r w:rsidR="00AD348D">
        <w:rPr>
          <w:b/>
          <w:bCs/>
          <w:sz w:val="22"/>
          <w:szCs w:val="26"/>
        </w:rPr>
        <w:t>, New Jersey</w:t>
      </w:r>
      <w:r w:rsidR="0021267C">
        <w:rPr>
          <w:b/>
          <w:bCs/>
          <w:sz w:val="22"/>
          <w:szCs w:val="26"/>
        </w:rPr>
        <w:tab/>
      </w:r>
      <w:r w:rsidR="0021267C" w:rsidRPr="0021267C">
        <w:rPr>
          <w:b/>
          <w:bCs/>
          <w:sz w:val="22"/>
          <w:szCs w:val="26"/>
          <w:u w:val="single"/>
        </w:rPr>
        <w:t xml:space="preserve">    X    </w:t>
      </w:r>
      <w:r w:rsidR="0021267C" w:rsidRPr="0021267C">
        <w:rPr>
          <w:b/>
          <w:bCs/>
          <w:sz w:val="22"/>
          <w:szCs w:val="26"/>
        </w:rPr>
        <w:t xml:space="preserve">  Monitored</w:t>
      </w:r>
      <w:r w:rsidR="0021267C" w:rsidRPr="0021267C">
        <w:rPr>
          <w:b/>
          <w:bCs/>
          <w:sz w:val="22"/>
          <w:szCs w:val="26"/>
        </w:rPr>
        <w:tab/>
      </w:r>
    </w:p>
    <w:p w14:paraId="288FA51A" w14:textId="77777777" w:rsidR="0021267C" w:rsidRPr="0021267C" w:rsidRDefault="0021267C" w:rsidP="0021267C">
      <w:pPr>
        <w:keepNext/>
        <w:keepLines/>
        <w:tabs>
          <w:tab w:val="left" w:pos="6480"/>
        </w:tabs>
        <w:outlineLvl w:val="1"/>
        <w:rPr>
          <w:b/>
          <w:bCs/>
          <w:sz w:val="22"/>
          <w:szCs w:val="26"/>
        </w:rPr>
      </w:pPr>
      <w:r w:rsidRPr="0021267C">
        <w:rPr>
          <w:b/>
          <w:bCs/>
          <w:sz w:val="22"/>
          <w:szCs w:val="26"/>
        </w:rPr>
        <w:tab/>
      </w:r>
      <w:r w:rsidRPr="0021267C">
        <w:rPr>
          <w:b/>
          <w:bCs/>
          <w:sz w:val="22"/>
          <w:szCs w:val="26"/>
          <w:u w:val="single"/>
        </w:rPr>
        <w:t xml:space="preserve">    X    </w:t>
      </w:r>
      <w:r w:rsidRPr="0021267C">
        <w:rPr>
          <w:b/>
          <w:bCs/>
          <w:sz w:val="22"/>
          <w:szCs w:val="26"/>
        </w:rPr>
        <w:t xml:space="preserve">  Mandated</w:t>
      </w:r>
    </w:p>
    <w:p w14:paraId="288FA51B" w14:textId="77777777" w:rsidR="006A0782" w:rsidRPr="006A0782" w:rsidRDefault="00AD348D" w:rsidP="0021267C">
      <w:pPr>
        <w:pStyle w:val="Subtitle"/>
      </w:pPr>
      <w:r>
        <w:t>Regulation</w:t>
      </w:r>
      <w:r w:rsidR="0021267C" w:rsidRPr="0021267C">
        <w:tab/>
      </w:r>
      <w:r w:rsidR="0021267C" w:rsidRPr="0021267C">
        <w:rPr>
          <w:u w:val="single"/>
        </w:rPr>
        <w:t xml:space="preserve">    X    </w:t>
      </w:r>
      <w:r w:rsidR="0021267C" w:rsidRPr="0021267C">
        <w:t xml:space="preserve">  Other Reasons</w:t>
      </w:r>
    </w:p>
    <w:p w14:paraId="288FA51C" w14:textId="77777777" w:rsidR="006A0782" w:rsidRDefault="006A0782" w:rsidP="006A0782"/>
    <w:p w14:paraId="288FA51D" w14:textId="77777777" w:rsidR="006A0782" w:rsidRPr="006A0782" w:rsidRDefault="006A0782" w:rsidP="006A0782"/>
    <w:p w14:paraId="288FA51E" w14:textId="77777777" w:rsidR="006A0782" w:rsidRPr="006A0782" w:rsidRDefault="006A7519" w:rsidP="006A0782">
      <w:pPr>
        <w:pStyle w:val="NoSpacing"/>
      </w:pPr>
      <w:r>
        <w:t>suspension and expulsion</w:t>
      </w:r>
      <w:r w:rsidR="006A0782" w:rsidRPr="006A0782">
        <w:t xml:space="preserve"> </w:t>
      </w:r>
    </w:p>
    <w:p w14:paraId="288FA51F" w14:textId="77777777" w:rsidR="00B427E5" w:rsidRPr="00B427E5" w:rsidRDefault="00B427E5" w:rsidP="00B427E5">
      <w:pPr>
        <w:widowControl w:val="0"/>
        <w:tabs>
          <w:tab w:val="left" w:pos="1152"/>
          <w:tab w:val="left" w:pos="2736"/>
          <w:tab w:val="left" w:pos="5400"/>
          <w:tab w:val="left" w:pos="5940"/>
        </w:tabs>
        <w:suppressAutoHyphens/>
        <w:rPr>
          <w:b/>
          <w:szCs w:val="20"/>
        </w:rPr>
      </w:pPr>
      <w:r w:rsidRPr="00B427E5">
        <w:rPr>
          <w:b/>
          <w:szCs w:val="20"/>
        </w:rPr>
        <w:t>GENERAL STATEMENT</w:t>
      </w:r>
    </w:p>
    <w:p w14:paraId="288FA520" w14:textId="77777777" w:rsidR="00196EC0" w:rsidRDefault="00196EC0" w:rsidP="006A0782"/>
    <w:p w14:paraId="288FA521" w14:textId="77777777" w:rsidR="006A7519" w:rsidRPr="006A7519" w:rsidRDefault="0018254E" w:rsidP="006A7519">
      <w:r>
        <w:t xml:space="preserve">The following guidelines </w:t>
      </w:r>
      <w:r w:rsidR="005D454C">
        <w:t xml:space="preserve">for suspension and expulsion </w:t>
      </w:r>
      <w:r w:rsidR="00196EC0">
        <w:t xml:space="preserve">are established to </w:t>
      </w:r>
      <w:r>
        <w:t xml:space="preserve">ensure the </w:t>
      </w:r>
      <w:r w:rsidR="00D741BD">
        <w:t xml:space="preserve">good order of the school, provide appropriate notice of penalties for violations of school regulations, teach students the consequences and provide examples of disruptive behavior, provide notice of penalties for assault and weapons </w:t>
      </w:r>
      <w:proofErr w:type="gramStart"/>
      <w:r w:rsidR="00D741BD">
        <w:t xml:space="preserve">violations, </w:t>
      </w:r>
      <w:r w:rsidR="005E7C25">
        <w:t xml:space="preserve"> and</w:t>
      </w:r>
      <w:proofErr w:type="gramEnd"/>
      <w:r w:rsidR="005E7C25">
        <w:t xml:space="preserve"> </w:t>
      </w:r>
      <w:r w:rsidR="00D741BD">
        <w:t xml:space="preserve">establish </w:t>
      </w:r>
      <w:r>
        <w:t xml:space="preserve">due process rights of any student that is suspended or expelled.  </w:t>
      </w:r>
    </w:p>
    <w:p w14:paraId="288FA522" w14:textId="77777777" w:rsidR="006A7519" w:rsidRDefault="006A7519" w:rsidP="006A7519"/>
    <w:p w14:paraId="288FA523" w14:textId="77777777" w:rsidR="00B427E5" w:rsidRPr="00B427E5" w:rsidRDefault="00B427E5" w:rsidP="00B427E5">
      <w:pPr>
        <w:widowControl w:val="0"/>
        <w:tabs>
          <w:tab w:val="left" w:pos="1152"/>
          <w:tab w:val="left" w:pos="2736"/>
          <w:tab w:val="left" w:pos="5400"/>
          <w:tab w:val="left" w:pos="5940"/>
        </w:tabs>
        <w:suppressAutoHyphens/>
        <w:rPr>
          <w:b/>
          <w:szCs w:val="20"/>
        </w:rPr>
      </w:pPr>
      <w:r w:rsidRPr="00B427E5">
        <w:rPr>
          <w:b/>
          <w:szCs w:val="20"/>
        </w:rPr>
        <w:t>STAFF RESPONSIBLE</w:t>
      </w:r>
    </w:p>
    <w:p w14:paraId="288FA524" w14:textId="77777777" w:rsidR="00811709" w:rsidRPr="00811709" w:rsidRDefault="00811709" w:rsidP="00811709"/>
    <w:p w14:paraId="288FA525" w14:textId="77777777" w:rsidR="00811709" w:rsidRPr="00811709" w:rsidRDefault="00811709" w:rsidP="00811709">
      <w:r w:rsidRPr="00811709">
        <w:t>The following chart lists the staff members responsible for the implementation of the regulation and summarizes their responsibilities:</w:t>
      </w:r>
    </w:p>
    <w:p w14:paraId="288FA526" w14:textId="77777777" w:rsidR="00811709" w:rsidRPr="00811709" w:rsidRDefault="00811709" w:rsidP="008117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88"/>
      </w:tblGrid>
      <w:tr w:rsidR="00811709" w:rsidRPr="00811709" w14:paraId="288FA529" w14:textId="77777777" w:rsidTr="007D1838">
        <w:trPr>
          <w:trHeight w:val="432"/>
        </w:trPr>
        <w:tc>
          <w:tcPr>
            <w:tcW w:w="4248" w:type="dxa"/>
            <w:shd w:val="pct15" w:color="auto" w:fill="auto"/>
            <w:vAlign w:val="center"/>
          </w:tcPr>
          <w:p w14:paraId="288FA527" w14:textId="77777777" w:rsidR="00811709" w:rsidRPr="00811709" w:rsidRDefault="00811709" w:rsidP="00811709">
            <w:pPr>
              <w:rPr>
                <w:b/>
              </w:rPr>
            </w:pPr>
            <w:r w:rsidRPr="00811709">
              <w:rPr>
                <w:b/>
              </w:rPr>
              <w:t>Position</w:t>
            </w:r>
          </w:p>
        </w:tc>
        <w:tc>
          <w:tcPr>
            <w:tcW w:w="5688" w:type="dxa"/>
            <w:shd w:val="pct15" w:color="auto" w:fill="auto"/>
            <w:vAlign w:val="center"/>
          </w:tcPr>
          <w:p w14:paraId="288FA528" w14:textId="77777777" w:rsidR="00811709" w:rsidRPr="00811709" w:rsidRDefault="00811709" w:rsidP="00811709">
            <w:pPr>
              <w:rPr>
                <w:b/>
              </w:rPr>
            </w:pPr>
            <w:r w:rsidRPr="00811709">
              <w:rPr>
                <w:b/>
              </w:rPr>
              <w:t>Summary of Main Responsibilities</w:t>
            </w:r>
          </w:p>
        </w:tc>
      </w:tr>
      <w:tr w:rsidR="00811709" w:rsidRPr="00811709" w14:paraId="288FA531" w14:textId="77777777" w:rsidTr="007D1838">
        <w:tc>
          <w:tcPr>
            <w:tcW w:w="4248" w:type="dxa"/>
            <w:shd w:val="clear" w:color="auto" w:fill="auto"/>
          </w:tcPr>
          <w:p w14:paraId="288FA52A" w14:textId="77777777" w:rsidR="00811709" w:rsidRPr="00811709" w:rsidRDefault="000F0ACB" w:rsidP="00811709">
            <w:r>
              <w:t>Superintendent</w:t>
            </w:r>
          </w:p>
        </w:tc>
        <w:tc>
          <w:tcPr>
            <w:tcW w:w="5688" w:type="dxa"/>
            <w:shd w:val="clear" w:color="auto" w:fill="auto"/>
          </w:tcPr>
          <w:p w14:paraId="288FA52B" w14:textId="77777777" w:rsidR="00811709" w:rsidRPr="00811709" w:rsidRDefault="00811709" w:rsidP="00811709">
            <w:pPr>
              <w:numPr>
                <w:ilvl w:val="0"/>
                <w:numId w:val="35"/>
              </w:numPr>
              <w:ind w:left="252" w:hanging="252"/>
            </w:pPr>
            <w:r w:rsidRPr="00811709">
              <w:t>General policy procedure oversight within the district</w:t>
            </w:r>
          </w:p>
          <w:p w14:paraId="288FA52C" w14:textId="77777777" w:rsidR="00811709" w:rsidRDefault="00811709" w:rsidP="00811709">
            <w:pPr>
              <w:numPr>
                <w:ilvl w:val="0"/>
                <w:numId w:val="35"/>
              </w:numPr>
              <w:ind w:left="252" w:hanging="252"/>
            </w:pPr>
            <w:r>
              <w:t>Reporting all suspensions and expulsions to the board</w:t>
            </w:r>
          </w:p>
          <w:p w14:paraId="288FA52D" w14:textId="77777777" w:rsidR="00811709" w:rsidRDefault="00811709" w:rsidP="00811709">
            <w:pPr>
              <w:numPr>
                <w:ilvl w:val="0"/>
                <w:numId w:val="35"/>
              </w:numPr>
              <w:ind w:left="252" w:hanging="252"/>
            </w:pPr>
            <w:r>
              <w:t>Notification of due process and appeal rights</w:t>
            </w:r>
          </w:p>
          <w:p w14:paraId="288FA52E" w14:textId="77777777" w:rsidR="00811709" w:rsidRDefault="00811709" w:rsidP="00811709">
            <w:pPr>
              <w:numPr>
                <w:ilvl w:val="0"/>
                <w:numId w:val="35"/>
              </w:numPr>
              <w:ind w:left="252" w:hanging="252"/>
            </w:pPr>
            <w:r>
              <w:t xml:space="preserve">Conducting meetings </w:t>
            </w:r>
          </w:p>
          <w:p w14:paraId="288FA52F" w14:textId="77777777" w:rsidR="00811709" w:rsidRPr="00811709" w:rsidRDefault="00811709" w:rsidP="00811709">
            <w:pPr>
              <w:numPr>
                <w:ilvl w:val="0"/>
                <w:numId w:val="35"/>
              </w:numPr>
              <w:ind w:left="252" w:hanging="252"/>
            </w:pPr>
            <w:r>
              <w:t>Documentation of all steps of the procedure</w:t>
            </w:r>
          </w:p>
          <w:p w14:paraId="288FA530" w14:textId="77777777" w:rsidR="00811709" w:rsidRPr="00811709" w:rsidRDefault="00811709" w:rsidP="00811709">
            <w:pPr>
              <w:numPr>
                <w:ilvl w:val="0"/>
                <w:numId w:val="35"/>
              </w:numPr>
              <w:ind w:left="252" w:hanging="252"/>
            </w:pPr>
            <w:r w:rsidRPr="00811709">
              <w:t>Biannual report</w:t>
            </w:r>
          </w:p>
        </w:tc>
      </w:tr>
      <w:tr w:rsidR="00811709" w:rsidRPr="00811709" w14:paraId="288FA535" w14:textId="77777777" w:rsidTr="007D1838">
        <w:tc>
          <w:tcPr>
            <w:tcW w:w="4248" w:type="dxa"/>
            <w:shd w:val="clear" w:color="auto" w:fill="auto"/>
          </w:tcPr>
          <w:p w14:paraId="288FA532" w14:textId="77777777" w:rsidR="00811709" w:rsidRPr="00811709" w:rsidRDefault="00811709" w:rsidP="00811709">
            <w:r w:rsidRPr="00811709">
              <w:t>Board of education</w:t>
            </w:r>
          </w:p>
        </w:tc>
        <w:tc>
          <w:tcPr>
            <w:tcW w:w="5688" w:type="dxa"/>
            <w:shd w:val="clear" w:color="auto" w:fill="auto"/>
          </w:tcPr>
          <w:p w14:paraId="288FA533" w14:textId="77777777" w:rsidR="00811709" w:rsidRPr="00811709" w:rsidRDefault="00811709" w:rsidP="00811709">
            <w:pPr>
              <w:numPr>
                <w:ilvl w:val="0"/>
                <w:numId w:val="35"/>
              </w:numPr>
              <w:ind w:left="252" w:hanging="252"/>
            </w:pPr>
            <w:r w:rsidRPr="00811709">
              <w:t xml:space="preserve">General oversight of the </w:t>
            </w:r>
            <w:r w:rsidR="000F0ACB">
              <w:t>superintendent</w:t>
            </w:r>
            <w:r w:rsidRPr="00811709">
              <w:t xml:space="preserve"> </w:t>
            </w:r>
          </w:p>
          <w:p w14:paraId="288FA534" w14:textId="77777777" w:rsidR="00534FA9" w:rsidRPr="00811709" w:rsidRDefault="00811709" w:rsidP="00534FA9">
            <w:pPr>
              <w:numPr>
                <w:ilvl w:val="0"/>
                <w:numId w:val="35"/>
              </w:numPr>
              <w:ind w:left="252" w:hanging="252"/>
            </w:pPr>
            <w:r>
              <w:t>Board h</w:t>
            </w:r>
            <w:r w:rsidRPr="00811709">
              <w:t>earing</w:t>
            </w:r>
            <w:r>
              <w:t>s</w:t>
            </w:r>
            <w:r w:rsidRPr="00811709">
              <w:t xml:space="preserve"> </w:t>
            </w:r>
            <w:r>
              <w:t>in closed session</w:t>
            </w:r>
          </w:p>
        </w:tc>
      </w:tr>
      <w:tr w:rsidR="00EF294B" w:rsidRPr="00811709" w14:paraId="288FA539" w14:textId="77777777" w:rsidTr="007D1838">
        <w:tc>
          <w:tcPr>
            <w:tcW w:w="4248" w:type="dxa"/>
            <w:shd w:val="clear" w:color="auto" w:fill="auto"/>
          </w:tcPr>
          <w:p w14:paraId="288FA536" w14:textId="647C4572" w:rsidR="00EF294B" w:rsidRDefault="00A85078" w:rsidP="00811709">
            <w:r>
              <w:t>Principal</w:t>
            </w:r>
          </w:p>
        </w:tc>
        <w:tc>
          <w:tcPr>
            <w:tcW w:w="5688" w:type="dxa"/>
            <w:shd w:val="clear" w:color="auto" w:fill="auto"/>
          </w:tcPr>
          <w:p w14:paraId="288FA537" w14:textId="77777777" w:rsidR="00EF294B" w:rsidRDefault="00392E86" w:rsidP="00260053">
            <w:pPr>
              <w:numPr>
                <w:ilvl w:val="0"/>
                <w:numId w:val="35"/>
              </w:numPr>
              <w:ind w:left="252" w:hanging="252"/>
            </w:pPr>
            <w:r>
              <w:t>W</w:t>
            </w:r>
            <w:r w:rsidR="00E9068B">
              <w:t xml:space="preserve">ritten </w:t>
            </w:r>
            <w:r w:rsidR="0036043C">
              <w:t xml:space="preserve">report </w:t>
            </w:r>
            <w:r w:rsidR="000B275A">
              <w:t>to</w:t>
            </w:r>
            <w:r>
              <w:t xml:space="preserve"> the</w:t>
            </w:r>
            <w:r w:rsidR="000B275A">
              <w:t xml:space="preserve"> </w:t>
            </w:r>
            <w:r w:rsidR="00E9068B">
              <w:t xml:space="preserve">board </w:t>
            </w:r>
            <w:r>
              <w:t>in cases of assault by a student</w:t>
            </w:r>
          </w:p>
          <w:p w14:paraId="288FA538" w14:textId="77777777" w:rsidR="0036043C" w:rsidRDefault="00392E86" w:rsidP="00891CE8">
            <w:pPr>
              <w:numPr>
                <w:ilvl w:val="0"/>
                <w:numId w:val="35"/>
              </w:numPr>
              <w:ind w:left="252" w:hanging="252"/>
            </w:pPr>
            <w:r>
              <w:t>N</w:t>
            </w:r>
            <w:r w:rsidR="0036043C">
              <w:t>otice to case manager and parents</w:t>
            </w:r>
            <w:r>
              <w:t>/guardians</w:t>
            </w:r>
            <w:r w:rsidR="0036043C">
              <w:t xml:space="preserve"> </w:t>
            </w:r>
            <w:r w:rsidR="000B275A">
              <w:t xml:space="preserve">along with </w:t>
            </w:r>
            <w:r w:rsidR="0036043C">
              <w:t>reasons for removal</w:t>
            </w:r>
            <w:r>
              <w:t xml:space="preserve"> for classified students</w:t>
            </w:r>
          </w:p>
        </w:tc>
      </w:tr>
      <w:tr w:rsidR="00443455" w:rsidRPr="00811709" w14:paraId="288FA53E" w14:textId="77777777" w:rsidTr="007D1838">
        <w:tc>
          <w:tcPr>
            <w:tcW w:w="4248" w:type="dxa"/>
            <w:shd w:val="clear" w:color="auto" w:fill="auto"/>
          </w:tcPr>
          <w:p w14:paraId="288FA53A" w14:textId="77777777" w:rsidR="00443455" w:rsidRPr="00811709" w:rsidRDefault="00443455" w:rsidP="00811709">
            <w:r>
              <w:t>Classroom Teachers and/or aides</w:t>
            </w:r>
          </w:p>
        </w:tc>
        <w:tc>
          <w:tcPr>
            <w:tcW w:w="5688" w:type="dxa"/>
            <w:shd w:val="clear" w:color="auto" w:fill="auto"/>
          </w:tcPr>
          <w:p w14:paraId="288FA53B" w14:textId="77777777" w:rsidR="00443455" w:rsidRDefault="00443455" w:rsidP="008B5B51">
            <w:pPr>
              <w:numPr>
                <w:ilvl w:val="0"/>
                <w:numId w:val="35"/>
              </w:numPr>
              <w:ind w:left="252" w:hanging="252"/>
            </w:pPr>
            <w:r>
              <w:t>Attendance</w:t>
            </w:r>
          </w:p>
          <w:p w14:paraId="288FA53C" w14:textId="77777777" w:rsidR="00443455" w:rsidRDefault="00443455" w:rsidP="008B5B51">
            <w:pPr>
              <w:numPr>
                <w:ilvl w:val="0"/>
                <w:numId w:val="35"/>
              </w:numPr>
              <w:ind w:left="252" w:hanging="252"/>
            </w:pPr>
            <w:r>
              <w:t>Impartial witness to disciplinary infractions</w:t>
            </w:r>
          </w:p>
          <w:p w14:paraId="288FA53D" w14:textId="77777777" w:rsidR="00443455" w:rsidRPr="00811709" w:rsidRDefault="00443455" w:rsidP="00811709">
            <w:pPr>
              <w:numPr>
                <w:ilvl w:val="0"/>
                <w:numId w:val="35"/>
              </w:numPr>
              <w:ind w:left="252" w:hanging="252"/>
            </w:pPr>
            <w:r>
              <w:t>Report all disciplinary infractions to administration</w:t>
            </w:r>
          </w:p>
        </w:tc>
      </w:tr>
      <w:tr w:rsidR="00D741BD" w:rsidRPr="00811709" w14:paraId="288FA542" w14:textId="77777777" w:rsidTr="007D1838">
        <w:tc>
          <w:tcPr>
            <w:tcW w:w="4248" w:type="dxa"/>
            <w:shd w:val="clear" w:color="auto" w:fill="auto"/>
          </w:tcPr>
          <w:p w14:paraId="288FA53F" w14:textId="77777777" w:rsidR="00D741BD" w:rsidRDefault="00D741BD" w:rsidP="00260053">
            <w:r>
              <w:t>IEP Team</w:t>
            </w:r>
            <w:r w:rsidR="00392E86">
              <w:t xml:space="preserve"> and Case Manager</w:t>
            </w:r>
          </w:p>
        </w:tc>
        <w:tc>
          <w:tcPr>
            <w:tcW w:w="5688" w:type="dxa"/>
            <w:shd w:val="clear" w:color="auto" w:fill="auto"/>
          </w:tcPr>
          <w:p w14:paraId="288FA540" w14:textId="77777777" w:rsidR="00105562" w:rsidRDefault="00D741BD" w:rsidP="00891CE8">
            <w:pPr>
              <w:numPr>
                <w:ilvl w:val="0"/>
                <w:numId w:val="35"/>
              </w:numPr>
              <w:ind w:left="252" w:hanging="252"/>
            </w:pPr>
            <w:r>
              <w:t xml:space="preserve">Ensure that the removal of </w:t>
            </w:r>
            <w:r w:rsidR="00660317">
              <w:t xml:space="preserve">a </w:t>
            </w:r>
            <w:r>
              <w:t xml:space="preserve">special education student </w:t>
            </w:r>
            <w:r w:rsidR="00531C83">
              <w:t xml:space="preserve">to an alternative interim educational placement </w:t>
            </w:r>
            <w:r>
              <w:t>is limited to 45 days</w:t>
            </w:r>
          </w:p>
          <w:p w14:paraId="288FA541" w14:textId="77777777" w:rsidR="00105562" w:rsidRDefault="00105562" w:rsidP="00CF785F">
            <w:pPr>
              <w:numPr>
                <w:ilvl w:val="0"/>
                <w:numId w:val="35"/>
              </w:numPr>
              <w:ind w:left="252" w:hanging="252"/>
            </w:pPr>
            <w:r>
              <w:t xml:space="preserve">Ensure that services </w:t>
            </w:r>
            <w:r w:rsidR="00531C83">
              <w:t>provided to suspended special education students provide</w:t>
            </w:r>
            <w:r w:rsidR="00021B06">
              <w:t>s</w:t>
            </w:r>
            <w:r w:rsidR="00531C83">
              <w:t xml:space="preserve"> for </w:t>
            </w:r>
            <w:r>
              <w:t>advancement in the general education curriculum and toward the achievement of IEP goals and objectives.</w:t>
            </w:r>
          </w:p>
        </w:tc>
      </w:tr>
      <w:tr w:rsidR="00660317" w:rsidRPr="00811709" w14:paraId="288FA545" w14:textId="77777777" w:rsidTr="007D1838">
        <w:tc>
          <w:tcPr>
            <w:tcW w:w="4248" w:type="dxa"/>
            <w:shd w:val="clear" w:color="auto" w:fill="auto"/>
          </w:tcPr>
          <w:p w14:paraId="288FA543" w14:textId="77777777" w:rsidR="00660317" w:rsidRDefault="00660317" w:rsidP="00D741BD">
            <w:r>
              <w:t>Special Education Teacher</w:t>
            </w:r>
          </w:p>
        </w:tc>
        <w:tc>
          <w:tcPr>
            <w:tcW w:w="5688" w:type="dxa"/>
            <w:shd w:val="clear" w:color="auto" w:fill="auto"/>
          </w:tcPr>
          <w:p w14:paraId="288FA544" w14:textId="77777777" w:rsidR="00660317" w:rsidRDefault="00B81257" w:rsidP="00392E86">
            <w:pPr>
              <w:numPr>
                <w:ilvl w:val="0"/>
                <w:numId w:val="35"/>
              </w:numPr>
              <w:ind w:left="252" w:hanging="252"/>
            </w:pPr>
            <w:r>
              <w:t xml:space="preserve">Ensure that services </w:t>
            </w:r>
            <w:r w:rsidR="00531C83">
              <w:t>provided to suspended special education students</w:t>
            </w:r>
            <w:r w:rsidR="00531C83" w:rsidDel="00392E86">
              <w:t xml:space="preserve"> </w:t>
            </w:r>
            <w:r>
              <w:t xml:space="preserve">allow </w:t>
            </w:r>
            <w:r w:rsidR="004B27C6">
              <w:t xml:space="preserve">for both </w:t>
            </w:r>
            <w:r>
              <w:t>advancement in the general education curriculum and toward the achievement of IEP goals and objectives.</w:t>
            </w:r>
          </w:p>
        </w:tc>
      </w:tr>
    </w:tbl>
    <w:p w14:paraId="288FA546" w14:textId="77777777" w:rsidR="00811709" w:rsidRDefault="00811709" w:rsidP="006A7519"/>
    <w:p w14:paraId="288FA547" w14:textId="77777777" w:rsidR="0074421A" w:rsidRDefault="0074421A" w:rsidP="00B427E5">
      <w:pPr>
        <w:widowControl w:val="0"/>
        <w:tabs>
          <w:tab w:val="left" w:pos="1152"/>
          <w:tab w:val="left" w:pos="2736"/>
          <w:tab w:val="left" w:pos="5400"/>
          <w:tab w:val="left" w:pos="5940"/>
        </w:tabs>
        <w:suppressAutoHyphens/>
        <w:rPr>
          <w:b/>
          <w:szCs w:val="20"/>
        </w:rPr>
      </w:pPr>
      <w:r>
        <w:rPr>
          <w:b/>
          <w:szCs w:val="20"/>
        </w:rPr>
        <w:t>DEFINITIONS</w:t>
      </w:r>
    </w:p>
    <w:p w14:paraId="288FA548" w14:textId="77777777" w:rsidR="0074421A" w:rsidRDefault="0074421A" w:rsidP="00B427E5">
      <w:pPr>
        <w:widowControl w:val="0"/>
        <w:tabs>
          <w:tab w:val="left" w:pos="1152"/>
          <w:tab w:val="left" w:pos="2736"/>
          <w:tab w:val="left" w:pos="5400"/>
          <w:tab w:val="left" w:pos="5940"/>
        </w:tabs>
        <w:suppressAutoHyphens/>
        <w:rPr>
          <w:rFonts w:ascii="Arial" w:hAnsi="Arial" w:cs="Arial"/>
          <w:color w:val="000000"/>
          <w:sz w:val="18"/>
          <w:szCs w:val="18"/>
          <w:shd w:val="clear" w:color="auto" w:fill="FFFFFF"/>
        </w:rPr>
      </w:pPr>
    </w:p>
    <w:p w14:paraId="288FA549" w14:textId="77777777" w:rsidR="00370431" w:rsidRPr="00392E86" w:rsidRDefault="00370431" w:rsidP="00B427E5">
      <w:pPr>
        <w:widowControl w:val="0"/>
        <w:tabs>
          <w:tab w:val="left" w:pos="1152"/>
          <w:tab w:val="left" w:pos="2736"/>
          <w:tab w:val="left" w:pos="5400"/>
          <w:tab w:val="left" w:pos="5940"/>
        </w:tabs>
        <w:suppressAutoHyphens/>
        <w:rPr>
          <w:rFonts w:cs="Arial"/>
          <w:color w:val="000000"/>
          <w:szCs w:val="18"/>
          <w:shd w:val="clear" w:color="auto" w:fill="FFFFFF"/>
        </w:rPr>
      </w:pPr>
      <w:r w:rsidRPr="00392E86">
        <w:rPr>
          <w:rFonts w:cs="Arial"/>
          <w:color w:val="000000"/>
          <w:szCs w:val="18"/>
          <w:shd w:val="clear" w:color="auto" w:fill="FFFFFF"/>
        </w:rPr>
        <w:t xml:space="preserve">"Bodily injury" means physical pain, </w:t>
      </w:r>
      <w:proofErr w:type="gramStart"/>
      <w:r w:rsidRPr="00392E86">
        <w:rPr>
          <w:rFonts w:cs="Arial"/>
          <w:color w:val="000000"/>
          <w:szCs w:val="18"/>
          <w:shd w:val="clear" w:color="auto" w:fill="FFFFFF"/>
        </w:rPr>
        <w:t>illness</w:t>
      </w:r>
      <w:proofErr w:type="gramEnd"/>
      <w:r w:rsidRPr="00392E86">
        <w:rPr>
          <w:rFonts w:cs="Arial"/>
          <w:color w:val="000000"/>
          <w:szCs w:val="18"/>
          <w:shd w:val="clear" w:color="auto" w:fill="FFFFFF"/>
        </w:rPr>
        <w:t xml:space="preserve"> or any impairment of physical condition.</w:t>
      </w:r>
    </w:p>
    <w:p w14:paraId="288FA54A" w14:textId="77777777" w:rsidR="00370431" w:rsidRPr="00392E86" w:rsidRDefault="00370431" w:rsidP="00B427E5">
      <w:pPr>
        <w:widowControl w:val="0"/>
        <w:tabs>
          <w:tab w:val="left" w:pos="1152"/>
          <w:tab w:val="left" w:pos="2736"/>
          <w:tab w:val="left" w:pos="5400"/>
          <w:tab w:val="left" w:pos="5940"/>
        </w:tabs>
        <w:suppressAutoHyphens/>
        <w:rPr>
          <w:rFonts w:cs="Arial"/>
          <w:color w:val="000000"/>
          <w:szCs w:val="18"/>
          <w:shd w:val="clear" w:color="auto" w:fill="FFFFFF"/>
        </w:rPr>
      </w:pPr>
    </w:p>
    <w:p w14:paraId="288FA54B" w14:textId="77777777" w:rsidR="00CB71B7" w:rsidRPr="00260053" w:rsidRDefault="00CB71B7" w:rsidP="00B427E5">
      <w:pPr>
        <w:widowControl w:val="0"/>
        <w:tabs>
          <w:tab w:val="left" w:pos="1152"/>
          <w:tab w:val="left" w:pos="2736"/>
          <w:tab w:val="left" w:pos="5400"/>
          <w:tab w:val="left" w:pos="5940"/>
        </w:tabs>
        <w:suppressAutoHyphens/>
        <w:rPr>
          <w:b/>
          <w:szCs w:val="20"/>
        </w:rPr>
      </w:pPr>
      <w:r w:rsidRPr="00392E86">
        <w:rPr>
          <w:rFonts w:cs="Arial"/>
          <w:color w:val="000000"/>
          <w:szCs w:val="18"/>
          <w:shd w:val="clear" w:color="auto" w:fill="FFFFFF"/>
        </w:rPr>
        <w:t xml:space="preserve">"Firearm" means any handgun, rifle, shotgun, machine gun, automatic or semi-automatic rifle, or any gun, </w:t>
      </w:r>
      <w:proofErr w:type="gramStart"/>
      <w:r w:rsidRPr="00392E86">
        <w:rPr>
          <w:rFonts w:cs="Arial"/>
          <w:color w:val="000000"/>
          <w:szCs w:val="18"/>
          <w:shd w:val="clear" w:color="auto" w:fill="FFFFFF"/>
        </w:rPr>
        <w:t>device</w:t>
      </w:r>
      <w:proofErr w:type="gramEnd"/>
      <w:r w:rsidRPr="00392E86">
        <w:rPr>
          <w:rFonts w:cs="Arial"/>
          <w:color w:val="000000"/>
          <w:szCs w:val="18"/>
          <w:shd w:val="clear" w:color="auto" w:fill="FFFFFF"/>
        </w:rPr>
        <w:t xml:space="preserve"> or instrument from which may be fired or ejected any solid </w:t>
      </w:r>
      <w:r>
        <w:rPr>
          <w:rFonts w:cs="Arial"/>
          <w:color w:val="000000"/>
          <w:szCs w:val="18"/>
          <w:shd w:val="clear" w:color="auto" w:fill="FFFFFF"/>
        </w:rPr>
        <w:t xml:space="preserve">object </w:t>
      </w:r>
      <w:r w:rsidRPr="00392E86">
        <w:rPr>
          <w:rFonts w:cs="Arial"/>
          <w:color w:val="000000"/>
          <w:szCs w:val="18"/>
          <w:shd w:val="clear" w:color="auto" w:fill="FFFFFF"/>
        </w:rPr>
        <w:t xml:space="preserve">or gas, by means of a cartridge or shell or by the action of an explosive or the igniting of flammable or explosive substances. It shall also include, without limitation, any firearm which is in the nature of an air gun, spring gun or pistol or other weapon of a similar nature in which the propelling force is a spring, elastic band, carbon dioxide, compressed or other gas or vapor, air or compressed air, or is ignited by compressed air, and ejecting a bullet or missile </w:t>
      </w:r>
      <w:r w:rsidRPr="00392E86">
        <w:rPr>
          <w:rFonts w:cs="Arial"/>
          <w:color w:val="000000"/>
          <w:szCs w:val="18"/>
          <w:shd w:val="clear" w:color="auto" w:fill="FFFFFF"/>
        </w:rPr>
        <w:lastRenderedPageBreak/>
        <w:t>smaller than three-eighths of an inch in diameter, with sufficient force to injure a person.</w:t>
      </w:r>
    </w:p>
    <w:p w14:paraId="288FA54C" w14:textId="77777777" w:rsidR="0074421A" w:rsidRPr="00486F8F" w:rsidRDefault="0074421A" w:rsidP="00B427E5">
      <w:pPr>
        <w:widowControl w:val="0"/>
        <w:tabs>
          <w:tab w:val="left" w:pos="1152"/>
          <w:tab w:val="left" w:pos="2736"/>
          <w:tab w:val="left" w:pos="5400"/>
          <w:tab w:val="left" w:pos="5940"/>
        </w:tabs>
        <w:suppressAutoHyphens/>
        <w:rPr>
          <w:szCs w:val="20"/>
        </w:rPr>
      </w:pPr>
    </w:p>
    <w:p w14:paraId="288FA54D" w14:textId="77777777" w:rsidR="00486F8F" w:rsidRPr="00392E86" w:rsidRDefault="00486F8F" w:rsidP="00486F8F">
      <w:pPr>
        <w:widowControl w:val="0"/>
        <w:tabs>
          <w:tab w:val="left" w:pos="1152"/>
          <w:tab w:val="left" w:pos="2736"/>
          <w:tab w:val="left" w:pos="5400"/>
          <w:tab w:val="left" w:pos="5940"/>
        </w:tabs>
        <w:suppressAutoHyphens/>
        <w:rPr>
          <w:rFonts w:cs="Arial"/>
          <w:color w:val="000000"/>
          <w:szCs w:val="18"/>
          <w:shd w:val="clear" w:color="auto" w:fill="FFFFFF"/>
        </w:rPr>
      </w:pPr>
      <w:r w:rsidRPr="00392E86">
        <w:rPr>
          <w:rFonts w:cs="Arial"/>
          <w:color w:val="000000"/>
          <w:szCs w:val="18"/>
          <w:shd w:val="clear" w:color="auto" w:fill="FFFFFF"/>
        </w:rPr>
        <w:t xml:space="preserve">"Serious bodily injury" means bodily injury which creates a substantial risk of </w:t>
      </w:r>
      <w:proofErr w:type="gramStart"/>
      <w:r w:rsidRPr="00392E86">
        <w:rPr>
          <w:rFonts w:cs="Arial"/>
          <w:color w:val="000000"/>
          <w:szCs w:val="18"/>
          <w:shd w:val="clear" w:color="auto" w:fill="FFFFFF"/>
        </w:rPr>
        <w:t>death</w:t>
      </w:r>
      <w:proofErr w:type="gramEnd"/>
      <w:r w:rsidRPr="00392E86">
        <w:rPr>
          <w:rFonts w:cs="Arial"/>
          <w:color w:val="000000"/>
          <w:szCs w:val="18"/>
          <w:shd w:val="clear" w:color="auto" w:fill="FFFFFF"/>
        </w:rPr>
        <w:t xml:space="preserve"> or which causes serious, permanent disfigurement, or protracted loss or impairment of the function of any bodily member or organ</w:t>
      </w:r>
      <w:r>
        <w:rPr>
          <w:rFonts w:cs="Arial"/>
          <w:color w:val="000000"/>
          <w:szCs w:val="18"/>
          <w:shd w:val="clear" w:color="auto" w:fill="FFFFFF"/>
        </w:rPr>
        <w:t>.</w:t>
      </w:r>
      <w:r w:rsidRPr="00392E86">
        <w:rPr>
          <w:rStyle w:val="apple-converted-space"/>
          <w:rFonts w:cs="Arial"/>
          <w:color w:val="000000"/>
          <w:szCs w:val="18"/>
          <w:shd w:val="clear" w:color="auto" w:fill="FFFFFF"/>
        </w:rPr>
        <w:t> </w:t>
      </w:r>
    </w:p>
    <w:p w14:paraId="288FA54E" w14:textId="77777777" w:rsidR="00486F8F" w:rsidRDefault="00486F8F" w:rsidP="00B427E5">
      <w:pPr>
        <w:widowControl w:val="0"/>
        <w:tabs>
          <w:tab w:val="left" w:pos="1152"/>
          <w:tab w:val="left" w:pos="2736"/>
          <w:tab w:val="left" w:pos="5400"/>
          <w:tab w:val="left" w:pos="5940"/>
        </w:tabs>
        <w:suppressAutoHyphens/>
        <w:rPr>
          <w:rFonts w:cs="Arial"/>
          <w:color w:val="000000"/>
          <w:szCs w:val="18"/>
          <w:shd w:val="clear" w:color="auto" w:fill="FFFFFF"/>
        </w:rPr>
      </w:pPr>
    </w:p>
    <w:p w14:paraId="288FA54F" w14:textId="77777777" w:rsidR="001D61F1" w:rsidRDefault="004268F8" w:rsidP="00B427E5">
      <w:pPr>
        <w:widowControl w:val="0"/>
        <w:tabs>
          <w:tab w:val="left" w:pos="1152"/>
          <w:tab w:val="left" w:pos="2736"/>
          <w:tab w:val="left" w:pos="5400"/>
          <w:tab w:val="left" w:pos="5940"/>
        </w:tabs>
        <w:suppressAutoHyphens/>
        <w:rPr>
          <w:rStyle w:val="apple-converted-space"/>
          <w:rFonts w:cs="Arial"/>
          <w:color w:val="000000"/>
          <w:szCs w:val="18"/>
          <w:shd w:val="clear" w:color="auto" w:fill="FFFFFF"/>
        </w:rPr>
      </w:pPr>
      <w:r w:rsidRPr="00260053">
        <w:rPr>
          <w:rFonts w:cs="Arial"/>
          <w:color w:val="000000"/>
          <w:szCs w:val="18"/>
          <w:shd w:val="clear" w:color="auto" w:fill="FFFFFF"/>
        </w:rPr>
        <w:t>"Weapon" means any</w:t>
      </w:r>
      <w:r>
        <w:rPr>
          <w:rFonts w:cs="Arial"/>
          <w:color w:val="000000"/>
          <w:szCs w:val="18"/>
          <w:shd w:val="clear" w:color="auto" w:fill="FFFFFF"/>
        </w:rPr>
        <w:t xml:space="preserve"> object</w:t>
      </w:r>
      <w:r w:rsidR="001D61F1" w:rsidRPr="00392E86">
        <w:rPr>
          <w:rFonts w:cs="Arial"/>
          <w:color w:val="000000"/>
          <w:szCs w:val="18"/>
          <w:shd w:val="clear" w:color="auto" w:fill="FFFFFF"/>
        </w:rPr>
        <w:t xml:space="preserve"> readily capable of inflicting serious bodily injury. The term includes, but is not limited to, (1) components which can be rea</w:t>
      </w:r>
      <w:r w:rsidRPr="00260053">
        <w:rPr>
          <w:rFonts w:cs="Arial"/>
          <w:color w:val="000000"/>
          <w:szCs w:val="18"/>
          <w:shd w:val="clear" w:color="auto" w:fill="FFFFFF"/>
        </w:rPr>
        <w:t>dily assembled into a weapon; (</w:t>
      </w:r>
      <w:r>
        <w:rPr>
          <w:rFonts w:cs="Arial"/>
          <w:color w:val="000000"/>
          <w:szCs w:val="18"/>
          <w:shd w:val="clear" w:color="auto" w:fill="FFFFFF"/>
        </w:rPr>
        <w:t>2</w:t>
      </w:r>
      <w:r w:rsidR="001D61F1" w:rsidRPr="00392E86">
        <w:rPr>
          <w:rFonts w:cs="Arial"/>
          <w:color w:val="000000"/>
          <w:szCs w:val="18"/>
          <w:shd w:val="clear" w:color="auto" w:fill="FFFFFF"/>
        </w:rPr>
        <w:t xml:space="preserve">) knives, </w:t>
      </w:r>
      <w:r>
        <w:rPr>
          <w:rFonts w:cs="Arial"/>
          <w:color w:val="000000"/>
          <w:szCs w:val="18"/>
          <w:shd w:val="clear" w:color="auto" w:fill="FFFFFF"/>
        </w:rPr>
        <w:t xml:space="preserve">clubs, </w:t>
      </w:r>
      <w:r w:rsidR="001D61F1" w:rsidRPr="00392E86">
        <w:rPr>
          <w:rFonts w:cs="Arial"/>
          <w:color w:val="000000"/>
          <w:szCs w:val="18"/>
          <w:shd w:val="clear" w:color="auto" w:fill="FFFFFF"/>
        </w:rPr>
        <w:t>slingshots, bands studded with metal filings or razor blades imbedded in wood; and (</w:t>
      </w:r>
      <w:r>
        <w:rPr>
          <w:rFonts w:cs="Arial"/>
          <w:color w:val="000000"/>
          <w:szCs w:val="18"/>
          <w:shd w:val="clear" w:color="auto" w:fill="FFFFFF"/>
        </w:rPr>
        <w:t>3</w:t>
      </w:r>
      <w:r w:rsidR="001D61F1" w:rsidRPr="00392E86">
        <w:rPr>
          <w:rFonts w:cs="Arial"/>
          <w:color w:val="000000"/>
          <w:szCs w:val="18"/>
          <w:shd w:val="clear" w:color="auto" w:fill="FFFFFF"/>
        </w:rPr>
        <w:t xml:space="preserve">) stun guns; and any weapon or other device which projects, releases, or emits tear gas or any other </w:t>
      </w:r>
      <w:r>
        <w:rPr>
          <w:rFonts w:cs="Arial"/>
          <w:color w:val="000000"/>
          <w:szCs w:val="18"/>
          <w:shd w:val="clear" w:color="auto" w:fill="FFFFFF"/>
        </w:rPr>
        <w:t xml:space="preserve">object or </w:t>
      </w:r>
      <w:r w:rsidR="001D61F1" w:rsidRPr="00392E86">
        <w:rPr>
          <w:rFonts w:cs="Arial"/>
          <w:color w:val="000000"/>
          <w:szCs w:val="18"/>
          <w:shd w:val="clear" w:color="auto" w:fill="FFFFFF"/>
        </w:rPr>
        <w:t>substance intended to produce temporary physical discomfort or permanent injury.</w:t>
      </w:r>
      <w:r w:rsidR="001D61F1" w:rsidRPr="00392E86">
        <w:rPr>
          <w:rStyle w:val="apple-converted-space"/>
          <w:rFonts w:cs="Arial"/>
          <w:color w:val="000000"/>
          <w:szCs w:val="18"/>
          <w:shd w:val="clear" w:color="auto" w:fill="FFFFFF"/>
        </w:rPr>
        <w:t> </w:t>
      </w:r>
    </w:p>
    <w:p w14:paraId="288FA550" w14:textId="77777777" w:rsidR="00096ADA" w:rsidRDefault="00096ADA" w:rsidP="00B427E5">
      <w:pPr>
        <w:widowControl w:val="0"/>
        <w:tabs>
          <w:tab w:val="left" w:pos="1152"/>
          <w:tab w:val="left" w:pos="2736"/>
          <w:tab w:val="left" w:pos="5400"/>
          <w:tab w:val="left" w:pos="5940"/>
        </w:tabs>
        <w:suppressAutoHyphens/>
        <w:rPr>
          <w:rStyle w:val="apple-converted-space"/>
          <w:rFonts w:cs="Arial"/>
          <w:color w:val="000000"/>
          <w:szCs w:val="18"/>
          <w:shd w:val="clear" w:color="auto" w:fill="FFFFFF"/>
        </w:rPr>
      </w:pPr>
    </w:p>
    <w:p w14:paraId="288FA551" w14:textId="77777777" w:rsidR="00096ADA" w:rsidRPr="00392E86" w:rsidRDefault="00096ADA" w:rsidP="00B427E5">
      <w:pPr>
        <w:widowControl w:val="0"/>
        <w:tabs>
          <w:tab w:val="left" w:pos="1152"/>
          <w:tab w:val="left" w:pos="2736"/>
          <w:tab w:val="left" w:pos="5400"/>
          <w:tab w:val="left" w:pos="5940"/>
        </w:tabs>
        <w:suppressAutoHyphens/>
        <w:rPr>
          <w:rStyle w:val="apple-converted-space"/>
          <w:rFonts w:cs="Arial"/>
          <w:color w:val="000000"/>
          <w:szCs w:val="18"/>
          <w:shd w:val="clear" w:color="auto" w:fill="FFFFFF"/>
        </w:rPr>
      </w:pPr>
      <w:r>
        <w:rPr>
          <w:rStyle w:val="apple-converted-space"/>
          <w:rFonts w:cs="Arial"/>
          <w:color w:val="000000"/>
          <w:szCs w:val="18"/>
          <w:shd w:val="clear" w:color="auto" w:fill="FFFFFF"/>
        </w:rPr>
        <w:t>“School rules” means any applicable state or federal statute, code, regulation, ordinance, or legal directive issued by an authority having control over students and shall include the code of student conduct.</w:t>
      </w:r>
    </w:p>
    <w:p w14:paraId="288FA552" w14:textId="77777777" w:rsidR="001D61F1" w:rsidRDefault="001D61F1" w:rsidP="00B427E5">
      <w:pPr>
        <w:widowControl w:val="0"/>
        <w:tabs>
          <w:tab w:val="left" w:pos="1152"/>
          <w:tab w:val="left" w:pos="2736"/>
          <w:tab w:val="left" w:pos="5400"/>
          <w:tab w:val="left" w:pos="5940"/>
        </w:tabs>
        <w:suppressAutoHyphens/>
        <w:rPr>
          <w:b/>
          <w:szCs w:val="20"/>
        </w:rPr>
      </w:pPr>
    </w:p>
    <w:p w14:paraId="288FA553" w14:textId="77777777" w:rsidR="005D454C" w:rsidRDefault="005D454C" w:rsidP="00B427E5">
      <w:pPr>
        <w:widowControl w:val="0"/>
        <w:tabs>
          <w:tab w:val="left" w:pos="1152"/>
          <w:tab w:val="left" w:pos="2736"/>
          <w:tab w:val="left" w:pos="5400"/>
          <w:tab w:val="left" w:pos="5940"/>
        </w:tabs>
        <w:suppressAutoHyphens/>
        <w:rPr>
          <w:szCs w:val="20"/>
        </w:rPr>
      </w:pPr>
      <w:r>
        <w:rPr>
          <w:szCs w:val="20"/>
        </w:rPr>
        <w:t xml:space="preserve">“Informal hearing” </w:t>
      </w:r>
      <w:r w:rsidRPr="005D454C">
        <w:rPr>
          <w:szCs w:val="20"/>
        </w:rPr>
        <w:t>means a discussion between a school administrator and a student regarding the student's alleged misconduct</w:t>
      </w:r>
      <w:r w:rsidR="008A7DC9">
        <w:rPr>
          <w:szCs w:val="20"/>
        </w:rPr>
        <w:t xml:space="preserve"> </w:t>
      </w:r>
      <w:r w:rsidRPr="005D454C">
        <w:rPr>
          <w:szCs w:val="20"/>
        </w:rPr>
        <w:t xml:space="preserve">in which the student is informed of his or her alleged violation of the code of student conduct </w:t>
      </w:r>
      <w:r w:rsidR="008204D8">
        <w:rPr>
          <w:szCs w:val="20"/>
        </w:rPr>
        <w:t xml:space="preserve">(see </w:t>
      </w:r>
      <w:r w:rsidRPr="00A00C85">
        <w:rPr>
          <w:rStyle w:val="Emphasis"/>
        </w:rPr>
        <w:t>N.J.A.C.</w:t>
      </w:r>
      <w:r w:rsidRPr="00CF785F">
        <w:rPr>
          <w:szCs w:val="20"/>
        </w:rPr>
        <w:t xml:space="preserve"> 6A:16-7.1</w:t>
      </w:r>
      <w:r w:rsidRPr="005D454C">
        <w:rPr>
          <w:szCs w:val="20"/>
        </w:rPr>
        <w:t xml:space="preserve">, </w:t>
      </w:r>
      <w:r w:rsidR="008204D8">
        <w:rPr>
          <w:szCs w:val="20"/>
        </w:rPr>
        <w:t xml:space="preserve">and board policy 5131 Conduct and Discipline) </w:t>
      </w:r>
      <w:r w:rsidRPr="005D454C">
        <w:rPr>
          <w:szCs w:val="20"/>
        </w:rPr>
        <w:t>and the basis for the accusation</w:t>
      </w:r>
      <w:r w:rsidR="008A7DC9">
        <w:rPr>
          <w:szCs w:val="20"/>
        </w:rPr>
        <w:t xml:space="preserve">, and potential </w:t>
      </w:r>
      <w:r w:rsidR="00116BCB">
        <w:rPr>
          <w:szCs w:val="20"/>
        </w:rPr>
        <w:t xml:space="preserve">for </w:t>
      </w:r>
      <w:r w:rsidR="008A7DC9">
        <w:rPr>
          <w:szCs w:val="20"/>
        </w:rPr>
        <w:t>discipline</w:t>
      </w:r>
      <w:r w:rsidRPr="005D454C">
        <w:rPr>
          <w:szCs w:val="20"/>
        </w:rPr>
        <w:t>. During the informal hearing, the student is given the opportunity to explain his or her version of the facts and events regarding the alleged violation.</w:t>
      </w:r>
    </w:p>
    <w:p w14:paraId="288FA554" w14:textId="77777777" w:rsidR="008204D8" w:rsidRDefault="008204D8" w:rsidP="00B427E5">
      <w:pPr>
        <w:widowControl w:val="0"/>
        <w:tabs>
          <w:tab w:val="left" w:pos="1152"/>
          <w:tab w:val="left" w:pos="2736"/>
          <w:tab w:val="left" w:pos="5400"/>
          <w:tab w:val="left" w:pos="5940"/>
        </w:tabs>
        <w:suppressAutoHyphens/>
        <w:rPr>
          <w:szCs w:val="20"/>
        </w:rPr>
      </w:pPr>
    </w:p>
    <w:p w14:paraId="288FA555" w14:textId="77777777" w:rsidR="00A00C85" w:rsidRDefault="005D454C" w:rsidP="00A00C85">
      <w:pPr>
        <w:widowControl w:val="0"/>
        <w:tabs>
          <w:tab w:val="left" w:pos="1152"/>
          <w:tab w:val="left" w:pos="2736"/>
          <w:tab w:val="left" w:pos="5400"/>
          <w:tab w:val="left" w:pos="5940"/>
        </w:tabs>
        <w:suppressAutoHyphens/>
        <w:rPr>
          <w:szCs w:val="20"/>
        </w:rPr>
      </w:pPr>
      <w:r>
        <w:rPr>
          <w:szCs w:val="20"/>
        </w:rPr>
        <w:t>“</w:t>
      </w:r>
      <w:r w:rsidRPr="005D454C">
        <w:rPr>
          <w:szCs w:val="20"/>
        </w:rPr>
        <w:t xml:space="preserve">Formal </w:t>
      </w:r>
      <w:r>
        <w:rPr>
          <w:szCs w:val="20"/>
        </w:rPr>
        <w:t>h</w:t>
      </w:r>
      <w:r w:rsidRPr="005D454C">
        <w:rPr>
          <w:szCs w:val="20"/>
        </w:rPr>
        <w:t>earing</w:t>
      </w:r>
      <w:r>
        <w:rPr>
          <w:szCs w:val="20"/>
        </w:rPr>
        <w:t>”</w:t>
      </w:r>
      <w:r w:rsidR="008204D8" w:rsidRPr="008204D8">
        <w:rPr>
          <w:rFonts w:ascii="Verdana" w:hAnsi="Verdana"/>
          <w:color w:val="333333"/>
          <w:szCs w:val="20"/>
          <w:shd w:val="clear" w:color="auto" w:fill="FFFFFF"/>
        </w:rPr>
        <w:t xml:space="preserve"> </w:t>
      </w:r>
      <w:r w:rsidR="008204D8">
        <w:rPr>
          <w:szCs w:val="20"/>
        </w:rPr>
        <w:t xml:space="preserve">is held </w:t>
      </w:r>
      <w:r w:rsidR="008204D8" w:rsidRPr="008204D8">
        <w:rPr>
          <w:szCs w:val="20"/>
        </w:rPr>
        <w:t xml:space="preserve">before the board of education </w:t>
      </w:r>
      <w:r w:rsidR="008204D8">
        <w:rPr>
          <w:szCs w:val="20"/>
        </w:rPr>
        <w:t xml:space="preserve">and </w:t>
      </w:r>
      <w:r w:rsidR="008204D8" w:rsidRPr="008204D8">
        <w:rPr>
          <w:szCs w:val="20"/>
        </w:rPr>
        <w:t>at a minimum</w:t>
      </w:r>
      <w:r w:rsidR="008204D8">
        <w:rPr>
          <w:szCs w:val="20"/>
        </w:rPr>
        <w:t xml:space="preserve"> shall</w:t>
      </w:r>
      <w:r w:rsidR="008204D8" w:rsidRPr="008204D8">
        <w:rPr>
          <w:szCs w:val="20"/>
        </w:rPr>
        <w:t>:</w:t>
      </w:r>
    </w:p>
    <w:p w14:paraId="288FA556" w14:textId="77777777" w:rsidR="00A00C85" w:rsidRDefault="00A00C85" w:rsidP="00A00C85">
      <w:pPr>
        <w:widowControl w:val="0"/>
        <w:tabs>
          <w:tab w:val="left" w:pos="1152"/>
          <w:tab w:val="left" w:pos="2736"/>
          <w:tab w:val="left" w:pos="5400"/>
          <w:tab w:val="left" w:pos="5940"/>
        </w:tabs>
        <w:suppressAutoHyphens/>
        <w:rPr>
          <w:szCs w:val="20"/>
        </w:rPr>
      </w:pPr>
    </w:p>
    <w:p w14:paraId="288FA557" w14:textId="77777777" w:rsidR="00A00C85" w:rsidRDefault="008204D8" w:rsidP="00A00C85">
      <w:pPr>
        <w:widowControl w:val="0"/>
        <w:numPr>
          <w:ilvl w:val="0"/>
          <w:numId w:val="41"/>
        </w:numPr>
        <w:suppressAutoHyphens/>
        <w:rPr>
          <w:szCs w:val="20"/>
        </w:rPr>
      </w:pPr>
      <w:r w:rsidRPr="008204D8">
        <w:rPr>
          <w:szCs w:val="20"/>
        </w:rPr>
        <w:t xml:space="preserve">Be conducted by the board or </w:t>
      </w:r>
      <w:r w:rsidR="008A7DC9">
        <w:rPr>
          <w:szCs w:val="20"/>
        </w:rPr>
        <w:t xml:space="preserve">it may be </w:t>
      </w:r>
      <w:r w:rsidRPr="008204D8">
        <w:rPr>
          <w:szCs w:val="20"/>
        </w:rPr>
        <w:t xml:space="preserve">delegated by the board to a board committee, a school administrator, or an impartial hearing officer for the purpose of determining </w:t>
      </w:r>
      <w:r>
        <w:rPr>
          <w:szCs w:val="20"/>
        </w:rPr>
        <w:t>facts or making recommendations.</w:t>
      </w:r>
      <w:r w:rsidRPr="008204D8">
        <w:rPr>
          <w:szCs w:val="20"/>
        </w:rPr>
        <w:t xml:space="preserve"> Before taking final action, the board as a whole shall receive and consider either a transcript or detailed report on the </w:t>
      </w:r>
      <w:proofErr w:type="gramStart"/>
      <w:r w:rsidRPr="008204D8">
        <w:rPr>
          <w:szCs w:val="20"/>
        </w:rPr>
        <w:t>hearing;</w:t>
      </w:r>
      <w:proofErr w:type="gramEnd"/>
    </w:p>
    <w:p w14:paraId="288FA558" w14:textId="77777777" w:rsidR="00A00C85" w:rsidRDefault="00A00C85" w:rsidP="00A00C85">
      <w:pPr>
        <w:widowControl w:val="0"/>
        <w:suppressAutoHyphens/>
        <w:ind w:left="360"/>
        <w:rPr>
          <w:szCs w:val="20"/>
        </w:rPr>
      </w:pPr>
    </w:p>
    <w:p w14:paraId="288FA559" w14:textId="77777777" w:rsidR="00A00C85" w:rsidRDefault="008204D8" w:rsidP="00A00C85">
      <w:pPr>
        <w:widowControl w:val="0"/>
        <w:numPr>
          <w:ilvl w:val="0"/>
          <w:numId w:val="41"/>
        </w:numPr>
        <w:suppressAutoHyphens/>
        <w:rPr>
          <w:szCs w:val="20"/>
        </w:rPr>
      </w:pPr>
      <w:r w:rsidRPr="008204D8">
        <w:rPr>
          <w:szCs w:val="20"/>
        </w:rPr>
        <w:t xml:space="preserve">Include </w:t>
      </w:r>
      <w:r w:rsidR="00BE6DF8">
        <w:rPr>
          <w:szCs w:val="20"/>
        </w:rPr>
        <w:t>an</w:t>
      </w:r>
      <w:r w:rsidR="00BE6DF8" w:rsidRPr="008204D8">
        <w:rPr>
          <w:szCs w:val="20"/>
        </w:rPr>
        <w:t xml:space="preserve"> </w:t>
      </w:r>
      <w:r w:rsidRPr="008204D8">
        <w:rPr>
          <w:szCs w:val="20"/>
        </w:rPr>
        <w:t>opportunity for the student to</w:t>
      </w:r>
      <w:r w:rsidR="00A00C85">
        <w:rPr>
          <w:szCs w:val="20"/>
        </w:rPr>
        <w:t xml:space="preserve"> c</w:t>
      </w:r>
      <w:r w:rsidRPr="008204D8">
        <w:rPr>
          <w:szCs w:val="20"/>
        </w:rPr>
        <w:t>onfront and cross-examine witnesses if there is a question of fact and</w:t>
      </w:r>
      <w:r w:rsidR="00A00C85">
        <w:rPr>
          <w:szCs w:val="20"/>
        </w:rPr>
        <w:t xml:space="preserve"> p</w:t>
      </w:r>
      <w:r w:rsidRPr="008204D8">
        <w:rPr>
          <w:szCs w:val="20"/>
        </w:rPr>
        <w:t xml:space="preserve">resent his or her own defense, and produce oral testimony or written supporting </w:t>
      </w:r>
      <w:proofErr w:type="gramStart"/>
      <w:r w:rsidRPr="008204D8">
        <w:rPr>
          <w:szCs w:val="20"/>
        </w:rPr>
        <w:t>affidavits;</w:t>
      </w:r>
      <w:proofErr w:type="gramEnd"/>
    </w:p>
    <w:p w14:paraId="288FA55A" w14:textId="77777777" w:rsidR="00A00C85" w:rsidRDefault="00A00C85" w:rsidP="00A00C85">
      <w:pPr>
        <w:widowControl w:val="0"/>
        <w:suppressAutoHyphens/>
        <w:rPr>
          <w:szCs w:val="20"/>
        </w:rPr>
      </w:pPr>
    </w:p>
    <w:p w14:paraId="288FA55B" w14:textId="77777777" w:rsidR="00A00C85" w:rsidRDefault="008204D8" w:rsidP="00A00C85">
      <w:pPr>
        <w:widowControl w:val="0"/>
        <w:numPr>
          <w:ilvl w:val="0"/>
          <w:numId w:val="41"/>
        </w:numPr>
        <w:suppressAutoHyphens/>
        <w:rPr>
          <w:szCs w:val="20"/>
        </w:rPr>
      </w:pPr>
      <w:r w:rsidRPr="008204D8">
        <w:rPr>
          <w:szCs w:val="20"/>
        </w:rPr>
        <w:t xml:space="preserve">Take place no later than 30 calendar days following the day the student is suspended from the general education </w:t>
      </w:r>
      <w:proofErr w:type="gramStart"/>
      <w:r w:rsidRPr="008204D8">
        <w:rPr>
          <w:szCs w:val="20"/>
        </w:rPr>
        <w:t>program;</w:t>
      </w:r>
      <w:proofErr w:type="gramEnd"/>
      <w:r w:rsidRPr="008204D8">
        <w:rPr>
          <w:szCs w:val="20"/>
        </w:rPr>
        <w:t xml:space="preserve"> and</w:t>
      </w:r>
    </w:p>
    <w:p w14:paraId="288FA55C" w14:textId="77777777" w:rsidR="00A00C85" w:rsidRDefault="00A00C85" w:rsidP="00A00C85">
      <w:pPr>
        <w:widowControl w:val="0"/>
        <w:suppressAutoHyphens/>
        <w:rPr>
          <w:szCs w:val="20"/>
        </w:rPr>
      </w:pPr>
    </w:p>
    <w:p w14:paraId="288FA55D" w14:textId="77777777" w:rsidR="005D454C" w:rsidRPr="005D454C" w:rsidRDefault="008204D8" w:rsidP="00A00C85">
      <w:pPr>
        <w:widowControl w:val="0"/>
        <w:numPr>
          <w:ilvl w:val="0"/>
          <w:numId w:val="41"/>
        </w:numPr>
        <w:suppressAutoHyphens/>
        <w:rPr>
          <w:szCs w:val="20"/>
        </w:rPr>
      </w:pPr>
      <w:r w:rsidRPr="008204D8">
        <w:rPr>
          <w:szCs w:val="20"/>
        </w:rPr>
        <w:t>Result in the district board of education's decision that shall be based, at a minimum, on the preponderance of evidence</w:t>
      </w:r>
      <w:r w:rsidR="00486F8F">
        <w:rPr>
          <w:szCs w:val="20"/>
        </w:rPr>
        <w:t xml:space="preserve">, which means that the </w:t>
      </w:r>
      <w:r w:rsidR="00116BCB">
        <w:rPr>
          <w:szCs w:val="20"/>
        </w:rPr>
        <w:t>b</w:t>
      </w:r>
      <w:r w:rsidR="00486F8F">
        <w:rPr>
          <w:szCs w:val="20"/>
        </w:rPr>
        <w:t>oard shall determine which facts are more likely to have happened than not</w:t>
      </w:r>
      <w:r w:rsidR="00A00C85">
        <w:rPr>
          <w:szCs w:val="20"/>
        </w:rPr>
        <w:t>.</w:t>
      </w:r>
      <w:r w:rsidR="00486F8F">
        <w:rPr>
          <w:szCs w:val="20"/>
        </w:rPr>
        <w:t xml:space="preserve"> </w:t>
      </w:r>
    </w:p>
    <w:p w14:paraId="288FA55E" w14:textId="77777777" w:rsidR="005D454C" w:rsidRDefault="005D454C" w:rsidP="00B427E5">
      <w:pPr>
        <w:widowControl w:val="0"/>
        <w:tabs>
          <w:tab w:val="left" w:pos="1152"/>
          <w:tab w:val="left" w:pos="2736"/>
          <w:tab w:val="left" w:pos="5400"/>
          <w:tab w:val="left" w:pos="5940"/>
        </w:tabs>
        <w:suppressAutoHyphens/>
        <w:rPr>
          <w:b/>
          <w:szCs w:val="20"/>
        </w:rPr>
      </w:pPr>
    </w:p>
    <w:p w14:paraId="288FA55F" w14:textId="77777777" w:rsidR="00B427E5" w:rsidRPr="00B427E5" w:rsidRDefault="00B427E5" w:rsidP="00B427E5">
      <w:pPr>
        <w:widowControl w:val="0"/>
        <w:tabs>
          <w:tab w:val="left" w:pos="1152"/>
          <w:tab w:val="left" w:pos="2736"/>
          <w:tab w:val="left" w:pos="5400"/>
          <w:tab w:val="left" w:pos="5940"/>
        </w:tabs>
        <w:suppressAutoHyphens/>
        <w:rPr>
          <w:b/>
          <w:szCs w:val="20"/>
        </w:rPr>
      </w:pPr>
      <w:r w:rsidRPr="00B427E5">
        <w:rPr>
          <w:b/>
          <w:szCs w:val="20"/>
        </w:rPr>
        <w:t>PROCEDURES</w:t>
      </w:r>
    </w:p>
    <w:p w14:paraId="288FA560" w14:textId="77777777" w:rsidR="00B427E5" w:rsidRDefault="00B427E5" w:rsidP="006A7519"/>
    <w:p w14:paraId="288FA561" w14:textId="77777777" w:rsidR="001E7CD5" w:rsidRDefault="001E7CD5" w:rsidP="006A7519">
      <w:pPr>
        <w:rPr>
          <w:u w:val="words"/>
        </w:rPr>
      </w:pPr>
      <w:r>
        <w:rPr>
          <w:u w:val="words"/>
        </w:rPr>
        <w:t>Procedures for Suspension of Classified Students</w:t>
      </w:r>
    </w:p>
    <w:p w14:paraId="288FA562" w14:textId="77777777" w:rsidR="001B1663" w:rsidRDefault="001B1663" w:rsidP="006A7519">
      <w:pPr>
        <w:rPr>
          <w:u w:val="words"/>
        </w:rPr>
      </w:pPr>
    </w:p>
    <w:p w14:paraId="288FA563" w14:textId="1D276BC9" w:rsidR="001B1663" w:rsidRDefault="00C662C5" w:rsidP="00392E86">
      <w:pPr>
        <w:numPr>
          <w:ilvl w:val="0"/>
          <w:numId w:val="36"/>
        </w:numPr>
        <w:ind w:left="360"/>
      </w:pPr>
      <w:r>
        <w:t>For disciplinary reasons, c</w:t>
      </w:r>
      <w:r w:rsidR="001E7CD5" w:rsidRPr="00392E86">
        <w:t xml:space="preserve">lassified students </w:t>
      </w:r>
      <w:r w:rsidR="001E7CD5">
        <w:t>may b</w:t>
      </w:r>
      <w:r w:rsidR="00DC5AFE">
        <w:t xml:space="preserve">e suspended </w:t>
      </w:r>
      <w:r>
        <w:t>from their current educational placement</w:t>
      </w:r>
      <w:r w:rsidRPr="00C662C5">
        <w:t xml:space="preserve"> </w:t>
      </w:r>
      <w:r>
        <w:t>for 10 or fewer consecutive or cumulative school days per year,</w:t>
      </w:r>
      <w:r w:rsidR="0055043F">
        <w:t xml:space="preserve"> by the </w:t>
      </w:r>
      <w:r w:rsidR="00A85078">
        <w:t>principal</w:t>
      </w:r>
      <w:r w:rsidR="0055043F">
        <w:t>/designee</w:t>
      </w:r>
      <w:r w:rsidR="00DC5AFE">
        <w:t xml:space="preserve"> so long as they receive </w:t>
      </w:r>
      <w:r w:rsidR="001E7CD5">
        <w:t xml:space="preserve">the same due process protections </w:t>
      </w:r>
      <w:r w:rsidR="001B1663">
        <w:t xml:space="preserve">and educational </w:t>
      </w:r>
      <w:r w:rsidR="00DC5AFE">
        <w:t xml:space="preserve">services </w:t>
      </w:r>
      <w:r w:rsidR="001E7CD5">
        <w:t>as non-classified students</w:t>
      </w:r>
      <w:r>
        <w:t xml:space="preserve"> during the period of suspension</w:t>
      </w:r>
      <w:r w:rsidR="001E7CD5">
        <w:t xml:space="preserve">. </w:t>
      </w:r>
      <w:r w:rsidR="001B1663">
        <w:t xml:space="preserve">However, upon removal, the </w:t>
      </w:r>
      <w:r w:rsidR="00A85078">
        <w:t>principal</w:t>
      </w:r>
      <w:r w:rsidR="0055043F">
        <w:t>/designee</w:t>
      </w:r>
      <w:r w:rsidR="001B1663">
        <w:t xml:space="preserve"> must forward a written notice and description of the reasons for the student’s removal to the case manager and the student’s parents</w:t>
      </w:r>
      <w:r w:rsidR="00A00C85">
        <w:t>:</w:t>
      </w:r>
    </w:p>
    <w:p w14:paraId="288FA564" w14:textId="77777777" w:rsidR="001B1663" w:rsidRDefault="001B1663" w:rsidP="00392E86">
      <w:pPr>
        <w:ind w:left="360"/>
      </w:pPr>
    </w:p>
    <w:p w14:paraId="288FA565" w14:textId="294A759C" w:rsidR="001B1663" w:rsidRDefault="001B1663" w:rsidP="00392E86">
      <w:pPr>
        <w:numPr>
          <w:ilvl w:val="1"/>
          <w:numId w:val="36"/>
        </w:numPr>
        <w:ind w:left="720"/>
      </w:pPr>
      <w:r>
        <w:t xml:space="preserve">In imposing a removal of ten days or less on a classified student, the </w:t>
      </w:r>
      <w:r w:rsidR="00A85078">
        <w:t>principal</w:t>
      </w:r>
      <w:r>
        <w:t xml:space="preserve"> may, on a case-by-case basis, consider any unique circumstances pertaining to the violation of the student code of conduct. Any such</w:t>
      </w:r>
      <w:r w:rsidR="00DC5AFE">
        <w:t xml:space="preserve"> unique circumstance </w:t>
      </w:r>
      <w:r>
        <w:t>shall be included in the above written description of the reasons for removal.</w:t>
      </w:r>
    </w:p>
    <w:p w14:paraId="288FA566" w14:textId="0504960D" w:rsidR="0055043F" w:rsidRDefault="00DC5AFE" w:rsidP="00392E86">
      <w:pPr>
        <w:numPr>
          <w:ilvl w:val="1"/>
          <w:numId w:val="36"/>
        </w:numPr>
        <w:ind w:left="720"/>
      </w:pPr>
      <w:r>
        <w:t xml:space="preserve">Special education students are entitled to receive general </w:t>
      </w:r>
      <w:r w:rsidR="001B1663">
        <w:t>educational services on or bef</w:t>
      </w:r>
      <w:r>
        <w:t>ore the fifth day of suspension</w:t>
      </w:r>
      <w:r w:rsidR="001B1663">
        <w:t>.</w:t>
      </w:r>
      <w:r>
        <w:t xml:space="preserve"> A </w:t>
      </w:r>
      <w:r w:rsidR="00A85078">
        <w:t>principal</w:t>
      </w:r>
      <w:r>
        <w:t xml:space="preserve"> who imposes a suspension of five days or more on a special education student must contact the case manager to ensure that appropriate services are provided.</w:t>
      </w:r>
    </w:p>
    <w:p w14:paraId="288FA567" w14:textId="77777777" w:rsidR="00C662C5" w:rsidRDefault="00C662C5" w:rsidP="00392E86">
      <w:pPr>
        <w:ind w:left="720"/>
      </w:pPr>
    </w:p>
    <w:p w14:paraId="288FA568" w14:textId="77777777" w:rsidR="001E7CD5" w:rsidRDefault="001B1663" w:rsidP="00392E86">
      <w:pPr>
        <w:numPr>
          <w:ilvl w:val="0"/>
          <w:numId w:val="36"/>
        </w:numPr>
        <w:ind w:left="360"/>
      </w:pPr>
      <w:r>
        <w:t xml:space="preserve">Preschool students with disabilities shall </w:t>
      </w:r>
      <w:r w:rsidRPr="00392E86">
        <w:rPr>
          <w:u w:val="single"/>
        </w:rPr>
        <w:t>not</w:t>
      </w:r>
      <w:r>
        <w:t xml:space="preserve"> be suspended or expelled.</w:t>
      </w:r>
    </w:p>
    <w:p w14:paraId="288FA569" w14:textId="77777777" w:rsidR="001B1663" w:rsidRDefault="001B1663" w:rsidP="00392E86">
      <w:pPr>
        <w:pStyle w:val="ListParagraph"/>
      </w:pPr>
    </w:p>
    <w:p w14:paraId="288FA56A" w14:textId="77777777" w:rsidR="000D2E23" w:rsidRDefault="000D2E23" w:rsidP="00392E86">
      <w:pPr>
        <w:numPr>
          <w:ilvl w:val="0"/>
          <w:numId w:val="36"/>
        </w:numPr>
        <w:ind w:left="360"/>
      </w:pPr>
      <w:r>
        <w:lastRenderedPageBreak/>
        <w:t>The case manager shall monitor each removal and make an initial determination as to whether the removal constitutes a potential change in placement.</w:t>
      </w:r>
    </w:p>
    <w:p w14:paraId="288FA56B" w14:textId="77777777" w:rsidR="000D2E23" w:rsidRDefault="000D2E23" w:rsidP="00392E86">
      <w:pPr>
        <w:pStyle w:val="ListParagraph"/>
      </w:pPr>
    </w:p>
    <w:p w14:paraId="288FA56C" w14:textId="77777777" w:rsidR="00DF7154" w:rsidRDefault="000D2E23" w:rsidP="00392E86">
      <w:pPr>
        <w:numPr>
          <w:ilvl w:val="0"/>
          <w:numId w:val="36"/>
        </w:numPr>
        <w:ind w:left="360"/>
      </w:pPr>
      <w:r w:rsidRPr="00B8372A">
        <w:t>Change in Placement</w:t>
      </w:r>
      <w:r>
        <w:t xml:space="preserve"> </w:t>
      </w:r>
    </w:p>
    <w:p w14:paraId="288FA56D" w14:textId="77777777" w:rsidR="00DF7154" w:rsidRDefault="00DF7154" w:rsidP="00DF7154">
      <w:pPr>
        <w:pStyle w:val="ListParagraph"/>
      </w:pPr>
    </w:p>
    <w:p w14:paraId="288FA56E" w14:textId="77777777" w:rsidR="001B1663" w:rsidRDefault="00085678" w:rsidP="00DF7154">
      <w:pPr>
        <w:ind w:left="360"/>
      </w:pPr>
      <w:r>
        <w:t>Every removal of a classified student from his IEP designated placement for disciplinary reasons, shall constitute a change in placement if:</w:t>
      </w:r>
    </w:p>
    <w:p w14:paraId="288FA56F" w14:textId="77777777" w:rsidR="00085678" w:rsidRDefault="00085678" w:rsidP="00392E86">
      <w:pPr>
        <w:pStyle w:val="ListParagraph"/>
      </w:pPr>
    </w:p>
    <w:p w14:paraId="288FA570" w14:textId="77777777" w:rsidR="00085678" w:rsidRDefault="00085678" w:rsidP="00392E86">
      <w:pPr>
        <w:numPr>
          <w:ilvl w:val="1"/>
          <w:numId w:val="36"/>
        </w:numPr>
        <w:ind w:left="720"/>
      </w:pPr>
      <w:r>
        <w:t xml:space="preserve">The removal is for </w:t>
      </w:r>
      <w:r w:rsidR="00C662C5">
        <w:t xml:space="preserve">more than </w:t>
      </w:r>
      <w:r>
        <w:t xml:space="preserve">ten </w:t>
      </w:r>
      <w:r>
        <w:rPr>
          <w:u w:val="single"/>
        </w:rPr>
        <w:t>consecutive</w:t>
      </w:r>
      <w:r>
        <w:t xml:space="preserve"> school </w:t>
      </w:r>
      <w:proofErr w:type="gramStart"/>
      <w:r>
        <w:t>days;</w:t>
      </w:r>
      <w:proofErr w:type="gramEnd"/>
      <w:r>
        <w:t xml:space="preserve"> or</w:t>
      </w:r>
    </w:p>
    <w:p w14:paraId="288FA571" w14:textId="77777777" w:rsidR="00986CD1" w:rsidRDefault="00085678" w:rsidP="00392E86">
      <w:pPr>
        <w:numPr>
          <w:ilvl w:val="1"/>
          <w:numId w:val="36"/>
        </w:numPr>
        <w:ind w:left="720"/>
      </w:pPr>
      <w:r>
        <w:t xml:space="preserve">Separate removals constitute a pattern of removal because they </w:t>
      </w:r>
      <w:r w:rsidRPr="00CB0EDC">
        <w:rPr>
          <w:u w:val="single"/>
        </w:rPr>
        <w:t>cumulatively</w:t>
      </w:r>
      <w:r>
        <w:t xml:space="preserve"> </w:t>
      </w:r>
      <w:r w:rsidRPr="00392E86">
        <w:t>amount to more than</w:t>
      </w:r>
      <w:r>
        <w:t xml:space="preserve"> ten school days in a school year</w:t>
      </w:r>
      <w:r w:rsidR="00986CD1">
        <w:t xml:space="preserve">. </w:t>
      </w:r>
      <w:r w:rsidR="00C662C5">
        <w:t>I</w:t>
      </w:r>
      <w:r w:rsidR="00986CD1">
        <w:t>n determining whether a pattern of removal exists, consideration should be given to</w:t>
      </w:r>
      <w:r w:rsidR="00C662C5">
        <w:t xml:space="preserve"> simi</w:t>
      </w:r>
      <w:r w:rsidR="00986CD1">
        <w:t>larities among the following factors:</w:t>
      </w:r>
    </w:p>
    <w:p w14:paraId="288FA572" w14:textId="77777777" w:rsidR="00986CD1" w:rsidRDefault="00986CD1" w:rsidP="00392E86">
      <w:pPr>
        <w:ind w:left="720"/>
      </w:pPr>
    </w:p>
    <w:p w14:paraId="288FA573" w14:textId="77777777" w:rsidR="00986CD1" w:rsidRDefault="00A00C85" w:rsidP="00392E86">
      <w:pPr>
        <w:numPr>
          <w:ilvl w:val="2"/>
          <w:numId w:val="36"/>
        </w:numPr>
        <w:ind w:left="1080" w:hanging="360"/>
      </w:pPr>
      <w:r>
        <w:t>T</w:t>
      </w:r>
      <w:r w:rsidR="00986CD1">
        <w:t xml:space="preserve">he length of each </w:t>
      </w:r>
      <w:proofErr w:type="gramStart"/>
      <w:r w:rsidR="00986CD1">
        <w:t>removal;</w:t>
      </w:r>
      <w:proofErr w:type="gramEnd"/>
    </w:p>
    <w:p w14:paraId="288FA574" w14:textId="77777777" w:rsidR="00986CD1" w:rsidRDefault="00A00C85" w:rsidP="00392E86">
      <w:pPr>
        <w:numPr>
          <w:ilvl w:val="2"/>
          <w:numId w:val="36"/>
        </w:numPr>
        <w:ind w:left="1080" w:hanging="360"/>
      </w:pPr>
      <w:r>
        <w:t>Th</w:t>
      </w:r>
      <w:r w:rsidR="00986CD1">
        <w:t xml:space="preserve">e total amount of time the student has been </w:t>
      </w:r>
      <w:proofErr w:type="gramStart"/>
      <w:r w:rsidR="00986CD1">
        <w:t>removed;</w:t>
      </w:r>
      <w:proofErr w:type="gramEnd"/>
    </w:p>
    <w:p w14:paraId="288FA575" w14:textId="77777777" w:rsidR="00085678" w:rsidRDefault="00A00C85" w:rsidP="00392E86">
      <w:pPr>
        <w:numPr>
          <w:ilvl w:val="2"/>
          <w:numId w:val="36"/>
        </w:numPr>
        <w:ind w:left="1080" w:hanging="360"/>
      </w:pPr>
      <w:r>
        <w:t>Th</w:t>
      </w:r>
      <w:r w:rsidR="00986CD1">
        <w:t xml:space="preserve">e proximity of the removals to </w:t>
      </w:r>
      <w:proofErr w:type="gramStart"/>
      <w:r w:rsidR="00986CD1">
        <w:t>one another;</w:t>
      </w:r>
      <w:proofErr w:type="gramEnd"/>
    </w:p>
    <w:p w14:paraId="288FA576" w14:textId="77777777" w:rsidR="00986CD1" w:rsidRDefault="00A00C85" w:rsidP="00392E86">
      <w:pPr>
        <w:numPr>
          <w:ilvl w:val="2"/>
          <w:numId w:val="36"/>
        </w:numPr>
        <w:ind w:left="1080" w:hanging="360"/>
      </w:pPr>
      <w:r>
        <w:t>Th</w:t>
      </w:r>
      <w:r w:rsidR="00986CD1">
        <w:t xml:space="preserve">e similarity of conduct necessitating </w:t>
      </w:r>
      <w:proofErr w:type="gramStart"/>
      <w:r w:rsidR="00986CD1">
        <w:t>removal</w:t>
      </w:r>
      <w:r>
        <w:t>;</w:t>
      </w:r>
      <w:proofErr w:type="gramEnd"/>
    </w:p>
    <w:p w14:paraId="288FA577" w14:textId="77777777" w:rsidR="00986CD1" w:rsidRDefault="00A00C85" w:rsidP="00392E86">
      <w:pPr>
        <w:numPr>
          <w:ilvl w:val="2"/>
          <w:numId w:val="36"/>
        </w:numPr>
        <w:ind w:left="1080" w:hanging="360"/>
      </w:pPr>
      <w:r>
        <w:t>Fa</w:t>
      </w:r>
      <w:r w:rsidR="00986CD1">
        <w:t xml:space="preserve">ctors precipitating the </w:t>
      </w:r>
      <w:proofErr w:type="gramStart"/>
      <w:r w:rsidR="00986CD1">
        <w:t>conduct</w:t>
      </w:r>
      <w:r>
        <w:t>;</w:t>
      </w:r>
      <w:proofErr w:type="gramEnd"/>
    </w:p>
    <w:p w14:paraId="288FA578" w14:textId="5BD24E22" w:rsidR="008309D6" w:rsidRDefault="00C662C5" w:rsidP="00A00C85">
      <w:pPr>
        <w:numPr>
          <w:ilvl w:val="2"/>
          <w:numId w:val="36"/>
        </w:numPr>
        <w:ind w:left="1080" w:hanging="360"/>
      </w:pPr>
      <w:r>
        <w:t xml:space="preserve">The </w:t>
      </w:r>
      <w:r w:rsidR="00A85078">
        <w:t>principal</w:t>
      </w:r>
      <w:r>
        <w:t>/designee must consult with the case manager</w:t>
      </w:r>
      <w:r w:rsidR="00F73172">
        <w:t xml:space="preserve"> </w:t>
      </w:r>
      <w:r>
        <w:t>in determining whether a pattern of removals exists. If a patter</w:t>
      </w:r>
      <w:r w:rsidR="00C56D7D">
        <w:t>n</w:t>
      </w:r>
      <w:r>
        <w:t xml:space="preserve"> is found to exist, the removals </w:t>
      </w:r>
      <w:r w:rsidR="00FC53F1">
        <w:t xml:space="preserve">constitute </w:t>
      </w:r>
      <w:r>
        <w:t>a change-in-placement</w:t>
      </w:r>
      <w:r w:rsidR="00FC53F1">
        <w:t xml:space="preserve">. </w:t>
      </w:r>
      <w:r w:rsidR="00F73172">
        <w:t>The director of special education services should also be consulted as to the determination.</w:t>
      </w:r>
    </w:p>
    <w:p w14:paraId="288FA579" w14:textId="77777777" w:rsidR="008309D6" w:rsidRDefault="008309D6" w:rsidP="00392E86">
      <w:pPr>
        <w:ind w:left="720"/>
      </w:pPr>
    </w:p>
    <w:p w14:paraId="288FA57A" w14:textId="77777777" w:rsidR="00FC53F1" w:rsidRDefault="00A00C85" w:rsidP="00392E86">
      <w:pPr>
        <w:numPr>
          <w:ilvl w:val="1"/>
          <w:numId w:val="36"/>
        </w:numPr>
        <w:tabs>
          <w:tab w:val="left" w:pos="720"/>
          <w:tab w:val="left" w:pos="990"/>
        </w:tabs>
        <w:ind w:left="720"/>
      </w:pPr>
      <w:r>
        <w:t xml:space="preserve">Where a change in </w:t>
      </w:r>
      <w:r w:rsidR="00FC53F1">
        <w:t xml:space="preserve">placement is found, the child and parents are entitled to all due process protections listed in </w:t>
      </w:r>
      <w:r w:rsidR="00FC53F1">
        <w:rPr>
          <w:u w:val="single"/>
        </w:rPr>
        <w:t>N.J.A.C.</w:t>
      </w:r>
      <w:r w:rsidR="00FC53F1">
        <w:t xml:space="preserve"> 6A:14-2.3 </w:t>
      </w:r>
      <w:r w:rsidR="00FC53F1" w:rsidRPr="00392E86">
        <w:rPr>
          <w:u w:val="single"/>
        </w:rPr>
        <w:t>et. seq</w:t>
      </w:r>
      <w:r w:rsidR="00FC53F1">
        <w:t>.</w:t>
      </w:r>
      <w:r w:rsidR="008309D6">
        <w:t xml:space="preserve"> as follows:</w:t>
      </w:r>
    </w:p>
    <w:p w14:paraId="288FA57B" w14:textId="77777777" w:rsidR="00F73172" w:rsidRDefault="00F73172" w:rsidP="00392E86">
      <w:pPr>
        <w:ind w:left="360"/>
      </w:pPr>
    </w:p>
    <w:p w14:paraId="288FA57C" w14:textId="2C1FC499" w:rsidR="008309D6" w:rsidRDefault="00F73172" w:rsidP="00A00C85">
      <w:pPr>
        <w:numPr>
          <w:ilvl w:val="2"/>
          <w:numId w:val="36"/>
        </w:numPr>
        <w:ind w:left="1080" w:hanging="360"/>
      </w:pPr>
      <w:r>
        <w:t xml:space="preserve">The </w:t>
      </w:r>
      <w:r w:rsidR="00A85078">
        <w:t>principal</w:t>
      </w:r>
      <w:r>
        <w:t>/designee shall provide w</w:t>
      </w:r>
      <w:r w:rsidR="008309D6">
        <w:t xml:space="preserve">ritten notice, within 15 calendar days of the above determination, to the parent regarding the change in </w:t>
      </w:r>
      <w:proofErr w:type="gramStart"/>
      <w:r w:rsidR="008309D6">
        <w:t>placement;</w:t>
      </w:r>
      <w:proofErr w:type="gramEnd"/>
    </w:p>
    <w:p w14:paraId="288FA57D" w14:textId="19A4A2EB" w:rsidR="008309D6" w:rsidRDefault="00F73172" w:rsidP="00A00C85">
      <w:pPr>
        <w:numPr>
          <w:ilvl w:val="2"/>
          <w:numId w:val="36"/>
        </w:numPr>
        <w:ind w:left="1080" w:hanging="360"/>
      </w:pPr>
      <w:r>
        <w:t xml:space="preserve">The </w:t>
      </w:r>
      <w:r w:rsidR="00A85078">
        <w:t>principal</w:t>
      </w:r>
      <w:r>
        <w:t>/designee shall provide n</w:t>
      </w:r>
      <w:r w:rsidR="008309D6">
        <w:t xml:space="preserve">otice, fifteen calendar days in advance, of any proposed </w:t>
      </w:r>
      <w:r>
        <w:t xml:space="preserve">action. </w:t>
      </w:r>
      <w:r w:rsidR="00E576A9">
        <w:t xml:space="preserve">Notice shall be compliant with </w:t>
      </w:r>
      <w:r w:rsidR="00E576A9">
        <w:rPr>
          <w:u w:val="single"/>
        </w:rPr>
        <w:t>N.J.A.C.</w:t>
      </w:r>
      <w:r w:rsidR="00E576A9">
        <w:t xml:space="preserve"> 6A:14-2.3(g). </w:t>
      </w:r>
      <w:r>
        <w:t>Any proposed action may be taken in less than 15 cale</w:t>
      </w:r>
      <w:r w:rsidR="00DF7154">
        <w:t xml:space="preserve">ndar days upon parental </w:t>
      </w:r>
      <w:proofErr w:type="gramStart"/>
      <w:r w:rsidR="00DF7154">
        <w:t>consent;</w:t>
      </w:r>
      <w:proofErr w:type="gramEnd"/>
    </w:p>
    <w:p w14:paraId="288FA57E" w14:textId="28A976E8" w:rsidR="00F73172" w:rsidRDefault="00F73172" w:rsidP="00A00C85">
      <w:pPr>
        <w:numPr>
          <w:ilvl w:val="2"/>
          <w:numId w:val="36"/>
        </w:numPr>
        <w:ind w:left="1080" w:hanging="360"/>
      </w:pPr>
      <w:r>
        <w:t>The proposed action shall be implemented on the 16</w:t>
      </w:r>
      <w:r w:rsidRPr="00392E86">
        <w:rPr>
          <w:vertAlign w:val="superscript"/>
        </w:rPr>
        <w:t>th</w:t>
      </w:r>
      <w:r>
        <w:t xml:space="preserve"> calendar day unless the parent </w:t>
      </w:r>
      <w:proofErr w:type="gramStart"/>
      <w:r>
        <w:t>disagrees</w:t>
      </w:r>
      <w:proofErr w:type="gramEnd"/>
      <w:r>
        <w:t xml:space="preserve"> and measures are taken</w:t>
      </w:r>
      <w:r w:rsidR="00E576A9">
        <w:t xml:space="preserve"> by the </w:t>
      </w:r>
      <w:r w:rsidR="00A85078">
        <w:t>principal</w:t>
      </w:r>
      <w:r w:rsidR="00E576A9">
        <w:t>/designee</w:t>
      </w:r>
      <w:r>
        <w:t xml:space="preserve"> to resolve the disagreement; or</w:t>
      </w:r>
    </w:p>
    <w:p w14:paraId="288FA57F" w14:textId="77777777" w:rsidR="00F73172" w:rsidRDefault="00F73172" w:rsidP="00A00C85">
      <w:pPr>
        <w:numPr>
          <w:ilvl w:val="2"/>
          <w:numId w:val="36"/>
        </w:numPr>
        <w:ind w:left="1080" w:hanging="360"/>
      </w:pPr>
      <w:r>
        <w:t xml:space="preserve">The parent files a request for mediation or due process pursuant to </w:t>
      </w:r>
      <w:r>
        <w:rPr>
          <w:u w:val="single"/>
        </w:rPr>
        <w:t>N.J.A.C.</w:t>
      </w:r>
      <w:r>
        <w:t xml:space="preserve"> 6A:14-2.6 or 2.7. If such a request is filed, the proposed action must be delayed pending the results of mediation or </w:t>
      </w:r>
      <w:r w:rsidR="00DF7154">
        <w:t xml:space="preserve">due process, as the case may </w:t>
      </w:r>
      <w:proofErr w:type="gramStart"/>
      <w:r w:rsidR="00DF7154">
        <w:t>be;</w:t>
      </w:r>
      <w:proofErr w:type="gramEnd"/>
    </w:p>
    <w:p w14:paraId="288FA580" w14:textId="77777777" w:rsidR="00E576A9" w:rsidRDefault="00E576A9" w:rsidP="00A00C85">
      <w:pPr>
        <w:numPr>
          <w:ilvl w:val="2"/>
          <w:numId w:val="36"/>
        </w:numPr>
        <w:ind w:left="1080" w:hanging="360"/>
      </w:pPr>
      <w:r>
        <w:t>The board, through the case manager, shall ensure that services to a student with a disability who has been removed from his or her education placement for more than 10 consecutive or cumulative school days, are sufficient to allow the student to progress appropriately in the general education curriculum and advance appropriately toward the student’s IEP goals and objectives.</w:t>
      </w:r>
    </w:p>
    <w:p w14:paraId="288FA581" w14:textId="1AF89CBF" w:rsidR="00831C26" w:rsidRDefault="00831C26" w:rsidP="00A00C85">
      <w:pPr>
        <w:numPr>
          <w:ilvl w:val="2"/>
          <w:numId w:val="36"/>
        </w:numPr>
        <w:ind w:left="1080" w:hanging="360"/>
      </w:pPr>
      <w:r>
        <w:t>A classified student who is subjected to d</w:t>
      </w:r>
      <w:r w:rsidR="008A4586">
        <w:t xml:space="preserve">isciplinary action that includes removal to an interim alternative educational setting, suspension for more than 10 </w:t>
      </w:r>
      <w:r>
        <w:t xml:space="preserve">consecutive or cumulative </w:t>
      </w:r>
      <w:r w:rsidR="008A4586">
        <w:t xml:space="preserve">school days in a school year, or expulsion </w:t>
      </w:r>
      <w:r>
        <w:t xml:space="preserve">is entitled to additional protections as listed in 20 </w:t>
      </w:r>
      <w:r>
        <w:rPr>
          <w:u w:val="single"/>
        </w:rPr>
        <w:t>U.S.C.</w:t>
      </w:r>
      <w:r>
        <w:t xml:space="preserve"> </w:t>
      </w:r>
      <w:r>
        <w:rPr>
          <w:rFonts w:cs="Helvetica"/>
        </w:rPr>
        <w:t>§</w:t>
      </w:r>
      <w:r>
        <w:t xml:space="preserve"> 1415(k). Upon removal, the </w:t>
      </w:r>
      <w:r w:rsidR="00A85078">
        <w:t>principal</w:t>
      </w:r>
      <w:r w:rsidR="00F67FF2">
        <w:t>/designee shall ensure:</w:t>
      </w:r>
    </w:p>
    <w:p w14:paraId="288FA582" w14:textId="77777777" w:rsidR="00F67FF2" w:rsidRDefault="00F67FF2" w:rsidP="00392E86"/>
    <w:p w14:paraId="288FA583" w14:textId="77777777" w:rsidR="000D2E23" w:rsidRDefault="00831C26" w:rsidP="00DF7154">
      <w:pPr>
        <w:numPr>
          <w:ilvl w:val="5"/>
          <w:numId w:val="36"/>
        </w:numPr>
        <w:ind w:left="1440" w:hanging="360"/>
      </w:pPr>
      <w:r>
        <w:t xml:space="preserve">Education services </w:t>
      </w:r>
      <w:r w:rsidR="00F67FF2">
        <w:t xml:space="preserve">are provided </w:t>
      </w:r>
      <w:r>
        <w:t xml:space="preserve">that are sufficient to allow the student to progress appropriately in the general education curriculum and advance appropriately toward the student’s IEP </w:t>
      </w:r>
      <w:r w:rsidR="00F67FF2">
        <w:t xml:space="preserve">goals and </w:t>
      </w:r>
      <w:proofErr w:type="gramStart"/>
      <w:r w:rsidR="00F67FF2">
        <w:t>objectives;</w:t>
      </w:r>
      <w:proofErr w:type="gramEnd"/>
      <w:r w:rsidR="00F67FF2">
        <w:t xml:space="preserve"> </w:t>
      </w:r>
    </w:p>
    <w:p w14:paraId="288FA584" w14:textId="77777777" w:rsidR="000D2E23" w:rsidRDefault="00F67FF2" w:rsidP="00DF7154">
      <w:pPr>
        <w:numPr>
          <w:ilvl w:val="5"/>
          <w:numId w:val="36"/>
        </w:numPr>
        <w:ind w:left="1440" w:hanging="360"/>
      </w:pPr>
      <w:r>
        <w:t>A functional behavioral assessment, behavioral intervention services, and modifications to address the behavior so that it does not recur.</w:t>
      </w:r>
    </w:p>
    <w:p w14:paraId="288FA585" w14:textId="77777777" w:rsidR="000D2E23" w:rsidRDefault="000D2E23" w:rsidP="00392E86">
      <w:pPr>
        <w:pStyle w:val="ListParagraph"/>
        <w:rPr>
          <w:u w:val="single"/>
        </w:rPr>
      </w:pPr>
    </w:p>
    <w:p w14:paraId="288FA586" w14:textId="77777777" w:rsidR="00DF7154" w:rsidRPr="00DF7154" w:rsidRDefault="009274F8" w:rsidP="00392E86">
      <w:pPr>
        <w:numPr>
          <w:ilvl w:val="1"/>
          <w:numId w:val="36"/>
        </w:numPr>
        <w:ind w:left="720"/>
      </w:pPr>
      <w:r w:rsidRPr="00DF7154">
        <w:t xml:space="preserve">Manifestation Determination </w:t>
      </w:r>
    </w:p>
    <w:p w14:paraId="288FA587" w14:textId="77777777" w:rsidR="00DF7154" w:rsidRDefault="00DF7154" w:rsidP="00DF7154">
      <w:pPr>
        <w:ind w:left="720"/>
      </w:pPr>
    </w:p>
    <w:p w14:paraId="288FA588" w14:textId="77777777" w:rsidR="00151E8E" w:rsidRPr="00891CE8" w:rsidRDefault="00F67FF2" w:rsidP="00DF7154">
      <w:pPr>
        <w:ind w:left="720"/>
      </w:pPr>
      <w:r>
        <w:t xml:space="preserve">Within 10 school days of </w:t>
      </w:r>
      <w:r w:rsidR="00443B5F">
        <w:t xml:space="preserve">any </w:t>
      </w:r>
      <w:r>
        <w:t xml:space="preserve">change </w:t>
      </w:r>
      <w:r w:rsidR="00443B5F">
        <w:t xml:space="preserve">in </w:t>
      </w:r>
      <w:r>
        <w:t xml:space="preserve">a classified student’s placement due to a violation of the code of student conduct, the case manager shall convene an IEP meeting </w:t>
      </w:r>
      <w:r w:rsidR="00151E8E">
        <w:t xml:space="preserve">and with the parent, shall review </w:t>
      </w:r>
      <w:r w:rsidR="00151E8E" w:rsidRPr="00392E86">
        <w:rPr>
          <w:szCs w:val="23"/>
        </w:rPr>
        <w:t>all relevant information in the student's file, including the child' s IEP, any teacher observations, and any relevant information provide</w:t>
      </w:r>
      <w:r w:rsidR="00151E8E" w:rsidRPr="00260053">
        <w:rPr>
          <w:szCs w:val="23"/>
        </w:rPr>
        <w:t xml:space="preserve">d by the parents to </w:t>
      </w:r>
      <w:r w:rsidR="00151E8E" w:rsidRPr="00891CE8">
        <w:rPr>
          <w:szCs w:val="23"/>
        </w:rPr>
        <w:t>conduct a manifestation determination to determine:</w:t>
      </w:r>
    </w:p>
    <w:p w14:paraId="288FA589" w14:textId="77777777" w:rsidR="00151E8E" w:rsidRPr="00891CE8" w:rsidRDefault="00151E8E" w:rsidP="00392E86">
      <w:pPr>
        <w:ind w:left="720"/>
      </w:pPr>
    </w:p>
    <w:p w14:paraId="288FA58A" w14:textId="77777777" w:rsidR="00151E8E" w:rsidRPr="00260053" w:rsidRDefault="00DF7154" w:rsidP="00DF7154">
      <w:pPr>
        <w:numPr>
          <w:ilvl w:val="2"/>
          <w:numId w:val="36"/>
        </w:numPr>
        <w:ind w:left="1080" w:hanging="360"/>
      </w:pPr>
      <w:r w:rsidRPr="009C710A">
        <w:rPr>
          <w:szCs w:val="23"/>
        </w:rPr>
        <w:t>W</w:t>
      </w:r>
      <w:r w:rsidR="00151E8E" w:rsidRPr="009C710A">
        <w:rPr>
          <w:szCs w:val="23"/>
        </w:rPr>
        <w:t>hethe</w:t>
      </w:r>
      <w:r w:rsidR="00151E8E" w:rsidRPr="00392E86">
        <w:rPr>
          <w:szCs w:val="23"/>
        </w:rPr>
        <w:t>r the conduct in question was caused by, or had a direct and substantial relationship to, the child's</w:t>
      </w:r>
      <w:r w:rsidR="00151E8E" w:rsidRPr="00260053">
        <w:rPr>
          <w:szCs w:val="23"/>
        </w:rPr>
        <w:t xml:space="preserve"> </w:t>
      </w:r>
      <w:r w:rsidR="00151E8E" w:rsidRPr="00392E86">
        <w:rPr>
          <w:szCs w:val="23"/>
        </w:rPr>
        <w:t xml:space="preserve">disability; or </w:t>
      </w:r>
    </w:p>
    <w:p w14:paraId="288FA58B" w14:textId="77777777" w:rsidR="000D2E23" w:rsidRPr="00260053" w:rsidRDefault="00DF7154" w:rsidP="00DF7154">
      <w:pPr>
        <w:numPr>
          <w:ilvl w:val="2"/>
          <w:numId w:val="36"/>
        </w:numPr>
        <w:ind w:left="1080" w:hanging="360"/>
      </w:pPr>
      <w:r>
        <w:rPr>
          <w:szCs w:val="23"/>
        </w:rPr>
        <w:t>Wh</w:t>
      </w:r>
      <w:r w:rsidR="00151E8E">
        <w:rPr>
          <w:szCs w:val="23"/>
        </w:rPr>
        <w:t xml:space="preserve">ether </w:t>
      </w:r>
      <w:r w:rsidR="00151E8E" w:rsidRPr="00392E86">
        <w:rPr>
          <w:szCs w:val="23"/>
        </w:rPr>
        <w:t xml:space="preserve">the conduct in question was the direct result of the </w:t>
      </w:r>
      <w:r w:rsidR="00151E8E">
        <w:rPr>
          <w:szCs w:val="23"/>
        </w:rPr>
        <w:t>district’s</w:t>
      </w:r>
      <w:r w:rsidR="00151E8E" w:rsidRPr="00392E86">
        <w:rPr>
          <w:szCs w:val="23"/>
        </w:rPr>
        <w:t xml:space="preserve"> failure to implement the IE</w:t>
      </w:r>
      <w:r w:rsidR="00151E8E">
        <w:rPr>
          <w:szCs w:val="23"/>
        </w:rPr>
        <w:t>P.</w:t>
      </w:r>
    </w:p>
    <w:p w14:paraId="288FA58C" w14:textId="77777777" w:rsidR="000D2E23" w:rsidRDefault="000D2E23" w:rsidP="00392E86">
      <w:pPr>
        <w:ind w:left="900"/>
      </w:pPr>
    </w:p>
    <w:p w14:paraId="288FA58D" w14:textId="77777777" w:rsidR="00DF7154" w:rsidRPr="00DF7154" w:rsidRDefault="0055043F" w:rsidP="00392E86">
      <w:pPr>
        <w:numPr>
          <w:ilvl w:val="1"/>
          <w:numId w:val="36"/>
        </w:numPr>
        <w:ind w:left="720"/>
      </w:pPr>
      <w:r w:rsidRPr="00DF7154">
        <w:rPr>
          <w:szCs w:val="23"/>
        </w:rPr>
        <w:t xml:space="preserve">Manifestation Found </w:t>
      </w:r>
    </w:p>
    <w:p w14:paraId="288FA58E" w14:textId="77777777" w:rsidR="00DF7154" w:rsidRPr="00DF7154" w:rsidRDefault="00DF7154" w:rsidP="00DF7154">
      <w:pPr>
        <w:ind w:left="720"/>
      </w:pPr>
    </w:p>
    <w:p w14:paraId="288FA58F" w14:textId="77777777" w:rsidR="00425C4D" w:rsidRPr="00260053" w:rsidRDefault="00425C4D" w:rsidP="00DF7154">
      <w:pPr>
        <w:ind w:left="720"/>
      </w:pPr>
      <w:r w:rsidRPr="00891CE8">
        <w:rPr>
          <w:szCs w:val="23"/>
        </w:rPr>
        <w:t xml:space="preserve">If the IEP team determines that the conduct was caused by, or had a direct and substantial relationship to, the child's disability; or was the direct result of the district’s failure to implement the IEP, that conduct shall be determined to have been a manifestation of the child’s disability. </w:t>
      </w:r>
      <w:r w:rsidR="00443B5F">
        <w:rPr>
          <w:szCs w:val="23"/>
        </w:rPr>
        <w:t>In such cases, t</w:t>
      </w:r>
      <w:r>
        <w:t>he IEP team shall:</w:t>
      </w:r>
      <w:r w:rsidRPr="00260053">
        <w:rPr>
          <w:szCs w:val="23"/>
        </w:rPr>
        <w:t xml:space="preserve"> </w:t>
      </w:r>
    </w:p>
    <w:p w14:paraId="288FA590" w14:textId="77777777" w:rsidR="00425C4D" w:rsidRPr="00891CE8" w:rsidRDefault="00425C4D" w:rsidP="00392E86">
      <w:pPr>
        <w:ind w:left="720"/>
      </w:pPr>
    </w:p>
    <w:p w14:paraId="288FA591" w14:textId="77777777" w:rsidR="00425C4D" w:rsidRDefault="00425C4D" w:rsidP="00DF7154">
      <w:pPr>
        <w:numPr>
          <w:ilvl w:val="2"/>
          <w:numId w:val="36"/>
        </w:numPr>
        <w:ind w:left="1080" w:hanging="360"/>
      </w:pPr>
      <w:r>
        <w:t xml:space="preserve">Review the functional behavioral assessment from 6(ii) above, or conduct a new functional behavioral assessment if </w:t>
      </w:r>
      <w:proofErr w:type="gramStart"/>
      <w:r>
        <w:t>warranted;</w:t>
      </w:r>
      <w:proofErr w:type="gramEnd"/>
      <w:r>
        <w:t xml:space="preserve"> </w:t>
      </w:r>
    </w:p>
    <w:p w14:paraId="288FA592" w14:textId="77777777" w:rsidR="00425C4D" w:rsidRDefault="00425C4D" w:rsidP="00DF7154">
      <w:pPr>
        <w:numPr>
          <w:ilvl w:val="2"/>
          <w:numId w:val="36"/>
        </w:numPr>
        <w:ind w:left="1080" w:hanging="360"/>
      </w:pPr>
      <w:r>
        <w:t>Review and revise the student’s behavioral intervention plan to address the student’s non-compliant behavior; and</w:t>
      </w:r>
    </w:p>
    <w:p w14:paraId="288FA593" w14:textId="77777777" w:rsidR="00425C4D" w:rsidRDefault="00425C4D" w:rsidP="00DF7154">
      <w:pPr>
        <w:numPr>
          <w:ilvl w:val="2"/>
          <w:numId w:val="36"/>
        </w:numPr>
        <w:ind w:left="1080" w:hanging="360"/>
      </w:pPr>
      <w:r>
        <w:t xml:space="preserve">Return the child to his or her prior </w:t>
      </w:r>
      <w:proofErr w:type="gramStart"/>
      <w:r>
        <w:t>placement, unless</w:t>
      </w:r>
      <w:proofErr w:type="gramEnd"/>
      <w:r>
        <w:t xml:space="preserve"> the parent agrees to a change in placement as a modification of the behavioral intervention plan.</w:t>
      </w:r>
    </w:p>
    <w:p w14:paraId="288FA594" w14:textId="77777777" w:rsidR="009274F8" w:rsidRDefault="009274F8" w:rsidP="00392E86">
      <w:pPr>
        <w:pStyle w:val="ListParagraph"/>
      </w:pPr>
    </w:p>
    <w:p w14:paraId="288FA595" w14:textId="77777777" w:rsidR="00DF7154" w:rsidRDefault="0055043F" w:rsidP="00392E86">
      <w:pPr>
        <w:numPr>
          <w:ilvl w:val="1"/>
          <w:numId w:val="36"/>
        </w:numPr>
        <w:ind w:left="720"/>
      </w:pPr>
      <w:r w:rsidRPr="00DF7154">
        <w:t>Manifestation Not Found</w:t>
      </w:r>
      <w:r w:rsidRPr="00392E86">
        <w:t xml:space="preserve"> </w:t>
      </w:r>
    </w:p>
    <w:p w14:paraId="288FA596" w14:textId="77777777" w:rsidR="00DF7154" w:rsidRDefault="00DF7154" w:rsidP="00DF7154">
      <w:pPr>
        <w:ind w:left="720"/>
      </w:pPr>
    </w:p>
    <w:p w14:paraId="288FA597" w14:textId="37C3D592" w:rsidR="0055043F" w:rsidRPr="00392E86" w:rsidRDefault="0055043F" w:rsidP="00DF7154">
      <w:pPr>
        <w:ind w:left="720"/>
      </w:pPr>
      <w:r w:rsidRPr="00392E86">
        <w:t xml:space="preserve">Where the IEP team determines that </w:t>
      </w:r>
      <w:r>
        <w:t>the student’s conduct was not a manifestation of the child’s disability, the student shall be entitled to the due process protections afforded general education students for violations of the code of student conduct.</w:t>
      </w:r>
      <w:r w:rsidR="004F5EA3">
        <w:t xml:space="preserve"> </w:t>
      </w:r>
      <w:r w:rsidR="0074421A">
        <w:t>If the student is removed for five or more school days, t</w:t>
      </w:r>
      <w:r w:rsidR="004F5EA3">
        <w:t xml:space="preserve">he </w:t>
      </w:r>
      <w:r w:rsidR="00A85078">
        <w:t>principal</w:t>
      </w:r>
      <w:r w:rsidR="004F5EA3">
        <w:t>/designee shall</w:t>
      </w:r>
      <w:r w:rsidR="0074421A">
        <w:t xml:space="preserve"> notify the student’s case manager and special education teacher</w:t>
      </w:r>
      <w:r w:rsidR="004F5EA3">
        <w:t xml:space="preserve">, </w:t>
      </w:r>
      <w:r w:rsidR="0074421A">
        <w:t xml:space="preserve">who shall </w:t>
      </w:r>
      <w:r w:rsidR="004F5EA3">
        <w:t>determine the educational services that are sufficient to allow the student to progress appropriately in the general education curriculum and advance appropriately toward the student’s IEP goals and objectives</w:t>
      </w:r>
      <w:r w:rsidR="0074421A">
        <w:t xml:space="preserve"> during the period of suspension</w:t>
      </w:r>
      <w:r w:rsidR="004F5EA3">
        <w:t>.</w:t>
      </w:r>
    </w:p>
    <w:p w14:paraId="288FA598" w14:textId="77777777" w:rsidR="0055043F" w:rsidRPr="00392E86" w:rsidRDefault="0055043F" w:rsidP="00392E86">
      <w:pPr>
        <w:ind w:left="720"/>
      </w:pPr>
    </w:p>
    <w:p w14:paraId="288FA599" w14:textId="77777777" w:rsidR="00DF7154" w:rsidRPr="00DF7154" w:rsidRDefault="009274F8" w:rsidP="00DF7154">
      <w:pPr>
        <w:rPr>
          <w:u w:val="words"/>
        </w:rPr>
      </w:pPr>
      <w:r w:rsidRPr="00DF7154">
        <w:rPr>
          <w:u w:val="words"/>
        </w:rPr>
        <w:t>Special Circumstances</w:t>
      </w:r>
      <w:r w:rsidR="00DF7154" w:rsidRPr="00DF7154">
        <w:rPr>
          <w:u w:val="words"/>
        </w:rPr>
        <w:t xml:space="preserve"> for Classified Students</w:t>
      </w:r>
      <w:r w:rsidRPr="00DF7154">
        <w:rPr>
          <w:u w:val="words"/>
        </w:rPr>
        <w:t xml:space="preserve"> </w:t>
      </w:r>
    </w:p>
    <w:p w14:paraId="288FA59A" w14:textId="77777777" w:rsidR="00CF785F" w:rsidRDefault="00CF785F" w:rsidP="00DF7154"/>
    <w:p w14:paraId="288FA59B" w14:textId="647FCE86" w:rsidR="004F5EA3" w:rsidRDefault="009274F8" w:rsidP="00DF7154">
      <w:r>
        <w:t xml:space="preserve">The </w:t>
      </w:r>
      <w:r w:rsidR="00A85078">
        <w:t>principal</w:t>
      </w:r>
      <w:r>
        <w:t xml:space="preserve"> may remove a student </w:t>
      </w:r>
      <w:r w:rsidR="00496A2D">
        <w:t xml:space="preserve">with a disability </w:t>
      </w:r>
      <w:r>
        <w:t>to an interim alternative educational setting for not more than 45 school days, without regard to the results of a manifestation determination, where a classified student</w:t>
      </w:r>
      <w:r w:rsidR="004F5EA3">
        <w:t xml:space="preserve">: </w:t>
      </w:r>
    </w:p>
    <w:p w14:paraId="288FA59C" w14:textId="77777777" w:rsidR="004F5EA3" w:rsidRDefault="004F5EA3" w:rsidP="00392E86">
      <w:pPr>
        <w:ind w:left="360"/>
      </w:pPr>
    </w:p>
    <w:p w14:paraId="288FA59D" w14:textId="77777777" w:rsidR="004F5EA3" w:rsidRDefault="00742381" w:rsidP="00DF7154">
      <w:pPr>
        <w:numPr>
          <w:ilvl w:val="1"/>
          <w:numId w:val="42"/>
        </w:numPr>
      </w:pPr>
      <w:r>
        <w:t>P</w:t>
      </w:r>
      <w:r w:rsidR="009274F8">
        <w:t xml:space="preserve">ossesses a weapon on school grounds, on a school bus, or </w:t>
      </w:r>
      <w:r w:rsidR="0074421A">
        <w:t xml:space="preserve">during </w:t>
      </w:r>
      <w:r w:rsidR="009274F8">
        <w:t xml:space="preserve">a board-approved </w:t>
      </w:r>
      <w:proofErr w:type="gramStart"/>
      <w:r w:rsidR="009274F8">
        <w:t>activity;</w:t>
      </w:r>
      <w:proofErr w:type="gramEnd"/>
    </w:p>
    <w:p w14:paraId="288FA59E" w14:textId="77777777" w:rsidR="00DF7154" w:rsidRDefault="00DF7154" w:rsidP="00DF7154">
      <w:pPr>
        <w:ind w:left="360"/>
      </w:pPr>
    </w:p>
    <w:p w14:paraId="288FA59F" w14:textId="77777777" w:rsidR="004F5EA3" w:rsidRDefault="00742381" w:rsidP="00DF7154">
      <w:pPr>
        <w:numPr>
          <w:ilvl w:val="1"/>
          <w:numId w:val="42"/>
        </w:numPr>
      </w:pPr>
      <w:r>
        <w:t>K</w:t>
      </w:r>
      <w:r w:rsidR="009274F8" w:rsidRPr="00260053">
        <w:t xml:space="preserve">nowingly possesses or uses illegal drugs or </w:t>
      </w:r>
      <w:r w:rsidR="009274F8" w:rsidRPr="00891CE8">
        <w:t xml:space="preserve">sells or solicits the sale of a controlled substance on school grounds, on a school bus, or </w:t>
      </w:r>
      <w:r w:rsidR="0074421A">
        <w:t xml:space="preserve">during </w:t>
      </w:r>
      <w:r w:rsidR="009274F8" w:rsidRPr="00260053">
        <w:t xml:space="preserve">a board-approved activity; </w:t>
      </w:r>
      <w:r w:rsidR="004F5EA3">
        <w:t>or</w:t>
      </w:r>
    </w:p>
    <w:p w14:paraId="288FA5A0" w14:textId="77777777" w:rsidR="00DF7154" w:rsidRDefault="00DF7154" w:rsidP="00DF7154">
      <w:pPr>
        <w:ind w:left="360"/>
      </w:pPr>
    </w:p>
    <w:p w14:paraId="288FA5A1" w14:textId="77777777" w:rsidR="00DF7154" w:rsidRDefault="00742381" w:rsidP="00DF7154">
      <w:pPr>
        <w:numPr>
          <w:ilvl w:val="1"/>
          <w:numId w:val="42"/>
        </w:numPr>
      </w:pPr>
      <w:r w:rsidRPr="00DF7154">
        <w:rPr>
          <w:szCs w:val="23"/>
        </w:rPr>
        <w:t>H</w:t>
      </w:r>
      <w:r w:rsidR="009274F8" w:rsidRPr="00DF7154">
        <w:rPr>
          <w:szCs w:val="23"/>
        </w:rPr>
        <w:t xml:space="preserve">as inflicted </w:t>
      </w:r>
      <w:r w:rsidR="009274F8" w:rsidRPr="00DF7154">
        <w:rPr>
          <w:szCs w:val="23"/>
          <w:u w:val="single"/>
        </w:rPr>
        <w:t>serious bodily injury</w:t>
      </w:r>
      <w:r w:rsidR="009274F8" w:rsidRPr="00DF7154">
        <w:rPr>
          <w:szCs w:val="23"/>
        </w:rPr>
        <w:t xml:space="preserve"> upon another person </w:t>
      </w:r>
      <w:r w:rsidR="009274F8" w:rsidRPr="00EA5F2F">
        <w:t xml:space="preserve">on school grounds, on a school bus, or </w:t>
      </w:r>
      <w:r w:rsidR="0074421A">
        <w:t xml:space="preserve">during </w:t>
      </w:r>
      <w:r w:rsidR="009274F8" w:rsidRPr="00EA5F2F">
        <w:t>a board-approved activity</w:t>
      </w:r>
      <w:r w:rsidR="009274F8">
        <w:t>.</w:t>
      </w:r>
    </w:p>
    <w:p w14:paraId="288FA5A2" w14:textId="77777777" w:rsidR="00DF7154" w:rsidRDefault="00DF7154" w:rsidP="00DF7154">
      <w:pPr>
        <w:ind w:left="360"/>
      </w:pPr>
    </w:p>
    <w:p w14:paraId="288FA5A3" w14:textId="50EADC31" w:rsidR="00DF7154" w:rsidRDefault="009274F8" w:rsidP="00DF7154">
      <w:pPr>
        <w:numPr>
          <w:ilvl w:val="1"/>
          <w:numId w:val="42"/>
        </w:numPr>
      </w:pPr>
      <w:r>
        <w:t xml:space="preserve">On the date of removal, the </w:t>
      </w:r>
      <w:r w:rsidR="00A85078">
        <w:t>principal</w:t>
      </w:r>
      <w:r>
        <w:t xml:space="preserve"> shall notify the parents and the case manager in writing of the removal to an interim alternative educational setting for not more than 45 school days</w:t>
      </w:r>
      <w:r w:rsidR="0055043F">
        <w:t xml:space="preserve"> and of the procedural safeguards provided to the student in effectuating the removal.</w:t>
      </w:r>
    </w:p>
    <w:p w14:paraId="288FA5A4" w14:textId="77777777" w:rsidR="00DF7154" w:rsidRDefault="00DF7154" w:rsidP="00DF7154">
      <w:pPr>
        <w:pStyle w:val="ListParagraph"/>
      </w:pPr>
    </w:p>
    <w:p w14:paraId="288FA5A5" w14:textId="77777777" w:rsidR="00DF7154" w:rsidRDefault="0055043F" w:rsidP="00DF7154">
      <w:pPr>
        <w:numPr>
          <w:ilvl w:val="1"/>
          <w:numId w:val="42"/>
        </w:numPr>
      </w:pPr>
      <w:r>
        <w:t>Where</w:t>
      </w:r>
      <w:r w:rsidR="0074421A">
        <w:t xml:space="preserve"> a student with a disability is removed </w:t>
      </w:r>
      <w:r w:rsidR="00742381">
        <w:t xml:space="preserve">from his or her current educational placement due to special circumstances, </w:t>
      </w:r>
      <w:r w:rsidR="0074421A">
        <w:t xml:space="preserve">the IEP team shall </w:t>
      </w:r>
      <w:r w:rsidR="00742381">
        <w:t>convene within five school days to determine the interim alternative educational setting.</w:t>
      </w:r>
      <w:r w:rsidR="00DF7154">
        <w:t xml:space="preserve"> </w:t>
      </w:r>
      <w:r w:rsidR="00742381">
        <w:t>During the IEP meeting, the case manager/designee shall ensure that the parent is advised, in writing, of the right to appeal any decision regarding placement or the manifestation determination to the Commissioner of Education.</w:t>
      </w:r>
    </w:p>
    <w:p w14:paraId="288FA5A6" w14:textId="77777777" w:rsidR="00DF7154" w:rsidRDefault="00DF7154" w:rsidP="00DF7154">
      <w:pPr>
        <w:pStyle w:val="ListParagraph"/>
      </w:pPr>
    </w:p>
    <w:p w14:paraId="288FA5A7" w14:textId="02DB9F83" w:rsidR="000A1497" w:rsidRDefault="00742381" w:rsidP="00DF7154">
      <w:pPr>
        <w:numPr>
          <w:ilvl w:val="1"/>
          <w:numId w:val="42"/>
        </w:numPr>
      </w:pPr>
      <w:r>
        <w:t>Where the IEP believes that maintaining a student with a disability in his or her current educational placement is substantially likely to result in injury to the student, or to others, the district may request a hearing before the Commissioner to change the child’s placement.</w:t>
      </w:r>
      <w:r w:rsidR="00DF7154">
        <w:t xml:space="preserve"> </w:t>
      </w:r>
      <w:r w:rsidR="000A1497">
        <w:t xml:space="preserve">In such cases, the director of special </w:t>
      </w:r>
      <w:r w:rsidR="000A1497">
        <w:lastRenderedPageBreak/>
        <w:t xml:space="preserve">education shall consult with the </w:t>
      </w:r>
      <w:r w:rsidR="00A85078">
        <w:t>principal</w:t>
      </w:r>
      <w:r w:rsidR="000A1497">
        <w:t xml:space="preserve"> and superintendent in determining to seek a change in placement.</w:t>
      </w:r>
    </w:p>
    <w:p w14:paraId="288FA5A8" w14:textId="77777777" w:rsidR="00742381" w:rsidRPr="00392E86" w:rsidRDefault="00742381" w:rsidP="00260053"/>
    <w:p w14:paraId="288FA5A9" w14:textId="77777777" w:rsidR="006A7519" w:rsidRPr="00AA28C7" w:rsidRDefault="00196EC0" w:rsidP="006A7519">
      <w:pPr>
        <w:rPr>
          <w:rStyle w:val="Emphasis"/>
        </w:rPr>
      </w:pPr>
      <w:r w:rsidRPr="00196EC0">
        <w:rPr>
          <w:u w:val="words"/>
        </w:rPr>
        <w:t>Procedures</w:t>
      </w:r>
      <w:r>
        <w:rPr>
          <w:u w:val="words"/>
        </w:rPr>
        <w:t xml:space="preserve"> for </w:t>
      </w:r>
      <w:r w:rsidR="006A7519" w:rsidRPr="00AA28C7">
        <w:rPr>
          <w:rStyle w:val="Emphasis"/>
        </w:rPr>
        <w:t>Short-term Suspension</w:t>
      </w:r>
      <w:r w:rsidR="00DF7154">
        <w:rPr>
          <w:rStyle w:val="Emphasis"/>
        </w:rPr>
        <w:t xml:space="preserve"> </w:t>
      </w:r>
      <w:r w:rsidR="006A7519" w:rsidRPr="00AA28C7">
        <w:t>(10 days or less)</w:t>
      </w:r>
      <w:r w:rsidR="006A7519" w:rsidRPr="00AA28C7">
        <w:rPr>
          <w:rStyle w:val="Emphasis"/>
        </w:rPr>
        <w:t xml:space="preserve"> </w:t>
      </w:r>
    </w:p>
    <w:p w14:paraId="288FA5AA" w14:textId="77777777" w:rsidR="006A7519" w:rsidRDefault="006A7519" w:rsidP="006A7519"/>
    <w:p w14:paraId="288FA5AB" w14:textId="77777777" w:rsidR="00DF7154" w:rsidRDefault="00DF7154" w:rsidP="006A7519">
      <w:r>
        <w:t xml:space="preserve">The following procedures apply to all students in the general education </w:t>
      </w:r>
      <w:r w:rsidR="00E25525">
        <w:t xml:space="preserve">program and to </w:t>
      </w:r>
      <w:r>
        <w:t xml:space="preserve">classified students when </w:t>
      </w:r>
      <w:r w:rsidR="00EA3AC2">
        <w:rPr>
          <w:rStyle w:val="Emphasis"/>
        </w:rPr>
        <w:t xml:space="preserve">the CST has </w:t>
      </w:r>
      <w:r>
        <w:t>determined</w:t>
      </w:r>
      <w:r w:rsidR="00EA3AC2">
        <w:t xml:space="preserve"> that the </w:t>
      </w:r>
      <w:r w:rsidR="007654A9">
        <w:t xml:space="preserve">student’s misconduct was </w:t>
      </w:r>
      <w:r w:rsidR="007654A9" w:rsidRPr="001A35AC">
        <w:rPr>
          <w:u w:val="single"/>
        </w:rPr>
        <w:t>not</w:t>
      </w:r>
      <w:r w:rsidR="007654A9">
        <w:t xml:space="preserve"> a manifestation of his </w:t>
      </w:r>
      <w:r w:rsidR="001A35AC">
        <w:t xml:space="preserve">or her </w:t>
      </w:r>
      <w:r w:rsidR="007654A9">
        <w:t>disability</w:t>
      </w:r>
      <w:r w:rsidR="00E25525">
        <w:t>.</w:t>
      </w:r>
    </w:p>
    <w:p w14:paraId="288FA5AC" w14:textId="77777777" w:rsidR="00DF7154" w:rsidRPr="006A7519" w:rsidRDefault="00DF7154" w:rsidP="006A7519"/>
    <w:p w14:paraId="288FA5AD" w14:textId="225240DC" w:rsidR="006A7519" w:rsidRDefault="00B50508" w:rsidP="00260053">
      <w:r>
        <w:t xml:space="preserve">According to </w:t>
      </w:r>
      <w:r>
        <w:rPr>
          <w:u w:val="single"/>
        </w:rPr>
        <w:t>N.J.S.A.</w:t>
      </w:r>
      <w:r>
        <w:t xml:space="preserve"> 18A:37-4, the </w:t>
      </w:r>
      <w:r w:rsidR="00A85078">
        <w:t>principal</w:t>
      </w:r>
      <w:r>
        <w:t xml:space="preserve"> shall have the authority to suspend a student from his or her educational program. </w:t>
      </w:r>
      <w:r w:rsidR="00A30FFE">
        <w:rPr>
          <w:u w:val="single"/>
        </w:rPr>
        <w:t>N.J.A.C.</w:t>
      </w:r>
      <w:r w:rsidR="00A30FFE" w:rsidRPr="00D822E8">
        <w:t xml:space="preserve"> </w:t>
      </w:r>
      <w:r w:rsidR="00D822E8" w:rsidRPr="00D822E8">
        <w:t xml:space="preserve"> </w:t>
      </w:r>
      <w:r w:rsidR="00A30FFE" w:rsidRPr="00D822E8">
        <w:t>6A:16-7.2</w:t>
      </w:r>
      <w:r>
        <w:t xml:space="preserve"> allow</w:t>
      </w:r>
      <w:r w:rsidR="00A30FFE">
        <w:t>s</w:t>
      </w:r>
      <w:r>
        <w:t xml:space="preserve"> the </w:t>
      </w:r>
      <w:r w:rsidR="00A85078">
        <w:t>principal</w:t>
      </w:r>
      <w:r>
        <w:t xml:space="preserve"> to de</w:t>
      </w:r>
      <w:r w:rsidR="00E36F2F">
        <w:t>legate</w:t>
      </w:r>
      <w:r>
        <w:t xml:space="preserve"> to an administrator, the </w:t>
      </w:r>
      <w:r w:rsidR="00A30FFE">
        <w:t xml:space="preserve">informal hearing </w:t>
      </w:r>
      <w:r>
        <w:t xml:space="preserve">set forth in this regulation, however, any suspension may only be imposed by the </w:t>
      </w:r>
      <w:r w:rsidR="00A85078">
        <w:t>principal</w:t>
      </w:r>
      <w:r>
        <w:t xml:space="preserve">. All suspensions must be reported to the board of education at the first regular meeting following the suspension. </w:t>
      </w:r>
      <w:r w:rsidR="006A7519" w:rsidRPr="006A7519">
        <w:t xml:space="preserve">The </w:t>
      </w:r>
      <w:r w:rsidR="00A85078">
        <w:t>principal</w:t>
      </w:r>
      <w:r w:rsidR="00840B36">
        <w:t>,</w:t>
      </w:r>
      <w:r w:rsidR="00381A7C">
        <w:t xml:space="preserve"> prior to imposing a suspension of 10 days or less</w:t>
      </w:r>
      <w:r w:rsidR="00840B36">
        <w:t>,</w:t>
      </w:r>
      <w:r w:rsidR="00512FC2">
        <w:t xml:space="preserve"> shall</w:t>
      </w:r>
      <w:r w:rsidR="006A7519" w:rsidRPr="006A7519">
        <w:t>:</w:t>
      </w:r>
    </w:p>
    <w:p w14:paraId="288FA5AE" w14:textId="77777777" w:rsidR="006A7519" w:rsidRPr="006A7519" w:rsidRDefault="006A7519" w:rsidP="006A7519"/>
    <w:p w14:paraId="288FA5AF" w14:textId="7C9ECC5A" w:rsidR="00B87EBE" w:rsidRDefault="00B87EBE" w:rsidP="006901DC">
      <w:pPr>
        <w:numPr>
          <w:ilvl w:val="0"/>
          <w:numId w:val="34"/>
        </w:numPr>
      </w:pPr>
      <w:r w:rsidRPr="006A7519">
        <w:t xml:space="preserve">Provide </w:t>
      </w:r>
      <w:r w:rsidR="00840B36">
        <w:t>an</w:t>
      </w:r>
      <w:r w:rsidRPr="006A7519">
        <w:t xml:space="preserve"> informal hearing before the suspension, conducted by the </w:t>
      </w:r>
      <w:r w:rsidR="00A85078">
        <w:t>principal</w:t>
      </w:r>
      <w:r w:rsidR="00840B36">
        <w:t>/designee</w:t>
      </w:r>
      <w:r>
        <w:t>. The informal hearing shall include the following:</w:t>
      </w:r>
    </w:p>
    <w:p w14:paraId="288FA5B0" w14:textId="77777777" w:rsidR="007A23E6" w:rsidRDefault="007A23E6" w:rsidP="00392E86">
      <w:pPr>
        <w:ind w:left="360"/>
      </w:pPr>
    </w:p>
    <w:p w14:paraId="288FA5B1" w14:textId="77777777" w:rsidR="00A61E66" w:rsidRPr="00A30FFE" w:rsidRDefault="00A61E66" w:rsidP="00E25525">
      <w:pPr>
        <w:numPr>
          <w:ilvl w:val="1"/>
          <w:numId w:val="43"/>
        </w:numPr>
        <w:tabs>
          <w:tab w:val="left" w:pos="720"/>
        </w:tabs>
      </w:pPr>
      <w:r w:rsidRPr="00392E86">
        <w:rPr>
          <w:szCs w:val="23"/>
        </w:rPr>
        <w:t xml:space="preserve">A description of behaviors </w:t>
      </w:r>
      <w:r w:rsidR="00A30FFE">
        <w:rPr>
          <w:szCs w:val="23"/>
        </w:rPr>
        <w:t>allege</w:t>
      </w:r>
      <w:r w:rsidR="00EA5EF0">
        <w:rPr>
          <w:szCs w:val="23"/>
        </w:rPr>
        <w:t>d</w:t>
      </w:r>
      <w:r w:rsidR="00A30FFE">
        <w:rPr>
          <w:szCs w:val="23"/>
        </w:rPr>
        <w:t xml:space="preserve"> to warrant</w:t>
      </w:r>
      <w:r w:rsidR="00A30FFE" w:rsidRPr="00392E86">
        <w:rPr>
          <w:szCs w:val="23"/>
        </w:rPr>
        <w:t xml:space="preserve"> </w:t>
      </w:r>
      <w:r w:rsidRPr="00392E86">
        <w:rPr>
          <w:szCs w:val="23"/>
        </w:rPr>
        <w:t>suspension</w:t>
      </w:r>
      <w:r w:rsidR="00B9587B">
        <w:rPr>
          <w:szCs w:val="23"/>
        </w:rPr>
        <w:t xml:space="preserve">, including verbal or written notice of the </w:t>
      </w:r>
      <w:r w:rsidR="00096ADA">
        <w:rPr>
          <w:szCs w:val="23"/>
        </w:rPr>
        <w:t xml:space="preserve">alleged violations of school rules </w:t>
      </w:r>
      <w:r w:rsidR="00B9587B">
        <w:rPr>
          <w:szCs w:val="23"/>
        </w:rPr>
        <w:t xml:space="preserve">and if those </w:t>
      </w:r>
      <w:r w:rsidR="00940BF7">
        <w:rPr>
          <w:szCs w:val="23"/>
        </w:rPr>
        <w:t>allegations</w:t>
      </w:r>
      <w:r w:rsidR="00B9587B">
        <w:rPr>
          <w:szCs w:val="23"/>
        </w:rPr>
        <w:t xml:space="preserve"> are denied, </w:t>
      </w:r>
      <w:r w:rsidR="00383B25">
        <w:rPr>
          <w:szCs w:val="23"/>
        </w:rPr>
        <w:t>an explanation of the underlying evidence</w:t>
      </w:r>
      <w:r w:rsidR="00940BF7">
        <w:rPr>
          <w:szCs w:val="23"/>
        </w:rPr>
        <w:t xml:space="preserve">. Notice of the allegations </w:t>
      </w:r>
      <w:r w:rsidR="00A30FFE">
        <w:rPr>
          <w:szCs w:val="23"/>
        </w:rPr>
        <w:t xml:space="preserve">may be </w:t>
      </w:r>
      <w:r w:rsidR="00940BF7">
        <w:rPr>
          <w:szCs w:val="23"/>
        </w:rPr>
        <w:t xml:space="preserve">prior to or concurrent with the informal </w:t>
      </w:r>
      <w:proofErr w:type="gramStart"/>
      <w:r w:rsidR="00940BF7">
        <w:rPr>
          <w:szCs w:val="23"/>
        </w:rPr>
        <w:t>hearing</w:t>
      </w:r>
      <w:r w:rsidRPr="00392E86">
        <w:rPr>
          <w:szCs w:val="23"/>
        </w:rPr>
        <w:t>;</w:t>
      </w:r>
      <w:proofErr w:type="gramEnd"/>
    </w:p>
    <w:p w14:paraId="288FA5B2" w14:textId="77777777" w:rsidR="00A61E66" w:rsidRPr="00392E86" w:rsidRDefault="00E36F2F" w:rsidP="00E25525">
      <w:pPr>
        <w:numPr>
          <w:ilvl w:val="1"/>
          <w:numId w:val="43"/>
        </w:numPr>
        <w:tabs>
          <w:tab w:val="left" w:pos="720"/>
        </w:tabs>
      </w:pPr>
      <w:r>
        <w:rPr>
          <w:szCs w:val="23"/>
        </w:rPr>
        <w:t xml:space="preserve">A </w:t>
      </w:r>
      <w:r w:rsidR="0091665C">
        <w:rPr>
          <w:szCs w:val="23"/>
        </w:rPr>
        <w:t xml:space="preserve">copy of the applicable provisions of the board approved </w:t>
      </w:r>
      <w:r w:rsidR="00840B36">
        <w:rPr>
          <w:szCs w:val="23"/>
        </w:rPr>
        <w:t>code of student conduct</w:t>
      </w:r>
      <w:r w:rsidR="0091665C">
        <w:rPr>
          <w:szCs w:val="23"/>
        </w:rPr>
        <w:t xml:space="preserve">. Those provisions must include, but are not limited to, </w:t>
      </w:r>
      <w:r w:rsidR="00EA5EF0">
        <w:rPr>
          <w:szCs w:val="23"/>
        </w:rPr>
        <w:t xml:space="preserve">the </w:t>
      </w:r>
      <w:r w:rsidR="0091665C">
        <w:rPr>
          <w:szCs w:val="23"/>
        </w:rPr>
        <w:t xml:space="preserve">age-appropriate behavioral expectations, as well as disciplinary consequences that are graded according to the severity of the offense, developmental age of the student, and </w:t>
      </w:r>
      <w:r w:rsidR="00EA5EF0">
        <w:rPr>
          <w:szCs w:val="23"/>
        </w:rPr>
        <w:t xml:space="preserve">any prior </w:t>
      </w:r>
      <w:r w:rsidR="0091665C">
        <w:rPr>
          <w:szCs w:val="23"/>
        </w:rPr>
        <w:t>disciplinary history.</w:t>
      </w:r>
    </w:p>
    <w:p w14:paraId="288FA5B3" w14:textId="77777777" w:rsidR="006A7519" w:rsidRDefault="00B87EBE" w:rsidP="00E25525">
      <w:pPr>
        <w:numPr>
          <w:ilvl w:val="1"/>
          <w:numId w:val="43"/>
        </w:numPr>
        <w:tabs>
          <w:tab w:val="left" w:pos="720"/>
        </w:tabs>
      </w:pPr>
      <w:r>
        <w:t>A</w:t>
      </w:r>
      <w:r w:rsidR="000B275A">
        <w:t>n opportunity</w:t>
      </w:r>
      <w:r w:rsidR="006A7519" w:rsidRPr="006A7519">
        <w:t xml:space="preserve"> to </w:t>
      </w:r>
      <w:r w:rsidR="00381A7C">
        <w:t xml:space="preserve">respond to the allegations, including statements in defense, explanation, or </w:t>
      </w:r>
      <w:proofErr w:type="gramStart"/>
      <w:r w:rsidR="00381A7C">
        <w:t>mitigation</w:t>
      </w:r>
      <w:r w:rsidR="006A7519" w:rsidRPr="006A7519">
        <w:t>;</w:t>
      </w:r>
      <w:proofErr w:type="gramEnd"/>
    </w:p>
    <w:p w14:paraId="288FA5B4" w14:textId="77777777" w:rsidR="0090788D" w:rsidRDefault="0090788D" w:rsidP="00E25525">
      <w:pPr>
        <w:numPr>
          <w:ilvl w:val="1"/>
          <w:numId w:val="43"/>
        </w:numPr>
        <w:tabs>
          <w:tab w:val="left" w:pos="720"/>
        </w:tabs>
      </w:pPr>
      <w:r>
        <w:t>During the informal hearing, the student is not entitled to representation through counsel, nor through a parent/guardian, nor is the student entitled to call or cross-examine witnesses.</w:t>
      </w:r>
      <w:r w:rsidR="00940BF7">
        <w:t xml:space="preserve"> </w:t>
      </w:r>
      <w:r w:rsidR="0091665C">
        <w:t>The administrator/designee conduc</w:t>
      </w:r>
      <w:r w:rsidR="00EA5EF0">
        <w:t>t</w:t>
      </w:r>
      <w:r w:rsidR="0091665C">
        <w:t xml:space="preserve">ing the informal hearing may exercise discretion </w:t>
      </w:r>
      <w:proofErr w:type="gramStart"/>
      <w:r w:rsidR="00EA5EF0">
        <w:t xml:space="preserve">with regard </w:t>
      </w:r>
      <w:r w:rsidR="0091665C">
        <w:t>to</w:t>
      </w:r>
      <w:proofErr w:type="gramEnd"/>
      <w:r w:rsidR="0091665C">
        <w:t xml:space="preserve"> speaking to witnesses and investigating the allegations. In all cases, any disciplinary recommendation must be based on </w:t>
      </w:r>
      <w:r w:rsidR="00D9122D">
        <w:t xml:space="preserve">objective </w:t>
      </w:r>
      <w:r w:rsidR="0091665C">
        <w:t>factual determinations, even if those determinations are reasonably debatable</w:t>
      </w:r>
      <w:r w:rsidR="00EA5EF0">
        <w:t>, meaning that the administrator/designee’s factual determinations shall not be deemed invalid just because reasonable minds disagree</w:t>
      </w:r>
      <w:r w:rsidR="0091665C">
        <w:t>.</w:t>
      </w:r>
      <w:r w:rsidR="00D9122D">
        <w:t xml:space="preserve"> No disciplinary recommendation may be based in discrimination</w:t>
      </w:r>
      <w:r w:rsidR="0054005F">
        <w:t xml:space="preserve"> prohibited by state or federal statute or regulation</w:t>
      </w:r>
      <w:r w:rsidR="00D9122D">
        <w:t>.</w:t>
      </w:r>
    </w:p>
    <w:p w14:paraId="288FA5B5" w14:textId="28084957" w:rsidR="00D868E0" w:rsidRDefault="00D868E0" w:rsidP="00E25525">
      <w:pPr>
        <w:numPr>
          <w:ilvl w:val="1"/>
          <w:numId w:val="43"/>
        </w:numPr>
        <w:tabs>
          <w:tab w:val="left" w:pos="720"/>
        </w:tabs>
      </w:pPr>
      <w:r>
        <w:t>Where a student’s conduct poses a continuing danger to persons or property o</w:t>
      </w:r>
      <w:r w:rsidR="00512FC2">
        <w:t>r</w:t>
      </w:r>
      <w:r>
        <w:t xml:space="preserve"> the student’s conduct presents an ongoing threat of disrupting the educational process, the </w:t>
      </w:r>
      <w:r w:rsidR="00A85078">
        <w:t>principal</w:t>
      </w:r>
      <w:r w:rsidR="00B50508">
        <w:t xml:space="preserve"> </w:t>
      </w:r>
      <w:r>
        <w:t>may remove</w:t>
      </w:r>
      <w:r w:rsidR="00B50508">
        <w:t xml:space="preserve"> the student</w:t>
      </w:r>
      <w:r>
        <w:t xml:space="preserve"> immediately and </w:t>
      </w:r>
      <w:r w:rsidR="00B50508">
        <w:t xml:space="preserve">convene </w:t>
      </w:r>
      <w:r>
        <w:t>the informal hearing as soon as practical thereafter.</w:t>
      </w:r>
    </w:p>
    <w:p w14:paraId="288FA5B6" w14:textId="77777777" w:rsidR="006901DC" w:rsidRDefault="006901DC" w:rsidP="006901DC">
      <w:pPr>
        <w:pStyle w:val="ListParagraph"/>
      </w:pPr>
    </w:p>
    <w:p w14:paraId="288FA5B7" w14:textId="4C02CD17" w:rsidR="00D21520" w:rsidRDefault="00D21520" w:rsidP="006901DC">
      <w:pPr>
        <w:numPr>
          <w:ilvl w:val="0"/>
          <w:numId w:val="34"/>
        </w:numPr>
      </w:pPr>
      <w:r>
        <w:t xml:space="preserve">The </w:t>
      </w:r>
      <w:r w:rsidR="00A85078">
        <w:t>principal</w:t>
      </w:r>
      <w:r>
        <w:t>/designee shall ensure that the informal hearing is conducted by a school administrator who has been trained in the conduct of student disciplinary hearings.</w:t>
      </w:r>
    </w:p>
    <w:p w14:paraId="288FA5B8" w14:textId="77777777" w:rsidR="00D21520" w:rsidRDefault="00D21520" w:rsidP="00392E86">
      <w:pPr>
        <w:pStyle w:val="ListParagraph"/>
      </w:pPr>
    </w:p>
    <w:p w14:paraId="288FA5B9" w14:textId="0D4FA6CA" w:rsidR="00D54ED6" w:rsidRDefault="00D54ED6" w:rsidP="00260053">
      <w:pPr>
        <w:numPr>
          <w:ilvl w:val="0"/>
          <w:numId w:val="34"/>
        </w:numPr>
      </w:pPr>
      <w:r>
        <w:t xml:space="preserve">The </w:t>
      </w:r>
      <w:r w:rsidR="00A85078">
        <w:t>principal</w:t>
      </w:r>
      <w:r>
        <w:t xml:space="preserve"> shall immediately notify t</w:t>
      </w:r>
      <w:r w:rsidR="00E36F2F">
        <w:t xml:space="preserve">he </w:t>
      </w:r>
      <w:r w:rsidR="000F0ACB">
        <w:t>superintendent</w:t>
      </w:r>
      <w:r w:rsidR="00E36F2F">
        <w:t>, in</w:t>
      </w:r>
      <w:r>
        <w:t xml:space="preserve"> writing, of any suspension along with the reasons for the suspension and the terms and conditions imposed upon the student. The </w:t>
      </w:r>
      <w:r w:rsidR="000F0ACB">
        <w:t>superintendent</w:t>
      </w:r>
      <w:r>
        <w:t xml:space="preserve"> shall ensure that the suspension is reported to the board of education at the next regular meeting following the suspension.</w:t>
      </w:r>
    </w:p>
    <w:p w14:paraId="288FA5BA" w14:textId="77777777" w:rsidR="00D54ED6" w:rsidRDefault="00D54ED6" w:rsidP="00D54ED6">
      <w:pPr>
        <w:pStyle w:val="ListParagraph"/>
      </w:pPr>
    </w:p>
    <w:p w14:paraId="288FA5BB" w14:textId="7549BC3F" w:rsidR="00D868E0" w:rsidRDefault="00D21520" w:rsidP="00260053">
      <w:pPr>
        <w:numPr>
          <w:ilvl w:val="0"/>
          <w:numId w:val="34"/>
        </w:numPr>
      </w:pPr>
      <w:r>
        <w:t xml:space="preserve">The </w:t>
      </w:r>
      <w:r w:rsidR="00A85078">
        <w:t>principal</w:t>
      </w:r>
      <w:r>
        <w:t xml:space="preserve">/designee shall </w:t>
      </w:r>
      <w:r w:rsidR="0087718E">
        <w:t>provide oral or written notification to the</w:t>
      </w:r>
      <w:r w:rsidR="00E36F2F">
        <w:t xml:space="preserve"> </w:t>
      </w:r>
      <w:r w:rsidR="006A7519" w:rsidRPr="006A7519">
        <w:t>parents/guardians</w:t>
      </w:r>
      <w:r>
        <w:t>,</w:t>
      </w:r>
      <w:r w:rsidR="00E36F2F">
        <w:t xml:space="preserve"> </w:t>
      </w:r>
      <w:r w:rsidR="006A7519" w:rsidRPr="006A7519">
        <w:t xml:space="preserve">of student’s </w:t>
      </w:r>
      <w:r w:rsidR="00D868E0">
        <w:t>suspension</w:t>
      </w:r>
      <w:r w:rsidR="00D868E0" w:rsidRPr="006A7519">
        <w:t xml:space="preserve"> </w:t>
      </w:r>
      <w:r w:rsidR="006A7519" w:rsidRPr="006A7519">
        <w:t xml:space="preserve">(adequate supervision </w:t>
      </w:r>
      <w:r w:rsidR="00DB68F5">
        <w:t xml:space="preserve">shall be </w:t>
      </w:r>
      <w:r w:rsidR="006A7519" w:rsidRPr="006A7519">
        <w:t>provided while</w:t>
      </w:r>
      <w:r w:rsidR="00DB68F5">
        <w:t xml:space="preserve"> the student </w:t>
      </w:r>
      <w:r w:rsidR="00DB68F5" w:rsidRPr="006A7519">
        <w:t>awaits</w:t>
      </w:r>
      <w:r w:rsidR="006A7519" w:rsidRPr="006A7519">
        <w:t xml:space="preserve"> the parent/guardian)</w:t>
      </w:r>
      <w:r w:rsidR="00D868E0">
        <w:t xml:space="preserve">. Such notice shall </w:t>
      </w:r>
      <w:r w:rsidR="007A23E6">
        <w:t xml:space="preserve">be provided to the students upon discharge of the student to the parent/guardian and shall </w:t>
      </w:r>
      <w:r w:rsidR="00D868E0">
        <w:t>include:</w:t>
      </w:r>
    </w:p>
    <w:p w14:paraId="288FA5BC" w14:textId="77777777" w:rsidR="00D868E0" w:rsidRDefault="00D868E0" w:rsidP="00392E86">
      <w:pPr>
        <w:pStyle w:val="ListParagraph"/>
        <w:rPr>
          <w:szCs w:val="23"/>
        </w:rPr>
      </w:pPr>
    </w:p>
    <w:p w14:paraId="288FA5BD" w14:textId="77777777" w:rsidR="00D868E0" w:rsidRPr="00260053" w:rsidRDefault="00D868E0" w:rsidP="00392E86">
      <w:pPr>
        <w:numPr>
          <w:ilvl w:val="1"/>
          <w:numId w:val="34"/>
        </w:numPr>
      </w:pPr>
      <w:r w:rsidRPr="00392E86">
        <w:rPr>
          <w:szCs w:val="23"/>
        </w:rPr>
        <w:t xml:space="preserve">The specific </w:t>
      </w:r>
      <w:proofErr w:type="gramStart"/>
      <w:r w:rsidRPr="00392E86">
        <w:rPr>
          <w:szCs w:val="23"/>
        </w:rPr>
        <w:t>charges;</w:t>
      </w:r>
      <w:proofErr w:type="gramEnd"/>
      <w:r w:rsidRPr="00392E86">
        <w:rPr>
          <w:szCs w:val="23"/>
        </w:rPr>
        <w:t xml:space="preserve"> </w:t>
      </w:r>
    </w:p>
    <w:p w14:paraId="288FA5BE" w14:textId="77777777" w:rsidR="00D868E0" w:rsidRPr="00260053" w:rsidRDefault="00D868E0" w:rsidP="00392E86">
      <w:pPr>
        <w:numPr>
          <w:ilvl w:val="1"/>
          <w:numId w:val="34"/>
        </w:numPr>
      </w:pPr>
      <w:r w:rsidRPr="00392E86">
        <w:rPr>
          <w:szCs w:val="23"/>
        </w:rPr>
        <w:t>The facts o</w:t>
      </w:r>
      <w:r w:rsidRPr="00260053">
        <w:rPr>
          <w:szCs w:val="23"/>
        </w:rPr>
        <w:t xml:space="preserve">n which the charges are </w:t>
      </w:r>
      <w:proofErr w:type="gramStart"/>
      <w:r w:rsidRPr="00260053">
        <w:rPr>
          <w:szCs w:val="23"/>
        </w:rPr>
        <w:t>based;</w:t>
      </w:r>
      <w:proofErr w:type="gramEnd"/>
      <w:r w:rsidRPr="00260053">
        <w:rPr>
          <w:szCs w:val="23"/>
        </w:rPr>
        <w:t xml:space="preserve"> </w:t>
      </w:r>
    </w:p>
    <w:p w14:paraId="288FA5BF" w14:textId="77777777" w:rsidR="00D868E0" w:rsidRPr="00260053" w:rsidRDefault="00D868E0" w:rsidP="00392E86">
      <w:pPr>
        <w:numPr>
          <w:ilvl w:val="1"/>
          <w:numId w:val="34"/>
        </w:numPr>
      </w:pPr>
      <w:r w:rsidRPr="00392E86">
        <w:rPr>
          <w:szCs w:val="23"/>
        </w:rPr>
        <w:t>The provision(s) of the code of student conduct the st</w:t>
      </w:r>
      <w:r w:rsidRPr="00260053">
        <w:rPr>
          <w:szCs w:val="23"/>
        </w:rPr>
        <w:t xml:space="preserve">udent is accused of </w:t>
      </w:r>
      <w:proofErr w:type="gramStart"/>
      <w:r w:rsidRPr="00260053">
        <w:rPr>
          <w:szCs w:val="23"/>
        </w:rPr>
        <w:t>violating;</w:t>
      </w:r>
      <w:proofErr w:type="gramEnd"/>
      <w:r w:rsidRPr="00260053">
        <w:rPr>
          <w:szCs w:val="23"/>
        </w:rPr>
        <w:t xml:space="preserve"> </w:t>
      </w:r>
    </w:p>
    <w:p w14:paraId="288FA5C0" w14:textId="77777777" w:rsidR="00D868E0" w:rsidRPr="00260053" w:rsidRDefault="00D868E0" w:rsidP="00392E86">
      <w:pPr>
        <w:numPr>
          <w:ilvl w:val="1"/>
          <w:numId w:val="34"/>
        </w:numPr>
      </w:pPr>
      <w:r w:rsidRPr="00392E86">
        <w:rPr>
          <w:szCs w:val="23"/>
        </w:rPr>
        <w:t xml:space="preserve">The student’s due process rights, pursuant to </w:t>
      </w:r>
      <w:r w:rsidRPr="00E25525">
        <w:rPr>
          <w:rStyle w:val="Emphasis"/>
        </w:rPr>
        <w:t>N.J.A.C.</w:t>
      </w:r>
      <w:r w:rsidRPr="00392E86">
        <w:rPr>
          <w:szCs w:val="23"/>
        </w:rPr>
        <w:t xml:space="preserve"> 6A:16</w:t>
      </w:r>
      <w:r w:rsidRPr="00260053">
        <w:rPr>
          <w:szCs w:val="23"/>
        </w:rPr>
        <w:t xml:space="preserve">-7.1(c)3 and this section; and </w:t>
      </w:r>
    </w:p>
    <w:p w14:paraId="288FA5C1" w14:textId="77777777" w:rsidR="00D868E0" w:rsidRPr="00260053" w:rsidRDefault="00D868E0" w:rsidP="00392E86">
      <w:pPr>
        <w:numPr>
          <w:ilvl w:val="1"/>
          <w:numId w:val="34"/>
        </w:numPr>
      </w:pPr>
      <w:r w:rsidRPr="00392E86">
        <w:rPr>
          <w:szCs w:val="23"/>
        </w:rPr>
        <w:t>The terms and conditions of the suspension.</w:t>
      </w:r>
    </w:p>
    <w:p w14:paraId="288FA5C2" w14:textId="77777777" w:rsidR="0018254E" w:rsidRDefault="0018254E" w:rsidP="0018254E">
      <w:pPr>
        <w:pStyle w:val="ListParagraph"/>
      </w:pPr>
    </w:p>
    <w:p w14:paraId="288FA5C3" w14:textId="10D936AD" w:rsidR="00D868E0" w:rsidRDefault="00D868E0" w:rsidP="006901DC">
      <w:pPr>
        <w:numPr>
          <w:ilvl w:val="0"/>
          <w:numId w:val="34"/>
        </w:numPr>
      </w:pPr>
      <w:r>
        <w:lastRenderedPageBreak/>
        <w:t xml:space="preserve">The </w:t>
      </w:r>
      <w:r w:rsidR="00A85078">
        <w:t>principal</w:t>
      </w:r>
      <w:r>
        <w:t>/designee</w:t>
      </w:r>
      <w:r w:rsidR="00E36F2F">
        <w:t xml:space="preserve"> </w:t>
      </w:r>
      <w:r>
        <w:t>shall</w:t>
      </w:r>
      <w:r w:rsidR="00840B36">
        <w:t xml:space="preserve"> notify the student’s teacher(s) in writing of the period of suspension and shall </w:t>
      </w:r>
      <w:r>
        <w:t>ensure that academic instruction consistent with the student’s current coursework is provided on or before the fifth day of suspension.</w:t>
      </w:r>
    </w:p>
    <w:p w14:paraId="288FA5C4" w14:textId="77777777" w:rsidR="00D868E0" w:rsidRDefault="00D868E0" w:rsidP="00392E86">
      <w:pPr>
        <w:ind w:left="360"/>
      </w:pPr>
    </w:p>
    <w:p w14:paraId="288FA5C5" w14:textId="77777777" w:rsidR="00E25525" w:rsidRDefault="00D868E0" w:rsidP="00E25525">
      <w:pPr>
        <w:numPr>
          <w:ilvl w:val="0"/>
          <w:numId w:val="34"/>
        </w:numPr>
      </w:pPr>
      <w:r>
        <w:t>At the completion of the suspension period, the student shall return to the program</w:t>
      </w:r>
      <w:r w:rsidR="002B3F26">
        <w:t xml:space="preserve"> from which they were suspended. The student shall be responsible for turning in all assigned coursework upon his or her return.</w:t>
      </w:r>
    </w:p>
    <w:p w14:paraId="288FA5C6" w14:textId="77777777" w:rsidR="00E25525" w:rsidRDefault="00E25525" w:rsidP="00E25525">
      <w:pPr>
        <w:pStyle w:val="ListParagraph"/>
      </w:pPr>
    </w:p>
    <w:p w14:paraId="288FA5C7" w14:textId="5C05DD57" w:rsidR="002B3F26" w:rsidRDefault="007A23E6" w:rsidP="00E25525">
      <w:pPr>
        <w:numPr>
          <w:ilvl w:val="0"/>
          <w:numId w:val="34"/>
        </w:numPr>
      </w:pPr>
      <w:r>
        <w:t xml:space="preserve">The </w:t>
      </w:r>
      <w:r w:rsidR="00A85078">
        <w:t>principal</w:t>
      </w:r>
      <w:r>
        <w:t xml:space="preserve">/designee shall have discretion to convene a re-entry meeting to ensure that the student is prepared to return to his or her educational program. Where the </w:t>
      </w:r>
      <w:r w:rsidR="00A85078">
        <w:t>principal</w:t>
      </w:r>
      <w:r>
        <w:t xml:space="preserve">/designee has reason to believe that the student is not ready to return to the educational program, such belief and the reasons therefore shall be documented in the student’s disciplinary file and the </w:t>
      </w:r>
      <w:r w:rsidR="00A85078">
        <w:t>principal</w:t>
      </w:r>
      <w:r>
        <w:t>/designee shall consider</w:t>
      </w:r>
      <w:r w:rsidR="004F503D" w:rsidRPr="004F503D">
        <w:t xml:space="preserve"> </w:t>
      </w:r>
      <w:r w:rsidR="004F503D">
        <w:t>intervention and referral services (</w:t>
      </w:r>
      <w:r w:rsidR="004F503D" w:rsidRPr="006A7519">
        <w:t>I&amp;RS</w:t>
      </w:r>
      <w:r w:rsidR="004F503D">
        <w:t xml:space="preserve"> team).</w:t>
      </w:r>
    </w:p>
    <w:p w14:paraId="288FA5C8" w14:textId="77777777" w:rsidR="004F503D" w:rsidRDefault="004F503D" w:rsidP="00392E86">
      <w:pPr>
        <w:ind w:left="1080"/>
      </w:pPr>
    </w:p>
    <w:p w14:paraId="288FA5C9" w14:textId="77777777" w:rsidR="006A7519" w:rsidRDefault="00D21520" w:rsidP="006901DC">
      <w:pPr>
        <w:numPr>
          <w:ilvl w:val="0"/>
          <w:numId w:val="34"/>
        </w:numPr>
      </w:pPr>
      <w:r>
        <w:t xml:space="preserve">The </w:t>
      </w:r>
      <w:r w:rsidR="000F0ACB">
        <w:t>superintendent</w:t>
      </w:r>
      <w:r>
        <w:t>/designee shall d</w:t>
      </w:r>
      <w:r w:rsidR="0018254E">
        <w:t>ocument in writing the date</w:t>
      </w:r>
      <w:r w:rsidR="00E36F2F">
        <w:t xml:space="preserve"> of</w:t>
      </w:r>
      <w:r w:rsidR="0018254E">
        <w:t xml:space="preserve"> each of the above steps with a brief description recording the circumstances surrounding each step</w:t>
      </w:r>
      <w:r w:rsidR="006A7519" w:rsidRPr="006A7519">
        <w:t>.</w:t>
      </w:r>
      <w:r>
        <w:t xml:space="preserve"> Such documentation shall be maintained in the student’s disciplinary file.</w:t>
      </w:r>
    </w:p>
    <w:p w14:paraId="288FA5CA" w14:textId="77777777" w:rsidR="002B3F26" w:rsidRDefault="002B3F26" w:rsidP="00392E86">
      <w:pPr>
        <w:pStyle w:val="ListParagraph"/>
      </w:pPr>
    </w:p>
    <w:p w14:paraId="288FA5CB" w14:textId="43625E6E" w:rsidR="002B3F26" w:rsidRDefault="002B3F26" w:rsidP="006901DC">
      <w:pPr>
        <w:numPr>
          <w:ilvl w:val="0"/>
          <w:numId w:val="34"/>
        </w:numPr>
      </w:pPr>
      <w:r>
        <w:t xml:space="preserve">The </w:t>
      </w:r>
      <w:r w:rsidR="000F0ACB">
        <w:t>superintendent</w:t>
      </w:r>
      <w:r>
        <w:t xml:space="preserve">/designee shall provide notice of each short-term suspension and the student’s return to the board of education at the next regular meeting. The </w:t>
      </w:r>
      <w:r w:rsidR="00A85078">
        <w:t>principal</w:t>
      </w:r>
      <w:r>
        <w:t>/designee shall have discretion to reinstate the student</w:t>
      </w:r>
      <w:r w:rsidR="00840B36">
        <w:t xml:space="preserve"> prior to the completion of the short-term suspension</w:t>
      </w:r>
      <w:r>
        <w:t>.</w:t>
      </w:r>
    </w:p>
    <w:p w14:paraId="288FA5CC" w14:textId="77777777" w:rsidR="002B3F26" w:rsidRDefault="002B3F26" w:rsidP="00392E86">
      <w:pPr>
        <w:pStyle w:val="ListParagraph"/>
      </w:pPr>
    </w:p>
    <w:p w14:paraId="288FA5CD" w14:textId="77777777" w:rsidR="002B3F26" w:rsidRPr="006A7519" w:rsidRDefault="002B3F26" w:rsidP="006901DC">
      <w:pPr>
        <w:numPr>
          <w:ilvl w:val="0"/>
          <w:numId w:val="34"/>
        </w:numPr>
      </w:pPr>
      <w:r>
        <w:t>Any student may appeal a short-term suspension</w:t>
      </w:r>
      <w:r w:rsidR="001E3371">
        <w:t xml:space="preserve"> from the general education program</w:t>
      </w:r>
      <w:r w:rsidR="00366F28">
        <w:t xml:space="preserve">, </w:t>
      </w:r>
      <w:r w:rsidR="001E3371">
        <w:t xml:space="preserve">based upon </w:t>
      </w:r>
      <w:r w:rsidR="00366F28">
        <w:t xml:space="preserve">a removal for assault upon a teacher, administrator, board member, district employee, or another student, with a weapon, on school property, at a school function, or on a school bus, to the board of education.  </w:t>
      </w:r>
      <w:r>
        <w:t xml:space="preserve"> </w:t>
      </w:r>
      <w:r w:rsidR="00366F28">
        <w:t xml:space="preserve">In all other cases involving removal from the general education program, an appeal may be filed before </w:t>
      </w:r>
      <w:r>
        <w:t>the Commissioner of Education</w:t>
      </w:r>
      <w:r w:rsidR="00366F28">
        <w:t xml:space="preserve"> pursuant to </w:t>
      </w:r>
      <w:r w:rsidR="00366F28">
        <w:rPr>
          <w:u w:val="single"/>
        </w:rPr>
        <w:t>N.J.A.C</w:t>
      </w:r>
      <w:r>
        <w:t>.</w:t>
      </w:r>
      <w:r w:rsidR="00366F28">
        <w:t xml:space="preserve"> 6A:3-1.3</w:t>
      </w:r>
      <w:r w:rsidR="00021FC5">
        <w:t xml:space="preserve"> through 1.17.</w:t>
      </w:r>
      <w:r w:rsidR="001E3371">
        <w:t xml:space="preserve"> A student with a disability retains the due process protections contained in </w:t>
      </w:r>
      <w:r w:rsidR="001E3371">
        <w:rPr>
          <w:u w:val="single"/>
        </w:rPr>
        <w:t>N.J.A.C.</w:t>
      </w:r>
      <w:r w:rsidR="001E3371">
        <w:t xml:space="preserve"> 6A:14.</w:t>
      </w:r>
    </w:p>
    <w:p w14:paraId="288FA5CE" w14:textId="77777777" w:rsidR="006A7519" w:rsidRDefault="006A7519" w:rsidP="006A7519"/>
    <w:p w14:paraId="288FA5CF" w14:textId="77777777" w:rsidR="00E36F2F" w:rsidRDefault="00E36F2F" w:rsidP="00E36F2F">
      <w:r>
        <w:t xml:space="preserve">(See: Exhibit 1 – Notification Letter for Short-term Suspension) </w:t>
      </w:r>
    </w:p>
    <w:p w14:paraId="288FA5D0" w14:textId="77777777" w:rsidR="00E36F2F" w:rsidRDefault="00E36F2F" w:rsidP="006A7519"/>
    <w:p w14:paraId="288FA5D1" w14:textId="77777777" w:rsidR="006A7519" w:rsidRPr="00AA28C7" w:rsidRDefault="00196EC0" w:rsidP="006A7519">
      <w:pPr>
        <w:rPr>
          <w:rStyle w:val="Emphasis"/>
        </w:rPr>
      </w:pPr>
      <w:r>
        <w:rPr>
          <w:rStyle w:val="Emphasis"/>
        </w:rPr>
        <w:t xml:space="preserve">Procedures for </w:t>
      </w:r>
      <w:r w:rsidR="006A7519" w:rsidRPr="00AA28C7">
        <w:rPr>
          <w:rStyle w:val="Emphasis"/>
        </w:rPr>
        <w:t xml:space="preserve">Long-term </w:t>
      </w:r>
      <w:r w:rsidR="00AA28C7" w:rsidRPr="00AA28C7">
        <w:rPr>
          <w:rStyle w:val="Emphasis"/>
        </w:rPr>
        <w:t>S</w:t>
      </w:r>
      <w:r w:rsidR="006A7519" w:rsidRPr="00AA28C7">
        <w:rPr>
          <w:rStyle w:val="Emphasis"/>
        </w:rPr>
        <w:t xml:space="preserve">uspension </w:t>
      </w:r>
      <w:r w:rsidR="006A7519" w:rsidRPr="00AA28C7">
        <w:t>(more than 10 days)</w:t>
      </w:r>
      <w:r w:rsidR="006A7519" w:rsidRPr="00AA28C7">
        <w:rPr>
          <w:rStyle w:val="Emphasis"/>
        </w:rPr>
        <w:t xml:space="preserve"> </w:t>
      </w:r>
    </w:p>
    <w:p w14:paraId="288FA5D2" w14:textId="77777777" w:rsidR="006A7519" w:rsidRDefault="006A7519" w:rsidP="006A7519"/>
    <w:p w14:paraId="288FA5D3" w14:textId="77777777" w:rsidR="006A7519" w:rsidRPr="006A7519" w:rsidRDefault="006A7519" w:rsidP="006A7519">
      <w:pPr>
        <w:numPr>
          <w:ilvl w:val="0"/>
          <w:numId w:val="13"/>
        </w:numPr>
      </w:pPr>
      <w:r>
        <w:t xml:space="preserve">The </w:t>
      </w:r>
      <w:r w:rsidR="000F0ACB">
        <w:t>superintendent</w:t>
      </w:r>
      <w:r>
        <w:t xml:space="preserve"> shall ensure that </w:t>
      </w:r>
      <w:r w:rsidRPr="006A7519">
        <w:t xml:space="preserve">the procedures for short term suspension </w:t>
      </w:r>
      <w:r>
        <w:t xml:space="preserve">as listed </w:t>
      </w:r>
      <w:r w:rsidR="00AA36D4">
        <w:t xml:space="preserve">in short-term suspension </w:t>
      </w:r>
      <w:r>
        <w:t>above</w:t>
      </w:r>
      <w:r w:rsidR="00AA36D4">
        <w:t>,</w:t>
      </w:r>
      <w:r>
        <w:t xml:space="preserve"> </w:t>
      </w:r>
      <w:r w:rsidR="00AA36D4">
        <w:t xml:space="preserve">in addition to the procedures in this section for long-term suspension, </w:t>
      </w:r>
      <w:r w:rsidR="0018254E">
        <w:t>including documenting the steps taken</w:t>
      </w:r>
      <w:r w:rsidR="00AA36D4">
        <w:t>,</w:t>
      </w:r>
      <w:r w:rsidR="0018254E">
        <w:t xml:space="preserve"> </w:t>
      </w:r>
      <w:r>
        <w:t xml:space="preserve">are followed for any student assigned a </w:t>
      </w:r>
      <w:proofErr w:type="gramStart"/>
      <w:r>
        <w:t>long term</w:t>
      </w:r>
      <w:proofErr w:type="gramEnd"/>
      <w:r>
        <w:t xml:space="preserve"> suspension</w:t>
      </w:r>
      <w:r w:rsidR="00522290">
        <w:t>. No suspension may extend past the second regular board meeting following the suspension except by board action</w:t>
      </w:r>
      <w:r w:rsidR="00575EF2">
        <w:t xml:space="preserve">. </w:t>
      </w:r>
      <w:proofErr w:type="gramStart"/>
      <w:r w:rsidR="00575EF2">
        <w:t>In the event that</w:t>
      </w:r>
      <w:proofErr w:type="gramEnd"/>
      <w:r w:rsidR="00575EF2">
        <w:t xml:space="preserve"> the first regular meeting following the student’s suspension is cancelled, </w:t>
      </w:r>
      <w:r w:rsidR="00792EBE">
        <w:t>the</w:t>
      </w:r>
      <w:r w:rsidR="00B27F50">
        <w:t xml:space="preserve"> board shall </w:t>
      </w:r>
      <w:r w:rsidR="00792EBE">
        <w:t xml:space="preserve">consider </w:t>
      </w:r>
      <w:r w:rsidR="00B27F50">
        <w:t xml:space="preserve">continuing </w:t>
      </w:r>
      <w:r w:rsidR="00792EBE">
        <w:t>the student’s suspension</w:t>
      </w:r>
      <w:r w:rsidR="00B27F50">
        <w:t xml:space="preserve"> at the subsequent regular meeting</w:t>
      </w:r>
      <w:r w:rsidR="00792EBE">
        <w:t>.</w:t>
      </w:r>
      <w:r w:rsidR="00B27F50">
        <w:t xml:space="preserve"> If the second regular meeting </w:t>
      </w:r>
      <w:proofErr w:type="gramStart"/>
      <w:r w:rsidR="00B27F50">
        <w:t>subsequent to</w:t>
      </w:r>
      <w:proofErr w:type="gramEnd"/>
      <w:r w:rsidR="00B27F50">
        <w:t xml:space="preserve"> the suspension is cancelled, and the administration </w:t>
      </w:r>
      <w:r w:rsidR="00E36F2F">
        <w:t>and/or</w:t>
      </w:r>
      <w:r w:rsidR="00B27F50">
        <w:t xml:space="preserve"> board has not taken </w:t>
      </w:r>
      <w:r w:rsidR="00E36F2F">
        <w:t xml:space="preserve">action </w:t>
      </w:r>
      <w:r w:rsidR="00B27F50">
        <w:t>with respect to the student’s suspension, the board shall schedule a special meeting as soon as practical to consider a continuation of the student’s suspension.</w:t>
      </w:r>
    </w:p>
    <w:p w14:paraId="288FA5D4" w14:textId="77777777" w:rsidR="006A7519" w:rsidRPr="006A7519" w:rsidRDefault="006A7519" w:rsidP="006A7519"/>
    <w:p w14:paraId="288FA5D5" w14:textId="77777777" w:rsidR="006A7519" w:rsidRDefault="006A7519" w:rsidP="006A7519">
      <w:pPr>
        <w:numPr>
          <w:ilvl w:val="0"/>
          <w:numId w:val="13"/>
        </w:numPr>
      </w:pPr>
      <w:r>
        <w:t>P</w:t>
      </w:r>
      <w:r w:rsidRPr="006A7519">
        <w:t xml:space="preserve">arents/guardians </w:t>
      </w:r>
      <w:r>
        <w:t xml:space="preserve">shall receive written notification </w:t>
      </w:r>
      <w:r w:rsidRPr="006A7519">
        <w:t xml:space="preserve">within 2 days </w:t>
      </w:r>
      <w:r w:rsidR="00A61E66">
        <w:t xml:space="preserve">of the suspension </w:t>
      </w:r>
      <w:r w:rsidRPr="006A7519">
        <w:t>stating</w:t>
      </w:r>
      <w:r>
        <w:t xml:space="preserve"> of the following</w:t>
      </w:r>
      <w:r w:rsidRPr="006A7519">
        <w:t>:</w:t>
      </w:r>
    </w:p>
    <w:p w14:paraId="288FA5D6" w14:textId="77777777" w:rsidR="006A7519" w:rsidRPr="006A7519" w:rsidRDefault="006A7519" w:rsidP="006A7519"/>
    <w:p w14:paraId="288FA5D7" w14:textId="77777777" w:rsidR="006A7519" w:rsidRPr="006A7519" w:rsidRDefault="006A7519" w:rsidP="006A7519">
      <w:pPr>
        <w:numPr>
          <w:ilvl w:val="0"/>
          <w:numId w:val="4"/>
        </w:numPr>
      </w:pPr>
      <w:r>
        <w:t>The s</w:t>
      </w:r>
      <w:r w:rsidRPr="006A7519">
        <w:t xml:space="preserve">pecific </w:t>
      </w:r>
      <w:proofErr w:type="gramStart"/>
      <w:r w:rsidRPr="006A7519">
        <w:t>charges;</w:t>
      </w:r>
      <w:proofErr w:type="gramEnd"/>
    </w:p>
    <w:p w14:paraId="288FA5D8" w14:textId="77777777" w:rsidR="006A7519" w:rsidRPr="006A7519" w:rsidRDefault="006A7519" w:rsidP="006A7519">
      <w:pPr>
        <w:numPr>
          <w:ilvl w:val="0"/>
          <w:numId w:val="4"/>
        </w:numPr>
      </w:pPr>
      <w:r>
        <w:t>The f</w:t>
      </w:r>
      <w:r w:rsidRPr="006A7519">
        <w:t xml:space="preserve">acts on which charges are </w:t>
      </w:r>
      <w:proofErr w:type="gramStart"/>
      <w:r w:rsidRPr="006A7519">
        <w:t>based;</w:t>
      </w:r>
      <w:proofErr w:type="gramEnd"/>
    </w:p>
    <w:p w14:paraId="288FA5D9" w14:textId="77777777" w:rsidR="006A7519" w:rsidRPr="00B8372A" w:rsidRDefault="006A7519" w:rsidP="006A7519">
      <w:pPr>
        <w:numPr>
          <w:ilvl w:val="0"/>
          <w:numId w:val="4"/>
        </w:numPr>
      </w:pPr>
      <w:r>
        <w:t xml:space="preserve">The student’s </w:t>
      </w:r>
      <w:r w:rsidRPr="006A7519">
        <w:t>rights</w:t>
      </w:r>
      <w:r>
        <w:t xml:space="preserve"> to due process</w:t>
      </w:r>
      <w:r w:rsidR="00DB68F5">
        <w:t xml:space="preserve"> and a formal board hearing</w:t>
      </w:r>
      <w:r w:rsidR="006901DC">
        <w:t xml:space="preserve"> held within 30 days of the student’s </w:t>
      </w:r>
      <w:proofErr w:type="gramStart"/>
      <w:r w:rsidR="006901DC">
        <w:t>removal</w:t>
      </w:r>
      <w:r w:rsidRPr="006A7519">
        <w:t>;</w:t>
      </w:r>
      <w:proofErr w:type="gramEnd"/>
      <w:r>
        <w:t xml:space="preserve"> </w:t>
      </w:r>
      <w:r w:rsidRPr="00B8372A">
        <w:t>and</w:t>
      </w:r>
    </w:p>
    <w:p w14:paraId="288FA5DA" w14:textId="77777777" w:rsidR="00F62DFE" w:rsidRDefault="0073084B" w:rsidP="006A7519">
      <w:pPr>
        <w:numPr>
          <w:ilvl w:val="0"/>
          <w:numId w:val="4"/>
        </w:numPr>
      </w:pPr>
      <w:r>
        <w:t xml:space="preserve">Notice that further conduct warranting expulsion shall amount to a knowing and voluntary waiver of the student’s right to a free public education, in the event that the board determines to expel the </w:t>
      </w:r>
      <w:proofErr w:type="gramStart"/>
      <w:r>
        <w:t>student</w:t>
      </w:r>
      <w:r w:rsidR="00522290">
        <w:t>;</w:t>
      </w:r>
      <w:proofErr w:type="gramEnd"/>
    </w:p>
    <w:p w14:paraId="288FA5DB" w14:textId="77777777" w:rsidR="00F62DFE" w:rsidRDefault="00F62DFE" w:rsidP="00F62DFE">
      <w:pPr>
        <w:ind w:left="360"/>
      </w:pPr>
    </w:p>
    <w:p w14:paraId="288FA5DC" w14:textId="77777777" w:rsidR="006A7519" w:rsidRDefault="00F62DFE" w:rsidP="0087718E">
      <w:pPr>
        <w:ind w:left="360"/>
      </w:pPr>
      <w:r>
        <w:t>The parent/guardian shall be requested to provide written acknowledgement of the notifications</w:t>
      </w:r>
      <w:r w:rsidR="00E36F2F">
        <w:t xml:space="preserve"> (</w:t>
      </w:r>
      <w:proofErr w:type="gramStart"/>
      <w:r w:rsidR="00E36F2F">
        <w:t>see:</w:t>
      </w:r>
      <w:proofErr w:type="gramEnd"/>
      <w:r w:rsidR="00E36F2F">
        <w:t xml:space="preserve"> </w:t>
      </w:r>
      <w:r w:rsidR="00AA36D4">
        <w:t xml:space="preserve">Exhibit </w:t>
      </w:r>
      <w:r w:rsidR="00E36F2F">
        <w:t>2 Long-term Suspension notification).</w:t>
      </w:r>
    </w:p>
    <w:p w14:paraId="288FA5DD" w14:textId="77777777" w:rsidR="0087718E" w:rsidRPr="006A7519" w:rsidRDefault="0087718E" w:rsidP="0087718E">
      <w:pPr>
        <w:ind w:left="360"/>
      </w:pPr>
    </w:p>
    <w:p w14:paraId="288FA5DE" w14:textId="77777777" w:rsidR="006A7519" w:rsidRDefault="006A7519" w:rsidP="006A7519">
      <w:pPr>
        <w:numPr>
          <w:ilvl w:val="0"/>
          <w:numId w:val="13"/>
        </w:numPr>
      </w:pPr>
      <w:r w:rsidRPr="006A7519">
        <w:t>Other information that shall be provided</w:t>
      </w:r>
      <w:r w:rsidR="0018254E">
        <w:t xml:space="preserve"> in writing</w:t>
      </w:r>
      <w:r w:rsidR="00AA36D4">
        <w:t xml:space="preserve"> at least five calendar days prior to the formal hearing</w:t>
      </w:r>
      <w:r w:rsidRPr="006A7519">
        <w:t>:</w:t>
      </w:r>
    </w:p>
    <w:p w14:paraId="288FA5DF" w14:textId="77777777" w:rsidR="006A7519" w:rsidRPr="006A7519" w:rsidRDefault="006A7519" w:rsidP="006A7519"/>
    <w:p w14:paraId="288FA5E0" w14:textId="77777777" w:rsidR="006A7519" w:rsidRPr="006A7519" w:rsidRDefault="006A7519" w:rsidP="006A7519">
      <w:pPr>
        <w:numPr>
          <w:ilvl w:val="0"/>
          <w:numId w:val="5"/>
        </w:numPr>
      </w:pPr>
      <w:r>
        <w:t>The l</w:t>
      </w:r>
      <w:r w:rsidRPr="006A7519">
        <w:t xml:space="preserve">ist of witnesses and their </w:t>
      </w:r>
      <w:proofErr w:type="gramStart"/>
      <w:r w:rsidRPr="006A7519">
        <w:t>statements;</w:t>
      </w:r>
      <w:proofErr w:type="gramEnd"/>
    </w:p>
    <w:p w14:paraId="288FA5E1" w14:textId="77777777" w:rsidR="006A7519" w:rsidRPr="006A7519" w:rsidRDefault="006A7519" w:rsidP="006A7519">
      <w:pPr>
        <w:numPr>
          <w:ilvl w:val="0"/>
          <w:numId w:val="5"/>
        </w:numPr>
      </w:pPr>
      <w:r>
        <w:t>The m</w:t>
      </w:r>
      <w:r w:rsidRPr="006A7519">
        <w:t>anifest</w:t>
      </w:r>
      <w:r>
        <w:t>ation</w:t>
      </w:r>
      <w:r w:rsidRPr="006A7519">
        <w:t xml:space="preserve"> determination, if </w:t>
      </w:r>
      <w:proofErr w:type="gramStart"/>
      <w:r w:rsidRPr="006A7519">
        <w:t>applicable;</w:t>
      </w:r>
      <w:proofErr w:type="gramEnd"/>
    </w:p>
    <w:p w14:paraId="288FA5E2" w14:textId="77777777" w:rsidR="006A7519" w:rsidRDefault="00DF17AB" w:rsidP="006A7519">
      <w:pPr>
        <w:numPr>
          <w:ilvl w:val="0"/>
          <w:numId w:val="5"/>
        </w:numPr>
      </w:pPr>
      <w:r>
        <w:t>Notice of t</w:t>
      </w:r>
      <w:r w:rsidR="006A7519">
        <w:t>he r</w:t>
      </w:r>
      <w:r w:rsidR="006A7519" w:rsidRPr="006A7519">
        <w:t xml:space="preserve">ight to have an </w:t>
      </w:r>
      <w:proofErr w:type="gramStart"/>
      <w:r w:rsidR="006A7519" w:rsidRPr="006A7519">
        <w:t>attorney present</w:t>
      </w:r>
      <w:r w:rsidR="00AF22CD">
        <w:t xml:space="preserve"> and available legal resources</w:t>
      </w:r>
      <w:proofErr w:type="gramEnd"/>
      <w:r w:rsidR="00AF22CD">
        <w:t xml:space="preserve"> in the community</w:t>
      </w:r>
      <w:r w:rsidR="006A7519" w:rsidRPr="006A7519">
        <w:t>;</w:t>
      </w:r>
    </w:p>
    <w:p w14:paraId="288FA5E3" w14:textId="77777777" w:rsidR="00F62DFE" w:rsidRPr="006A7519" w:rsidRDefault="00F62DFE" w:rsidP="006A7519">
      <w:pPr>
        <w:numPr>
          <w:ilvl w:val="0"/>
          <w:numId w:val="5"/>
        </w:numPr>
      </w:pPr>
      <w:r>
        <w:t xml:space="preserve">The right to </w:t>
      </w:r>
      <w:r w:rsidR="00C35103">
        <w:t>educational services</w:t>
      </w:r>
      <w:r w:rsidR="00AA36D4">
        <w:t xml:space="preserve"> that are comparable to those provided in the student’s general education </w:t>
      </w:r>
      <w:proofErr w:type="gramStart"/>
      <w:r w:rsidR="00AA36D4">
        <w:t>program</w:t>
      </w:r>
      <w:r>
        <w:t>;</w:t>
      </w:r>
      <w:proofErr w:type="gramEnd"/>
    </w:p>
    <w:p w14:paraId="288FA5E4" w14:textId="77777777" w:rsidR="006A7519" w:rsidRPr="006A7519" w:rsidRDefault="006A7519" w:rsidP="006A7519">
      <w:pPr>
        <w:numPr>
          <w:ilvl w:val="0"/>
          <w:numId w:val="5"/>
        </w:numPr>
      </w:pPr>
      <w:r>
        <w:t xml:space="preserve">The </w:t>
      </w:r>
      <w:r w:rsidR="00F62DFE">
        <w:t>r</w:t>
      </w:r>
      <w:r w:rsidRPr="006A7519">
        <w:t xml:space="preserve">ight to impartial officials – no official hearing the case can be involved in the </w:t>
      </w:r>
      <w:proofErr w:type="gramStart"/>
      <w:r w:rsidRPr="006A7519">
        <w:t>incident;</w:t>
      </w:r>
      <w:proofErr w:type="gramEnd"/>
    </w:p>
    <w:p w14:paraId="288FA5E5" w14:textId="77777777" w:rsidR="006A7519" w:rsidRPr="006A7519" w:rsidRDefault="006A7519" w:rsidP="006A7519">
      <w:pPr>
        <w:numPr>
          <w:ilvl w:val="0"/>
          <w:numId w:val="5"/>
        </w:numPr>
      </w:pPr>
      <w:r>
        <w:t>The r</w:t>
      </w:r>
      <w:r w:rsidR="00913836">
        <w:t>ight to a translator.</w:t>
      </w:r>
    </w:p>
    <w:p w14:paraId="288FA5E6" w14:textId="77777777" w:rsidR="006A7519" w:rsidRDefault="006A7519" w:rsidP="006A7519"/>
    <w:p w14:paraId="288FA5E7" w14:textId="77777777" w:rsidR="006A7519" w:rsidRDefault="006A7519" w:rsidP="006A7519">
      <w:r w:rsidRPr="006A7519">
        <w:t xml:space="preserve">Comparable educational services </w:t>
      </w:r>
      <w:r w:rsidR="00DB68F5">
        <w:t xml:space="preserve">shall be </w:t>
      </w:r>
      <w:r w:rsidRPr="006A7519">
        <w:t xml:space="preserve">provided </w:t>
      </w:r>
      <w:r w:rsidR="00AA28C7">
        <w:t xml:space="preserve">to the student </w:t>
      </w:r>
      <w:r w:rsidR="00DF17AB">
        <w:t xml:space="preserve">on or before the fifth day of </w:t>
      </w:r>
      <w:r w:rsidR="00AA28C7">
        <w:t>suspension</w:t>
      </w:r>
      <w:r w:rsidRPr="006A7519">
        <w:t>.</w:t>
      </w:r>
    </w:p>
    <w:p w14:paraId="288FA5E8" w14:textId="77777777" w:rsidR="006A7519" w:rsidRDefault="006A7519" w:rsidP="006A7519"/>
    <w:p w14:paraId="288FA5E9" w14:textId="77777777" w:rsidR="00B8372A" w:rsidRDefault="00B8372A" w:rsidP="00B8372A">
      <w:r>
        <w:t xml:space="preserve">(See: Exhibit </w:t>
      </w:r>
      <w:r w:rsidR="00E36F2F">
        <w:t>2</w:t>
      </w:r>
      <w:r>
        <w:t xml:space="preserve"> – Notification Letter, covering notification of charges, facts, witnesses, expulsion, due process rights and request for written acknowledgement) </w:t>
      </w:r>
    </w:p>
    <w:p w14:paraId="288FA5EA" w14:textId="77777777" w:rsidR="00B8372A" w:rsidRDefault="00B8372A" w:rsidP="006A7519"/>
    <w:p w14:paraId="288FA5EB" w14:textId="77777777" w:rsidR="006A7519" w:rsidRPr="00AA28C7" w:rsidRDefault="00196EC0" w:rsidP="006A7519">
      <w:pPr>
        <w:rPr>
          <w:rStyle w:val="Emphasis"/>
        </w:rPr>
      </w:pPr>
      <w:r>
        <w:rPr>
          <w:rStyle w:val="Emphasis"/>
        </w:rPr>
        <w:t xml:space="preserve">Procedures for </w:t>
      </w:r>
      <w:r w:rsidR="006A7519" w:rsidRPr="00AA28C7">
        <w:rPr>
          <w:rStyle w:val="Emphasis"/>
        </w:rPr>
        <w:t>Long-term Suspension</w:t>
      </w:r>
      <w:r w:rsidR="00AA28C7" w:rsidRPr="00AA28C7">
        <w:rPr>
          <w:rStyle w:val="Emphasis"/>
        </w:rPr>
        <w:t xml:space="preserve"> </w:t>
      </w:r>
      <w:r w:rsidR="00AA28C7" w:rsidRPr="00AA28C7">
        <w:t>–</w:t>
      </w:r>
      <w:r w:rsidR="00AA28C7" w:rsidRPr="00AA28C7">
        <w:rPr>
          <w:rStyle w:val="Emphasis"/>
        </w:rPr>
        <w:t xml:space="preserve"> </w:t>
      </w:r>
      <w:r w:rsidR="006A7519" w:rsidRPr="00AA28C7">
        <w:rPr>
          <w:rStyle w:val="Emphasis"/>
        </w:rPr>
        <w:t xml:space="preserve">Board </w:t>
      </w:r>
      <w:r w:rsidR="00AA28C7" w:rsidRPr="00AA28C7">
        <w:rPr>
          <w:rStyle w:val="Emphasis"/>
        </w:rPr>
        <w:t>Responsibilities</w:t>
      </w:r>
    </w:p>
    <w:p w14:paraId="288FA5EC" w14:textId="77777777" w:rsidR="006A7519" w:rsidRPr="006A7519" w:rsidRDefault="006A7519" w:rsidP="006A7519"/>
    <w:p w14:paraId="288FA5ED" w14:textId="77777777" w:rsidR="00575EF2" w:rsidRDefault="00762139" w:rsidP="00575EF2">
      <w:pPr>
        <w:numPr>
          <w:ilvl w:val="0"/>
          <w:numId w:val="14"/>
        </w:numPr>
      </w:pPr>
      <w:r>
        <w:t xml:space="preserve">The board shall conduct a formal hearing on or before the </w:t>
      </w:r>
      <w:r w:rsidR="00523269">
        <w:t xml:space="preserve">second regular board meeting </w:t>
      </w:r>
      <w:r>
        <w:t>following the student’s suspension. At this hearing, the board may reinstate the student, or affirm, continue, or modify the suspension.</w:t>
      </w:r>
    </w:p>
    <w:p w14:paraId="288FA5EE" w14:textId="77777777" w:rsidR="00575EF2" w:rsidRDefault="00575EF2" w:rsidP="00392E86">
      <w:pPr>
        <w:ind w:left="360"/>
      </w:pPr>
    </w:p>
    <w:p w14:paraId="288FA5EF" w14:textId="77777777" w:rsidR="00537ECD" w:rsidRDefault="00575EF2" w:rsidP="00260053">
      <w:pPr>
        <w:numPr>
          <w:ilvl w:val="0"/>
          <w:numId w:val="14"/>
        </w:numPr>
      </w:pPr>
      <w:r>
        <w:t>The board may refer the hearing to a board student disciplinary committee, a school administrator, or an impartial hearing officer for the purpose of determining facts or making recommendations. Before taking final action, the full board shall receive and consider either a transcript of the hearing or a detailed report on the hearing.</w:t>
      </w:r>
    </w:p>
    <w:p w14:paraId="288FA5F0" w14:textId="77777777" w:rsidR="00537ECD" w:rsidRDefault="00537ECD" w:rsidP="00392E86">
      <w:pPr>
        <w:ind w:left="360"/>
      </w:pPr>
    </w:p>
    <w:p w14:paraId="288FA5F1" w14:textId="77777777" w:rsidR="00537ECD" w:rsidRDefault="00537ECD" w:rsidP="00392E86">
      <w:pPr>
        <w:numPr>
          <w:ilvl w:val="1"/>
          <w:numId w:val="14"/>
        </w:numPr>
      </w:pPr>
      <w:r>
        <w:t>Where the board determine</w:t>
      </w:r>
      <w:r w:rsidR="00523269">
        <w:t>s</w:t>
      </w:r>
      <w:r>
        <w:t xml:space="preserve"> to continue the </w:t>
      </w:r>
      <w:r w:rsidR="00523269">
        <w:t xml:space="preserve">suspension, such determination shall be </w:t>
      </w:r>
      <w:r>
        <w:t>based on the following criteria:</w:t>
      </w:r>
    </w:p>
    <w:p w14:paraId="288FA5F2" w14:textId="77777777" w:rsidR="00523269" w:rsidRDefault="00523269" w:rsidP="00392E86">
      <w:pPr>
        <w:ind w:left="1080"/>
      </w:pPr>
    </w:p>
    <w:p w14:paraId="288FA5F3" w14:textId="77777777" w:rsidR="00537ECD" w:rsidRPr="00260053" w:rsidRDefault="00537ECD" w:rsidP="00B8372A">
      <w:pPr>
        <w:numPr>
          <w:ilvl w:val="2"/>
          <w:numId w:val="14"/>
        </w:numPr>
        <w:ind w:left="1080" w:hanging="360"/>
      </w:pPr>
      <w:r w:rsidRPr="00392E86">
        <w:rPr>
          <w:szCs w:val="23"/>
        </w:rPr>
        <w:t xml:space="preserve">The nature and severity of the </w:t>
      </w:r>
      <w:proofErr w:type="gramStart"/>
      <w:r w:rsidRPr="00392E86">
        <w:rPr>
          <w:szCs w:val="23"/>
        </w:rPr>
        <w:t>offense;</w:t>
      </w:r>
      <w:proofErr w:type="gramEnd"/>
    </w:p>
    <w:p w14:paraId="288FA5F4" w14:textId="77777777" w:rsidR="00537ECD" w:rsidRPr="00260053" w:rsidRDefault="00537ECD" w:rsidP="00B8372A">
      <w:pPr>
        <w:numPr>
          <w:ilvl w:val="2"/>
          <w:numId w:val="14"/>
        </w:numPr>
        <w:ind w:left="1080" w:hanging="360"/>
      </w:pPr>
      <w:r>
        <w:rPr>
          <w:szCs w:val="23"/>
        </w:rPr>
        <w:t xml:space="preserve">The board’s </w:t>
      </w:r>
      <w:r w:rsidRPr="00392E86">
        <w:rPr>
          <w:szCs w:val="23"/>
        </w:rPr>
        <w:t>removal decision</w:t>
      </w:r>
      <w:r w:rsidR="00C40F20">
        <w:rPr>
          <w:szCs w:val="23"/>
        </w:rPr>
        <w:t xml:space="preserve"> or administrative recommendation as </w:t>
      </w:r>
      <w:proofErr w:type="gramStart"/>
      <w:r w:rsidR="00C40F20">
        <w:rPr>
          <w:szCs w:val="23"/>
        </w:rPr>
        <w:t>appropriate</w:t>
      </w:r>
      <w:r w:rsidRPr="00392E86">
        <w:rPr>
          <w:szCs w:val="23"/>
        </w:rPr>
        <w:t>;</w:t>
      </w:r>
      <w:proofErr w:type="gramEnd"/>
    </w:p>
    <w:p w14:paraId="288FA5F5" w14:textId="77777777" w:rsidR="00537ECD" w:rsidRPr="00260053" w:rsidRDefault="00537ECD" w:rsidP="00B8372A">
      <w:pPr>
        <w:numPr>
          <w:ilvl w:val="2"/>
          <w:numId w:val="14"/>
        </w:numPr>
        <w:ind w:left="1080" w:hanging="360"/>
      </w:pPr>
      <w:r w:rsidRPr="00392E86">
        <w:rPr>
          <w:szCs w:val="23"/>
        </w:rPr>
        <w:t>The results of relevant testing, assessments, or evaluations of the student; and</w:t>
      </w:r>
    </w:p>
    <w:p w14:paraId="288FA5F6" w14:textId="77777777" w:rsidR="00537ECD" w:rsidRPr="00260053" w:rsidRDefault="00537ECD" w:rsidP="00B8372A">
      <w:pPr>
        <w:numPr>
          <w:ilvl w:val="2"/>
          <w:numId w:val="14"/>
        </w:numPr>
        <w:ind w:left="1080" w:hanging="360"/>
      </w:pPr>
      <w:r w:rsidRPr="00392E86">
        <w:rPr>
          <w:szCs w:val="23"/>
        </w:rPr>
        <w:t xml:space="preserve">The recommendation of the </w:t>
      </w:r>
      <w:r w:rsidR="000F0ACB">
        <w:rPr>
          <w:szCs w:val="23"/>
        </w:rPr>
        <w:t>superintendent</w:t>
      </w:r>
      <w:r w:rsidRPr="00392E86">
        <w:rPr>
          <w:szCs w:val="23"/>
        </w:rPr>
        <w:t>, after considering input from the principal or director of the alternative education program or home or other in-school or out-of-school instruction program in which the student has been placed.</w:t>
      </w:r>
    </w:p>
    <w:p w14:paraId="288FA5F7" w14:textId="77777777" w:rsidR="00537ECD" w:rsidRPr="00260053" w:rsidRDefault="00537ECD" w:rsidP="00392E86">
      <w:pPr>
        <w:ind w:left="1800"/>
      </w:pPr>
    </w:p>
    <w:p w14:paraId="288FA5F8" w14:textId="77777777" w:rsidR="00537ECD" w:rsidRDefault="00537ECD" w:rsidP="00392E86">
      <w:pPr>
        <w:numPr>
          <w:ilvl w:val="1"/>
          <w:numId w:val="14"/>
        </w:numPr>
      </w:pPr>
      <w:r>
        <w:t xml:space="preserve">In each instance where the board has determined to continue a suspension, </w:t>
      </w:r>
      <w:r w:rsidR="00C40F20">
        <w:t xml:space="preserve">at each subsequent meeting, </w:t>
      </w:r>
      <w:r>
        <w:t xml:space="preserve">the board shall consult with the </w:t>
      </w:r>
      <w:r w:rsidR="000F0ACB">
        <w:t>superintendent</w:t>
      </w:r>
      <w:r>
        <w:t xml:space="preserve"> </w:t>
      </w:r>
      <w:r w:rsidR="00F91E70">
        <w:t>to determine</w:t>
      </w:r>
      <w:r w:rsidR="00C40F20">
        <w:t>:</w:t>
      </w:r>
    </w:p>
    <w:p w14:paraId="288FA5F9" w14:textId="77777777" w:rsidR="00C40F20" w:rsidRDefault="00C40F20" w:rsidP="00392E86">
      <w:pPr>
        <w:ind w:left="1080"/>
      </w:pPr>
    </w:p>
    <w:p w14:paraId="288FA5FA" w14:textId="77777777" w:rsidR="00575EF2" w:rsidRDefault="00C40F20" w:rsidP="00B8372A">
      <w:pPr>
        <w:numPr>
          <w:ilvl w:val="2"/>
          <w:numId w:val="14"/>
        </w:numPr>
        <w:ind w:left="1080" w:hanging="360"/>
        <w:rPr>
          <w:szCs w:val="23"/>
        </w:rPr>
      </w:pPr>
      <w:r w:rsidRPr="00392E86">
        <w:rPr>
          <w:szCs w:val="23"/>
        </w:rPr>
        <w:t xml:space="preserve">The status of the student’s </w:t>
      </w:r>
      <w:proofErr w:type="gramStart"/>
      <w:r w:rsidRPr="00392E86">
        <w:rPr>
          <w:szCs w:val="23"/>
        </w:rPr>
        <w:t>suspension;</w:t>
      </w:r>
      <w:proofErr w:type="gramEnd"/>
    </w:p>
    <w:p w14:paraId="288FA5FB" w14:textId="77777777" w:rsidR="00575EF2" w:rsidRDefault="00C40F20" w:rsidP="00B8372A">
      <w:pPr>
        <w:numPr>
          <w:ilvl w:val="2"/>
          <w:numId w:val="14"/>
        </w:numPr>
        <w:ind w:left="1080" w:hanging="360"/>
        <w:rPr>
          <w:szCs w:val="23"/>
        </w:rPr>
      </w:pPr>
      <w:r w:rsidRPr="00392E86">
        <w:rPr>
          <w:szCs w:val="23"/>
        </w:rPr>
        <w:t>The appropriateness of the suspended student’s current educational program; and</w:t>
      </w:r>
    </w:p>
    <w:p w14:paraId="288FA5FC" w14:textId="77777777" w:rsidR="00C40F20" w:rsidRDefault="00C40F20" w:rsidP="00B8372A">
      <w:pPr>
        <w:numPr>
          <w:ilvl w:val="2"/>
          <w:numId w:val="14"/>
        </w:numPr>
        <w:ind w:left="1080" w:hanging="360"/>
        <w:rPr>
          <w:szCs w:val="23"/>
        </w:rPr>
      </w:pPr>
      <w:r w:rsidRPr="00392E86">
        <w:rPr>
          <w:szCs w:val="23"/>
        </w:rPr>
        <w:t xml:space="preserve">Whether the suspended student’s </w:t>
      </w:r>
      <w:r w:rsidRPr="00260053">
        <w:rPr>
          <w:szCs w:val="23"/>
        </w:rPr>
        <w:t xml:space="preserve">disciplinary </w:t>
      </w:r>
      <w:r w:rsidRPr="00392E86">
        <w:rPr>
          <w:szCs w:val="23"/>
        </w:rPr>
        <w:t>placement should continue or whether the student should return to the general education program.</w:t>
      </w:r>
    </w:p>
    <w:p w14:paraId="288FA5FD" w14:textId="77777777" w:rsidR="00762139" w:rsidRDefault="00762139" w:rsidP="00392E86">
      <w:pPr>
        <w:ind w:left="360"/>
      </w:pPr>
    </w:p>
    <w:p w14:paraId="288FA5FE" w14:textId="77777777" w:rsidR="006A7519" w:rsidRDefault="00762139" w:rsidP="006A7519">
      <w:pPr>
        <w:numPr>
          <w:ilvl w:val="0"/>
          <w:numId w:val="14"/>
        </w:numPr>
      </w:pPr>
      <w:r>
        <w:t>Where the student has not been reinst</w:t>
      </w:r>
      <w:r w:rsidR="00523269">
        <w:t xml:space="preserve">ated pursuant to administrative </w:t>
      </w:r>
      <w:r>
        <w:t>or board action, the b</w:t>
      </w:r>
      <w:r w:rsidR="006A7519" w:rsidRPr="006A7519">
        <w:t xml:space="preserve">oard </w:t>
      </w:r>
      <w:r w:rsidR="00AA28C7">
        <w:t>shall</w:t>
      </w:r>
      <w:r w:rsidR="006A7519" w:rsidRPr="006A7519">
        <w:t xml:space="preserve"> approve </w:t>
      </w:r>
      <w:r>
        <w:t xml:space="preserve">an </w:t>
      </w:r>
      <w:r w:rsidR="006A7519" w:rsidRPr="006A7519">
        <w:t xml:space="preserve">appropriate educational program </w:t>
      </w:r>
      <w:r>
        <w:t xml:space="preserve">for the student </w:t>
      </w:r>
      <w:r w:rsidR="006A7519" w:rsidRPr="006A7519">
        <w:t>based on the following:</w:t>
      </w:r>
    </w:p>
    <w:p w14:paraId="288FA5FF" w14:textId="77777777" w:rsidR="006A7519" w:rsidRPr="006A7519" w:rsidRDefault="006A7519" w:rsidP="006A7519">
      <w:pPr>
        <w:ind w:left="360"/>
      </w:pPr>
    </w:p>
    <w:p w14:paraId="288FA600" w14:textId="77777777" w:rsidR="006A7519" w:rsidRPr="006A7519" w:rsidRDefault="006A7519" w:rsidP="006A7519">
      <w:pPr>
        <w:numPr>
          <w:ilvl w:val="0"/>
          <w:numId w:val="6"/>
        </w:numPr>
      </w:pPr>
      <w:r w:rsidRPr="006A7519">
        <w:t xml:space="preserve">A behavioral evaluation, including referral to the </w:t>
      </w:r>
      <w:r w:rsidR="00D353AE">
        <w:t xml:space="preserve">child study </w:t>
      </w:r>
      <w:proofErr w:type="gramStart"/>
      <w:r w:rsidR="00D353AE">
        <w:t>team</w:t>
      </w:r>
      <w:r w:rsidRPr="006A7519">
        <w:t>;</w:t>
      </w:r>
      <w:proofErr w:type="gramEnd"/>
    </w:p>
    <w:p w14:paraId="288FA601" w14:textId="77777777" w:rsidR="006A7519" w:rsidRPr="006A7519" w:rsidRDefault="006A7519" w:rsidP="006A7519">
      <w:pPr>
        <w:numPr>
          <w:ilvl w:val="0"/>
          <w:numId w:val="6"/>
        </w:numPr>
      </w:pPr>
      <w:r w:rsidRPr="006A7519">
        <w:t xml:space="preserve">Results of relevant testing and </w:t>
      </w:r>
      <w:proofErr w:type="gramStart"/>
      <w:r w:rsidRPr="006A7519">
        <w:t>assessment;</w:t>
      </w:r>
      <w:proofErr w:type="gramEnd"/>
    </w:p>
    <w:p w14:paraId="288FA602" w14:textId="77777777" w:rsidR="006A7519" w:rsidRPr="006A7519" w:rsidRDefault="006A7519" w:rsidP="006A7519">
      <w:pPr>
        <w:numPr>
          <w:ilvl w:val="0"/>
          <w:numId w:val="6"/>
        </w:numPr>
      </w:pPr>
      <w:r w:rsidRPr="006A7519">
        <w:t xml:space="preserve">Academic, health and behavioral </w:t>
      </w:r>
      <w:proofErr w:type="gramStart"/>
      <w:r w:rsidRPr="006A7519">
        <w:t>records;</w:t>
      </w:r>
      <w:proofErr w:type="gramEnd"/>
    </w:p>
    <w:p w14:paraId="288FA603" w14:textId="77777777" w:rsidR="006A7519" w:rsidRPr="006A7519" w:rsidRDefault="000F0ACB" w:rsidP="006A7519">
      <w:pPr>
        <w:numPr>
          <w:ilvl w:val="0"/>
          <w:numId w:val="6"/>
        </w:numPr>
      </w:pPr>
      <w:r>
        <w:t>Superintendent</w:t>
      </w:r>
      <w:r w:rsidR="00D353AE">
        <w:t xml:space="preserve"> and </w:t>
      </w:r>
      <w:r w:rsidR="006A7519" w:rsidRPr="006A7519">
        <w:t xml:space="preserve">other relevant staff </w:t>
      </w:r>
      <w:proofErr w:type="gramStart"/>
      <w:r w:rsidR="006A7519" w:rsidRPr="006A7519">
        <w:t>recommendations;</w:t>
      </w:r>
      <w:proofErr w:type="gramEnd"/>
    </w:p>
    <w:p w14:paraId="288FA604" w14:textId="77777777" w:rsidR="006A7519" w:rsidRPr="006A7519" w:rsidRDefault="006A7519" w:rsidP="006A7519">
      <w:pPr>
        <w:numPr>
          <w:ilvl w:val="0"/>
          <w:numId w:val="6"/>
        </w:numPr>
      </w:pPr>
      <w:r w:rsidRPr="006A7519">
        <w:t xml:space="preserve">Parental </w:t>
      </w:r>
      <w:proofErr w:type="gramStart"/>
      <w:r w:rsidRPr="006A7519">
        <w:t>input;</w:t>
      </w:r>
      <w:proofErr w:type="gramEnd"/>
    </w:p>
    <w:p w14:paraId="288FA605" w14:textId="77777777" w:rsidR="006A7519" w:rsidRPr="006A7519" w:rsidRDefault="006A7519" w:rsidP="006A7519">
      <w:pPr>
        <w:numPr>
          <w:ilvl w:val="0"/>
          <w:numId w:val="6"/>
        </w:numPr>
      </w:pPr>
      <w:r w:rsidRPr="006A7519">
        <w:t xml:space="preserve">Consultation with </w:t>
      </w:r>
      <w:r w:rsidR="00D353AE">
        <w:t>intervention and referral services (</w:t>
      </w:r>
      <w:r w:rsidRPr="006A7519">
        <w:t>I&amp;RS</w:t>
      </w:r>
      <w:r w:rsidR="00D353AE">
        <w:t>) team</w:t>
      </w:r>
      <w:r w:rsidRPr="006A7519">
        <w:t>.</w:t>
      </w:r>
    </w:p>
    <w:p w14:paraId="288FA606" w14:textId="77777777" w:rsidR="006941B5" w:rsidRDefault="006941B5" w:rsidP="00392E86">
      <w:pPr>
        <w:ind w:left="360"/>
      </w:pPr>
    </w:p>
    <w:p w14:paraId="288FA607" w14:textId="77777777" w:rsidR="006A7519" w:rsidRDefault="006941B5" w:rsidP="006A7519">
      <w:pPr>
        <w:numPr>
          <w:ilvl w:val="0"/>
          <w:numId w:val="14"/>
        </w:numPr>
      </w:pPr>
      <w:r>
        <w:t>The</w:t>
      </w:r>
      <w:r w:rsidR="006A7519" w:rsidRPr="006A7519">
        <w:t xml:space="preserve"> formal hearing </w:t>
      </w:r>
      <w:r w:rsidR="00B8372A">
        <w:t xml:space="preserve">shall </w:t>
      </w:r>
      <w:r w:rsidR="006A7519" w:rsidRPr="006A7519">
        <w:t xml:space="preserve">provide </w:t>
      </w:r>
      <w:r w:rsidR="004D7052">
        <w:t>an</w:t>
      </w:r>
      <w:r w:rsidR="004D7052" w:rsidRPr="006A7519">
        <w:t xml:space="preserve"> </w:t>
      </w:r>
      <w:r w:rsidR="006A7519" w:rsidRPr="006A7519">
        <w:t>opportunity for the student to:</w:t>
      </w:r>
    </w:p>
    <w:p w14:paraId="288FA608" w14:textId="77777777" w:rsidR="006A7519" w:rsidRPr="006A7519" w:rsidRDefault="006A7519" w:rsidP="006A7519">
      <w:pPr>
        <w:ind w:left="360"/>
      </w:pPr>
    </w:p>
    <w:p w14:paraId="288FA609" w14:textId="77777777" w:rsidR="006A7519" w:rsidRPr="006A7519" w:rsidRDefault="006A7519" w:rsidP="006A7519">
      <w:pPr>
        <w:numPr>
          <w:ilvl w:val="0"/>
          <w:numId w:val="10"/>
        </w:numPr>
      </w:pPr>
      <w:r w:rsidRPr="006A7519">
        <w:t xml:space="preserve">Present a defense/explain their side of the </w:t>
      </w:r>
      <w:proofErr w:type="gramStart"/>
      <w:r w:rsidRPr="006A7519">
        <w:t>story;</w:t>
      </w:r>
      <w:proofErr w:type="gramEnd"/>
    </w:p>
    <w:p w14:paraId="288FA60A" w14:textId="77777777" w:rsidR="006A7519" w:rsidRPr="006A7519" w:rsidRDefault="006A7519" w:rsidP="006A7519">
      <w:pPr>
        <w:numPr>
          <w:ilvl w:val="0"/>
          <w:numId w:val="10"/>
        </w:numPr>
      </w:pPr>
      <w:r w:rsidRPr="006A7519">
        <w:t xml:space="preserve">Present </w:t>
      </w:r>
      <w:proofErr w:type="gramStart"/>
      <w:r w:rsidRPr="006A7519">
        <w:t>witnesses;</w:t>
      </w:r>
      <w:proofErr w:type="gramEnd"/>
    </w:p>
    <w:p w14:paraId="288FA60B" w14:textId="77777777" w:rsidR="006A7519" w:rsidRPr="006A7519" w:rsidRDefault="006A7519" w:rsidP="006A7519">
      <w:pPr>
        <w:numPr>
          <w:ilvl w:val="0"/>
          <w:numId w:val="10"/>
        </w:numPr>
      </w:pPr>
      <w:r w:rsidRPr="006A7519">
        <w:lastRenderedPageBreak/>
        <w:t xml:space="preserve">Present signed statements by </w:t>
      </w:r>
      <w:proofErr w:type="gramStart"/>
      <w:r w:rsidRPr="006A7519">
        <w:t>witnesses;</w:t>
      </w:r>
      <w:proofErr w:type="gramEnd"/>
    </w:p>
    <w:p w14:paraId="288FA60C" w14:textId="77777777" w:rsidR="006A7519" w:rsidRPr="006A7519" w:rsidRDefault="006A7519" w:rsidP="006A7519">
      <w:pPr>
        <w:numPr>
          <w:ilvl w:val="0"/>
          <w:numId w:val="10"/>
        </w:numPr>
      </w:pPr>
      <w:r w:rsidRPr="006A7519">
        <w:t>Face and question school witnesses</w:t>
      </w:r>
      <w:r w:rsidR="004D7052">
        <w:t xml:space="preserve"> on questions of fact</w:t>
      </w:r>
      <w:r w:rsidR="00CD643B">
        <w:t xml:space="preserve">. The board has no authority to determine </w:t>
      </w:r>
      <w:r w:rsidR="00B23386">
        <w:t xml:space="preserve">the </w:t>
      </w:r>
      <w:r w:rsidR="00CD643B">
        <w:t>constitutional</w:t>
      </w:r>
      <w:r w:rsidR="00B23386">
        <w:t xml:space="preserve">ity of any </w:t>
      </w:r>
      <w:r w:rsidR="00CD643B">
        <w:t>statut</w:t>
      </w:r>
      <w:r w:rsidR="00B23386">
        <w:t>e</w:t>
      </w:r>
      <w:r w:rsidR="00CD643B">
        <w:t>.</w:t>
      </w:r>
      <w:r w:rsidRPr="006A7519">
        <w:t xml:space="preserve">  </w:t>
      </w:r>
    </w:p>
    <w:p w14:paraId="288FA60D" w14:textId="77777777" w:rsidR="006A7519" w:rsidRPr="006A7519" w:rsidRDefault="006A7519" w:rsidP="006A7519"/>
    <w:p w14:paraId="288FA60E" w14:textId="77777777" w:rsidR="006A7519" w:rsidRDefault="006A7519" w:rsidP="006A7519">
      <w:pPr>
        <w:numPr>
          <w:ilvl w:val="0"/>
          <w:numId w:val="14"/>
        </w:numPr>
      </w:pPr>
      <w:r w:rsidRPr="006A7519">
        <w:t xml:space="preserve">After the conclusion of the hearing the board shall notify the parent in writing of the decision within 5 days.  </w:t>
      </w:r>
      <w:r w:rsidR="001C658F">
        <w:t xml:space="preserve">The board’s determination shall be based on a more likely than not standard, meaning that the board may find a fact to be true if its probability </w:t>
      </w:r>
      <w:r w:rsidR="00CD643B">
        <w:t xml:space="preserve">of occurrence </w:t>
      </w:r>
      <w:r w:rsidR="001C658F">
        <w:t xml:space="preserve">is more likely than not. </w:t>
      </w:r>
      <w:r w:rsidRPr="006A7519">
        <w:t xml:space="preserve">Notification </w:t>
      </w:r>
      <w:r w:rsidR="001C658F">
        <w:t xml:space="preserve">shall </w:t>
      </w:r>
      <w:r w:rsidRPr="006A7519">
        <w:t>include:</w:t>
      </w:r>
    </w:p>
    <w:p w14:paraId="288FA60F" w14:textId="77777777" w:rsidR="006A7519" w:rsidRPr="006A7519" w:rsidRDefault="006A7519" w:rsidP="006A7519">
      <w:pPr>
        <w:ind w:left="360"/>
      </w:pPr>
    </w:p>
    <w:p w14:paraId="288FA610" w14:textId="77777777" w:rsidR="006A7519" w:rsidRPr="006A7519" w:rsidRDefault="006A7519" w:rsidP="006A7519">
      <w:pPr>
        <w:numPr>
          <w:ilvl w:val="0"/>
          <w:numId w:val="7"/>
        </w:numPr>
      </w:pPr>
      <w:r w:rsidRPr="006A7519">
        <w:t xml:space="preserve">The charges </w:t>
      </w:r>
      <w:proofErr w:type="gramStart"/>
      <w:r w:rsidRPr="006A7519">
        <w:t>considered;</w:t>
      </w:r>
      <w:proofErr w:type="gramEnd"/>
    </w:p>
    <w:p w14:paraId="288FA611" w14:textId="77777777" w:rsidR="006A7519" w:rsidRPr="006A7519" w:rsidRDefault="006A7519" w:rsidP="006A7519">
      <w:pPr>
        <w:numPr>
          <w:ilvl w:val="0"/>
          <w:numId w:val="7"/>
        </w:numPr>
      </w:pPr>
      <w:r w:rsidRPr="006A7519">
        <w:t xml:space="preserve">Summary of all the </w:t>
      </w:r>
      <w:proofErr w:type="gramStart"/>
      <w:r w:rsidRPr="006A7519">
        <w:t>evidence;</w:t>
      </w:r>
      <w:proofErr w:type="gramEnd"/>
    </w:p>
    <w:p w14:paraId="288FA612" w14:textId="77777777" w:rsidR="006A7519" w:rsidRPr="006A7519" w:rsidRDefault="006A7519" w:rsidP="006A7519">
      <w:pPr>
        <w:numPr>
          <w:ilvl w:val="0"/>
          <w:numId w:val="7"/>
        </w:numPr>
      </w:pPr>
      <w:r w:rsidRPr="006A7519">
        <w:t xml:space="preserve">Factual findings for each </w:t>
      </w:r>
      <w:proofErr w:type="gramStart"/>
      <w:r w:rsidRPr="006A7519">
        <w:t>charge;</w:t>
      </w:r>
      <w:proofErr w:type="gramEnd"/>
    </w:p>
    <w:p w14:paraId="288FA613" w14:textId="77777777" w:rsidR="006A7519" w:rsidRPr="006A7519" w:rsidRDefault="006A7519" w:rsidP="006A7519">
      <w:pPr>
        <w:numPr>
          <w:ilvl w:val="0"/>
          <w:numId w:val="7"/>
        </w:numPr>
      </w:pPr>
      <w:r w:rsidRPr="006A7519">
        <w:t xml:space="preserve">Identification of educational services to be </w:t>
      </w:r>
      <w:proofErr w:type="gramStart"/>
      <w:r w:rsidRPr="006A7519">
        <w:t>provided;</w:t>
      </w:r>
      <w:proofErr w:type="gramEnd"/>
    </w:p>
    <w:p w14:paraId="288FA614" w14:textId="77777777" w:rsidR="006A7519" w:rsidRPr="006A7519" w:rsidRDefault="006A7519" w:rsidP="006A7519">
      <w:pPr>
        <w:numPr>
          <w:ilvl w:val="0"/>
          <w:numId w:val="7"/>
        </w:numPr>
      </w:pPr>
      <w:r w:rsidRPr="006A7519">
        <w:t xml:space="preserve">Terms and conditions of </w:t>
      </w:r>
      <w:r w:rsidR="004F503D">
        <w:t xml:space="preserve">the long-term </w:t>
      </w:r>
      <w:proofErr w:type="gramStart"/>
      <w:r w:rsidRPr="006A7519">
        <w:t>suspension;</w:t>
      </w:r>
      <w:proofErr w:type="gramEnd"/>
    </w:p>
    <w:p w14:paraId="288FA615" w14:textId="77777777" w:rsidR="006A7519" w:rsidRPr="006A7519" w:rsidRDefault="001C658F" w:rsidP="006A7519">
      <w:pPr>
        <w:numPr>
          <w:ilvl w:val="0"/>
          <w:numId w:val="7"/>
        </w:numPr>
      </w:pPr>
      <w:r>
        <w:t>Notice of the r</w:t>
      </w:r>
      <w:r w:rsidR="006A7519" w:rsidRPr="006A7519">
        <w:t xml:space="preserve">ight to appeal to the commissioner </w:t>
      </w:r>
      <w:r>
        <w:t xml:space="preserve">of education </w:t>
      </w:r>
      <w:r w:rsidR="006A7519" w:rsidRPr="006A7519">
        <w:t>within 90 days.</w:t>
      </w:r>
    </w:p>
    <w:p w14:paraId="288FA616" w14:textId="77777777" w:rsidR="006A7519" w:rsidRPr="006A7519" w:rsidRDefault="006A7519" w:rsidP="006A7519"/>
    <w:p w14:paraId="288FA617" w14:textId="77777777" w:rsidR="006A7519" w:rsidRDefault="001C658F" w:rsidP="006A7519">
      <w:pPr>
        <w:numPr>
          <w:ilvl w:val="0"/>
          <w:numId w:val="14"/>
        </w:numPr>
      </w:pPr>
      <w:r>
        <w:t xml:space="preserve">In establishing a long-term </w:t>
      </w:r>
      <w:proofErr w:type="gramStart"/>
      <w:r>
        <w:t>suspension</w:t>
      </w:r>
      <w:proofErr w:type="gramEnd"/>
      <w:r>
        <w:t xml:space="preserve"> the board shall consider</w:t>
      </w:r>
      <w:r w:rsidR="006A7519" w:rsidRPr="006A7519">
        <w:t>:</w:t>
      </w:r>
    </w:p>
    <w:p w14:paraId="288FA618" w14:textId="77777777" w:rsidR="006A7519" w:rsidRPr="006A7519" w:rsidRDefault="006A7519" w:rsidP="006A7519">
      <w:pPr>
        <w:ind w:left="360"/>
      </w:pPr>
    </w:p>
    <w:p w14:paraId="288FA619" w14:textId="77777777" w:rsidR="006A7519" w:rsidRPr="006A7519" w:rsidRDefault="006A7519" w:rsidP="006A7519">
      <w:pPr>
        <w:numPr>
          <w:ilvl w:val="0"/>
          <w:numId w:val="8"/>
        </w:numPr>
      </w:pPr>
      <w:r w:rsidRPr="006A7519">
        <w:t xml:space="preserve">Nature and severity of the </w:t>
      </w:r>
      <w:proofErr w:type="gramStart"/>
      <w:r w:rsidRPr="006A7519">
        <w:t>offense;</w:t>
      </w:r>
      <w:proofErr w:type="gramEnd"/>
    </w:p>
    <w:p w14:paraId="288FA61A" w14:textId="77777777" w:rsidR="006A7519" w:rsidRPr="006A7519" w:rsidRDefault="006A7519" w:rsidP="006A7519">
      <w:pPr>
        <w:numPr>
          <w:ilvl w:val="0"/>
          <w:numId w:val="8"/>
        </w:numPr>
      </w:pPr>
      <w:r w:rsidRPr="006A7519">
        <w:t xml:space="preserve">The removal </w:t>
      </w:r>
      <w:proofErr w:type="gramStart"/>
      <w:r w:rsidRPr="006A7519">
        <w:t>decision;</w:t>
      </w:r>
      <w:proofErr w:type="gramEnd"/>
    </w:p>
    <w:p w14:paraId="288FA61B" w14:textId="77777777" w:rsidR="006A7519" w:rsidRPr="006A7519" w:rsidRDefault="006A7519" w:rsidP="006A7519">
      <w:pPr>
        <w:numPr>
          <w:ilvl w:val="0"/>
          <w:numId w:val="8"/>
        </w:numPr>
      </w:pPr>
      <w:r w:rsidRPr="006A7519">
        <w:t xml:space="preserve">Test </w:t>
      </w:r>
      <w:proofErr w:type="gramStart"/>
      <w:r w:rsidRPr="006A7519">
        <w:t>results;</w:t>
      </w:r>
      <w:proofErr w:type="gramEnd"/>
    </w:p>
    <w:p w14:paraId="288FA61C" w14:textId="77777777" w:rsidR="006A7519" w:rsidRPr="006A7519" w:rsidRDefault="006A7519" w:rsidP="006A7519">
      <w:pPr>
        <w:numPr>
          <w:ilvl w:val="0"/>
          <w:numId w:val="8"/>
        </w:numPr>
      </w:pPr>
      <w:r w:rsidRPr="006A7519">
        <w:t xml:space="preserve">Recommendation of the </w:t>
      </w:r>
      <w:r w:rsidR="000F0ACB">
        <w:t>superintendent</w:t>
      </w:r>
      <w:r w:rsidR="00DB68F5">
        <w:t xml:space="preserve"> and </w:t>
      </w:r>
      <w:r w:rsidRPr="006A7519">
        <w:t>other relevant staff</w:t>
      </w:r>
      <w:r w:rsidR="00E36F2F">
        <w:t>.</w:t>
      </w:r>
    </w:p>
    <w:p w14:paraId="288FA61D" w14:textId="77777777" w:rsidR="006A7519" w:rsidRPr="006A7519" w:rsidRDefault="006A7519" w:rsidP="006A7519"/>
    <w:p w14:paraId="288FA61E" w14:textId="77777777" w:rsidR="006A7519" w:rsidRDefault="004F503D" w:rsidP="006A7519">
      <w:pPr>
        <w:numPr>
          <w:ilvl w:val="0"/>
          <w:numId w:val="14"/>
        </w:numPr>
      </w:pPr>
      <w:r>
        <w:t>The board shall have discretion to reinstate the student to his or her educational program</w:t>
      </w:r>
      <w:r w:rsidR="00522290">
        <w:t xml:space="preserve"> prior to the expiration of the suspension period</w:t>
      </w:r>
      <w:r>
        <w:t xml:space="preserve">. </w:t>
      </w:r>
      <w:r w:rsidR="006A7519" w:rsidRPr="006A7519">
        <w:t xml:space="preserve">If the board </w:t>
      </w:r>
      <w:r w:rsidR="00847B51">
        <w:t>continues</w:t>
      </w:r>
      <w:r w:rsidR="00847B51" w:rsidRPr="006A7519">
        <w:t xml:space="preserve"> </w:t>
      </w:r>
      <w:r w:rsidR="006A7519" w:rsidRPr="006A7519">
        <w:t>the suspension, it shall review the case at each board meeting</w:t>
      </w:r>
      <w:r w:rsidR="00DB68F5">
        <w:t xml:space="preserve"> following </w:t>
      </w:r>
      <w:r w:rsidR="00847B51">
        <w:t>that determination</w:t>
      </w:r>
      <w:r w:rsidR="00DB68F5">
        <w:t>. The review shall include</w:t>
      </w:r>
      <w:r w:rsidR="006A7519" w:rsidRPr="006A7519">
        <w:t>:</w:t>
      </w:r>
    </w:p>
    <w:p w14:paraId="288FA61F" w14:textId="77777777" w:rsidR="00B8372A" w:rsidRDefault="00B8372A" w:rsidP="00B8372A">
      <w:pPr>
        <w:ind w:left="360"/>
      </w:pPr>
    </w:p>
    <w:p w14:paraId="288FA620" w14:textId="77777777" w:rsidR="00847B51" w:rsidRPr="006A7519" w:rsidRDefault="00847B51" w:rsidP="005B5626">
      <w:pPr>
        <w:numPr>
          <w:ilvl w:val="1"/>
          <w:numId w:val="14"/>
        </w:numPr>
      </w:pPr>
      <w:r w:rsidRPr="006A7519">
        <w:t xml:space="preserve">The status of the </w:t>
      </w:r>
      <w:proofErr w:type="gramStart"/>
      <w:r w:rsidRPr="006A7519">
        <w:t>suspension;</w:t>
      </w:r>
      <w:proofErr w:type="gramEnd"/>
    </w:p>
    <w:p w14:paraId="288FA621" w14:textId="77777777" w:rsidR="00847B51" w:rsidRPr="006A7519" w:rsidRDefault="00847B51" w:rsidP="005B5626">
      <w:pPr>
        <w:numPr>
          <w:ilvl w:val="1"/>
          <w:numId w:val="14"/>
        </w:numPr>
      </w:pPr>
      <w:r w:rsidRPr="006A7519">
        <w:t xml:space="preserve">The educational services </w:t>
      </w:r>
      <w:proofErr w:type="gramStart"/>
      <w:r w:rsidRPr="006A7519">
        <w:t>provided;</w:t>
      </w:r>
      <w:proofErr w:type="gramEnd"/>
    </w:p>
    <w:p w14:paraId="288FA622" w14:textId="77777777" w:rsidR="00847B51" w:rsidRPr="006A7519" w:rsidRDefault="00847B51" w:rsidP="005B5626">
      <w:pPr>
        <w:numPr>
          <w:ilvl w:val="1"/>
          <w:numId w:val="14"/>
        </w:numPr>
      </w:pPr>
      <w:r w:rsidRPr="006A7519">
        <w:t xml:space="preserve">Whether services shall be continued, adjusted or the student returned to general </w:t>
      </w:r>
      <w:proofErr w:type="gramStart"/>
      <w:r w:rsidRPr="006A7519">
        <w:t>education;</w:t>
      </w:r>
      <w:proofErr w:type="gramEnd"/>
    </w:p>
    <w:p w14:paraId="288FA623" w14:textId="77777777" w:rsidR="00847B51" w:rsidRDefault="00847B51" w:rsidP="005B5626">
      <w:pPr>
        <w:numPr>
          <w:ilvl w:val="1"/>
          <w:numId w:val="14"/>
        </w:numPr>
      </w:pPr>
      <w:r w:rsidRPr="006A7519">
        <w:t xml:space="preserve">If expulsion should be considered. </w:t>
      </w:r>
    </w:p>
    <w:p w14:paraId="288FA624" w14:textId="77777777" w:rsidR="00847B51" w:rsidRPr="006A7519" w:rsidRDefault="00847B51" w:rsidP="00392E86">
      <w:pPr>
        <w:ind w:left="720"/>
      </w:pPr>
    </w:p>
    <w:p w14:paraId="288FA625" w14:textId="77777777" w:rsidR="00847B51" w:rsidRDefault="00847B51" w:rsidP="006A7519">
      <w:pPr>
        <w:numPr>
          <w:ilvl w:val="0"/>
          <w:numId w:val="14"/>
        </w:numPr>
      </w:pPr>
      <w:r>
        <w:t>When determining to continue a student’s suspension, the board</w:t>
      </w:r>
      <w:r w:rsidR="005B5626">
        <w:t xml:space="preserve"> </w:t>
      </w:r>
      <w:r>
        <w:t>shall make a final determination</w:t>
      </w:r>
      <w:r w:rsidR="005B5626">
        <w:t xml:space="preserve"> on: </w:t>
      </w:r>
      <w:r>
        <w:t xml:space="preserve"> </w:t>
      </w:r>
    </w:p>
    <w:p w14:paraId="288FA626" w14:textId="77777777" w:rsidR="005B5626" w:rsidRDefault="005B5626" w:rsidP="00392E86">
      <w:pPr>
        <w:ind w:left="360"/>
      </w:pPr>
    </w:p>
    <w:p w14:paraId="288FA627" w14:textId="77777777" w:rsidR="005B5626" w:rsidRDefault="005B5626" w:rsidP="00B8372A">
      <w:pPr>
        <w:pStyle w:val="Default"/>
        <w:numPr>
          <w:ilvl w:val="0"/>
          <w:numId w:val="45"/>
        </w:numPr>
        <w:rPr>
          <w:rFonts w:ascii="Helvetica" w:hAnsi="Helvetica"/>
          <w:sz w:val="20"/>
          <w:szCs w:val="23"/>
        </w:rPr>
      </w:pPr>
      <w:r w:rsidRPr="00392E86">
        <w:rPr>
          <w:rFonts w:ascii="Helvetica" w:hAnsi="Helvetica"/>
          <w:sz w:val="20"/>
          <w:szCs w:val="23"/>
        </w:rPr>
        <w:t xml:space="preserve">When the student is prepared to return to the general education </w:t>
      </w:r>
      <w:proofErr w:type="gramStart"/>
      <w:r w:rsidRPr="00392E86">
        <w:rPr>
          <w:rFonts w:ascii="Helvetica" w:hAnsi="Helvetica"/>
          <w:sz w:val="20"/>
          <w:szCs w:val="23"/>
        </w:rPr>
        <w:t>program</w:t>
      </w:r>
      <w:r>
        <w:rPr>
          <w:rFonts w:ascii="Helvetica" w:hAnsi="Helvetica"/>
          <w:sz w:val="20"/>
          <w:szCs w:val="23"/>
        </w:rPr>
        <w:t>;</w:t>
      </w:r>
      <w:proofErr w:type="gramEnd"/>
    </w:p>
    <w:p w14:paraId="288FA628" w14:textId="77777777" w:rsidR="005B5626" w:rsidRDefault="005B5626" w:rsidP="00B8372A">
      <w:pPr>
        <w:pStyle w:val="Default"/>
        <w:numPr>
          <w:ilvl w:val="0"/>
          <w:numId w:val="45"/>
        </w:numPr>
        <w:rPr>
          <w:rFonts w:ascii="Helvetica" w:hAnsi="Helvetica"/>
          <w:sz w:val="20"/>
          <w:szCs w:val="23"/>
        </w:rPr>
      </w:pPr>
      <w:r w:rsidRPr="00392E86">
        <w:rPr>
          <w:rFonts w:ascii="Helvetica" w:hAnsi="Helvetica"/>
          <w:sz w:val="20"/>
          <w:szCs w:val="23"/>
        </w:rPr>
        <w:t>Whether the student will remain in an alternative education program or receive home or other in-</w:t>
      </w:r>
      <w:r w:rsidR="00B8372A">
        <w:rPr>
          <w:rFonts w:ascii="Helvetica" w:hAnsi="Helvetica"/>
          <w:sz w:val="20"/>
          <w:szCs w:val="23"/>
        </w:rPr>
        <w:t xml:space="preserve"> </w:t>
      </w:r>
      <w:r w:rsidRPr="00392E86">
        <w:rPr>
          <w:rFonts w:ascii="Helvetica" w:hAnsi="Helvetica"/>
          <w:sz w:val="20"/>
          <w:szCs w:val="23"/>
        </w:rPr>
        <w:t>or</w:t>
      </w:r>
      <w:r>
        <w:rPr>
          <w:rFonts w:ascii="Helvetica" w:hAnsi="Helvetica"/>
          <w:sz w:val="20"/>
          <w:szCs w:val="23"/>
        </w:rPr>
        <w:t xml:space="preserve"> </w:t>
      </w:r>
      <w:r w:rsidRPr="00392E86">
        <w:rPr>
          <w:rFonts w:ascii="Helvetica" w:hAnsi="Helvetica"/>
          <w:sz w:val="20"/>
          <w:szCs w:val="23"/>
        </w:rPr>
        <w:t xml:space="preserve">out-of-school instruction, based on </w:t>
      </w:r>
      <w:r w:rsidR="00893F36">
        <w:rPr>
          <w:rFonts w:ascii="Helvetica" w:hAnsi="Helvetica"/>
          <w:sz w:val="20"/>
          <w:szCs w:val="23"/>
        </w:rPr>
        <w:t xml:space="preserve">the board’s approval of the student’s educational program, </w:t>
      </w:r>
      <w:r w:rsidRPr="00392E86">
        <w:rPr>
          <w:rFonts w:ascii="Helvetica" w:hAnsi="Helvetica"/>
          <w:sz w:val="20"/>
          <w:szCs w:val="23"/>
        </w:rPr>
        <w:t>the criteria set forth in (</w:t>
      </w:r>
      <w:r w:rsidR="00893F36">
        <w:rPr>
          <w:rFonts w:ascii="Helvetica" w:hAnsi="Helvetica"/>
          <w:sz w:val="20"/>
          <w:szCs w:val="23"/>
        </w:rPr>
        <w:t>C</w:t>
      </w:r>
      <w:r w:rsidRPr="00392E86">
        <w:rPr>
          <w:rFonts w:ascii="Helvetica" w:hAnsi="Helvetica"/>
          <w:sz w:val="20"/>
          <w:szCs w:val="23"/>
        </w:rPr>
        <w:t xml:space="preserve">)1 through </w:t>
      </w:r>
      <w:r w:rsidR="00893F36">
        <w:rPr>
          <w:rFonts w:ascii="Helvetica" w:hAnsi="Helvetica"/>
          <w:sz w:val="20"/>
          <w:szCs w:val="23"/>
        </w:rPr>
        <w:t>6</w:t>
      </w:r>
      <w:r w:rsidR="00893F36" w:rsidRPr="00392E86">
        <w:rPr>
          <w:rFonts w:ascii="Helvetica" w:hAnsi="Helvetica"/>
          <w:sz w:val="20"/>
          <w:szCs w:val="23"/>
        </w:rPr>
        <w:t xml:space="preserve"> </w:t>
      </w:r>
      <w:r w:rsidRPr="00392E86">
        <w:rPr>
          <w:rFonts w:ascii="Helvetica" w:hAnsi="Helvetica"/>
          <w:sz w:val="20"/>
          <w:szCs w:val="23"/>
        </w:rPr>
        <w:t>above; or</w:t>
      </w:r>
    </w:p>
    <w:p w14:paraId="288FA629" w14:textId="77777777" w:rsidR="005B5626" w:rsidRDefault="005B5626" w:rsidP="00B8372A">
      <w:pPr>
        <w:pStyle w:val="Default"/>
        <w:numPr>
          <w:ilvl w:val="0"/>
          <w:numId w:val="45"/>
        </w:numPr>
        <w:rPr>
          <w:rFonts w:ascii="Helvetica" w:hAnsi="Helvetica"/>
          <w:sz w:val="20"/>
          <w:szCs w:val="23"/>
        </w:rPr>
      </w:pPr>
      <w:r w:rsidRPr="00392E86">
        <w:rPr>
          <w:rFonts w:ascii="Helvetica" w:hAnsi="Helvetica"/>
          <w:sz w:val="20"/>
          <w:szCs w:val="23"/>
        </w:rPr>
        <w:t xml:space="preserve">Whether to initiate expulsion proceedings in accordance with </w:t>
      </w:r>
      <w:r w:rsidR="00893F36">
        <w:rPr>
          <w:rFonts w:ascii="Helvetica" w:hAnsi="Helvetica"/>
          <w:sz w:val="20"/>
          <w:szCs w:val="23"/>
        </w:rPr>
        <w:t>board policy and this regulation and law (</w:t>
      </w:r>
      <w:r w:rsidRPr="00B8372A">
        <w:rPr>
          <w:rStyle w:val="Emphasis"/>
        </w:rPr>
        <w:t>N.J.S.A.</w:t>
      </w:r>
      <w:r w:rsidRPr="00392E86">
        <w:rPr>
          <w:rFonts w:ascii="Helvetica" w:hAnsi="Helvetica"/>
          <w:sz w:val="20"/>
          <w:szCs w:val="23"/>
        </w:rPr>
        <w:t xml:space="preserve"> 18A:37-2 and </w:t>
      </w:r>
      <w:r w:rsidRPr="00B8372A">
        <w:rPr>
          <w:rStyle w:val="Emphasis"/>
        </w:rPr>
        <w:t>N.J.A.C.</w:t>
      </w:r>
      <w:r>
        <w:rPr>
          <w:rFonts w:ascii="Helvetica" w:hAnsi="Helvetica"/>
          <w:sz w:val="20"/>
          <w:szCs w:val="23"/>
        </w:rPr>
        <w:t xml:space="preserve"> </w:t>
      </w:r>
      <w:r w:rsidRPr="00392E86">
        <w:rPr>
          <w:rFonts w:ascii="Helvetica" w:hAnsi="Helvetica"/>
          <w:sz w:val="20"/>
          <w:szCs w:val="23"/>
        </w:rPr>
        <w:t>6A:16</w:t>
      </w:r>
      <w:r>
        <w:rPr>
          <w:szCs w:val="23"/>
        </w:rPr>
        <w:t>-</w:t>
      </w:r>
      <w:r w:rsidRPr="00392E86">
        <w:rPr>
          <w:rFonts w:ascii="Helvetica" w:hAnsi="Helvetica"/>
          <w:sz w:val="20"/>
          <w:szCs w:val="23"/>
        </w:rPr>
        <w:t>7.4</w:t>
      </w:r>
      <w:r w:rsidR="00893F36">
        <w:rPr>
          <w:rFonts w:ascii="Helvetica" w:hAnsi="Helvetica"/>
          <w:sz w:val="20"/>
          <w:szCs w:val="23"/>
        </w:rPr>
        <w:t>)</w:t>
      </w:r>
      <w:r w:rsidRPr="00392E86">
        <w:rPr>
          <w:rFonts w:ascii="Helvetica" w:hAnsi="Helvetica"/>
          <w:sz w:val="20"/>
          <w:szCs w:val="23"/>
        </w:rPr>
        <w:t>.</w:t>
      </w:r>
    </w:p>
    <w:p w14:paraId="288FA62A" w14:textId="77777777" w:rsidR="00B8372A" w:rsidRDefault="00B8372A" w:rsidP="00B8372A">
      <w:pPr>
        <w:pStyle w:val="Default"/>
        <w:rPr>
          <w:rFonts w:ascii="Helvetica" w:hAnsi="Helvetica"/>
          <w:sz w:val="20"/>
          <w:szCs w:val="23"/>
        </w:rPr>
      </w:pPr>
    </w:p>
    <w:p w14:paraId="288FA62B" w14:textId="77777777" w:rsidR="005B5626" w:rsidRDefault="005B5626" w:rsidP="005B5626">
      <w:pPr>
        <w:numPr>
          <w:ilvl w:val="0"/>
          <w:numId w:val="14"/>
        </w:numPr>
      </w:pPr>
      <w:r w:rsidRPr="00260053">
        <w:t xml:space="preserve">Appropriate educational services shall be provided to suspended students </w:t>
      </w:r>
      <w:r w:rsidRPr="00392E86">
        <w:rPr>
          <w:szCs w:val="23"/>
        </w:rPr>
        <w:t>until the student graduates from high school or reaches the age of 20, whichever comes first.</w:t>
      </w:r>
      <w:r>
        <w:rPr>
          <w:sz w:val="23"/>
          <w:szCs w:val="23"/>
        </w:rPr>
        <w:t xml:space="preserve"> </w:t>
      </w:r>
    </w:p>
    <w:p w14:paraId="288FA62C" w14:textId="77777777" w:rsidR="006A7519" w:rsidRDefault="006A7519" w:rsidP="006A7519"/>
    <w:p w14:paraId="288FA62D" w14:textId="77777777" w:rsidR="006A7519" w:rsidRPr="00AA28C7" w:rsidRDefault="00196EC0" w:rsidP="006A7519">
      <w:pPr>
        <w:rPr>
          <w:rStyle w:val="Emphasis"/>
        </w:rPr>
      </w:pPr>
      <w:r>
        <w:rPr>
          <w:rStyle w:val="Emphasis"/>
        </w:rPr>
        <w:t xml:space="preserve">Procedures for </w:t>
      </w:r>
      <w:r w:rsidR="006A7519" w:rsidRPr="00AA28C7">
        <w:rPr>
          <w:rStyle w:val="Emphasis"/>
        </w:rPr>
        <w:t>Expulsion</w:t>
      </w:r>
    </w:p>
    <w:p w14:paraId="288FA62E" w14:textId="77777777" w:rsidR="006A7519" w:rsidRPr="006A7519" w:rsidRDefault="006A7519" w:rsidP="006A7519"/>
    <w:p w14:paraId="288FA62F" w14:textId="77777777" w:rsidR="006A7519" w:rsidRDefault="006A7519" w:rsidP="00AA28C7">
      <w:pPr>
        <w:numPr>
          <w:ilvl w:val="0"/>
          <w:numId w:val="15"/>
        </w:numPr>
      </w:pPr>
      <w:r w:rsidRPr="006A7519">
        <w:t>Expulsion may only be considered:</w:t>
      </w:r>
    </w:p>
    <w:p w14:paraId="288FA630" w14:textId="77777777" w:rsidR="00AA28C7" w:rsidRPr="006A7519" w:rsidRDefault="00AA28C7" w:rsidP="006A7519"/>
    <w:p w14:paraId="288FA631" w14:textId="77777777" w:rsidR="006A7519" w:rsidRPr="006A7519" w:rsidRDefault="006A7519" w:rsidP="006A7519">
      <w:pPr>
        <w:numPr>
          <w:ilvl w:val="0"/>
          <w:numId w:val="11"/>
        </w:numPr>
      </w:pPr>
      <w:r w:rsidRPr="006A7519">
        <w:t xml:space="preserve">After a long-term suspension, including all due process </w:t>
      </w:r>
      <w:proofErr w:type="gramStart"/>
      <w:r w:rsidRPr="006A7519">
        <w:t>rights;</w:t>
      </w:r>
      <w:proofErr w:type="gramEnd"/>
    </w:p>
    <w:p w14:paraId="288FA632" w14:textId="77777777" w:rsidR="006A7519" w:rsidRPr="006A7519" w:rsidRDefault="006A7519" w:rsidP="006A7519">
      <w:pPr>
        <w:numPr>
          <w:ilvl w:val="0"/>
          <w:numId w:val="11"/>
        </w:numPr>
      </w:pPr>
      <w:r w:rsidRPr="006A7519">
        <w:t xml:space="preserve">After the provision of </w:t>
      </w:r>
      <w:r w:rsidR="009A74F4">
        <w:t xml:space="preserve">appropriate </w:t>
      </w:r>
      <w:r w:rsidRPr="006A7519">
        <w:t xml:space="preserve">educational </w:t>
      </w:r>
      <w:proofErr w:type="gramStart"/>
      <w:r w:rsidRPr="006A7519">
        <w:t>services;</w:t>
      </w:r>
      <w:proofErr w:type="gramEnd"/>
    </w:p>
    <w:p w14:paraId="288FA633" w14:textId="77777777" w:rsidR="006A7519" w:rsidRPr="006A7519" w:rsidRDefault="006A7519" w:rsidP="006A7519"/>
    <w:p w14:paraId="288FA634" w14:textId="77777777" w:rsidR="006A7519" w:rsidRDefault="006A7519" w:rsidP="00AA28C7">
      <w:pPr>
        <w:numPr>
          <w:ilvl w:val="0"/>
          <w:numId w:val="15"/>
        </w:numPr>
      </w:pPr>
      <w:r w:rsidRPr="006A7519">
        <w:t xml:space="preserve">A formal hearing shall be provided by the board according to the procedures </w:t>
      </w:r>
      <w:r w:rsidR="00DB68F5">
        <w:t xml:space="preserve">for notification and hearings </w:t>
      </w:r>
      <w:r w:rsidRPr="006A7519">
        <w:t>detailed under long-term suspension.</w:t>
      </w:r>
    </w:p>
    <w:p w14:paraId="288FA635" w14:textId="77777777" w:rsidR="00B312BF" w:rsidRDefault="00B312BF" w:rsidP="00392E86">
      <w:pPr>
        <w:ind w:left="360"/>
      </w:pPr>
    </w:p>
    <w:p w14:paraId="288FA636" w14:textId="77777777" w:rsidR="00B312BF" w:rsidRDefault="00B312BF" w:rsidP="00AA28C7">
      <w:pPr>
        <w:numPr>
          <w:ilvl w:val="0"/>
          <w:numId w:val="15"/>
        </w:numPr>
      </w:pPr>
      <w:r>
        <w:t xml:space="preserve">The student shall be entitled to comparable educational services through the conclusion of any appeal to the </w:t>
      </w:r>
      <w:r w:rsidR="00E36F2F">
        <w:t>commissioner of education</w:t>
      </w:r>
      <w:r>
        <w:t>.</w:t>
      </w:r>
    </w:p>
    <w:p w14:paraId="288FA637" w14:textId="77777777" w:rsidR="006A7519" w:rsidRDefault="006A7519" w:rsidP="006A7519"/>
    <w:p w14:paraId="288FA638" w14:textId="77777777" w:rsidR="00AA28C7" w:rsidRPr="00D353AE" w:rsidRDefault="00D353AE" w:rsidP="006A7519">
      <w:pPr>
        <w:rPr>
          <w:u w:val="words"/>
        </w:rPr>
      </w:pPr>
      <w:r w:rsidRPr="00D353AE">
        <w:rPr>
          <w:u w:val="words"/>
        </w:rPr>
        <w:t>Mandatory Removal from School</w:t>
      </w:r>
    </w:p>
    <w:p w14:paraId="288FA639" w14:textId="77777777" w:rsidR="00D353AE" w:rsidRDefault="00D353AE" w:rsidP="006A7519"/>
    <w:p w14:paraId="288FA63A" w14:textId="77777777" w:rsidR="00D353AE" w:rsidRDefault="00893F36" w:rsidP="00CA3622">
      <w:r>
        <w:t>In compliance with law</w:t>
      </w:r>
      <w:r w:rsidR="00E36F2F">
        <w:t>,</w:t>
      </w:r>
      <w:r>
        <w:t xml:space="preserve"> serious behavioral infractions related to violence and weapons require that the student be removed from the educational program. All procedures for short- and long-term suspension as described </w:t>
      </w:r>
      <w:r w:rsidR="00CA3622">
        <w:t xml:space="preserve">in this procedure shall apply when a student’s removal from the educational program is required by law. </w:t>
      </w:r>
      <w:r w:rsidR="00D353AE" w:rsidRPr="00D353AE">
        <w:t xml:space="preserve">Serious and dangerous offenses </w:t>
      </w:r>
      <w:r w:rsidR="00D353AE">
        <w:t xml:space="preserve">requiring mandatory removal from school </w:t>
      </w:r>
      <w:r w:rsidR="00D353AE" w:rsidRPr="00D353AE">
        <w:t>include:</w:t>
      </w:r>
    </w:p>
    <w:p w14:paraId="288FA63B" w14:textId="77777777" w:rsidR="00D353AE" w:rsidRPr="00D353AE" w:rsidRDefault="00D353AE" w:rsidP="00D353AE"/>
    <w:p w14:paraId="288FA63C" w14:textId="77777777" w:rsidR="00D353AE" w:rsidRDefault="00D353AE" w:rsidP="00D353AE">
      <w:pPr>
        <w:numPr>
          <w:ilvl w:val="0"/>
          <w:numId w:val="28"/>
        </w:numPr>
      </w:pPr>
      <w:r w:rsidRPr="00D353AE">
        <w:t>Assault against board member</w:t>
      </w:r>
      <w:r w:rsidR="001D61F1">
        <w:t xml:space="preserve"> or</w:t>
      </w:r>
      <w:r w:rsidRPr="00D353AE">
        <w:t xml:space="preserve"> school personnel </w:t>
      </w:r>
      <w:r w:rsidR="001D61F1">
        <w:t xml:space="preserve">in the performance of their duties, or as a result of the individual’s relationship to a public school </w:t>
      </w:r>
      <w:proofErr w:type="gramStart"/>
      <w:r w:rsidR="001D61F1">
        <w:t>district</w:t>
      </w:r>
      <w:r w:rsidRPr="00D353AE">
        <w:t>;</w:t>
      </w:r>
      <w:proofErr w:type="gramEnd"/>
    </w:p>
    <w:p w14:paraId="288FA63D" w14:textId="77777777" w:rsidR="00CA3622" w:rsidRPr="00D353AE" w:rsidRDefault="00CA3622" w:rsidP="00CA3622">
      <w:pPr>
        <w:ind w:left="360"/>
      </w:pPr>
    </w:p>
    <w:p w14:paraId="288FA63E" w14:textId="77777777" w:rsidR="00D353AE" w:rsidRDefault="00D353AE" w:rsidP="00D353AE">
      <w:pPr>
        <w:numPr>
          <w:ilvl w:val="0"/>
          <w:numId w:val="28"/>
        </w:numPr>
      </w:pPr>
      <w:r w:rsidRPr="00D353AE">
        <w:t>Assault against board member, school personnel</w:t>
      </w:r>
      <w:r w:rsidR="001D61F1">
        <w:t>,</w:t>
      </w:r>
      <w:r w:rsidRPr="00D353AE">
        <w:t xml:space="preserve"> </w:t>
      </w:r>
      <w:r w:rsidR="001D61F1">
        <w:t xml:space="preserve">or </w:t>
      </w:r>
      <w:r w:rsidRPr="00D353AE">
        <w:t xml:space="preserve">student with a weapon on school property, school bus or at a school </w:t>
      </w:r>
      <w:proofErr w:type="gramStart"/>
      <w:r w:rsidRPr="00D353AE">
        <w:t>function;</w:t>
      </w:r>
      <w:proofErr w:type="gramEnd"/>
    </w:p>
    <w:p w14:paraId="288FA63F" w14:textId="77777777" w:rsidR="00CA3622" w:rsidRPr="00D353AE" w:rsidRDefault="00CA3622" w:rsidP="00CA3622">
      <w:pPr>
        <w:ind w:left="360"/>
      </w:pPr>
    </w:p>
    <w:p w14:paraId="288FA640" w14:textId="77777777" w:rsidR="00D353AE" w:rsidRDefault="00D353AE" w:rsidP="00D353AE">
      <w:pPr>
        <w:numPr>
          <w:ilvl w:val="0"/>
          <w:numId w:val="28"/>
        </w:numPr>
      </w:pPr>
      <w:r w:rsidRPr="00D353AE">
        <w:t>Gun possession on school property, on a school bus or at a school</w:t>
      </w:r>
      <w:r>
        <w:t xml:space="preserve"> </w:t>
      </w:r>
      <w:proofErr w:type="gramStart"/>
      <w:r w:rsidRPr="00D353AE">
        <w:t>function;</w:t>
      </w:r>
      <w:proofErr w:type="gramEnd"/>
    </w:p>
    <w:p w14:paraId="288FA641" w14:textId="77777777" w:rsidR="00CA3622" w:rsidRPr="00D353AE" w:rsidRDefault="00CA3622" w:rsidP="00CA3622">
      <w:pPr>
        <w:ind w:left="360"/>
      </w:pPr>
    </w:p>
    <w:p w14:paraId="288FA642" w14:textId="77777777" w:rsidR="00D353AE" w:rsidRPr="00D353AE" w:rsidRDefault="00D353AE" w:rsidP="00D353AE">
      <w:pPr>
        <w:numPr>
          <w:ilvl w:val="0"/>
          <w:numId w:val="28"/>
        </w:numPr>
      </w:pPr>
      <w:r w:rsidRPr="00D353AE">
        <w:t>Conviction of possession of a gun or a crime involving a gun off school property.</w:t>
      </w:r>
    </w:p>
    <w:p w14:paraId="288FA643" w14:textId="77777777" w:rsidR="00D353AE" w:rsidRDefault="00D353AE" w:rsidP="00D353AE"/>
    <w:p w14:paraId="288FA644" w14:textId="77777777" w:rsidR="00CA3622" w:rsidRDefault="00CA3622" w:rsidP="00D353AE">
      <w:r>
        <w:t>For the specific p</w:t>
      </w:r>
      <w:r w:rsidRPr="00CA3622">
        <w:t>rocedures for the mandatory removal of a student</w:t>
      </w:r>
      <w:r>
        <w:t xml:space="preserve"> see board policies</w:t>
      </w:r>
      <w:r w:rsidRPr="00CA3622">
        <w:t xml:space="preserve"> </w:t>
      </w:r>
      <w:r>
        <w:t xml:space="preserve">5131.5 Violence and Vandalism, 5131.6 Substance Abuse, 5131.7 Weapons and Dangerous </w:t>
      </w:r>
      <w:proofErr w:type="gramStart"/>
      <w:r>
        <w:t>Instruments;</w:t>
      </w:r>
      <w:proofErr w:type="gramEnd"/>
      <w:r>
        <w:t xml:space="preserve"> and regulation 5131.5/5131.7 Violence and Weapons, Regulation.</w:t>
      </w:r>
    </w:p>
    <w:p w14:paraId="288FA645" w14:textId="77777777" w:rsidR="00CA3622" w:rsidRDefault="00CA3622" w:rsidP="00D353AE"/>
    <w:p w14:paraId="288FA646" w14:textId="77777777" w:rsidR="00B427E5" w:rsidRPr="00B427E5" w:rsidRDefault="00B427E5" w:rsidP="00B427E5">
      <w:pPr>
        <w:widowControl w:val="0"/>
        <w:tabs>
          <w:tab w:val="left" w:pos="2880"/>
        </w:tabs>
        <w:suppressAutoHyphens/>
        <w:rPr>
          <w:b/>
          <w:szCs w:val="20"/>
        </w:rPr>
      </w:pPr>
      <w:r w:rsidRPr="00B427E5">
        <w:rPr>
          <w:b/>
          <w:szCs w:val="20"/>
        </w:rPr>
        <w:t>REGULATION HISTORY</w:t>
      </w:r>
    </w:p>
    <w:p w14:paraId="288FA647" w14:textId="77777777" w:rsidR="00B427E5" w:rsidRDefault="00B427E5" w:rsidP="006A7519"/>
    <w:p w14:paraId="42582A17" w14:textId="06EEDA79" w:rsidR="00C874B3" w:rsidRDefault="00C874B3" w:rsidP="00C874B3">
      <w:pPr>
        <w:widowControl w:val="0"/>
        <w:tabs>
          <w:tab w:val="left" w:pos="2880"/>
        </w:tabs>
        <w:suppressAutoHyphens/>
        <w:rPr>
          <w:szCs w:val="20"/>
        </w:rPr>
      </w:pPr>
      <w:r>
        <w:rPr>
          <w:szCs w:val="20"/>
        </w:rPr>
        <w:t>Adopted</w:t>
      </w:r>
      <w:r w:rsidRPr="00301792">
        <w:rPr>
          <w:szCs w:val="20"/>
        </w:rPr>
        <w:t>:</w:t>
      </w:r>
      <w:r>
        <w:rPr>
          <w:szCs w:val="20"/>
        </w:rPr>
        <w:tab/>
      </w:r>
      <w:r w:rsidR="002B6C8C">
        <w:rPr>
          <w:szCs w:val="20"/>
        </w:rPr>
        <w:t>March 30, 2009</w:t>
      </w:r>
    </w:p>
    <w:p w14:paraId="57E794BE" w14:textId="59605B9E" w:rsidR="00074473" w:rsidRDefault="00B72C6D" w:rsidP="00301792">
      <w:pPr>
        <w:widowControl w:val="0"/>
        <w:tabs>
          <w:tab w:val="left" w:pos="2880"/>
        </w:tabs>
        <w:suppressAutoHyphens/>
        <w:rPr>
          <w:szCs w:val="20"/>
        </w:rPr>
      </w:pPr>
      <w:r>
        <w:rPr>
          <w:szCs w:val="20"/>
        </w:rPr>
        <w:t>NJSBA Review/Update:</w:t>
      </w:r>
      <w:r>
        <w:rPr>
          <w:szCs w:val="20"/>
        </w:rPr>
        <w:tab/>
      </w:r>
      <w:r w:rsidR="002B6C8C">
        <w:rPr>
          <w:szCs w:val="20"/>
        </w:rPr>
        <w:t xml:space="preserve">April </w:t>
      </w:r>
      <w:r>
        <w:rPr>
          <w:szCs w:val="20"/>
        </w:rPr>
        <w:t>202</w:t>
      </w:r>
      <w:r w:rsidR="00C874B3">
        <w:rPr>
          <w:szCs w:val="20"/>
        </w:rPr>
        <w:t>2</w:t>
      </w:r>
    </w:p>
    <w:p w14:paraId="288FA649" w14:textId="77777777" w:rsidR="00301792" w:rsidRDefault="00196EC0" w:rsidP="00301792">
      <w:pPr>
        <w:widowControl w:val="0"/>
        <w:tabs>
          <w:tab w:val="left" w:pos="2880"/>
        </w:tabs>
        <w:suppressAutoHyphens/>
        <w:rPr>
          <w:szCs w:val="20"/>
        </w:rPr>
      </w:pPr>
      <w:r>
        <w:rPr>
          <w:szCs w:val="20"/>
        </w:rPr>
        <w:t>Date of Review/Revision</w:t>
      </w:r>
      <w:r w:rsidR="00301792" w:rsidRPr="00301792">
        <w:rPr>
          <w:szCs w:val="20"/>
        </w:rPr>
        <w:t>:</w:t>
      </w:r>
    </w:p>
    <w:p w14:paraId="288FA64A" w14:textId="77777777" w:rsidR="00196EC0" w:rsidRDefault="00196EC0" w:rsidP="00B427E5">
      <w:pPr>
        <w:widowControl w:val="0"/>
        <w:suppressAutoHyphens/>
        <w:rPr>
          <w:szCs w:val="20"/>
        </w:rPr>
      </w:pPr>
    </w:p>
    <w:p w14:paraId="288FA64B" w14:textId="77777777" w:rsidR="00B427E5" w:rsidRPr="00B427E5" w:rsidRDefault="00B427E5" w:rsidP="00B427E5">
      <w:pPr>
        <w:widowControl w:val="0"/>
        <w:suppressAutoHyphens/>
        <w:rPr>
          <w:b/>
          <w:iCs/>
        </w:rPr>
      </w:pPr>
      <w:r w:rsidRPr="00B427E5">
        <w:rPr>
          <w:b/>
          <w:iCs/>
        </w:rPr>
        <w:t>CROSS REFERENCES</w:t>
      </w:r>
    </w:p>
    <w:p w14:paraId="288FA64C" w14:textId="77777777" w:rsidR="00B427E5" w:rsidRDefault="00B427E5" w:rsidP="00B427E5">
      <w:pPr>
        <w:widowControl w:val="0"/>
        <w:suppressAutoHyphens/>
        <w:rPr>
          <w:szCs w:val="20"/>
        </w:rPr>
      </w:pPr>
    </w:p>
    <w:p w14:paraId="288FA64D" w14:textId="77777777" w:rsidR="00196EC0" w:rsidRDefault="00196EC0" w:rsidP="00CF785F">
      <w:pPr>
        <w:widowControl w:val="0"/>
        <w:tabs>
          <w:tab w:val="left" w:pos="1530"/>
        </w:tabs>
        <w:suppressAutoHyphens/>
        <w:rPr>
          <w:szCs w:val="20"/>
        </w:rPr>
      </w:pPr>
      <w:r>
        <w:rPr>
          <w:szCs w:val="20"/>
        </w:rPr>
        <w:t xml:space="preserve">5114 </w:t>
      </w:r>
      <w:r>
        <w:rPr>
          <w:szCs w:val="20"/>
        </w:rPr>
        <w:tab/>
        <w:t>Suspension and Expulsion</w:t>
      </w:r>
    </w:p>
    <w:p w14:paraId="288FA64E" w14:textId="77777777" w:rsidR="00E36F2F" w:rsidRDefault="00E36F2F" w:rsidP="00CF785F">
      <w:pPr>
        <w:widowControl w:val="0"/>
        <w:tabs>
          <w:tab w:val="left" w:pos="1530"/>
        </w:tabs>
        <w:suppressAutoHyphens/>
        <w:rPr>
          <w:szCs w:val="20"/>
        </w:rPr>
      </w:pPr>
      <w:r>
        <w:rPr>
          <w:szCs w:val="20"/>
        </w:rPr>
        <w:t xml:space="preserve">5131 </w:t>
      </w:r>
      <w:r w:rsidR="00E83B9E">
        <w:rPr>
          <w:szCs w:val="20"/>
        </w:rPr>
        <w:tab/>
      </w:r>
      <w:r>
        <w:rPr>
          <w:szCs w:val="20"/>
        </w:rPr>
        <w:t>Conduct and Discipline</w:t>
      </w:r>
    </w:p>
    <w:p w14:paraId="288FA64F" w14:textId="77777777" w:rsidR="00E83B9E" w:rsidRDefault="00E83B9E" w:rsidP="00CF785F">
      <w:pPr>
        <w:widowControl w:val="0"/>
        <w:tabs>
          <w:tab w:val="left" w:pos="1530"/>
        </w:tabs>
        <w:suppressAutoHyphens/>
        <w:rPr>
          <w:szCs w:val="20"/>
        </w:rPr>
      </w:pPr>
      <w:r>
        <w:rPr>
          <w:szCs w:val="20"/>
        </w:rPr>
        <w:t>5131</w:t>
      </w:r>
      <w:r>
        <w:rPr>
          <w:szCs w:val="20"/>
        </w:rPr>
        <w:tab/>
        <w:t>Code of Student Conduct, Regulation</w:t>
      </w:r>
    </w:p>
    <w:p w14:paraId="288FA650" w14:textId="77777777" w:rsidR="00E83B9E" w:rsidRDefault="00E83B9E" w:rsidP="00CF785F">
      <w:pPr>
        <w:widowControl w:val="0"/>
        <w:tabs>
          <w:tab w:val="left" w:pos="1530"/>
        </w:tabs>
        <w:suppressAutoHyphens/>
        <w:rPr>
          <w:szCs w:val="20"/>
        </w:rPr>
      </w:pPr>
      <w:r>
        <w:rPr>
          <w:szCs w:val="20"/>
        </w:rPr>
        <w:t>5131.1</w:t>
      </w:r>
      <w:r>
        <w:rPr>
          <w:szCs w:val="20"/>
        </w:rPr>
        <w:tab/>
        <w:t>Harassment, Intimidation and Bullying</w:t>
      </w:r>
    </w:p>
    <w:p w14:paraId="288FA651" w14:textId="77777777" w:rsidR="00196EC0" w:rsidRDefault="00196EC0" w:rsidP="00CF785F">
      <w:pPr>
        <w:widowControl w:val="0"/>
        <w:tabs>
          <w:tab w:val="left" w:pos="1530"/>
        </w:tabs>
        <w:suppressAutoHyphens/>
        <w:rPr>
          <w:szCs w:val="20"/>
        </w:rPr>
      </w:pPr>
      <w:r>
        <w:rPr>
          <w:szCs w:val="20"/>
        </w:rPr>
        <w:t xml:space="preserve">5131.5 </w:t>
      </w:r>
      <w:r>
        <w:rPr>
          <w:szCs w:val="20"/>
        </w:rPr>
        <w:tab/>
        <w:t>Violence and Vandalism</w:t>
      </w:r>
    </w:p>
    <w:p w14:paraId="288FA652" w14:textId="77777777" w:rsidR="00B427E5" w:rsidRDefault="00B427E5" w:rsidP="00CF785F">
      <w:pPr>
        <w:widowControl w:val="0"/>
        <w:tabs>
          <w:tab w:val="left" w:pos="1530"/>
        </w:tabs>
        <w:suppressAutoHyphens/>
        <w:rPr>
          <w:szCs w:val="20"/>
        </w:rPr>
      </w:pPr>
      <w:r w:rsidRPr="00B427E5">
        <w:rPr>
          <w:szCs w:val="20"/>
        </w:rPr>
        <w:t>5131.5</w:t>
      </w:r>
      <w:r w:rsidR="00CA3622">
        <w:rPr>
          <w:szCs w:val="20"/>
        </w:rPr>
        <w:t>/5131.7</w:t>
      </w:r>
      <w:r w:rsidR="00CF785F">
        <w:rPr>
          <w:szCs w:val="20"/>
        </w:rPr>
        <w:tab/>
      </w:r>
      <w:r w:rsidRPr="00B427E5">
        <w:rPr>
          <w:szCs w:val="20"/>
        </w:rPr>
        <w:t xml:space="preserve">Violence and </w:t>
      </w:r>
      <w:r w:rsidR="00CA3622">
        <w:rPr>
          <w:szCs w:val="20"/>
        </w:rPr>
        <w:t>Weapons, Regulation</w:t>
      </w:r>
    </w:p>
    <w:p w14:paraId="288FA653" w14:textId="77777777" w:rsidR="00CA3622" w:rsidRDefault="00CA3622" w:rsidP="00CF785F">
      <w:pPr>
        <w:widowControl w:val="0"/>
        <w:tabs>
          <w:tab w:val="left" w:pos="1530"/>
        </w:tabs>
        <w:suppressAutoHyphens/>
        <w:rPr>
          <w:szCs w:val="20"/>
        </w:rPr>
      </w:pPr>
      <w:r>
        <w:rPr>
          <w:szCs w:val="20"/>
        </w:rPr>
        <w:t>5131.3</w:t>
      </w:r>
      <w:r>
        <w:rPr>
          <w:szCs w:val="20"/>
        </w:rPr>
        <w:tab/>
        <w:t>Substance Abuse</w:t>
      </w:r>
    </w:p>
    <w:p w14:paraId="288FA654" w14:textId="77777777" w:rsidR="00CA3622" w:rsidRPr="00B427E5" w:rsidRDefault="00CA3622" w:rsidP="00CF785F">
      <w:pPr>
        <w:widowControl w:val="0"/>
        <w:tabs>
          <w:tab w:val="left" w:pos="1530"/>
        </w:tabs>
        <w:suppressAutoHyphens/>
        <w:rPr>
          <w:szCs w:val="20"/>
        </w:rPr>
      </w:pPr>
      <w:r>
        <w:rPr>
          <w:szCs w:val="20"/>
        </w:rPr>
        <w:t>5131.6</w:t>
      </w:r>
      <w:r>
        <w:rPr>
          <w:szCs w:val="20"/>
        </w:rPr>
        <w:tab/>
        <w:t>Substance Abuse, Regulation</w:t>
      </w:r>
    </w:p>
    <w:p w14:paraId="288FA655" w14:textId="77777777" w:rsidR="00196EC0" w:rsidRPr="00301792" w:rsidRDefault="00196EC0" w:rsidP="00CF785F">
      <w:pPr>
        <w:widowControl w:val="0"/>
        <w:tabs>
          <w:tab w:val="left" w:pos="1530"/>
        </w:tabs>
        <w:suppressAutoHyphens/>
        <w:rPr>
          <w:szCs w:val="20"/>
        </w:rPr>
      </w:pPr>
      <w:r>
        <w:rPr>
          <w:szCs w:val="20"/>
        </w:rPr>
        <w:t xml:space="preserve">5131.7 </w:t>
      </w:r>
      <w:r>
        <w:rPr>
          <w:szCs w:val="20"/>
        </w:rPr>
        <w:tab/>
        <w:t>Weapons and Dangerous Instruments</w:t>
      </w:r>
    </w:p>
    <w:p w14:paraId="288FA656" w14:textId="77777777" w:rsidR="006A0782" w:rsidRDefault="006A0782" w:rsidP="00AC1176">
      <w:pPr>
        <w:pStyle w:val="Default"/>
      </w:pPr>
    </w:p>
    <w:p w14:paraId="288FA657" w14:textId="77777777" w:rsidR="00CF785F" w:rsidRDefault="00CF785F" w:rsidP="00CF785F">
      <w:pPr>
        <w:widowControl w:val="0"/>
        <w:suppressAutoHyphens/>
        <w:rPr>
          <w:b/>
          <w:szCs w:val="20"/>
        </w:rPr>
      </w:pPr>
      <w:r>
        <w:rPr>
          <w:b/>
          <w:szCs w:val="20"/>
        </w:rPr>
        <w:t>EXHIBITS</w:t>
      </w:r>
    </w:p>
    <w:p w14:paraId="288FA658" w14:textId="77777777" w:rsidR="00CF785F" w:rsidRDefault="00CF785F" w:rsidP="00AC1176">
      <w:pPr>
        <w:pStyle w:val="Default"/>
        <w:rPr>
          <w:rFonts w:ascii="Helvetica" w:hAnsi="Helvetica"/>
          <w:sz w:val="20"/>
          <w:szCs w:val="20"/>
        </w:rPr>
      </w:pPr>
    </w:p>
    <w:p w14:paraId="288FA659" w14:textId="77777777" w:rsidR="00CF785F" w:rsidRDefault="00CF785F" w:rsidP="00AC1176">
      <w:pPr>
        <w:pStyle w:val="Default"/>
        <w:rPr>
          <w:rFonts w:ascii="Helvetica" w:hAnsi="Helvetica"/>
          <w:sz w:val="20"/>
          <w:szCs w:val="20"/>
        </w:rPr>
      </w:pPr>
      <w:r>
        <w:rPr>
          <w:rFonts w:ascii="Helvetica" w:hAnsi="Helvetica"/>
          <w:sz w:val="20"/>
          <w:szCs w:val="20"/>
        </w:rPr>
        <w:t xml:space="preserve">Exhibit 1 </w:t>
      </w:r>
      <w:r>
        <w:rPr>
          <w:rFonts w:ascii="Helvetica" w:hAnsi="Helvetica"/>
          <w:sz w:val="20"/>
          <w:szCs w:val="20"/>
        </w:rPr>
        <w:tab/>
        <w:t>Short-term Suspension, Due Process Notification</w:t>
      </w:r>
    </w:p>
    <w:p w14:paraId="288FA65A" w14:textId="77777777" w:rsidR="00CF785F" w:rsidRDefault="00CF785F" w:rsidP="00AC1176">
      <w:pPr>
        <w:pStyle w:val="Default"/>
        <w:rPr>
          <w:rFonts w:ascii="Helvetica" w:hAnsi="Helvetica"/>
          <w:sz w:val="20"/>
          <w:szCs w:val="20"/>
        </w:rPr>
      </w:pPr>
      <w:r>
        <w:rPr>
          <w:rFonts w:ascii="Helvetica" w:hAnsi="Helvetica"/>
          <w:sz w:val="20"/>
          <w:szCs w:val="20"/>
        </w:rPr>
        <w:t>Exhibit 2</w:t>
      </w:r>
      <w:r>
        <w:rPr>
          <w:rFonts w:ascii="Helvetica" w:hAnsi="Helvetica"/>
          <w:sz w:val="20"/>
          <w:szCs w:val="20"/>
        </w:rPr>
        <w:tab/>
        <w:t>Long-term</w:t>
      </w:r>
      <w:r w:rsidRPr="00CF785F">
        <w:rPr>
          <w:rFonts w:ascii="Helvetica" w:hAnsi="Helvetica"/>
          <w:sz w:val="20"/>
          <w:szCs w:val="20"/>
        </w:rPr>
        <w:t xml:space="preserve"> </w:t>
      </w:r>
      <w:r>
        <w:rPr>
          <w:rFonts w:ascii="Helvetica" w:hAnsi="Helvetica"/>
          <w:sz w:val="20"/>
          <w:szCs w:val="20"/>
        </w:rPr>
        <w:t>Suspension, Due Process Notification</w:t>
      </w:r>
    </w:p>
    <w:p w14:paraId="288FA65B" w14:textId="77777777" w:rsidR="003126B8" w:rsidRDefault="003126B8" w:rsidP="00AC1176">
      <w:pPr>
        <w:pStyle w:val="Default"/>
        <w:rPr>
          <w:rFonts w:ascii="Helvetica" w:hAnsi="Helvetica"/>
          <w:sz w:val="20"/>
          <w:szCs w:val="20"/>
        </w:rPr>
      </w:pPr>
    </w:p>
    <w:p w14:paraId="288FA65C" w14:textId="77777777" w:rsidR="003126B8" w:rsidRPr="003126B8" w:rsidRDefault="003126B8" w:rsidP="00AC1176">
      <w:pPr>
        <w:pStyle w:val="Default"/>
        <w:rPr>
          <w:rFonts w:ascii="Helvetica" w:hAnsi="Helvetica"/>
          <w:b/>
          <w:sz w:val="20"/>
          <w:szCs w:val="20"/>
        </w:rPr>
      </w:pPr>
      <w:r w:rsidRPr="003126B8">
        <w:rPr>
          <w:rFonts w:ascii="Helvetica" w:hAnsi="Helvetica"/>
          <w:b/>
          <w:sz w:val="20"/>
          <w:szCs w:val="20"/>
        </w:rPr>
        <w:t>PRIMARY RESOURCES</w:t>
      </w:r>
    </w:p>
    <w:p w14:paraId="288FA65D" w14:textId="77777777" w:rsidR="003126B8" w:rsidRDefault="003126B8" w:rsidP="00AC1176">
      <w:pPr>
        <w:pStyle w:val="Default"/>
        <w:rPr>
          <w:rFonts w:ascii="Helvetica" w:hAnsi="Helvetica"/>
          <w:sz w:val="20"/>
          <w:szCs w:val="20"/>
        </w:rPr>
      </w:pPr>
    </w:p>
    <w:p w14:paraId="288FA65E" w14:textId="77777777" w:rsidR="005E6AF2" w:rsidRPr="00CF785F" w:rsidRDefault="003126B8" w:rsidP="00AC1176">
      <w:pPr>
        <w:pStyle w:val="Default"/>
        <w:rPr>
          <w:rFonts w:ascii="Helvetica" w:hAnsi="Helvetica"/>
          <w:sz w:val="20"/>
          <w:szCs w:val="20"/>
        </w:rPr>
      </w:pPr>
      <w:r>
        <w:rPr>
          <w:rFonts w:ascii="Helvetica" w:hAnsi="Helvetica"/>
          <w:sz w:val="20"/>
          <w:szCs w:val="20"/>
        </w:rPr>
        <w:t>1</w:t>
      </w:r>
      <w:r w:rsidR="005E6AF2">
        <w:rPr>
          <w:rFonts w:ascii="Helvetica" w:hAnsi="Helvetica"/>
          <w:sz w:val="20"/>
          <w:szCs w:val="20"/>
        </w:rPr>
        <w:tab/>
        <w:t>Administration and Board Action Chart</w:t>
      </w:r>
    </w:p>
    <w:sectPr w:rsidR="005E6AF2" w:rsidRPr="00CF785F" w:rsidSect="00D2767A">
      <w:headerReference w:type="default" r:id="rId11"/>
      <w:footerReference w:type="default" r:id="rId12"/>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D9E2" w14:textId="77777777" w:rsidR="00AA6B4C" w:rsidRDefault="00AA6B4C" w:rsidP="003317C4">
      <w:r>
        <w:separator/>
      </w:r>
    </w:p>
  </w:endnote>
  <w:endnote w:type="continuationSeparator" w:id="0">
    <w:p w14:paraId="74483C46" w14:textId="77777777" w:rsidR="00AA6B4C" w:rsidRDefault="00AA6B4C" w:rsidP="0033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A666" w14:textId="77777777" w:rsidR="00F62DFE" w:rsidRDefault="00F62DFE">
    <w:pPr>
      <w:pStyle w:val="Footer"/>
      <w:jc w:val="right"/>
    </w:pPr>
    <w:r>
      <w:fldChar w:fldCharType="begin"/>
    </w:r>
    <w:r>
      <w:instrText xml:space="preserve"> PAGE   \* MERGEFORMAT </w:instrText>
    </w:r>
    <w:r>
      <w:fldChar w:fldCharType="separate"/>
    </w:r>
    <w:r w:rsidR="000F0ACB">
      <w:rPr>
        <w:noProof/>
      </w:rPr>
      <w:t>2</w:t>
    </w:r>
    <w:r>
      <w:rPr>
        <w:noProof/>
      </w:rPr>
      <w:fldChar w:fldCharType="end"/>
    </w:r>
  </w:p>
  <w:p w14:paraId="288FA667" w14:textId="77777777" w:rsidR="00F62DFE" w:rsidRDefault="00F6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6B1C" w14:textId="77777777" w:rsidR="00AA6B4C" w:rsidRDefault="00AA6B4C" w:rsidP="003317C4">
      <w:r>
        <w:separator/>
      </w:r>
    </w:p>
  </w:footnote>
  <w:footnote w:type="continuationSeparator" w:id="0">
    <w:p w14:paraId="3FF47B30" w14:textId="77777777" w:rsidR="00AA6B4C" w:rsidRDefault="00AA6B4C" w:rsidP="0033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A663" w14:textId="77777777" w:rsidR="00F62DFE" w:rsidRDefault="00F62DFE" w:rsidP="003317C4">
    <w:pPr>
      <w:pStyle w:val="Header"/>
      <w:jc w:val="right"/>
    </w:pPr>
    <w:r>
      <w:t>File Code: 5114</w:t>
    </w:r>
  </w:p>
  <w:p w14:paraId="288FA664" w14:textId="77777777" w:rsidR="00F62DFE" w:rsidRPr="003317C4" w:rsidRDefault="00F62DFE" w:rsidP="003317C4">
    <w:pPr>
      <w:pStyle w:val="Heading4"/>
    </w:pPr>
    <w:r>
      <w:t xml:space="preserve">suspension and expulsion </w:t>
    </w:r>
    <w:r w:rsidRPr="003317C4">
      <w:rPr>
        <w:caps w:val="0"/>
        <w:u w:val="none"/>
      </w:rPr>
      <w:t>(regulation continued)</w:t>
    </w:r>
  </w:p>
  <w:p w14:paraId="288FA665" w14:textId="77777777" w:rsidR="00F62DFE" w:rsidRDefault="00F62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838"/>
    <w:multiLevelType w:val="hybridMultilevel"/>
    <w:tmpl w:val="D8CA7760"/>
    <w:lvl w:ilvl="0" w:tplc="04090015">
      <w:start w:val="1"/>
      <w:numFmt w:val="upperLetter"/>
      <w:lvlText w:val="%1."/>
      <w:lvlJc w:val="left"/>
      <w:pPr>
        <w:ind w:left="720" w:hanging="360"/>
      </w:pPr>
      <w:rPr>
        <w:rFonts w:hint="default"/>
      </w:rPr>
    </w:lvl>
    <w:lvl w:ilvl="1" w:tplc="0409000F">
      <w:start w:val="1"/>
      <w:numFmt w:val="decimal"/>
      <w:lvlText w:val="%2."/>
      <w:lvlJc w:val="left"/>
      <w:pPr>
        <w:ind w:left="360" w:hanging="360"/>
      </w:pPr>
    </w:lvl>
    <w:lvl w:ilvl="2" w:tplc="04090019">
      <w:start w:val="1"/>
      <w:numFmt w:val="lowerLetter"/>
      <w:lvlText w:val="%3."/>
      <w:lvlJc w:val="left"/>
      <w:pPr>
        <w:ind w:left="180" w:hanging="180"/>
      </w:pPr>
    </w:lvl>
    <w:lvl w:ilvl="3" w:tplc="DD1E56A4">
      <w:start w:val="7"/>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0F">
      <w:start w:val="1"/>
      <w:numFmt w:val="decimal"/>
      <w:lvlText w:val="%6."/>
      <w:lvlJc w:val="left"/>
      <w:pPr>
        <w:ind w:left="126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9157"/>
    <w:multiLevelType w:val="singleLevel"/>
    <w:tmpl w:val="2175B245"/>
    <w:lvl w:ilvl="0">
      <w:start w:val="1"/>
      <w:numFmt w:val="decimal"/>
      <w:lvlText w:val="%1."/>
      <w:lvlJc w:val="left"/>
      <w:pPr>
        <w:tabs>
          <w:tab w:val="num" w:pos="-72"/>
        </w:tabs>
        <w:ind w:left="432" w:hanging="432"/>
      </w:pPr>
      <w:rPr>
        <w:rFonts w:ascii="Arial" w:hAnsi="Arial" w:cs="Arial"/>
        <w:snapToGrid/>
        <w:spacing w:val="-4"/>
        <w:sz w:val="20"/>
        <w:szCs w:val="20"/>
      </w:rPr>
    </w:lvl>
  </w:abstractNum>
  <w:abstractNum w:abstractNumId="2" w15:restartNumberingAfterBreak="0">
    <w:nsid w:val="0DF10E02"/>
    <w:multiLevelType w:val="hybridMultilevel"/>
    <w:tmpl w:val="3F0E5AF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10CAB"/>
    <w:multiLevelType w:val="hybridMultilevel"/>
    <w:tmpl w:val="554CC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A45230"/>
    <w:multiLevelType w:val="hybridMultilevel"/>
    <w:tmpl w:val="8C3684B2"/>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6D710B"/>
    <w:multiLevelType w:val="hybridMultilevel"/>
    <w:tmpl w:val="F168B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00913"/>
    <w:multiLevelType w:val="hybridMultilevel"/>
    <w:tmpl w:val="B392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A354E"/>
    <w:multiLevelType w:val="hybridMultilevel"/>
    <w:tmpl w:val="7D78F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692C0F"/>
    <w:multiLevelType w:val="hybridMultilevel"/>
    <w:tmpl w:val="A9CEC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91C36"/>
    <w:multiLevelType w:val="hybridMultilevel"/>
    <w:tmpl w:val="16A88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11BF1"/>
    <w:multiLevelType w:val="hybridMultilevel"/>
    <w:tmpl w:val="64188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41D00"/>
    <w:multiLevelType w:val="hybridMultilevel"/>
    <w:tmpl w:val="4992C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37C65"/>
    <w:multiLevelType w:val="hybridMultilevel"/>
    <w:tmpl w:val="51D4B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22E10"/>
    <w:multiLevelType w:val="hybridMultilevel"/>
    <w:tmpl w:val="B58C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20E23"/>
    <w:multiLevelType w:val="hybridMultilevel"/>
    <w:tmpl w:val="885E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C32E5"/>
    <w:multiLevelType w:val="hybridMultilevel"/>
    <w:tmpl w:val="87C0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D5F3F"/>
    <w:multiLevelType w:val="hybridMultilevel"/>
    <w:tmpl w:val="A746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87F4A"/>
    <w:multiLevelType w:val="hybridMultilevel"/>
    <w:tmpl w:val="425406A2"/>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33D2E"/>
    <w:multiLevelType w:val="hybridMultilevel"/>
    <w:tmpl w:val="A4F0107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856FB"/>
    <w:multiLevelType w:val="hybridMultilevel"/>
    <w:tmpl w:val="5308EFA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962A4"/>
    <w:multiLevelType w:val="hybridMultilevel"/>
    <w:tmpl w:val="D1C88A44"/>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956AC3"/>
    <w:multiLevelType w:val="hybridMultilevel"/>
    <w:tmpl w:val="7D78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35EB4"/>
    <w:multiLevelType w:val="hybridMultilevel"/>
    <w:tmpl w:val="5548227E"/>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A207E4"/>
    <w:multiLevelType w:val="hybridMultilevel"/>
    <w:tmpl w:val="A746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00F78"/>
    <w:multiLevelType w:val="hybridMultilevel"/>
    <w:tmpl w:val="3BE420A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3C679E"/>
    <w:multiLevelType w:val="hybridMultilevel"/>
    <w:tmpl w:val="9DCE7FD0"/>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0E5FF0"/>
    <w:multiLevelType w:val="hybridMultilevel"/>
    <w:tmpl w:val="6584E59A"/>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C947DE"/>
    <w:multiLevelType w:val="hybridMultilevel"/>
    <w:tmpl w:val="4C6C4B7E"/>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D4369F"/>
    <w:multiLevelType w:val="hybridMultilevel"/>
    <w:tmpl w:val="5E78B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252F2"/>
    <w:multiLevelType w:val="hybridMultilevel"/>
    <w:tmpl w:val="BB20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46D84"/>
    <w:multiLevelType w:val="hybridMultilevel"/>
    <w:tmpl w:val="6950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52EB4"/>
    <w:multiLevelType w:val="hybridMultilevel"/>
    <w:tmpl w:val="2C46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758DD"/>
    <w:multiLevelType w:val="hybridMultilevel"/>
    <w:tmpl w:val="DB54D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A06F0D"/>
    <w:multiLevelType w:val="hybridMultilevel"/>
    <w:tmpl w:val="238E8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AF2A10"/>
    <w:multiLevelType w:val="hybridMultilevel"/>
    <w:tmpl w:val="A35C961E"/>
    <w:lvl w:ilvl="0" w:tplc="ADE6C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14C1E"/>
    <w:multiLevelType w:val="hybridMultilevel"/>
    <w:tmpl w:val="C76057C8"/>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E7605C"/>
    <w:multiLevelType w:val="hybridMultilevel"/>
    <w:tmpl w:val="7E54FD6A"/>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13702"/>
    <w:multiLevelType w:val="hybridMultilevel"/>
    <w:tmpl w:val="D8FA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0A0F1F"/>
    <w:multiLevelType w:val="hybridMultilevel"/>
    <w:tmpl w:val="885E2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D281D"/>
    <w:multiLevelType w:val="hybridMultilevel"/>
    <w:tmpl w:val="305E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2B1134"/>
    <w:multiLevelType w:val="hybridMultilevel"/>
    <w:tmpl w:val="35CC2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C50619"/>
    <w:multiLevelType w:val="hybridMultilevel"/>
    <w:tmpl w:val="2398E2A6"/>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8EC39BA"/>
    <w:multiLevelType w:val="hybridMultilevel"/>
    <w:tmpl w:val="30349388"/>
    <w:lvl w:ilvl="0" w:tplc="D4F44754">
      <w:start w:val="1"/>
      <w:numFmt w:val="upperLetter"/>
      <w:lvlText w:val="%1."/>
      <w:lvlJc w:val="left"/>
      <w:pPr>
        <w:ind w:left="360" w:hanging="360"/>
      </w:pPr>
      <w:rPr>
        <w:rFonts w:hint="default"/>
        <w:color w:val="auto"/>
      </w:rPr>
    </w:lvl>
    <w:lvl w:ilvl="1" w:tplc="D4F44754">
      <w:start w:val="1"/>
      <w:numFmt w:val="upperLetter"/>
      <w:lvlText w:val="%2."/>
      <w:lvlJc w:val="left"/>
      <w:pPr>
        <w:ind w:left="360" w:hanging="360"/>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630934"/>
    <w:multiLevelType w:val="hybridMultilevel"/>
    <w:tmpl w:val="A1A847B2"/>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7820B7"/>
    <w:multiLevelType w:val="hybridMultilevel"/>
    <w:tmpl w:val="885E2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973B9"/>
    <w:multiLevelType w:val="hybridMultilevel"/>
    <w:tmpl w:val="A6E2C2F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4592209">
    <w:abstractNumId w:val="1"/>
  </w:num>
  <w:num w:numId="2" w16cid:durableId="316612952">
    <w:abstractNumId w:val="2"/>
  </w:num>
  <w:num w:numId="3" w16cid:durableId="1586063728">
    <w:abstractNumId w:val="40"/>
  </w:num>
  <w:num w:numId="4" w16cid:durableId="1755055464">
    <w:abstractNumId w:val="20"/>
  </w:num>
  <w:num w:numId="5" w16cid:durableId="1724061458">
    <w:abstractNumId w:val="30"/>
  </w:num>
  <w:num w:numId="6" w16cid:durableId="1412510878">
    <w:abstractNumId w:val="23"/>
  </w:num>
  <w:num w:numId="7" w16cid:durableId="841896262">
    <w:abstractNumId w:val="13"/>
  </w:num>
  <w:num w:numId="8" w16cid:durableId="255287916">
    <w:abstractNumId w:val="9"/>
  </w:num>
  <w:num w:numId="9" w16cid:durableId="653528369">
    <w:abstractNumId w:val="10"/>
  </w:num>
  <w:num w:numId="10" w16cid:durableId="2104036323">
    <w:abstractNumId w:val="18"/>
  </w:num>
  <w:num w:numId="11" w16cid:durableId="549923364">
    <w:abstractNumId w:val="29"/>
  </w:num>
  <w:num w:numId="12" w16cid:durableId="580603236">
    <w:abstractNumId w:val="33"/>
  </w:num>
  <w:num w:numId="13" w16cid:durableId="910434351">
    <w:abstractNumId w:val="35"/>
  </w:num>
  <w:num w:numId="14" w16cid:durableId="1758862511">
    <w:abstractNumId w:val="27"/>
  </w:num>
  <w:num w:numId="15" w16cid:durableId="1003900226">
    <w:abstractNumId w:val="24"/>
  </w:num>
  <w:num w:numId="16" w16cid:durableId="2125999346">
    <w:abstractNumId w:val="31"/>
  </w:num>
  <w:num w:numId="17" w16cid:durableId="215119307">
    <w:abstractNumId w:val="11"/>
  </w:num>
  <w:num w:numId="18" w16cid:durableId="147678260">
    <w:abstractNumId w:val="3"/>
  </w:num>
  <w:num w:numId="19" w16cid:durableId="1551765121">
    <w:abstractNumId w:val="12"/>
  </w:num>
  <w:num w:numId="20" w16cid:durableId="732585277">
    <w:abstractNumId w:val="8"/>
  </w:num>
  <w:num w:numId="21" w16cid:durableId="91124418">
    <w:abstractNumId w:val="7"/>
  </w:num>
  <w:num w:numId="22" w16cid:durableId="1631395116">
    <w:abstractNumId w:val="32"/>
  </w:num>
  <w:num w:numId="23" w16cid:durableId="1697151776">
    <w:abstractNumId w:val="16"/>
  </w:num>
  <w:num w:numId="24" w16cid:durableId="1064449598">
    <w:abstractNumId w:val="21"/>
  </w:num>
  <w:num w:numId="25" w16cid:durableId="424350820">
    <w:abstractNumId w:val="45"/>
  </w:num>
  <w:num w:numId="26" w16cid:durableId="1570339187">
    <w:abstractNumId w:val="6"/>
  </w:num>
  <w:num w:numId="27" w16cid:durableId="653683898">
    <w:abstractNumId w:val="37"/>
  </w:num>
  <w:num w:numId="28" w16cid:durableId="446194774">
    <w:abstractNumId w:val="26"/>
  </w:num>
  <w:num w:numId="29" w16cid:durableId="580069554">
    <w:abstractNumId w:val="39"/>
  </w:num>
  <w:num w:numId="30" w16cid:durableId="662902073">
    <w:abstractNumId w:val="43"/>
  </w:num>
  <w:num w:numId="31" w16cid:durableId="945962275">
    <w:abstractNumId w:val="19"/>
  </w:num>
  <w:num w:numId="32" w16cid:durableId="1422340170">
    <w:abstractNumId w:val="36"/>
  </w:num>
  <w:num w:numId="33" w16cid:durableId="787467">
    <w:abstractNumId w:val="44"/>
  </w:num>
  <w:num w:numId="34" w16cid:durableId="2109277197">
    <w:abstractNumId w:val="22"/>
  </w:num>
  <w:num w:numId="35" w16cid:durableId="1194075914">
    <w:abstractNumId w:val="28"/>
  </w:num>
  <w:num w:numId="36" w16cid:durableId="730424969">
    <w:abstractNumId w:val="0"/>
  </w:num>
  <w:num w:numId="37" w16cid:durableId="863595466">
    <w:abstractNumId w:val="41"/>
  </w:num>
  <w:num w:numId="38" w16cid:durableId="1138642748">
    <w:abstractNumId w:val="14"/>
  </w:num>
  <w:num w:numId="39" w16cid:durableId="1555315213">
    <w:abstractNumId w:val="38"/>
  </w:num>
  <w:num w:numId="40" w16cid:durableId="1263761140">
    <w:abstractNumId w:val="17"/>
  </w:num>
  <w:num w:numId="41" w16cid:durableId="739904451">
    <w:abstractNumId w:val="4"/>
  </w:num>
  <w:num w:numId="42" w16cid:durableId="1584487327">
    <w:abstractNumId w:val="42"/>
  </w:num>
  <w:num w:numId="43" w16cid:durableId="2045329307">
    <w:abstractNumId w:val="25"/>
  </w:num>
  <w:num w:numId="44" w16cid:durableId="1670012601">
    <w:abstractNumId w:val="5"/>
  </w:num>
  <w:num w:numId="45" w16cid:durableId="1759249197">
    <w:abstractNumId w:val="15"/>
  </w:num>
  <w:num w:numId="46" w16cid:durableId="12952152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782"/>
    <w:rsid w:val="00020460"/>
    <w:rsid w:val="00021B06"/>
    <w:rsid w:val="00021FC5"/>
    <w:rsid w:val="00030B67"/>
    <w:rsid w:val="00074473"/>
    <w:rsid w:val="00085678"/>
    <w:rsid w:val="00096ADA"/>
    <w:rsid w:val="000A1497"/>
    <w:rsid w:val="000B275A"/>
    <w:rsid w:val="000D2E23"/>
    <w:rsid w:val="000F0ACB"/>
    <w:rsid w:val="00105562"/>
    <w:rsid w:val="00116BCB"/>
    <w:rsid w:val="00121EB6"/>
    <w:rsid w:val="00142643"/>
    <w:rsid w:val="00151E8E"/>
    <w:rsid w:val="00165D34"/>
    <w:rsid w:val="00173D77"/>
    <w:rsid w:val="0018254E"/>
    <w:rsid w:val="00196EC0"/>
    <w:rsid w:val="001A35AC"/>
    <w:rsid w:val="001B1663"/>
    <w:rsid w:val="001C658F"/>
    <w:rsid w:val="001D61F1"/>
    <w:rsid w:val="001D7A74"/>
    <w:rsid w:val="001E3371"/>
    <w:rsid w:val="001E7CD5"/>
    <w:rsid w:val="00207C09"/>
    <w:rsid w:val="0021267C"/>
    <w:rsid w:val="002173C4"/>
    <w:rsid w:val="00221971"/>
    <w:rsid w:val="00260053"/>
    <w:rsid w:val="002A4EA6"/>
    <w:rsid w:val="002B3F26"/>
    <w:rsid w:val="002B6C8C"/>
    <w:rsid w:val="00301792"/>
    <w:rsid w:val="00310DF8"/>
    <w:rsid w:val="003126B8"/>
    <w:rsid w:val="00323D1A"/>
    <w:rsid w:val="003317C4"/>
    <w:rsid w:val="0036043C"/>
    <w:rsid w:val="00366F28"/>
    <w:rsid w:val="00370431"/>
    <w:rsid w:val="00381A7C"/>
    <w:rsid w:val="00383B25"/>
    <w:rsid w:val="00392E86"/>
    <w:rsid w:val="003D21B2"/>
    <w:rsid w:val="003D2B9D"/>
    <w:rsid w:val="0042029C"/>
    <w:rsid w:val="00424889"/>
    <w:rsid w:val="00425C4D"/>
    <w:rsid w:val="004268F8"/>
    <w:rsid w:val="00426ACD"/>
    <w:rsid w:val="00442E98"/>
    <w:rsid w:val="00443455"/>
    <w:rsid w:val="00443B5F"/>
    <w:rsid w:val="0047220C"/>
    <w:rsid w:val="00486F8F"/>
    <w:rsid w:val="00496A2D"/>
    <w:rsid w:val="004B27C6"/>
    <w:rsid w:val="004C7951"/>
    <w:rsid w:val="004D2C40"/>
    <w:rsid w:val="004D3005"/>
    <w:rsid w:val="004D6470"/>
    <w:rsid w:val="004D7052"/>
    <w:rsid w:val="004D7847"/>
    <w:rsid w:val="004F503D"/>
    <w:rsid w:val="004F5EA3"/>
    <w:rsid w:val="00512FC2"/>
    <w:rsid w:val="00522290"/>
    <w:rsid w:val="00523269"/>
    <w:rsid w:val="00531C83"/>
    <w:rsid w:val="00534FA9"/>
    <w:rsid w:val="00537ECD"/>
    <w:rsid w:val="0054005F"/>
    <w:rsid w:val="0055043F"/>
    <w:rsid w:val="005729FA"/>
    <w:rsid w:val="00575EF2"/>
    <w:rsid w:val="00581546"/>
    <w:rsid w:val="00597E82"/>
    <w:rsid w:val="005B5626"/>
    <w:rsid w:val="005C01DA"/>
    <w:rsid w:val="005D454C"/>
    <w:rsid w:val="005E6AF2"/>
    <w:rsid w:val="005E7C25"/>
    <w:rsid w:val="005F39E0"/>
    <w:rsid w:val="00624171"/>
    <w:rsid w:val="00660317"/>
    <w:rsid w:val="006901DC"/>
    <w:rsid w:val="006941B5"/>
    <w:rsid w:val="006A0782"/>
    <w:rsid w:val="006A7519"/>
    <w:rsid w:val="00720053"/>
    <w:rsid w:val="00724839"/>
    <w:rsid w:val="0073084B"/>
    <w:rsid w:val="00742381"/>
    <w:rsid w:val="0074421A"/>
    <w:rsid w:val="00745E06"/>
    <w:rsid w:val="00761562"/>
    <w:rsid w:val="00762139"/>
    <w:rsid w:val="007654A9"/>
    <w:rsid w:val="00786425"/>
    <w:rsid w:val="00792EBE"/>
    <w:rsid w:val="007A1ACA"/>
    <w:rsid w:val="007A23E6"/>
    <w:rsid w:val="007A76CC"/>
    <w:rsid w:val="007D1838"/>
    <w:rsid w:val="007D3102"/>
    <w:rsid w:val="007F0B81"/>
    <w:rsid w:val="008056BD"/>
    <w:rsid w:val="00807308"/>
    <w:rsid w:val="008115AD"/>
    <w:rsid w:val="00811709"/>
    <w:rsid w:val="00813D27"/>
    <w:rsid w:val="008204D8"/>
    <w:rsid w:val="008309D6"/>
    <w:rsid w:val="00831C26"/>
    <w:rsid w:val="00837E52"/>
    <w:rsid w:val="00840B36"/>
    <w:rsid w:val="008451F3"/>
    <w:rsid w:val="00847B51"/>
    <w:rsid w:val="00850CD9"/>
    <w:rsid w:val="00874641"/>
    <w:rsid w:val="0087718E"/>
    <w:rsid w:val="00877C7F"/>
    <w:rsid w:val="00890E0F"/>
    <w:rsid w:val="00891CE8"/>
    <w:rsid w:val="00892653"/>
    <w:rsid w:val="00893F36"/>
    <w:rsid w:val="008A1CEF"/>
    <w:rsid w:val="008A4586"/>
    <w:rsid w:val="008A7DC9"/>
    <w:rsid w:val="008B5B51"/>
    <w:rsid w:val="008F6EF3"/>
    <w:rsid w:val="0090788D"/>
    <w:rsid w:val="00913836"/>
    <w:rsid w:val="0091665C"/>
    <w:rsid w:val="009274F8"/>
    <w:rsid w:val="00940BF7"/>
    <w:rsid w:val="0094151E"/>
    <w:rsid w:val="00950C23"/>
    <w:rsid w:val="009852BA"/>
    <w:rsid w:val="00986CD1"/>
    <w:rsid w:val="009A05AD"/>
    <w:rsid w:val="009A74F4"/>
    <w:rsid w:val="009C68D9"/>
    <w:rsid w:val="009C710A"/>
    <w:rsid w:val="00A00C85"/>
    <w:rsid w:val="00A30FFE"/>
    <w:rsid w:val="00A4488F"/>
    <w:rsid w:val="00A61E66"/>
    <w:rsid w:val="00A80C87"/>
    <w:rsid w:val="00A85078"/>
    <w:rsid w:val="00AA28C7"/>
    <w:rsid w:val="00AA36D4"/>
    <w:rsid w:val="00AA6B4C"/>
    <w:rsid w:val="00AC1176"/>
    <w:rsid w:val="00AC62F9"/>
    <w:rsid w:val="00AD348D"/>
    <w:rsid w:val="00AF22CD"/>
    <w:rsid w:val="00B109E1"/>
    <w:rsid w:val="00B150C6"/>
    <w:rsid w:val="00B22876"/>
    <w:rsid w:val="00B23386"/>
    <w:rsid w:val="00B27F50"/>
    <w:rsid w:val="00B31091"/>
    <w:rsid w:val="00B312BF"/>
    <w:rsid w:val="00B427E5"/>
    <w:rsid w:val="00B50508"/>
    <w:rsid w:val="00B63393"/>
    <w:rsid w:val="00B72C6D"/>
    <w:rsid w:val="00B81257"/>
    <w:rsid w:val="00B8372A"/>
    <w:rsid w:val="00B87EBE"/>
    <w:rsid w:val="00B9587B"/>
    <w:rsid w:val="00BE6DF8"/>
    <w:rsid w:val="00BF42A6"/>
    <w:rsid w:val="00C35103"/>
    <w:rsid w:val="00C40F20"/>
    <w:rsid w:val="00C56D7D"/>
    <w:rsid w:val="00C65817"/>
    <w:rsid w:val="00C662C5"/>
    <w:rsid w:val="00C7025B"/>
    <w:rsid w:val="00C75699"/>
    <w:rsid w:val="00C874B3"/>
    <w:rsid w:val="00CA3622"/>
    <w:rsid w:val="00CB71B7"/>
    <w:rsid w:val="00CD643B"/>
    <w:rsid w:val="00CF785F"/>
    <w:rsid w:val="00D02FB7"/>
    <w:rsid w:val="00D06C0B"/>
    <w:rsid w:val="00D07698"/>
    <w:rsid w:val="00D11B04"/>
    <w:rsid w:val="00D21520"/>
    <w:rsid w:val="00D2767A"/>
    <w:rsid w:val="00D31E44"/>
    <w:rsid w:val="00D353AE"/>
    <w:rsid w:val="00D5169E"/>
    <w:rsid w:val="00D54ED6"/>
    <w:rsid w:val="00D741BD"/>
    <w:rsid w:val="00D754B5"/>
    <w:rsid w:val="00D76A2F"/>
    <w:rsid w:val="00D822E8"/>
    <w:rsid w:val="00D868E0"/>
    <w:rsid w:val="00D9122D"/>
    <w:rsid w:val="00DB0A77"/>
    <w:rsid w:val="00DB68F5"/>
    <w:rsid w:val="00DC5AFE"/>
    <w:rsid w:val="00DE0064"/>
    <w:rsid w:val="00DE0819"/>
    <w:rsid w:val="00DF17AB"/>
    <w:rsid w:val="00DF7154"/>
    <w:rsid w:val="00E25525"/>
    <w:rsid w:val="00E323D5"/>
    <w:rsid w:val="00E36F2F"/>
    <w:rsid w:val="00E576A9"/>
    <w:rsid w:val="00E83B9E"/>
    <w:rsid w:val="00E845EF"/>
    <w:rsid w:val="00E90393"/>
    <w:rsid w:val="00E9068B"/>
    <w:rsid w:val="00EA020B"/>
    <w:rsid w:val="00EA3AC2"/>
    <w:rsid w:val="00EA5EF0"/>
    <w:rsid w:val="00EA61AB"/>
    <w:rsid w:val="00EC38C4"/>
    <w:rsid w:val="00EF294B"/>
    <w:rsid w:val="00F140F1"/>
    <w:rsid w:val="00F47C21"/>
    <w:rsid w:val="00F62DFE"/>
    <w:rsid w:val="00F67C64"/>
    <w:rsid w:val="00F67FF2"/>
    <w:rsid w:val="00F73172"/>
    <w:rsid w:val="00F91E70"/>
    <w:rsid w:val="00FC02A8"/>
    <w:rsid w:val="00FC2478"/>
    <w:rsid w:val="00FC53F1"/>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A518"/>
  <w15:docId w15:val="{CD710C2D-F245-4E8F-A5E3-6FBD14D4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FB7"/>
    <w:rPr>
      <w:rFonts w:ascii="Helvetica" w:hAnsi="Helvetica"/>
      <w:szCs w:val="24"/>
    </w:rPr>
  </w:style>
  <w:style w:type="paragraph" w:styleId="Heading1">
    <w:name w:val="heading 1"/>
    <w:basedOn w:val="Normal"/>
    <w:next w:val="Normal"/>
    <w:link w:val="Heading1Char"/>
    <w:uiPriority w:val="9"/>
    <w:qFormat/>
    <w:rsid w:val="009C68D9"/>
    <w:pPr>
      <w:keepNext/>
      <w:keepLines/>
      <w:outlineLvl w:val="0"/>
    </w:pPr>
    <w:rPr>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b/>
      <w:bCs/>
      <w:sz w:val="22"/>
    </w:rPr>
  </w:style>
  <w:style w:type="paragraph" w:styleId="Heading4">
    <w:name w:val="heading 4"/>
    <w:basedOn w:val="Normal"/>
    <w:next w:val="Normal"/>
    <w:link w:val="Heading4Char"/>
    <w:uiPriority w:val="9"/>
    <w:unhideWhenUsed/>
    <w:qFormat/>
    <w:rsid w:val="009C68D9"/>
    <w:pPr>
      <w:keepNext/>
      <w:keepLines/>
      <w:outlineLvl w:val="3"/>
    </w:pPr>
    <w:rPr>
      <w:bCs/>
      <w:iCs/>
      <w:caps/>
      <w:u w:val="words"/>
    </w:rPr>
  </w:style>
  <w:style w:type="paragraph" w:styleId="Heading5">
    <w:name w:val="heading 5"/>
    <w:basedOn w:val="Normal"/>
    <w:next w:val="Normal"/>
    <w:link w:val="Heading5Char"/>
    <w:uiPriority w:val="9"/>
    <w:unhideWhenUsed/>
    <w:qFormat/>
    <w:rsid w:val="003317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21267C"/>
    <w:pPr>
      <w:pBdr>
        <w:bottom w:val="single" w:sz="18" w:space="1" w:color="auto"/>
      </w:pBdr>
      <w:tabs>
        <w:tab w:val="left" w:pos="6480"/>
      </w:tabs>
      <w:spacing w:after="60"/>
      <w:outlineLvl w:val="1"/>
    </w:pPr>
    <w:rPr>
      <w:b/>
      <w:sz w:val="22"/>
    </w:rPr>
  </w:style>
  <w:style w:type="character" w:customStyle="1" w:styleId="SubtitleChar">
    <w:name w:val="Subtitle Char"/>
    <w:link w:val="Subtitle"/>
    <w:rsid w:val="0021267C"/>
    <w:rPr>
      <w:rFonts w:ascii="Helvetica" w:hAnsi="Helvetica"/>
      <w:b/>
      <w:sz w:val="22"/>
      <w:szCs w:val="24"/>
    </w:rPr>
  </w:style>
  <w:style w:type="character" w:customStyle="1" w:styleId="Heading1Char">
    <w:name w:val="Heading 1 Char"/>
    <w:link w:val="Heading1"/>
    <w:uiPriority w:val="9"/>
    <w:rsid w:val="009C68D9"/>
    <w:rPr>
      <w:rFonts w:ascii="Helvetica" w:eastAsia="Times New Roman" w:hAnsi="Helvetica" w:cs="Times New Roman"/>
      <w:b/>
      <w:bCs/>
      <w:caps/>
      <w:sz w:val="24"/>
      <w:szCs w:val="28"/>
    </w:rPr>
  </w:style>
  <w:style w:type="character" w:customStyle="1" w:styleId="Heading2Char">
    <w:name w:val="Heading 2 Char"/>
    <w:link w:val="Heading2"/>
    <w:uiPriority w:val="9"/>
    <w:rsid w:val="009C68D9"/>
    <w:rPr>
      <w:rFonts w:ascii="Helvetica" w:eastAsia="Times New Roman" w:hAnsi="Helvetica" w:cs="Times New Roman"/>
      <w:b/>
      <w:bCs/>
      <w:szCs w:val="26"/>
    </w:rPr>
  </w:style>
  <w:style w:type="character" w:customStyle="1" w:styleId="Heading3Char">
    <w:name w:val="Heading 3 Char"/>
    <w:link w:val="Heading3"/>
    <w:uiPriority w:val="9"/>
    <w:rsid w:val="00B109E1"/>
    <w:rPr>
      <w:rFonts w:ascii="Helvetica" w:eastAsia="Times New Roman" w:hAnsi="Helvetica" w:cs="Times New Roman"/>
      <w:b/>
      <w:bCs/>
    </w:rPr>
  </w:style>
  <w:style w:type="character" w:customStyle="1" w:styleId="Heading4Char">
    <w:name w:val="Heading 4 Char"/>
    <w:link w:val="Heading4"/>
    <w:uiPriority w:val="9"/>
    <w:rsid w:val="009C68D9"/>
    <w:rPr>
      <w:rFonts w:ascii="Helvetica" w:eastAsia="Times New Roman" w:hAnsi="Helvetica" w:cs="Times New Roman"/>
      <w:bCs/>
      <w:iCs/>
      <w:caps/>
      <w:sz w:val="20"/>
      <w:u w:val="words"/>
    </w:rPr>
  </w:style>
  <w:style w:type="paragraph" w:styleId="Title">
    <w:name w:val="Title"/>
    <w:basedOn w:val="Normal"/>
    <w:next w:val="Normal"/>
    <w:link w:val="TitleChar"/>
    <w:qFormat/>
    <w:rsid w:val="00FC2478"/>
    <w:pPr>
      <w:tabs>
        <w:tab w:val="left" w:pos="6480"/>
      </w:tabs>
      <w:suppressAutoHyphens/>
    </w:pPr>
    <w:rPr>
      <w:b/>
      <w:caps/>
      <w:sz w:val="24"/>
      <w:szCs w:val="22"/>
    </w:rPr>
  </w:style>
  <w:style w:type="character" w:customStyle="1" w:styleId="TitleChar">
    <w:name w:val="Title Char"/>
    <w:link w:val="Title"/>
    <w:rsid w:val="00FC2478"/>
    <w:rPr>
      <w:rFonts w:ascii="Helvetica" w:hAnsi="Helvetica"/>
      <w:b/>
      <w:caps/>
      <w:sz w:val="24"/>
    </w:rPr>
  </w:style>
  <w:style w:type="paragraph" w:styleId="Caption">
    <w:name w:val="caption"/>
    <w:basedOn w:val="Normal"/>
    <w:next w:val="Normal"/>
    <w:qFormat/>
    <w:rsid w:val="00761562"/>
  </w:style>
  <w:style w:type="character" w:styleId="Strong">
    <w:name w:val="Strong"/>
    <w:qFormat/>
    <w:rsid w:val="00A80C87"/>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jc w:val="center"/>
    </w:pPr>
    <w:rPr>
      <w:rFonts w:ascii="Helvetica" w:hAnsi="Helvetica"/>
      <w:caps/>
      <w:u w:val="words"/>
    </w:rPr>
  </w:style>
  <w:style w:type="paragraph" w:styleId="ListParagraph">
    <w:name w:val="List Paragraph"/>
    <w:basedOn w:val="Normal"/>
    <w:uiPriority w:val="34"/>
    <w:qFormat/>
    <w:rsid w:val="006A0782"/>
    <w:pPr>
      <w:ind w:left="720"/>
      <w:contextualSpacing/>
    </w:pPr>
  </w:style>
  <w:style w:type="paragraph" w:styleId="Header">
    <w:name w:val="header"/>
    <w:basedOn w:val="Normal"/>
    <w:link w:val="HeaderChar"/>
    <w:uiPriority w:val="99"/>
    <w:unhideWhenUsed/>
    <w:rsid w:val="003317C4"/>
    <w:pPr>
      <w:tabs>
        <w:tab w:val="center" w:pos="4680"/>
        <w:tab w:val="right" w:pos="9360"/>
      </w:tabs>
    </w:pPr>
  </w:style>
  <w:style w:type="character" w:customStyle="1" w:styleId="HeaderChar">
    <w:name w:val="Header Char"/>
    <w:link w:val="Header"/>
    <w:uiPriority w:val="99"/>
    <w:rsid w:val="003317C4"/>
    <w:rPr>
      <w:rFonts w:ascii="Helvetica" w:hAnsi="Helvetica"/>
      <w:szCs w:val="24"/>
    </w:rPr>
  </w:style>
  <w:style w:type="paragraph" w:styleId="Footer">
    <w:name w:val="footer"/>
    <w:basedOn w:val="Normal"/>
    <w:link w:val="FooterChar"/>
    <w:uiPriority w:val="99"/>
    <w:unhideWhenUsed/>
    <w:rsid w:val="003317C4"/>
    <w:pPr>
      <w:tabs>
        <w:tab w:val="center" w:pos="4680"/>
        <w:tab w:val="right" w:pos="9360"/>
      </w:tabs>
    </w:pPr>
  </w:style>
  <w:style w:type="character" w:customStyle="1" w:styleId="FooterChar">
    <w:name w:val="Footer Char"/>
    <w:link w:val="Footer"/>
    <w:uiPriority w:val="99"/>
    <w:rsid w:val="003317C4"/>
    <w:rPr>
      <w:rFonts w:ascii="Helvetica" w:hAnsi="Helvetica"/>
      <w:szCs w:val="24"/>
    </w:rPr>
  </w:style>
  <w:style w:type="paragraph" w:styleId="BalloonText">
    <w:name w:val="Balloon Text"/>
    <w:basedOn w:val="Normal"/>
    <w:link w:val="BalloonTextChar"/>
    <w:uiPriority w:val="99"/>
    <w:semiHidden/>
    <w:unhideWhenUsed/>
    <w:rsid w:val="003317C4"/>
    <w:rPr>
      <w:rFonts w:ascii="Tahoma" w:hAnsi="Tahoma" w:cs="Tahoma"/>
      <w:sz w:val="16"/>
      <w:szCs w:val="16"/>
    </w:rPr>
  </w:style>
  <w:style w:type="character" w:customStyle="1" w:styleId="BalloonTextChar">
    <w:name w:val="Balloon Text Char"/>
    <w:link w:val="BalloonText"/>
    <w:uiPriority w:val="99"/>
    <w:semiHidden/>
    <w:rsid w:val="003317C4"/>
    <w:rPr>
      <w:rFonts w:ascii="Tahoma" w:hAnsi="Tahoma" w:cs="Tahoma"/>
      <w:sz w:val="16"/>
      <w:szCs w:val="16"/>
    </w:rPr>
  </w:style>
  <w:style w:type="character" w:customStyle="1" w:styleId="Heading5Char">
    <w:name w:val="Heading 5 Char"/>
    <w:link w:val="Heading5"/>
    <w:uiPriority w:val="9"/>
    <w:rsid w:val="003317C4"/>
    <w:rPr>
      <w:rFonts w:ascii="Calibri" w:eastAsia="Times New Roman" w:hAnsi="Calibri" w:cs="Times New Roman"/>
      <w:b/>
      <w:bCs/>
      <w:i/>
      <w:iCs/>
      <w:sz w:val="26"/>
      <w:szCs w:val="26"/>
    </w:rPr>
  </w:style>
  <w:style w:type="paragraph" w:customStyle="1" w:styleId="Default">
    <w:name w:val="Default"/>
    <w:rsid w:val="00151E8E"/>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74421A"/>
  </w:style>
  <w:style w:type="character" w:styleId="CommentReference">
    <w:name w:val="annotation reference"/>
    <w:uiPriority w:val="99"/>
    <w:semiHidden/>
    <w:unhideWhenUsed/>
    <w:rsid w:val="00260053"/>
    <w:rPr>
      <w:sz w:val="16"/>
      <w:szCs w:val="16"/>
    </w:rPr>
  </w:style>
  <w:style w:type="paragraph" w:styleId="CommentText">
    <w:name w:val="annotation text"/>
    <w:basedOn w:val="Normal"/>
    <w:link w:val="CommentTextChar"/>
    <w:uiPriority w:val="99"/>
    <w:semiHidden/>
    <w:unhideWhenUsed/>
    <w:rsid w:val="00260053"/>
    <w:rPr>
      <w:szCs w:val="20"/>
    </w:rPr>
  </w:style>
  <w:style w:type="character" w:customStyle="1" w:styleId="CommentTextChar">
    <w:name w:val="Comment Text Char"/>
    <w:link w:val="CommentText"/>
    <w:uiPriority w:val="99"/>
    <w:semiHidden/>
    <w:rsid w:val="00260053"/>
    <w:rPr>
      <w:rFonts w:ascii="Helvetica" w:hAnsi="Helvetica"/>
    </w:rPr>
  </w:style>
  <w:style w:type="paragraph" w:styleId="CommentSubject">
    <w:name w:val="annotation subject"/>
    <w:basedOn w:val="CommentText"/>
    <w:next w:val="CommentText"/>
    <w:link w:val="CommentSubjectChar"/>
    <w:uiPriority w:val="99"/>
    <w:semiHidden/>
    <w:unhideWhenUsed/>
    <w:rsid w:val="00260053"/>
    <w:rPr>
      <w:b/>
      <w:bCs/>
    </w:rPr>
  </w:style>
  <w:style w:type="character" w:customStyle="1" w:styleId="CommentSubjectChar">
    <w:name w:val="Comment Subject Char"/>
    <w:link w:val="CommentSubject"/>
    <w:uiPriority w:val="99"/>
    <w:semiHidden/>
    <w:rsid w:val="00260053"/>
    <w:rPr>
      <w:rFonts w:ascii="Helvetica" w:hAnsi="Helvetica"/>
      <w:b/>
      <w:bCs/>
    </w:rPr>
  </w:style>
  <w:style w:type="character" w:styleId="Hyperlink">
    <w:name w:val="Hyperlink"/>
    <w:uiPriority w:val="99"/>
    <w:unhideWhenUsed/>
    <w:rsid w:val="005D454C"/>
    <w:rPr>
      <w:color w:val="0000FF"/>
      <w:u w:val="single"/>
    </w:rPr>
  </w:style>
  <w:style w:type="paragraph" w:styleId="Revision">
    <w:name w:val="Revision"/>
    <w:hidden/>
    <w:uiPriority w:val="99"/>
    <w:semiHidden/>
    <w:rsid w:val="00531C83"/>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3382-4C9C-414C-86CC-16DEF96528EA}">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2.xml><?xml version="1.0" encoding="utf-8"?>
<ds:datastoreItem xmlns:ds="http://schemas.openxmlformats.org/officeDocument/2006/customXml" ds:itemID="{15A5E9C0-C059-41FD-85C0-2052B2A2D557}">
  <ds:schemaRefs>
    <ds:schemaRef ds:uri="http://schemas.microsoft.com/sharepoint/v3/contenttype/forms"/>
  </ds:schemaRefs>
</ds:datastoreItem>
</file>

<file path=customXml/itemProps3.xml><?xml version="1.0" encoding="utf-8"?>
<ds:datastoreItem xmlns:ds="http://schemas.openxmlformats.org/officeDocument/2006/customXml" ds:itemID="{516EDD17-1375-477A-9369-1B48851CE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13374-C128-4047-86C6-BA6FDABA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28507</CharactersWithSpaces>
  <SharedDoc>false</SharedDoc>
  <HLinks>
    <vt:vector size="6" baseType="variant">
      <vt:variant>
        <vt:i4>6815753</vt:i4>
      </vt:variant>
      <vt:variant>
        <vt:i4>0</vt:i4>
      </vt:variant>
      <vt:variant>
        <vt:i4>0</vt:i4>
      </vt:variant>
      <vt:variant>
        <vt:i4>5</vt:i4>
      </vt:variant>
      <vt:variant>
        <vt:lpwstr>http://www.lexis.com/research/buttonTFLink?_m=6f02a74f7089929dca0401bf1095eb4f&amp;_xfercite=%3ccite%20cc%3d%22USA%22%3e%3c%21%5bCDATA%5bN.J.A.C.%206A%3a16-1.3%5d%5d%3e%3c%2fcite%3e&amp;_butType=4&amp;_butStat=0&amp;_butNum=16&amp;_butInline=1&amp;_butinfo=NJ%20ADMIN%206A%3a16-7.1&amp;_fmtstr=FULL&amp;docnum=1&amp;_startdoc=1&amp;wchp=dGLbVzB-zSkAl&amp;_md5=6a6c8ecc0eccbf2656108bd7df1f40d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Gina Cuciti</cp:lastModifiedBy>
  <cp:revision>21</cp:revision>
  <cp:lastPrinted>2016-03-08T16:41:00Z</cp:lastPrinted>
  <dcterms:created xsi:type="dcterms:W3CDTF">2016-04-07T19:14:00Z</dcterms:created>
  <dcterms:modified xsi:type="dcterms:W3CDTF">2022-07-14T18:39:00Z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20162200</vt:r8>
  </property>
  <property fmtid="{D5CDD505-2E9C-101B-9397-08002B2CF9AE}" pid="4" name="MediaServiceImageTags">
    <vt:lpwstr/>
  </property>
</Properties>
</file>