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828800" cy="121698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6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color w:val="003399"/>
          <w:rtl w:val="0"/>
        </w:rPr>
        <w:t xml:space="preserve">Frankston Powerlifting</w:t>
        <w:br w:type="textWrapping"/>
        <w:t xml:space="preserve">2026 Schedule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003399" w:val="clea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99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Jan.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rtl w:val="0"/>
              </w:rPr>
              <w:t xml:space="preserve">@ Sabine (Girls)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White Oak (Boys)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Jan. 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Van (Boys)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Jan.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White Oak (Girls)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Jan. 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Winona (Boys)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Feb.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Winona (Girls LCQ)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Feb. 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Winona (Boys LCQ)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Feb.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Rains (Girls Regionals)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Navasota (Boys Regionals)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 Edinburgh (Girls State)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@Abilene (Boys State)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Head Coach:</w:t>
      </w:r>
      <w:r w:rsidDel="00000000" w:rsidR="00000000" w:rsidRPr="00000000">
        <w:rPr>
          <w:sz w:val="20"/>
          <w:szCs w:val="20"/>
          <w:rtl w:val="0"/>
        </w:rPr>
        <w:t xml:space="preserve"> Kyle Kern</w:t>
        <w:tab/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Assistant Coaches:</w:t>
      </w:r>
      <w:r w:rsidDel="00000000" w:rsidR="00000000" w:rsidRPr="00000000">
        <w:rPr>
          <w:sz w:val="20"/>
          <w:szCs w:val="20"/>
          <w:rtl w:val="0"/>
        </w:rPr>
        <w:t xml:space="preserve"> Nathan White, Kyle Dezern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Athletic Director:</w:t>
      </w:r>
      <w:r w:rsidDel="00000000" w:rsidR="00000000" w:rsidRPr="00000000">
        <w:rPr>
          <w:sz w:val="20"/>
          <w:szCs w:val="20"/>
          <w:rtl w:val="0"/>
        </w:rPr>
        <w:t xml:space="preserve"> Paul Gould</w:t>
        <w:tab/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Principal:</w:t>
      </w:r>
      <w:r w:rsidDel="00000000" w:rsidR="00000000" w:rsidRPr="00000000">
        <w:rPr>
          <w:sz w:val="20"/>
          <w:szCs w:val="20"/>
          <w:rtl w:val="0"/>
        </w:rPr>
        <w:t xml:space="preserve"> Edgar Rodriguez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Superintendent:</w:t>
      </w:r>
      <w:r w:rsidDel="00000000" w:rsidR="00000000" w:rsidRPr="00000000">
        <w:rPr>
          <w:sz w:val="20"/>
          <w:szCs w:val="20"/>
          <w:rtl w:val="0"/>
        </w:rPr>
        <w:t xml:space="preserve"> Nikki Cook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