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Dear Parents and Educators:</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We want to let you know about an upcoming information session for families. It will be hosted by the TN Department of Education on Tuesday, February 4, 2025. Please see the details below.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Best regards,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TN Center for Dyslexia at MTSU</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jc w:val="center"/>
        <w:rPr>
          <w:rFonts w:ascii="Arial" w:eastAsia="Times New Roman" w:hAnsi="Arial" w:cs="Arial"/>
          <w:color w:val="000000"/>
          <w:sz w:val="24"/>
          <w:szCs w:val="24"/>
        </w:rPr>
      </w:pPr>
      <w:r w:rsidRPr="00E5794D">
        <w:rPr>
          <w:rFonts w:ascii="Arial" w:eastAsia="Times New Roman" w:hAnsi="Arial" w:cs="Arial"/>
          <w:color w:val="000000"/>
          <w:sz w:val="24"/>
          <w:szCs w:val="24"/>
        </w:rPr>
        <w:pict>
          <v:rect id="_x0000_i1025" style="width:468pt;height:1.5pt" o:hralign="center" o:hrstd="t" o:hr="t" fillcolor="#a0a0a0" stroked="f"/>
        </w:pic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color w:val="000000"/>
          <w:sz w:val="24"/>
          <w:szCs w:val="24"/>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Arial" w:eastAsia="Times New Roman" w:hAnsi="Arial" w:cs="Arial"/>
          <w:b/>
          <w:bCs/>
          <w:color w:val="FF0000"/>
          <w:sz w:val="26"/>
          <w:szCs w:val="26"/>
        </w:rPr>
        <w:t>*Note:  </w:t>
      </w:r>
      <w:r w:rsidRPr="00E5794D">
        <w:rPr>
          <w:rFonts w:ascii="Arial" w:eastAsia="Times New Roman" w:hAnsi="Arial" w:cs="Arial"/>
          <w:color w:val="000000"/>
          <w:sz w:val="26"/>
          <w:szCs w:val="26"/>
        </w:rPr>
        <w:t>Please direct any questions to Jessica Dainty with the TN Department of Education. Her contact information is below. </w:t>
      </w:r>
      <w:r w:rsidRPr="00E5794D">
        <w:rPr>
          <w:rFonts w:ascii="Arial" w:eastAsia="Times New Roman" w:hAnsi="Arial" w:cs="Arial"/>
          <w:color w:val="000000"/>
          <w:sz w:val="26"/>
          <w:szCs w:val="26"/>
          <w:u w:val="single"/>
        </w:rPr>
        <w:t>This is </w:t>
      </w:r>
      <w:r w:rsidRPr="00E5794D">
        <w:rPr>
          <w:rFonts w:ascii="Arial" w:eastAsia="Times New Roman" w:hAnsi="Arial" w:cs="Arial"/>
          <w:b/>
          <w:bCs/>
          <w:color w:val="FF0000"/>
          <w:sz w:val="26"/>
          <w:szCs w:val="26"/>
          <w:u w:val="single"/>
        </w:rPr>
        <w:t>not</w:t>
      </w:r>
      <w:r w:rsidRPr="00E5794D">
        <w:rPr>
          <w:rFonts w:ascii="Arial" w:eastAsia="Times New Roman" w:hAnsi="Arial" w:cs="Arial"/>
          <w:color w:val="FF0000"/>
          <w:sz w:val="26"/>
          <w:szCs w:val="26"/>
          <w:u w:val="single"/>
        </w:rPr>
        <w:t> </w:t>
      </w:r>
      <w:r w:rsidRPr="00E5794D">
        <w:rPr>
          <w:rFonts w:ascii="Arial" w:eastAsia="Times New Roman" w:hAnsi="Arial" w:cs="Arial"/>
          <w:color w:val="000000"/>
          <w:sz w:val="26"/>
          <w:szCs w:val="26"/>
          <w:u w:val="single"/>
        </w:rPr>
        <w:t>an MTSU event.</w:t>
      </w:r>
      <w:r w:rsidRPr="00E5794D">
        <w:rPr>
          <w:rFonts w:ascii="Arial" w:eastAsia="Times New Roman" w:hAnsi="Arial" w:cs="Arial"/>
          <w:color w:val="000000"/>
          <w:sz w:val="26"/>
          <w:szCs w:val="26"/>
        </w:rPr>
        <w:t> </w:t>
      </w:r>
    </w:p>
    <w:p w:rsidR="00E5794D" w:rsidRPr="00E5794D" w:rsidRDefault="00E5794D" w:rsidP="00E5794D">
      <w:pPr>
        <w:shd w:val="clear" w:color="auto" w:fill="FFFFFF"/>
        <w:spacing w:after="0"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b/>
          <w:bCs/>
          <w:color w:val="000000"/>
          <w:sz w:val="26"/>
          <w:szCs w:val="26"/>
        </w:rPr>
        <w:t>Join the Student Supports Team for the second installment of the Dyslexia Family Engagement Series. On February 4, 2025, join TDOE staff as they discuss the databased decision-making process for determining what instructional and intervention supports a student needs within the general education Response to Instruction and Intervention (RTI2) framework. This presentation will also discuss student intervention plans, including Individualized Learning Plans for characteristics of dyslexia (ILP-Ds), what they are and aren’t, and how they differ from IEPs and 504 plans.</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bookmarkStart w:id="0" w:name="_GoBack"/>
      <w:bookmarkEnd w:id="0"/>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b/>
          <w:bCs/>
          <w:color w:val="000000"/>
          <w:sz w:val="26"/>
          <w:szCs w:val="26"/>
        </w:rPr>
        <w:t>At the end of the night, attendees will be able to engage in a Q&amp;A session regarding dyslexia and characteristics of dyslexia.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b/>
          <w:bCs/>
          <w:color w:val="000000"/>
          <w:sz w:val="26"/>
          <w:szCs w:val="26"/>
        </w:rPr>
        <w:t>No registration is necessary. </w:t>
      </w:r>
      <w:hyperlink r:id="rId4" w:tgtFrame="_blank" w:history="1">
        <w:r w:rsidRPr="00E5794D">
          <w:rPr>
            <w:rFonts w:ascii="Times New Roman" w:eastAsia="Times New Roman" w:hAnsi="Times New Roman" w:cs="Times New Roman"/>
            <w:b/>
            <w:bCs/>
            <w:color w:val="0563C1"/>
            <w:sz w:val="26"/>
            <w:szCs w:val="26"/>
            <w:u w:val="single"/>
          </w:rPr>
          <w:t>Join February 4, 2025, from 6 – 7:30 p.m. CT on Microsoft Teams.</w:t>
        </w:r>
      </w:hyperlink>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b/>
          <w:bCs/>
          <w:color w:val="000000"/>
          <w:sz w:val="26"/>
          <w:szCs w:val="26"/>
        </w:rPr>
        <w:t>Microsoft Teams</w:t>
      </w:r>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hyperlink r:id="rId5" w:tgtFrame="_blank" w:history="1">
        <w:r w:rsidRPr="00E5794D">
          <w:rPr>
            <w:rFonts w:ascii="Times New Roman" w:eastAsia="Times New Roman" w:hAnsi="Times New Roman" w:cs="Times New Roman"/>
            <w:b/>
            <w:bCs/>
            <w:color w:val="5B5FC7"/>
            <w:sz w:val="26"/>
            <w:szCs w:val="26"/>
            <w:u w:val="single"/>
          </w:rPr>
          <w:t>Join the meeting now</w:t>
        </w:r>
      </w:hyperlink>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t>Meeting ID: 234 375 832 790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t>Passcode: Ha6pV7gQ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6"/>
          <w:szCs w:val="26"/>
        </w:rPr>
        <w:lastRenderedPageBreak/>
        <w:t> </w:t>
      </w:r>
    </w:p>
    <w:p w:rsidR="00E5794D" w:rsidRPr="00E5794D" w:rsidRDefault="00E5794D" w:rsidP="00E5794D">
      <w:pPr>
        <w:shd w:val="clear" w:color="auto" w:fill="FFFFFF"/>
        <w:spacing w:before="100" w:beforeAutospacing="1" w:after="100" w:afterAutospacing="1" w:line="240" w:lineRule="auto"/>
        <w:rPr>
          <w:rFonts w:ascii="Arial" w:eastAsia="Times New Roman" w:hAnsi="Arial" w:cs="Arial"/>
          <w:color w:val="222222"/>
          <w:sz w:val="24"/>
          <w:szCs w:val="24"/>
        </w:rPr>
      </w:pPr>
      <w:r w:rsidRPr="00E5794D">
        <w:rPr>
          <w:rFonts w:ascii="Times New Roman" w:eastAsia="Times New Roman" w:hAnsi="Times New Roman" w:cs="Times New Roman"/>
          <w:color w:val="000000"/>
          <w:sz w:val="28"/>
          <w:szCs w:val="28"/>
        </w:rPr>
        <w:t> </w:t>
      </w:r>
    </w:p>
    <w:tbl>
      <w:tblPr>
        <w:tblW w:w="4765" w:type="dxa"/>
        <w:shd w:val="clear" w:color="auto" w:fill="FFFFFF"/>
        <w:tblCellMar>
          <w:left w:w="0" w:type="dxa"/>
          <w:right w:w="0" w:type="dxa"/>
        </w:tblCellMar>
        <w:tblLook w:val="04A0" w:firstRow="1" w:lastRow="0" w:firstColumn="1" w:lastColumn="0" w:noHBand="0" w:noVBand="1"/>
      </w:tblPr>
      <w:tblGrid>
        <w:gridCol w:w="1456"/>
        <w:gridCol w:w="3309"/>
      </w:tblGrid>
      <w:tr w:rsidR="00E5794D" w:rsidRPr="00E5794D" w:rsidTr="00E5794D">
        <w:trPr>
          <w:trHeight w:val="1214"/>
        </w:trPr>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color w:val="222222"/>
                <w:sz w:val="18"/>
                <w:szCs w:val="18"/>
              </w:rPr>
              <w:t> </w:t>
            </w:r>
          </w:p>
        </w:tc>
        <w:tc>
          <w:tcPr>
            <w:tcW w:w="3309" w:type="dxa"/>
            <w:shd w:val="clear" w:color="auto" w:fill="FFFFFF"/>
            <w:tcMar>
              <w:top w:w="0" w:type="dxa"/>
              <w:left w:w="108" w:type="dxa"/>
              <w:bottom w:w="0" w:type="dxa"/>
              <w:right w:w="108" w:type="dxa"/>
            </w:tcMar>
            <w:hideMark/>
          </w:tcPr>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b/>
                <w:bCs/>
                <w:color w:val="2E74B5"/>
                <w:sz w:val="20"/>
                <w:szCs w:val="20"/>
              </w:rPr>
              <w:t>Jessica Dainty, Ph.D.</w:t>
            </w:r>
            <w:r w:rsidRPr="00E5794D">
              <w:rPr>
                <w:rFonts w:ascii="Arial" w:eastAsia="Times New Roman" w:hAnsi="Arial" w:cs="Arial"/>
                <w:b/>
                <w:bCs/>
                <w:color w:val="00B0F0"/>
                <w:sz w:val="20"/>
                <w:szCs w:val="20"/>
              </w:rPr>
              <w:t> </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color w:val="000000"/>
                <w:sz w:val="20"/>
                <w:szCs w:val="20"/>
              </w:rPr>
              <w:t>Manager of Statewide Dyslexia Strategy</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color w:val="242424"/>
                <w:sz w:val="16"/>
                <w:szCs w:val="16"/>
                <w:shd w:val="clear" w:color="auto" w:fill="FFFFFF"/>
              </w:rPr>
              <w:t>Division of Special Education and Student Supports, Office of Academics</w:t>
            </w:r>
            <w:r w:rsidRPr="00E5794D">
              <w:rPr>
                <w:rFonts w:ascii="Arial" w:eastAsia="Times New Roman" w:hAnsi="Arial" w:cs="Arial"/>
                <w:color w:val="242424"/>
                <w:sz w:val="24"/>
                <w:szCs w:val="24"/>
              </w:rPr>
              <w:br/>
            </w:r>
            <w:r w:rsidRPr="00E5794D">
              <w:rPr>
                <w:rFonts w:ascii="Arial" w:eastAsia="Times New Roman" w:hAnsi="Arial" w:cs="Arial"/>
                <w:color w:val="242424"/>
                <w:sz w:val="16"/>
                <w:szCs w:val="16"/>
                <w:shd w:val="clear" w:color="auto" w:fill="FFFFFF"/>
              </w:rPr>
              <w:t>Andrew Johnson Tower</w:t>
            </w:r>
            <w:r w:rsidRPr="00E5794D">
              <w:rPr>
                <w:rFonts w:ascii="Arial" w:eastAsia="Times New Roman" w:hAnsi="Arial" w:cs="Arial"/>
                <w:color w:val="242424"/>
                <w:sz w:val="24"/>
                <w:szCs w:val="24"/>
              </w:rPr>
              <w:br/>
            </w:r>
            <w:r w:rsidRPr="00E5794D">
              <w:rPr>
                <w:rFonts w:ascii="Arial" w:eastAsia="Times New Roman" w:hAnsi="Arial" w:cs="Arial"/>
                <w:color w:val="242424"/>
                <w:sz w:val="16"/>
                <w:szCs w:val="16"/>
                <w:shd w:val="clear" w:color="auto" w:fill="FFFFFF"/>
              </w:rPr>
              <w:t>710 James Robertson Parkway</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color w:val="242424"/>
                <w:sz w:val="16"/>
                <w:szCs w:val="16"/>
                <w:shd w:val="clear" w:color="auto" w:fill="FFFFFF"/>
              </w:rPr>
              <w:t>Nashville, TN 37243</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b/>
                <w:bCs/>
                <w:color w:val="2E74B5"/>
                <w:sz w:val="16"/>
                <w:szCs w:val="16"/>
              </w:rPr>
              <w:t>Email</w:t>
            </w:r>
            <w:r w:rsidRPr="00E5794D">
              <w:rPr>
                <w:rFonts w:ascii="Arial" w:eastAsia="Times New Roman" w:hAnsi="Arial" w:cs="Arial"/>
                <w:color w:val="2E74B5"/>
                <w:sz w:val="16"/>
                <w:szCs w:val="16"/>
              </w:rPr>
              <w:t>: </w:t>
            </w:r>
            <w:hyperlink r:id="rId6" w:tgtFrame="_blank" w:history="1">
              <w:r w:rsidRPr="00E5794D">
                <w:rPr>
                  <w:rFonts w:ascii="Arial" w:eastAsia="Times New Roman" w:hAnsi="Arial" w:cs="Arial"/>
                  <w:color w:val="1155CC"/>
                  <w:sz w:val="16"/>
                  <w:szCs w:val="16"/>
                  <w:u w:val="single"/>
                </w:rPr>
                <w:t>jessica.dainty@tn.gov</w:t>
              </w:r>
            </w:hyperlink>
            <w:r w:rsidRPr="00E5794D">
              <w:rPr>
                <w:rFonts w:ascii="Arial" w:eastAsia="Times New Roman" w:hAnsi="Arial" w:cs="Arial"/>
                <w:color w:val="222222"/>
                <w:sz w:val="16"/>
                <w:szCs w:val="16"/>
              </w:rPr>
              <w:t> </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color w:val="222222"/>
                <w:sz w:val="16"/>
                <w:szCs w:val="16"/>
              </w:rPr>
              <w:t>629.259.1993</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b/>
                <w:bCs/>
                <w:color w:val="000000"/>
                <w:sz w:val="18"/>
                <w:szCs w:val="18"/>
              </w:rPr>
              <w:t>#</w:t>
            </w:r>
            <w:proofErr w:type="spellStart"/>
            <w:r w:rsidRPr="00E5794D">
              <w:rPr>
                <w:rFonts w:ascii="Arial" w:eastAsia="Times New Roman" w:hAnsi="Arial" w:cs="Arial"/>
                <w:b/>
                <w:bCs/>
                <w:color w:val="000000"/>
                <w:sz w:val="18"/>
                <w:szCs w:val="18"/>
              </w:rPr>
              <w:t>TNBestForAll</w:t>
            </w:r>
            <w:proofErr w:type="spellEnd"/>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b/>
                <w:bCs/>
                <w:color w:val="000000"/>
                <w:sz w:val="18"/>
                <w:szCs w:val="18"/>
              </w:rPr>
              <w:t> </w:t>
            </w:r>
          </w:p>
          <w:p w:rsidR="00E5794D" w:rsidRPr="00E5794D" w:rsidRDefault="00E5794D" w:rsidP="00E5794D">
            <w:pPr>
              <w:spacing w:before="100" w:beforeAutospacing="1" w:after="100" w:afterAutospacing="1" w:line="240" w:lineRule="auto"/>
              <w:rPr>
                <w:rFonts w:ascii="Arial" w:eastAsia="Times New Roman" w:hAnsi="Arial" w:cs="Arial"/>
                <w:color w:val="222222"/>
                <w:sz w:val="24"/>
                <w:szCs w:val="24"/>
              </w:rPr>
            </w:pPr>
            <w:r w:rsidRPr="00E5794D">
              <w:rPr>
                <w:rFonts w:ascii="Arial" w:eastAsia="Times New Roman" w:hAnsi="Arial" w:cs="Arial"/>
                <w:i/>
                <w:iCs/>
                <w:color w:val="000000"/>
                <w:sz w:val="18"/>
                <w:szCs w:val="18"/>
              </w:rPr>
              <w:t>We will set all students on a path to success.</w:t>
            </w:r>
          </w:p>
        </w:tc>
      </w:tr>
    </w:tbl>
    <w:p w:rsidR="001876DE" w:rsidRDefault="00706E33"/>
    <w:sectPr w:rsidR="0018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4D"/>
    <w:rsid w:val="0006411F"/>
    <w:rsid w:val="00706E33"/>
    <w:rsid w:val="00C4146E"/>
    <w:rsid w:val="00E5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C59E"/>
  <w15:chartTrackingRefBased/>
  <w15:docId w15:val="{01B5F54D-9747-4E5C-83A9-EBE7D90D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dainty@tn.gov" TargetMode="External"/><Relationship Id="rId5" Type="http://schemas.openxmlformats.org/officeDocument/2006/relationships/hyperlink" Target="https://urldefense.com/v3/__https:/teams.microsoft.com/l/meetup-join/19*3ameeting_ZGU5YjhjODgtNjdhZC00OWE0LWE4ZmEtM2E4NTI2NzVkMTc2*40thread.v2/0?context=*7b*22Tid*22*3a*22472445bd-2424-4e8f-b850-df7488e18b4a*22*2c*22Oid*22*3a*223d6bf6a8-105f-4dd5-88b1-0ca17612dd55*22*7d__;JSUlJSUlJSUlJSUlJSUl!!PRtDf9A!u-sr6AcVfdJbxE7wFbGFFJokWy2XYGysLS4nkW7MYtqZJLYxkTj0Sn7KNgLtJ2VX7hK7r02-ggKSWiT5iEW3Z47wt-xngvg$" TargetMode="External"/><Relationship Id="rId4" Type="http://schemas.openxmlformats.org/officeDocument/2006/relationships/hyperlink" Target="https://urldefense.com/v3/__https:/teams.microsoft.com/dl/launcher/launcher.html?url=*2F_*23*2Fl*2Fmeetup-join*2F19*3Ameeting_ZGU5YjhjODgtNjdhZC00OWE0LWE4ZmEtM2E4NTI2NzVkMTc2*40thread.v2*2F0*3Fcontext*3D*257b*2522Tid*2522*253a*2522472445bd-2424-4e8f-b850-df7488e18b4a*2522*252c*2522Oid*2522*253a*25223d6bf6a8-105f-4dd5-88b1-0ca17612dd55*2522*257d*26anon*3Dtrue&amp;type=meetup-join&amp;deeplinkId=3088c1fb-609a-41eb-92dd-d215d6327698&amp;directDl=true&amp;msLaunch=true&amp;enableMobilePage=true&amp;suppressPrompt=true__;JSUlJSUlJSUlJSUlJSUlJSUlJSUlJSUlJQ!!PRtDf9A!u-sr6AcVfdJbxE7wFbGFFJokWy2XYGysLS4nkW7MYtqZJLYxkTj0Sn7KNgLtJ2VX7hK7r02-ggKSWiT5iEW3Z47waf-U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Frasier</dc:creator>
  <cp:keywords/>
  <dc:description/>
  <cp:lastModifiedBy>Greg Frasier</cp:lastModifiedBy>
  <cp:revision>2</cp:revision>
  <dcterms:created xsi:type="dcterms:W3CDTF">2025-02-03T14:20:00Z</dcterms:created>
  <dcterms:modified xsi:type="dcterms:W3CDTF">2025-02-03T14:20:00Z</dcterms:modified>
</cp:coreProperties>
</file>