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05DB" w14:textId="77777777" w:rsidR="0083539A" w:rsidRPr="00806620" w:rsidRDefault="0083539A" w:rsidP="0083539A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/>
          <w:iCs/>
        </w:rPr>
        <w:t>Special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 </w:t>
      </w:r>
    </w:p>
    <w:p w14:paraId="0392573D" w14:textId="77777777" w:rsidR="0083539A" w:rsidRPr="00806620" w:rsidRDefault="0083539A" w:rsidP="0083539A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3C53E7B" wp14:editId="50FADFC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895350" cy="895350"/>
            <wp:effectExtent l="0" t="0" r="0" b="0"/>
            <wp:wrapNone/>
            <wp:docPr id="350" name="Picture 350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Cs/>
        </w:rPr>
        <w:t>March 3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</w:p>
    <w:p w14:paraId="202966E0" w14:textId="77777777" w:rsidR="0083539A" w:rsidRPr="00806620" w:rsidRDefault="0083539A" w:rsidP="0083539A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6F5C5D30" w14:textId="77777777" w:rsidR="0083539A" w:rsidRPr="00806620" w:rsidRDefault="0083539A" w:rsidP="0083539A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D05675">
        <w:rPr>
          <w:rFonts w:ascii="Arial" w:eastAsia="Times New Roman" w:hAnsi="Arial" w:cs="Arial"/>
          <w:b/>
          <w:bCs/>
          <w:iCs/>
        </w:rPr>
        <w:t>6:00 P.M.</w:t>
      </w:r>
    </w:p>
    <w:p w14:paraId="456FF505" w14:textId="77777777" w:rsidR="0083539A" w:rsidRPr="00806620" w:rsidRDefault="0083539A" w:rsidP="0083539A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366DE9B" wp14:editId="5C76C4F0">
            <wp:simplePos x="0" y="0"/>
            <wp:positionH relativeFrom="column">
              <wp:posOffset>1228725</wp:posOffset>
            </wp:positionH>
            <wp:positionV relativeFrom="paragraph">
              <wp:posOffset>160655</wp:posOffset>
            </wp:positionV>
            <wp:extent cx="4912338" cy="129273"/>
            <wp:effectExtent l="0" t="0" r="0" b="4445"/>
            <wp:wrapSquare wrapText="bothSides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12338" cy="12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7317A0F2" w14:textId="77777777" w:rsidR="0083539A" w:rsidRPr="00806620" w:rsidRDefault="0083539A" w:rsidP="0083539A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6C8665D6" w14:textId="77777777" w:rsidR="0083539A" w:rsidRPr="00806620" w:rsidRDefault="0083539A" w:rsidP="0083539A">
      <w:pPr>
        <w:tabs>
          <w:tab w:val="left" w:pos="3060"/>
        </w:tabs>
        <w:spacing w:after="0" w:line="240" w:lineRule="auto"/>
        <w:rPr>
          <w:rFonts w:ascii="Arial" w:eastAsia="Times New Roman" w:hAnsi="Arial" w:cs="Arial"/>
          <w:b/>
          <w:iCs/>
        </w:rPr>
      </w:pPr>
      <w:r w:rsidRPr="00806620">
        <w:rPr>
          <w:rFonts w:ascii="Arial" w:eastAsia="Times New Roman" w:hAnsi="Arial" w:cs="Arial"/>
          <w:b/>
          <w:iCs/>
        </w:rPr>
        <w:br w:type="textWrapping" w:clear="all"/>
      </w:r>
    </w:p>
    <w:p w14:paraId="7AFDC1BE" w14:textId="77777777" w:rsidR="0083539A" w:rsidRPr="00806620" w:rsidRDefault="0083539A" w:rsidP="0083539A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73FE91BA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8298895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C6960EB" w14:textId="77777777" w:rsidR="0083539A" w:rsidRPr="00806620" w:rsidRDefault="0083539A" w:rsidP="0083539A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806620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806620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31B7F854" w14:textId="77777777" w:rsidR="0083539A" w:rsidRPr="00806620" w:rsidRDefault="0083539A" w:rsidP="0083539A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79BE8A00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1DC119E3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40AE4EC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00FCE1D8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070C01D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0086C533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D47D807" w14:textId="77777777" w:rsidR="0083539A" w:rsidRPr="00806620" w:rsidRDefault="0083539A" w:rsidP="0083539A">
      <w:pPr>
        <w:pStyle w:val="NoSpacing"/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BOARD POLICIES </w:t>
      </w:r>
      <w:r w:rsidRPr="008F5BB8">
        <w:rPr>
          <w:rFonts w:ascii="Arial" w:hAnsi="Arial" w:cs="Arial"/>
          <w:b/>
          <w:bCs/>
          <w:sz w:val="22"/>
          <w:szCs w:val="22"/>
        </w:rPr>
        <w:t>-</w:t>
      </w:r>
      <w:r w:rsidRPr="008066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3BD6">
        <w:rPr>
          <w:rFonts w:ascii="Arial" w:hAnsi="Arial" w:cs="Arial"/>
          <w:b/>
          <w:bCs/>
          <w:sz w:val="22"/>
          <w:szCs w:val="22"/>
        </w:rPr>
        <w:t>Ms. F. Keller</w:t>
      </w:r>
    </w:p>
    <w:p w14:paraId="58377355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GBA Open Hiring/Equal Employment Opportunity and Affirmative Action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625063A3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GBC Staff Compensation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410B434D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GBE Staff Rights and Responsibilities</w:t>
      </w:r>
      <w:r>
        <w:rPr>
          <w:rFonts w:ascii="Arial" w:hAnsi="Arial" w:cs="Arial"/>
          <w:sz w:val="22"/>
          <w:szCs w:val="22"/>
        </w:rPr>
        <w:t xml:space="preserve"> - First Reading - Action </w:t>
      </w:r>
    </w:p>
    <w:p w14:paraId="6821A7B4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GBEB Staff Conduct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6E2B9036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GBEBA Staff Dress Code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18485012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 xml:space="preserve">Policy GBEBB Staff Conduct </w:t>
      </w:r>
      <w:proofErr w:type="gramStart"/>
      <w:r w:rsidRPr="006B09FB">
        <w:rPr>
          <w:rFonts w:ascii="Arial" w:hAnsi="Arial" w:cs="Arial"/>
          <w:sz w:val="22"/>
          <w:szCs w:val="22"/>
        </w:rPr>
        <w:t>With</w:t>
      </w:r>
      <w:proofErr w:type="gramEnd"/>
      <w:r w:rsidRPr="006B09FB">
        <w:rPr>
          <w:rFonts w:ascii="Arial" w:hAnsi="Arial" w:cs="Arial"/>
          <w:sz w:val="22"/>
          <w:szCs w:val="22"/>
        </w:rPr>
        <w:t xml:space="preserve"> Students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29347E1C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 xml:space="preserve">Policy GBEBC Gifts </w:t>
      </w:r>
      <w:proofErr w:type="gramStart"/>
      <w:r w:rsidRPr="00D05675"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And </w:t>
      </w:r>
      <w:r w:rsidRPr="00D05675">
        <w:rPr>
          <w:rFonts w:ascii="Arial" w:hAnsi="Arial" w:cs="Arial"/>
          <w:sz w:val="22"/>
          <w:szCs w:val="22"/>
        </w:rPr>
        <w:t>Solicitations</w:t>
      </w:r>
      <w:r w:rsidRPr="006B09FB">
        <w:rPr>
          <w:rFonts w:ascii="Arial" w:hAnsi="Arial" w:cs="Arial"/>
          <w:sz w:val="22"/>
          <w:szCs w:val="22"/>
        </w:rPr>
        <w:t xml:space="preserve"> By Staff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5DD6BB28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GBEBDA</w:t>
      </w:r>
      <w:r>
        <w:rPr>
          <w:rFonts w:ascii="Arial" w:hAnsi="Arial" w:cs="Arial"/>
          <w:sz w:val="22"/>
          <w:szCs w:val="22"/>
        </w:rPr>
        <w:t xml:space="preserve"> </w:t>
      </w:r>
      <w:r w:rsidRPr="006B09FB">
        <w:rPr>
          <w:rFonts w:ascii="Arial" w:hAnsi="Arial" w:cs="Arial"/>
          <w:sz w:val="22"/>
          <w:szCs w:val="22"/>
        </w:rPr>
        <w:t>Criminal Record Checks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11D6D636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GBEC Drug-Free Workplace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79E47F93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GBG Staff Welfare/Protection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4DFF1FD1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GBGD Workers' Compensation</w:t>
      </w:r>
      <w:r>
        <w:rPr>
          <w:rFonts w:ascii="Arial" w:hAnsi="Arial" w:cs="Arial"/>
          <w:sz w:val="22"/>
          <w:szCs w:val="22"/>
        </w:rPr>
        <w:t xml:space="preserve">- First Reading - Action </w:t>
      </w:r>
    </w:p>
    <w:p w14:paraId="4F7460AD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 xml:space="preserve">Policy GBH Staff Participation </w:t>
      </w:r>
      <w:proofErr w:type="gramStart"/>
      <w:r w:rsidRPr="006B09FB">
        <w:rPr>
          <w:rFonts w:ascii="Arial" w:hAnsi="Arial" w:cs="Arial"/>
          <w:sz w:val="22"/>
          <w:szCs w:val="22"/>
        </w:rPr>
        <w:t>In</w:t>
      </w:r>
      <w:proofErr w:type="gramEnd"/>
      <w:r w:rsidRPr="006B09FB">
        <w:rPr>
          <w:rFonts w:ascii="Arial" w:hAnsi="Arial" w:cs="Arial"/>
          <w:sz w:val="22"/>
          <w:szCs w:val="22"/>
        </w:rPr>
        <w:t xml:space="preserve"> Community Activities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3EADBF30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 xml:space="preserve">Policy GBI Staff Participation </w:t>
      </w:r>
      <w:proofErr w:type="gramStart"/>
      <w:r w:rsidRPr="006B09FB">
        <w:rPr>
          <w:rFonts w:ascii="Arial" w:hAnsi="Arial" w:cs="Arial"/>
          <w:sz w:val="22"/>
          <w:szCs w:val="22"/>
        </w:rPr>
        <w:t>In</w:t>
      </w:r>
      <w:proofErr w:type="gramEnd"/>
      <w:r w:rsidRPr="006B09FB">
        <w:rPr>
          <w:rFonts w:ascii="Arial" w:hAnsi="Arial" w:cs="Arial"/>
          <w:sz w:val="22"/>
          <w:szCs w:val="22"/>
        </w:rPr>
        <w:t xml:space="preserve"> Political Activities</w:t>
      </w:r>
      <w:r>
        <w:rPr>
          <w:rFonts w:ascii="Arial" w:hAnsi="Arial" w:cs="Arial"/>
          <w:sz w:val="22"/>
          <w:szCs w:val="22"/>
        </w:rPr>
        <w:t xml:space="preserve"> - First Reading - Action </w:t>
      </w:r>
    </w:p>
    <w:p w14:paraId="2A8C7552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 xml:space="preserve">Policy GBJ Personnel Records </w:t>
      </w:r>
      <w:proofErr w:type="gramStart"/>
      <w:r w:rsidRPr="006B09FB">
        <w:rPr>
          <w:rFonts w:ascii="Arial" w:hAnsi="Arial" w:cs="Arial"/>
          <w:sz w:val="22"/>
          <w:szCs w:val="22"/>
        </w:rPr>
        <w:t>And</w:t>
      </w:r>
      <w:proofErr w:type="gramEnd"/>
      <w:r w:rsidRPr="006B09FB">
        <w:rPr>
          <w:rFonts w:ascii="Arial" w:hAnsi="Arial" w:cs="Arial"/>
          <w:sz w:val="22"/>
          <w:szCs w:val="22"/>
        </w:rPr>
        <w:t xml:space="preserve"> Files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697D9F4E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GC Professional Staff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13556F58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GCA Professional Staff Positions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4F9D4E0C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GCB Professional Staff Contracts and Compensation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60C7FC59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GC</w:t>
      </w:r>
      <w:r>
        <w:rPr>
          <w:rFonts w:ascii="Arial" w:hAnsi="Arial" w:cs="Arial"/>
          <w:sz w:val="22"/>
          <w:szCs w:val="22"/>
        </w:rPr>
        <w:t>BD</w:t>
      </w:r>
      <w:r w:rsidRPr="006B09FB">
        <w:rPr>
          <w:rFonts w:ascii="Arial" w:hAnsi="Arial" w:cs="Arial"/>
          <w:sz w:val="22"/>
          <w:szCs w:val="22"/>
        </w:rPr>
        <w:t xml:space="preserve"> Professional </w:t>
      </w:r>
      <w:r>
        <w:rPr>
          <w:rFonts w:ascii="Arial" w:hAnsi="Arial" w:cs="Arial"/>
          <w:sz w:val="22"/>
          <w:szCs w:val="22"/>
        </w:rPr>
        <w:t>Staff Fringe Benefits - First Reading - Action</w:t>
      </w:r>
    </w:p>
    <w:p w14:paraId="7328C1F0" w14:textId="77777777" w:rsidR="0083539A" w:rsidRPr="006B09FB" w:rsidRDefault="0083539A" w:rsidP="0083539A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sz w:val="22"/>
          <w:szCs w:val="22"/>
        </w:rPr>
        <w:t>Policy GCE Professional Staff Recruitment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7DA50BB2" w14:textId="77777777" w:rsidR="0083539A" w:rsidRDefault="0083539A" w:rsidP="0083539A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6B09FB">
        <w:rPr>
          <w:rFonts w:ascii="Arial" w:hAnsi="Arial" w:cs="Arial"/>
          <w:color w:val="000000"/>
          <w:sz w:val="22"/>
          <w:szCs w:val="22"/>
        </w:rPr>
        <w:t>Policy GCEC Posting and Advertising of Professional Vacancies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First Reading - Action</w:t>
      </w:r>
    </w:p>
    <w:p w14:paraId="3FBEA114" w14:textId="77777777" w:rsidR="0083539A" w:rsidRPr="004321CF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321CF">
        <w:rPr>
          <w:rFonts w:ascii="Arial" w:hAnsi="Arial" w:cs="Arial"/>
          <w:b/>
          <w:bCs/>
          <w:sz w:val="22"/>
          <w:szCs w:val="22"/>
        </w:rPr>
        <w:t>SUPERNTENDENT’S REPORT</w:t>
      </w:r>
    </w:p>
    <w:p w14:paraId="0F364805" w14:textId="77777777" w:rsidR="0083539A" w:rsidRPr="004321CF" w:rsidRDefault="0083539A" w:rsidP="0083539A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321CF">
        <w:rPr>
          <w:rFonts w:ascii="Arial" w:hAnsi="Arial" w:cs="Arial"/>
          <w:sz w:val="22"/>
          <w:szCs w:val="22"/>
        </w:rPr>
        <w:t>Field Trip Requests</w:t>
      </w:r>
      <w:r>
        <w:rPr>
          <w:rFonts w:ascii="Arial" w:hAnsi="Arial" w:cs="Arial"/>
          <w:sz w:val="22"/>
          <w:szCs w:val="22"/>
        </w:rPr>
        <w:t xml:space="preserve"> - </w:t>
      </w:r>
      <w:r w:rsidRPr="004321CF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 xml:space="preserve"> - (Mr. G. Kiernan)</w:t>
      </w:r>
    </w:p>
    <w:p w14:paraId="3075B3CC" w14:textId="77777777" w:rsidR="0083539A" w:rsidRPr="00806620" w:rsidRDefault="0083539A" w:rsidP="0083539A">
      <w:pPr>
        <w:pStyle w:val="NoSpacing"/>
        <w:rPr>
          <w:rFonts w:ascii="Arial" w:hAnsi="Arial" w:cs="Arial"/>
          <w:sz w:val="22"/>
          <w:szCs w:val="22"/>
        </w:rPr>
      </w:pPr>
    </w:p>
    <w:p w14:paraId="2E7F53A1" w14:textId="77777777" w:rsidR="0083539A" w:rsidRPr="006B09FB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EXECUTIVE SESSION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321C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B09FB">
        <w:rPr>
          <w:rFonts w:ascii="Arial" w:hAnsi="Arial" w:cs="Arial"/>
          <w:sz w:val="22"/>
          <w:szCs w:val="22"/>
        </w:rPr>
        <w:t>If Needed</w:t>
      </w:r>
    </w:p>
    <w:p w14:paraId="65B81C01" w14:textId="77777777" w:rsidR="0083539A" w:rsidRPr="00806620" w:rsidRDefault="0083539A" w:rsidP="0083539A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63174E5E" w14:textId="77777777" w:rsidR="0083539A" w:rsidRDefault="0083539A" w:rsidP="0083539A">
      <w:pPr>
        <w:pStyle w:val="NoSpacing"/>
        <w:rPr>
          <w:rFonts w:ascii="Arial" w:hAnsi="Arial" w:cs="Arial"/>
          <w:bCs/>
          <w:sz w:val="22"/>
          <w:szCs w:val="22"/>
        </w:rPr>
      </w:pPr>
      <w:r w:rsidRPr="00806620">
        <w:rPr>
          <w:rFonts w:ascii="Arial" w:hAnsi="Arial" w:cs="Arial"/>
          <w:b/>
          <w:sz w:val="22"/>
          <w:szCs w:val="22"/>
        </w:rPr>
        <w:t xml:space="preserve">RETURN TO REGULAR SESSION </w:t>
      </w:r>
      <w:r>
        <w:rPr>
          <w:rFonts w:ascii="Arial" w:hAnsi="Arial" w:cs="Arial"/>
          <w:bCs/>
          <w:sz w:val="22"/>
          <w:szCs w:val="22"/>
        </w:rPr>
        <w:t>- If Needed</w:t>
      </w:r>
    </w:p>
    <w:p w14:paraId="10265D98" w14:textId="77777777" w:rsidR="0083539A" w:rsidRDefault="0083539A" w:rsidP="0083539A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AE143D9" w14:textId="77777777" w:rsidR="0083539A" w:rsidRPr="00806620" w:rsidRDefault="0083539A" w:rsidP="0083539A">
      <w:pPr>
        <w:pStyle w:val="NoSpacing"/>
        <w:rPr>
          <w:rFonts w:ascii="Arial" w:hAnsi="Arial" w:cs="Arial"/>
          <w:bCs/>
          <w:sz w:val="22"/>
          <w:szCs w:val="22"/>
        </w:rPr>
      </w:pPr>
      <w:r w:rsidRPr="006B09FB">
        <w:rPr>
          <w:rFonts w:ascii="Arial" w:hAnsi="Arial" w:cs="Arial"/>
          <w:b/>
          <w:sz w:val="22"/>
          <w:szCs w:val="22"/>
        </w:rPr>
        <w:t>BOARD ACTION</w:t>
      </w:r>
      <w:r>
        <w:rPr>
          <w:rFonts w:ascii="Arial" w:hAnsi="Arial" w:cs="Arial"/>
          <w:bCs/>
          <w:sz w:val="22"/>
          <w:szCs w:val="22"/>
        </w:rPr>
        <w:t>(s) - If Needed</w:t>
      </w:r>
    </w:p>
    <w:p w14:paraId="1EF49514" w14:textId="77777777" w:rsidR="0083539A" w:rsidRPr="00806620" w:rsidRDefault="0083539A" w:rsidP="0083539A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807F16A" w14:textId="77777777" w:rsidR="0083539A" w:rsidRPr="00806620" w:rsidRDefault="0083539A" w:rsidP="0083539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13617E53" w14:textId="77777777" w:rsidR="00D729B3" w:rsidRDefault="00D729B3"/>
    <w:sectPr w:rsidR="00D729B3" w:rsidSect="0083539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0513"/>
    <w:multiLevelType w:val="hybridMultilevel"/>
    <w:tmpl w:val="B80A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456D5"/>
    <w:multiLevelType w:val="hybridMultilevel"/>
    <w:tmpl w:val="4BD0C0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9A"/>
    <w:rsid w:val="000A78D8"/>
    <w:rsid w:val="00666BBF"/>
    <w:rsid w:val="0083539A"/>
    <w:rsid w:val="00D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1EF9"/>
  <w15:chartTrackingRefBased/>
  <w15:docId w15:val="{F317B353-8BA6-4C26-93F2-F625A4BA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2025-03-17T15:29:00Z</dcterms:created>
  <dcterms:modified xsi:type="dcterms:W3CDTF">2025-03-17T15:29:00Z</dcterms:modified>
</cp:coreProperties>
</file>