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77777777" w:rsidR="007141F2" w:rsidRPr="00D42747" w:rsidRDefault="006F7109">
      <w:pPr>
        <w:pBdr>
          <w:top w:val="nil"/>
          <w:left w:val="nil"/>
          <w:bottom w:val="nil"/>
          <w:right w:val="nil"/>
          <w:between w:val="nil"/>
        </w:pBdr>
        <w:spacing w:after="0" w:line="240" w:lineRule="auto"/>
        <w:rPr>
          <w:rFonts w:asciiTheme="majorHAnsi" w:hAnsiTheme="majorHAnsi" w:cstheme="majorHAnsi"/>
        </w:rPr>
      </w:pPr>
      <w:r w:rsidRPr="00D42747">
        <w:rPr>
          <w:rFonts w:asciiTheme="majorHAnsi" w:hAnsiTheme="majorHAnsi" w:cstheme="majorHAnsi"/>
          <w:b/>
          <w:color w:val="000000"/>
          <w:u w:val="single"/>
        </w:rPr>
        <w:t xml:space="preserve">Job Title: </w:t>
      </w:r>
      <w:r w:rsidRPr="00D42747">
        <w:rPr>
          <w:rFonts w:asciiTheme="majorHAnsi" w:hAnsiTheme="majorHAnsi" w:cstheme="majorHAnsi"/>
          <w:b/>
          <w:color w:val="000000"/>
        </w:rPr>
        <w:t xml:space="preserve"> </w:t>
      </w:r>
      <w:r w:rsidRPr="00D42747">
        <w:rPr>
          <w:rFonts w:asciiTheme="majorHAnsi" w:hAnsiTheme="majorHAnsi" w:cstheme="majorHAnsi"/>
          <w:color w:val="000000"/>
        </w:rPr>
        <w:t xml:space="preserve">TSW – Workplace Readiness Assistant </w:t>
      </w:r>
    </w:p>
    <w:p w14:paraId="00000003" w14:textId="77777777" w:rsidR="007141F2" w:rsidRPr="00D42747" w:rsidRDefault="007141F2">
      <w:pPr>
        <w:pBdr>
          <w:top w:val="nil"/>
          <w:left w:val="nil"/>
          <w:bottom w:val="nil"/>
          <w:right w:val="nil"/>
          <w:between w:val="nil"/>
        </w:pBdr>
        <w:spacing w:after="0" w:line="240" w:lineRule="auto"/>
        <w:rPr>
          <w:rFonts w:asciiTheme="majorHAnsi" w:hAnsiTheme="majorHAnsi" w:cstheme="majorHAnsi"/>
        </w:rPr>
      </w:pPr>
    </w:p>
    <w:p w14:paraId="00000004" w14:textId="69DC97BD" w:rsidR="007141F2" w:rsidRPr="00D42747" w:rsidRDefault="006F7109">
      <w:pPr>
        <w:pBdr>
          <w:top w:val="nil"/>
          <w:left w:val="nil"/>
          <w:bottom w:val="nil"/>
          <w:right w:val="nil"/>
          <w:between w:val="nil"/>
        </w:pBdr>
        <w:spacing w:after="0" w:line="240" w:lineRule="auto"/>
        <w:rPr>
          <w:rFonts w:asciiTheme="majorHAnsi" w:hAnsiTheme="majorHAnsi" w:cstheme="majorHAnsi"/>
          <w:color w:val="000000"/>
        </w:rPr>
      </w:pPr>
      <w:r w:rsidRPr="00D42747">
        <w:rPr>
          <w:rFonts w:asciiTheme="majorHAnsi" w:hAnsiTheme="majorHAnsi" w:cstheme="majorHAnsi"/>
          <w:b/>
          <w:color w:val="000000"/>
          <w:u w:val="single"/>
        </w:rPr>
        <w:t>FLSA Exemption Status:</w:t>
      </w:r>
      <w:r w:rsidR="00D42747">
        <w:rPr>
          <w:rFonts w:asciiTheme="majorHAnsi" w:hAnsiTheme="majorHAnsi" w:cstheme="majorHAnsi"/>
          <w:color w:val="000000"/>
        </w:rPr>
        <w:t xml:space="preserve"> Non-Exempt</w:t>
      </w:r>
    </w:p>
    <w:p w14:paraId="00000006" w14:textId="77777777" w:rsidR="007141F2" w:rsidRPr="00D42747" w:rsidRDefault="007141F2">
      <w:pPr>
        <w:pBdr>
          <w:top w:val="nil"/>
          <w:left w:val="nil"/>
          <w:bottom w:val="nil"/>
          <w:right w:val="nil"/>
          <w:between w:val="nil"/>
        </w:pBdr>
        <w:spacing w:after="0" w:line="240" w:lineRule="auto"/>
        <w:rPr>
          <w:rFonts w:asciiTheme="majorHAnsi" w:hAnsiTheme="majorHAnsi" w:cstheme="majorHAnsi"/>
        </w:rPr>
      </w:pPr>
    </w:p>
    <w:p w14:paraId="00000009" w14:textId="47FCB596" w:rsidR="007141F2" w:rsidRPr="00D42747" w:rsidRDefault="006F7109">
      <w:pPr>
        <w:pBdr>
          <w:top w:val="nil"/>
          <w:left w:val="nil"/>
          <w:bottom w:val="nil"/>
          <w:right w:val="nil"/>
          <w:between w:val="nil"/>
        </w:pBdr>
        <w:spacing w:after="0" w:line="240" w:lineRule="auto"/>
        <w:rPr>
          <w:rFonts w:asciiTheme="majorHAnsi" w:hAnsiTheme="majorHAnsi" w:cstheme="majorHAnsi"/>
        </w:rPr>
      </w:pPr>
      <w:r w:rsidRPr="00D42747">
        <w:rPr>
          <w:rFonts w:asciiTheme="majorHAnsi" w:hAnsiTheme="majorHAnsi" w:cstheme="majorHAnsi"/>
          <w:b/>
          <w:color w:val="000000"/>
          <w:u w:val="single"/>
        </w:rPr>
        <w:t>Term:</w:t>
      </w:r>
      <w:r w:rsidR="00D42747">
        <w:rPr>
          <w:rFonts w:asciiTheme="majorHAnsi" w:hAnsiTheme="majorHAnsi" w:cstheme="majorHAnsi"/>
          <w:color w:val="000000"/>
        </w:rPr>
        <w:t xml:space="preserve"> 182 days</w:t>
      </w:r>
    </w:p>
    <w:p w14:paraId="0000000A" w14:textId="77777777" w:rsidR="007141F2" w:rsidRPr="00D42747" w:rsidRDefault="007141F2">
      <w:pPr>
        <w:pBdr>
          <w:top w:val="nil"/>
          <w:left w:val="nil"/>
          <w:bottom w:val="nil"/>
          <w:right w:val="nil"/>
          <w:between w:val="nil"/>
        </w:pBdr>
        <w:spacing w:after="0" w:line="240" w:lineRule="auto"/>
        <w:rPr>
          <w:rFonts w:asciiTheme="majorHAnsi" w:hAnsiTheme="majorHAnsi" w:cstheme="majorHAnsi"/>
          <w:b/>
        </w:rPr>
      </w:pPr>
    </w:p>
    <w:p w14:paraId="0000000B" w14:textId="77777777" w:rsidR="007141F2" w:rsidRPr="00D42747" w:rsidRDefault="006F7109">
      <w:pPr>
        <w:rPr>
          <w:rFonts w:asciiTheme="majorHAnsi" w:hAnsiTheme="majorHAnsi" w:cstheme="majorHAnsi"/>
          <w:b/>
          <w:u w:val="single"/>
        </w:rPr>
      </w:pPr>
      <w:r w:rsidRPr="00D42747">
        <w:rPr>
          <w:rFonts w:asciiTheme="majorHAnsi" w:hAnsiTheme="majorHAnsi" w:cstheme="majorHAnsi"/>
          <w:b/>
          <w:u w:val="single"/>
        </w:rPr>
        <w:t>Minimum Qualifications:</w:t>
      </w:r>
    </w:p>
    <w:p w14:paraId="2AE79F6E" w14:textId="3AA737A0" w:rsidR="00D42747" w:rsidRPr="00D42747" w:rsidRDefault="00D42747" w:rsidP="00D42747">
      <w:pPr>
        <w:pStyle w:val="ListParagraph"/>
        <w:numPr>
          <w:ilvl w:val="0"/>
          <w:numId w:val="3"/>
        </w:numPr>
        <w:rPr>
          <w:rFonts w:asciiTheme="majorHAnsi" w:hAnsiTheme="majorHAnsi" w:cstheme="majorHAnsi"/>
        </w:rPr>
      </w:pPr>
      <w:r w:rsidRPr="00D42747">
        <w:rPr>
          <w:rFonts w:asciiTheme="majorHAnsi" w:hAnsiTheme="majorHAnsi" w:cstheme="majorHAnsi"/>
        </w:rPr>
        <w:t xml:space="preserve">Preferred - Associate Degree, or a minimum of 48 semester hours of college credit. </w:t>
      </w:r>
    </w:p>
    <w:p w14:paraId="0000000C" w14:textId="3C36FA9E" w:rsidR="007141F2" w:rsidRPr="00D42747" w:rsidRDefault="006F7109" w:rsidP="00D42747">
      <w:pPr>
        <w:pStyle w:val="ListParagraph"/>
        <w:numPr>
          <w:ilvl w:val="0"/>
          <w:numId w:val="3"/>
        </w:numPr>
        <w:rPr>
          <w:rFonts w:asciiTheme="majorHAnsi" w:hAnsiTheme="majorHAnsi" w:cstheme="majorHAnsi"/>
        </w:rPr>
      </w:pPr>
      <w:r w:rsidRPr="00D42747">
        <w:rPr>
          <w:rFonts w:asciiTheme="majorHAnsi" w:hAnsiTheme="majorHAnsi" w:cstheme="majorHAnsi"/>
        </w:rPr>
        <w:t xml:space="preserve">Not less than a high school diploma or general equivalency diploma (copy of   diploma or transcript must be submitted upon employment), and demonstrable proficiency in reading and writing skills. </w:t>
      </w:r>
    </w:p>
    <w:p w14:paraId="0000000E" w14:textId="180A0CE9" w:rsidR="007141F2" w:rsidRPr="00D42747" w:rsidRDefault="006F7109" w:rsidP="00D42747">
      <w:pPr>
        <w:pStyle w:val="ListParagraph"/>
        <w:numPr>
          <w:ilvl w:val="0"/>
          <w:numId w:val="3"/>
        </w:numPr>
        <w:rPr>
          <w:rFonts w:asciiTheme="majorHAnsi" w:hAnsiTheme="majorHAnsi" w:cstheme="majorHAnsi"/>
        </w:rPr>
      </w:pPr>
      <w:r w:rsidRPr="00D42747">
        <w:rPr>
          <w:rFonts w:asciiTheme="majorHAnsi" w:hAnsiTheme="majorHAnsi" w:cstheme="majorHAnsi"/>
        </w:rPr>
        <w:t xml:space="preserve">One year or more of experience working with students with disabilities; </w:t>
      </w:r>
    </w:p>
    <w:p w14:paraId="0000000F" w14:textId="4D9AA403" w:rsidR="007141F2" w:rsidRPr="00D42747" w:rsidRDefault="006F7109" w:rsidP="00D42747">
      <w:pPr>
        <w:pStyle w:val="ListParagraph"/>
        <w:numPr>
          <w:ilvl w:val="0"/>
          <w:numId w:val="3"/>
        </w:numPr>
        <w:rPr>
          <w:rFonts w:asciiTheme="majorHAnsi" w:hAnsiTheme="majorHAnsi" w:cstheme="majorHAnsi"/>
        </w:rPr>
      </w:pPr>
      <w:r w:rsidRPr="00D42747">
        <w:rPr>
          <w:rFonts w:asciiTheme="majorHAnsi" w:hAnsiTheme="majorHAnsi" w:cstheme="majorHAnsi"/>
        </w:rPr>
        <w:t>Meet all applicable requirements of Every Student Succeeds Act (ESSA);</w:t>
      </w:r>
    </w:p>
    <w:p w14:paraId="00000010" w14:textId="37FC5CD1" w:rsidR="007141F2" w:rsidRPr="00D42747" w:rsidRDefault="006F7109" w:rsidP="00D42747">
      <w:pPr>
        <w:pStyle w:val="ListParagraph"/>
        <w:numPr>
          <w:ilvl w:val="0"/>
          <w:numId w:val="3"/>
        </w:numPr>
        <w:rPr>
          <w:rFonts w:asciiTheme="majorHAnsi" w:hAnsiTheme="majorHAnsi" w:cstheme="majorHAnsi"/>
        </w:rPr>
      </w:pPr>
      <w:r w:rsidRPr="00D42747">
        <w:rPr>
          <w:rFonts w:asciiTheme="majorHAnsi" w:hAnsiTheme="majorHAnsi" w:cstheme="majorHAnsi"/>
        </w:rPr>
        <w:t xml:space="preserve">Have strong written, verbal, presentation and interpersonal skills; and </w:t>
      </w:r>
    </w:p>
    <w:p w14:paraId="00000011" w14:textId="257A1EAD" w:rsidR="007141F2" w:rsidRPr="00D42747" w:rsidRDefault="006F7109" w:rsidP="00D42747">
      <w:pPr>
        <w:pStyle w:val="ListParagraph"/>
        <w:numPr>
          <w:ilvl w:val="0"/>
          <w:numId w:val="3"/>
        </w:numPr>
        <w:rPr>
          <w:rFonts w:asciiTheme="majorHAnsi" w:hAnsiTheme="majorHAnsi" w:cstheme="majorHAnsi"/>
        </w:rPr>
      </w:pPr>
      <w:r w:rsidRPr="00D42747">
        <w:rPr>
          <w:rFonts w:asciiTheme="majorHAnsi" w:hAnsiTheme="majorHAnsi" w:cstheme="majorHAnsi"/>
        </w:rPr>
        <w:t xml:space="preserve">Meet health and physical requirements. </w:t>
      </w:r>
    </w:p>
    <w:p w14:paraId="00000013" w14:textId="77777777" w:rsidR="007141F2" w:rsidRPr="00D42747" w:rsidRDefault="006F7109">
      <w:pPr>
        <w:rPr>
          <w:rFonts w:asciiTheme="majorHAnsi" w:hAnsiTheme="majorHAnsi" w:cstheme="majorHAnsi"/>
          <w:b/>
          <w:u w:val="single"/>
        </w:rPr>
      </w:pPr>
      <w:r w:rsidRPr="00D42747">
        <w:rPr>
          <w:rFonts w:asciiTheme="majorHAnsi" w:hAnsiTheme="majorHAnsi" w:cstheme="majorHAnsi"/>
          <w:b/>
          <w:u w:val="single"/>
        </w:rPr>
        <w:t>Job Objectives/Goals:</w:t>
      </w:r>
    </w:p>
    <w:p w14:paraId="00000014" w14:textId="77777777" w:rsidR="007141F2" w:rsidRPr="00D42747" w:rsidRDefault="006F7109">
      <w:pPr>
        <w:rPr>
          <w:rFonts w:asciiTheme="majorHAnsi" w:hAnsiTheme="majorHAnsi" w:cstheme="majorHAnsi"/>
        </w:rPr>
      </w:pPr>
      <w:r w:rsidRPr="00D42747">
        <w:rPr>
          <w:rFonts w:asciiTheme="majorHAnsi" w:hAnsiTheme="majorHAnsi" w:cstheme="majorHAnsi"/>
        </w:rPr>
        <w:t xml:space="preserve">To assist and instruct high school students in the five pre-ETS services to prepare for paid or non-paid work and/post-secondary learning.   </w:t>
      </w:r>
    </w:p>
    <w:p w14:paraId="00000016" w14:textId="77777777" w:rsidR="007141F2" w:rsidRPr="00D42747" w:rsidRDefault="006F7109">
      <w:pPr>
        <w:rPr>
          <w:rFonts w:asciiTheme="majorHAnsi" w:hAnsiTheme="majorHAnsi" w:cstheme="majorHAnsi"/>
          <w:b/>
          <w:u w:val="single"/>
        </w:rPr>
      </w:pPr>
      <w:r w:rsidRPr="00D42747">
        <w:rPr>
          <w:rFonts w:asciiTheme="majorHAnsi" w:hAnsiTheme="majorHAnsi" w:cstheme="majorHAnsi"/>
          <w:b/>
          <w:u w:val="single"/>
        </w:rPr>
        <w:t xml:space="preserve">Responsibilities and Essential Functions: </w:t>
      </w:r>
    </w:p>
    <w:p w14:paraId="00000017" w14:textId="13E28427" w:rsidR="007141F2" w:rsidRPr="00D42747" w:rsidRDefault="006F7109" w:rsidP="00D42747">
      <w:pPr>
        <w:pStyle w:val="ListParagraph"/>
        <w:numPr>
          <w:ilvl w:val="0"/>
          <w:numId w:val="5"/>
        </w:numPr>
        <w:rPr>
          <w:rFonts w:asciiTheme="majorHAnsi" w:hAnsiTheme="majorHAnsi" w:cstheme="majorHAnsi"/>
        </w:rPr>
      </w:pPr>
      <w:r w:rsidRPr="00D42747">
        <w:rPr>
          <w:rFonts w:asciiTheme="majorHAnsi" w:hAnsiTheme="majorHAnsi" w:cstheme="majorHAnsi"/>
        </w:rPr>
        <w:t>Work with the Local Education Agency (LEA) Transition School to Work (TSW) grant team members to decide on the skills that will be taught at the high school level, including developing resumes, developing a reference contact list, filling out applicatio</w:t>
      </w:r>
      <w:r w:rsidRPr="00D42747">
        <w:rPr>
          <w:rFonts w:asciiTheme="majorHAnsi" w:hAnsiTheme="majorHAnsi" w:cstheme="majorHAnsi"/>
        </w:rPr>
        <w:t xml:space="preserve">ns, mock interviews, etc. </w:t>
      </w:r>
    </w:p>
    <w:p w14:paraId="00000018" w14:textId="247273CE" w:rsidR="007141F2" w:rsidRPr="00D42747" w:rsidRDefault="006F7109" w:rsidP="00D42747">
      <w:pPr>
        <w:pStyle w:val="ListParagraph"/>
        <w:numPr>
          <w:ilvl w:val="0"/>
          <w:numId w:val="5"/>
        </w:numPr>
        <w:rPr>
          <w:rFonts w:asciiTheme="majorHAnsi" w:hAnsiTheme="majorHAnsi" w:cstheme="majorHAnsi"/>
        </w:rPr>
      </w:pPr>
      <w:r w:rsidRPr="00D42747">
        <w:rPr>
          <w:rFonts w:asciiTheme="majorHAnsi" w:hAnsiTheme="majorHAnsi" w:cstheme="majorHAnsi"/>
        </w:rPr>
        <w:t xml:space="preserve">Work with high school students to improve their skills in seeking, preparing for, and maintaining competitive, integrated employment in both group and individual settings to increase and enhance skill development. </w:t>
      </w:r>
    </w:p>
    <w:p w14:paraId="00000019" w14:textId="7F855D34" w:rsidR="007141F2" w:rsidRPr="00D42747" w:rsidRDefault="006F7109" w:rsidP="00D42747">
      <w:pPr>
        <w:pStyle w:val="ListParagraph"/>
        <w:numPr>
          <w:ilvl w:val="0"/>
          <w:numId w:val="5"/>
        </w:numPr>
        <w:rPr>
          <w:rFonts w:asciiTheme="majorHAnsi" w:hAnsiTheme="majorHAnsi" w:cstheme="majorHAnsi"/>
        </w:rPr>
      </w:pPr>
      <w:r w:rsidRPr="00D42747">
        <w:rPr>
          <w:rFonts w:asciiTheme="majorHAnsi" w:hAnsiTheme="majorHAnsi" w:cstheme="majorHAnsi"/>
        </w:rPr>
        <w:t>Assist e</w:t>
      </w:r>
      <w:r w:rsidRPr="00D42747">
        <w:rPr>
          <w:rFonts w:asciiTheme="majorHAnsi" w:hAnsiTheme="majorHAnsi" w:cstheme="majorHAnsi"/>
        </w:rPr>
        <w:t xml:space="preserve">ach student in determining what workplace and life skills that are needed for becoming and staying employed. </w:t>
      </w:r>
    </w:p>
    <w:p w14:paraId="0000001A" w14:textId="558F69E0" w:rsidR="007141F2" w:rsidRPr="00D42747" w:rsidRDefault="006F7109" w:rsidP="00D42747">
      <w:pPr>
        <w:pStyle w:val="ListParagraph"/>
        <w:numPr>
          <w:ilvl w:val="0"/>
          <w:numId w:val="5"/>
        </w:numPr>
        <w:rPr>
          <w:rFonts w:asciiTheme="majorHAnsi" w:hAnsiTheme="majorHAnsi" w:cstheme="majorHAnsi"/>
        </w:rPr>
      </w:pPr>
      <w:r w:rsidRPr="00D42747">
        <w:rPr>
          <w:rFonts w:asciiTheme="majorHAnsi" w:hAnsiTheme="majorHAnsi" w:cstheme="majorHAnsi"/>
        </w:rPr>
        <w:t xml:space="preserve">Implement chosen curricula selected by the LEA TSW team. </w:t>
      </w:r>
    </w:p>
    <w:p w14:paraId="0000001B" w14:textId="1EE450CB" w:rsidR="007141F2" w:rsidRPr="00D42747" w:rsidRDefault="006F7109" w:rsidP="00D42747">
      <w:pPr>
        <w:pStyle w:val="ListParagraph"/>
        <w:numPr>
          <w:ilvl w:val="0"/>
          <w:numId w:val="5"/>
        </w:numPr>
        <w:rPr>
          <w:rFonts w:asciiTheme="majorHAnsi" w:hAnsiTheme="majorHAnsi" w:cstheme="majorHAnsi"/>
        </w:rPr>
      </w:pPr>
      <w:r w:rsidRPr="00D42747">
        <w:rPr>
          <w:rFonts w:asciiTheme="majorHAnsi" w:hAnsiTheme="majorHAnsi" w:cstheme="majorHAnsi"/>
        </w:rPr>
        <w:t xml:space="preserve">Assist each student in both individual and group activities in completing career interest inventories and in-depth Career Exploration activities to determine employment opportunities. </w:t>
      </w:r>
    </w:p>
    <w:p w14:paraId="0000001C" w14:textId="4ACDAA7C" w:rsidR="007141F2" w:rsidRPr="00D42747" w:rsidRDefault="006F7109" w:rsidP="00D42747">
      <w:pPr>
        <w:pStyle w:val="ListParagraph"/>
        <w:numPr>
          <w:ilvl w:val="0"/>
          <w:numId w:val="5"/>
        </w:numPr>
        <w:rPr>
          <w:rFonts w:asciiTheme="majorHAnsi" w:hAnsiTheme="majorHAnsi" w:cstheme="majorHAnsi"/>
        </w:rPr>
      </w:pPr>
      <w:r w:rsidRPr="00D42747">
        <w:rPr>
          <w:rFonts w:asciiTheme="majorHAnsi" w:hAnsiTheme="majorHAnsi" w:cstheme="majorHAnsi"/>
        </w:rPr>
        <w:t>Identify strengths and deficiencies that each student is experien</w:t>
      </w:r>
      <w:r w:rsidRPr="00D42747">
        <w:rPr>
          <w:rFonts w:asciiTheme="majorHAnsi" w:hAnsiTheme="majorHAnsi" w:cstheme="majorHAnsi"/>
        </w:rPr>
        <w:t xml:space="preserve">cing in the areas of professional work behavior, communication, teamwork, problem solving and critical thinking and develop ways to help the student enhance their strengths and correct the deficiencies. </w:t>
      </w:r>
    </w:p>
    <w:p w14:paraId="0000001D" w14:textId="0E51E4FF" w:rsidR="007141F2" w:rsidRPr="00D42747" w:rsidRDefault="006F7109" w:rsidP="00D42747">
      <w:pPr>
        <w:pStyle w:val="ListParagraph"/>
        <w:numPr>
          <w:ilvl w:val="0"/>
          <w:numId w:val="5"/>
        </w:numPr>
        <w:rPr>
          <w:rFonts w:asciiTheme="majorHAnsi" w:hAnsiTheme="majorHAnsi" w:cstheme="majorHAnsi"/>
        </w:rPr>
      </w:pPr>
      <w:r w:rsidRPr="00D42747">
        <w:rPr>
          <w:rFonts w:asciiTheme="majorHAnsi" w:hAnsiTheme="majorHAnsi" w:cstheme="majorHAnsi"/>
        </w:rPr>
        <w:t>Conduct independent living, hygiene, and grooming</w:t>
      </w:r>
      <w:r w:rsidRPr="00D42747">
        <w:rPr>
          <w:rFonts w:asciiTheme="majorHAnsi" w:hAnsiTheme="majorHAnsi" w:cstheme="majorHAnsi"/>
        </w:rPr>
        <w:t xml:space="preserve"> training in both group and individual settings. </w:t>
      </w:r>
    </w:p>
    <w:p w14:paraId="0000001E" w14:textId="42A0F8CF" w:rsidR="007141F2" w:rsidRPr="00D42747" w:rsidRDefault="006F7109" w:rsidP="00D42747">
      <w:pPr>
        <w:pStyle w:val="ListParagraph"/>
        <w:numPr>
          <w:ilvl w:val="0"/>
          <w:numId w:val="5"/>
        </w:numPr>
        <w:rPr>
          <w:rFonts w:asciiTheme="majorHAnsi" w:hAnsiTheme="majorHAnsi" w:cstheme="majorHAnsi"/>
        </w:rPr>
      </w:pPr>
      <w:r w:rsidRPr="00D42747">
        <w:rPr>
          <w:rFonts w:asciiTheme="majorHAnsi" w:hAnsiTheme="majorHAnsi" w:cstheme="majorHAnsi"/>
        </w:rPr>
        <w:t xml:space="preserve">Prepare students for Work Based Learning and communicate any reported/observed needs to the teacher, Transition Case Manager, Transition Coach and/or the VR Transition Specialist. </w:t>
      </w:r>
    </w:p>
    <w:p w14:paraId="0000001F" w14:textId="3C4EA3DE" w:rsidR="007141F2" w:rsidRPr="00D42747" w:rsidRDefault="006F7109" w:rsidP="00D42747">
      <w:pPr>
        <w:pStyle w:val="ListParagraph"/>
        <w:numPr>
          <w:ilvl w:val="0"/>
          <w:numId w:val="5"/>
        </w:numPr>
        <w:rPr>
          <w:rFonts w:asciiTheme="majorHAnsi" w:hAnsiTheme="majorHAnsi" w:cstheme="majorHAnsi"/>
        </w:rPr>
      </w:pPr>
      <w:r w:rsidRPr="00D42747">
        <w:rPr>
          <w:rFonts w:asciiTheme="majorHAnsi" w:hAnsiTheme="majorHAnsi" w:cstheme="majorHAnsi"/>
        </w:rPr>
        <w:t>Understand and empl</w:t>
      </w:r>
      <w:r w:rsidRPr="00D42747">
        <w:rPr>
          <w:rFonts w:asciiTheme="majorHAnsi" w:hAnsiTheme="majorHAnsi" w:cstheme="majorHAnsi"/>
        </w:rPr>
        <w:t xml:space="preserve">oy workplace safety procedures and ensure that students follow safety procedures at the worksite. </w:t>
      </w:r>
    </w:p>
    <w:p w14:paraId="00000020" w14:textId="377D668B" w:rsidR="007141F2" w:rsidRPr="00D42747" w:rsidRDefault="006F7109" w:rsidP="00D42747">
      <w:pPr>
        <w:pStyle w:val="ListParagraph"/>
        <w:numPr>
          <w:ilvl w:val="0"/>
          <w:numId w:val="5"/>
        </w:numPr>
        <w:rPr>
          <w:rFonts w:asciiTheme="majorHAnsi" w:hAnsiTheme="majorHAnsi" w:cstheme="majorHAnsi"/>
        </w:rPr>
      </w:pPr>
      <w:r w:rsidRPr="00D42747">
        <w:rPr>
          <w:rFonts w:asciiTheme="majorHAnsi" w:hAnsiTheme="majorHAnsi" w:cstheme="majorHAnsi"/>
        </w:rPr>
        <w:t xml:space="preserve">Teach recipients how to perform specific tasks and understand workplace policies while modeling appropriate workplace behavior. </w:t>
      </w:r>
    </w:p>
    <w:p w14:paraId="00000021" w14:textId="45B3CFB3" w:rsidR="007141F2" w:rsidRPr="00D42747" w:rsidRDefault="006F7109" w:rsidP="00D42747">
      <w:pPr>
        <w:pStyle w:val="ListParagraph"/>
        <w:numPr>
          <w:ilvl w:val="0"/>
          <w:numId w:val="5"/>
        </w:numPr>
        <w:rPr>
          <w:rFonts w:asciiTheme="majorHAnsi" w:hAnsiTheme="majorHAnsi" w:cstheme="majorHAnsi"/>
        </w:rPr>
      </w:pPr>
      <w:r w:rsidRPr="00D42747">
        <w:rPr>
          <w:rFonts w:asciiTheme="majorHAnsi" w:hAnsiTheme="majorHAnsi" w:cstheme="majorHAnsi"/>
        </w:rPr>
        <w:t>Assist recipients in</w:t>
      </w:r>
      <w:r w:rsidRPr="00D42747">
        <w:rPr>
          <w:rFonts w:asciiTheme="majorHAnsi" w:hAnsiTheme="majorHAnsi" w:cstheme="majorHAnsi"/>
        </w:rPr>
        <w:t xml:space="preserve"> establishing an appropriate working relationship with co-workers and supervisors at the Work Based Learning Site. </w:t>
      </w:r>
    </w:p>
    <w:p w14:paraId="00000022" w14:textId="09220F43" w:rsidR="007141F2" w:rsidRPr="00D42747" w:rsidRDefault="006F7109" w:rsidP="00D42747">
      <w:pPr>
        <w:pStyle w:val="ListParagraph"/>
        <w:numPr>
          <w:ilvl w:val="0"/>
          <w:numId w:val="5"/>
        </w:numPr>
        <w:rPr>
          <w:rFonts w:asciiTheme="majorHAnsi" w:hAnsiTheme="majorHAnsi" w:cstheme="majorHAnsi"/>
        </w:rPr>
      </w:pPr>
      <w:r w:rsidRPr="00D42747">
        <w:rPr>
          <w:rFonts w:asciiTheme="majorHAnsi" w:hAnsiTheme="majorHAnsi" w:cstheme="majorHAnsi"/>
        </w:rPr>
        <w:t>Monitor attendance and behavior of students to ensure progress toward measurable job readiness goals.  Provide feedback to the student a</w:t>
      </w:r>
      <w:r w:rsidRPr="00D42747">
        <w:rPr>
          <w:rFonts w:asciiTheme="majorHAnsi" w:hAnsiTheme="majorHAnsi" w:cstheme="majorHAnsi"/>
        </w:rPr>
        <w:t xml:space="preserve">nd Transition Case Manager. </w:t>
      </w:r>
    </w:p>
    <w:p w14:paraId="00000023" w14:textId="5AF2D671" w:rsidR="007141F2" w:rsidRPr="00D42747" w:rsidRDefault="006F7109" w:rsidP="00D42747">
      <w:pPr>
        <w:pStyle w:val="ListParagraph"/>
        <w:numPr>
          <w:ilvl w:val="0"/>
          <w:numId w:val="5"/>
        </w:numPr>
        <w:rPr>
          <w:rFonts w:asciiTheme="majorHAnsi" w:hAnsiTheme="majorHAnsi" w:cstheme="majorHAnsi"/>
        </w:rPr>
      </w:pPr>
      <w:r w:rsidRPr="00D42747">
        <w:rPr>
          <w:rFonts w:asciiTheme="majorHAnsi" w:hAnsiTheme="majorHAnsi" w:cstheme="majorHAnsi"/>
        </w:rPr>
        <w:lastRenderedPageBreak/>
        <w:t xml:space="preserve">Demonstrate creativity in developing methods of teaching job tasks and modifying processes to accommodate the student’s barriers to employment. </w:t>
      </w:r>
    </w:p>
    <w:p w14:paraId="00000024" w14:textId="33756B42" w:rsidR="007141F2" w:rsidRPr="00D42747" w:rsidRDefault="006F7109" w:rsidP="00D42747">
      <w:pPr>
        <w:pStyle w:val="ListParagraph"/>
        <w:numPr>
          <w:ilvl w:val="0"/>
          <w:numId w:val="5"/>
        </w:numPr>
        <w:rPr>
          <w:rFonts w:asciiTheme="majorHAnsi" w:hAnsiTheme="majorHAnsi" w:cstheme="majorHAnsi"/>
        </w:rPr>
      </w:pPr>
      <w:r w:rsidRPr="00D42747">
        <w:rPr>
          <w:rFonts w:asciiTheme="majorHAnsi" w:hAnsiTheme="majorHAnsi" w:cstheme="majorHAnsi"/>
        </w:rPr>
        <w:t>Document recipient services monthly.  Assist with completing Pre-ETS Indiv</w:t>
      </w:r>
      <w:r w:rsidRPr="00D42747">
        <w:rPr>
          <w:rFonts w:asciiTheme="majorHAnsi" w:hAnsiTheme="majorHAnsi" w:cstheme="majorHAnsi"/>
        </w:rPr>
        <w:t xml:space="preserve">idual Service Reports to report Pre-ETS services provided monthly. </w:t>
      </w:r>
    </w:p>
    <w:p w14:paraId="00000025" w14:textId="743A389F" w:rsidR="007141F2" w:rsidRPr="00D42747" w:rsidRDefault="006F7109" w:rsidP="00D42747">
      <w:pPr>
        <w:pStyle w:val="ListParagraph"/>
        <w:numPr>
          <w:ilvl w:val="0"/>
          <w:numId w:val="5"/>
        </w:numPr>
        <w:rPr>
          <w:rFonts w:asciiTheme="majorHAnsi" w:hAnsiTheme="majorHAnsi" w:cstheme="majorHAnsi"/>
        </w:rPr>
      </w:pPr>
      <w:r w:rsidRPr="00D42747">
        <w:rPr>
          <w:rFonts w:asciiTheme="majorHAnsi" w:hAnsiTheme="majorHAnsi" w:cstheme="majorHAnsi"/>
        </w:rPr>
        <w:t xml:space="preserve">Assist with the development and implementation of summer workshops (if applicable). Notify the VR Transition Specialist of recipients attending any scheduled summer workshops. </w:t>
      </w:r>
    </w:p>
    <w:p w14:paraId="00000026" w14:textId="53C16CA4" w:rsidR="007141F2" w:rsidRPr="00D42747" w:rsidRDefault="006F7109" w:rsidP="00D42747">
      <w:pPr>
        <w:pStyle w:val="ListParagraph"/>
        <w:numPr>
          <w:ilvl w:val="0"/>
          <w:numId w:val="5"/>
        </w:numPr>
        <w:rPr>
          <w:rFonts w:asciiTheme="majorHAnsi" w:hAnsiTheme="majorHAnsi" w:cstheme="majorHAnsi"/>
        </w:rPr>
      </w:pPr>
      <w:r w:rsidRPr="00D42747">
        <w:rPr>
          <w:rFonts w:asciiTheme="majorHAnsi" w:hAnsiTheme="majorHAnsi" w:cstheme="majorHAnsi"/>
        </w:rPr>
        <w:t>Und</w:t>
      </w:r>
      <w:r w:rsidRPr="00D42747">
        <w:rPr>
          <w:rFonts w:asciiTheme="majorHAnsi" w:hAnsiTheme="majorHAnsi" w:cstheme="majorHAnsi"/>
        </w:rPr>
        <w:t xml:space="preserve">erstand and keep up to date with new technology, community resources, and assistive devices for people with disabilities. </w:t>
      </w:r>
    </w:p>
    <w:p w14:paraId="00000027" w14:textId="0C919477" w:rsidR="007141F2" w:rsidRPr="00D42747" w:rsidRDefault="006F7109" w:rsidP="00D42747">
      <w:pPr>
        <w:pStyle w:val="ListParagraph"/>
        <w:numPr>
          <w:ilvl w:val="0"/>
          <w:numId w:val="5"/>
        </w:numPr>
        <w:rPr>
          <w:rFonts w:asciiTheme="majorHAnsi" w:hAnsiTheme="majorHAnsi" w:cstheme="majorHAnsi"/>
        </w:rPr>
      </w:pPr>
      <w:r w:rsidRPr="00D42747">
        <w:rPr>
          <w:rFonts w:asciiTheme="majorHAnsi" w:hAnsiTheme="majorHAnsi" w:cstheme="majorHAnsi"/>
        </w:rPr>
        <w:t>Maintain a high level of confidentiality, a professional demeanor, and represent both Vocational Rehabilitation and the Local Edu</w:t>
      </w:r>
      <w:r w:rsidRPr="00D42747">
        <w:rPr>
          <w:rFonts w:asciiTheme="majorHAnsi" w:hAnsiTheme="majorHAnsi" w:cstheme="majorHAnsi"/>
        </w:rPr>
        <w:t xml:space="preserve">cation Agency in a positive manner at all times. </w:t>
      </w:r>
    </w:p>
    <w:p w14:paraId="00000028" w14:textId="5901CC6B" w:rsidR="007141F2" w:rsidRPr="00D42747" w:rsidRDefault="006F7109" w:rsidP="00D42747">
      <w:pPr>
        <w:pStyle w:val="ListParagraph"/>
        <w:numPr>
          <w:ilvl w:val="0"/>
          <w:numId w:val="5"/>
        </w:numPr>
        <w:rPr>
          <w:rFonts w:asciiTheme="majorHAnsi" w:hAnsiTheme="majorHAnsi" w:cstheme="majorHAnsi"/>
        </w:rPr>
      </w:pPr>
      <w:r w:rsidRPr="00D42747">
        <w:rPr>
          <w:rFonts w:asciiTheme="majorHAnsi" w:hAnsiTheme="majorHAnsi" w:cstheme="majorHAnsi"/>
        </w:rPr>
        <w:t xml:space="preserve">Perform other work-related duties as assigned. </w:t>
      </w:r>
    </w:p>
    <w:p w14:paraId="0000002C" w14:textId="77777777" w:rsidR="007141F2" w:rsidRPr="00D42747" w:rsidRDefault="006F7109">
      <w:pPr>
        <w:rPr>
          <w:rFonts w:asciiTheme="majorHAnsi" w:hAnsiTheme="majorHAnsi" w:cstheme="majorHAnsi"/>
          <w:b/>
          <w:u w:val="single"/>
        </w:rPr>
      </w:pPr>
      <w:r w:rsidRPr="00D42747">
        <w:rPr>
          <w:rFonts w:asciiTheme="majorHAnsi" w:hAnsiTheme="majorHAnsi" w:cstheme="majorHAnsi"/>
          <w:b/>
          <w:u w:val="single"/>
        </w:rPr>
        <w:t xml:space="preserve">Skills and Abilities Required: </w:t>
      </w:r>
    </w:p>
    <w:p w14:paraId="0000002D" w14:textId="77777777" w:rsidR="007141F2" w:rsidRPr="00D42747" w:rsidRDefault="006F7109">
      <w:pPr>
        <w:rPr>
          <w:rFonts w:asciiTheme="majorHAnsi" w:hAnsiTheme="majorHAnsi" w:cstheme="majorHAnsi"/>
        </w:rPr>
      </w:pPr>
      <w:r w:rsidRPr="00D42747">
        <w:rPr>
          <w:rFonts w:asciiTheme="majorHAnsi" w:hAnsiTheme="majorHAnsi" w:cstheme="majorHAnsi"/>
        </w:rPr>
        <w:t>Specific capacities and abilities may be required of an individual in order to learn or adequ</w:t>
      </w:r>
      <w:r w:rsidRPr="00D42747">
        <w:rPr>
          <w:rFonts w:asciiTheme="majorHAnsi" w:hAnsiTheme="majorHAnsi" w:cstheme="majorHAnsi"/>
        </w:rPr>
        <w:t xml:space="preserve">ately perform a task or job duty. </w:t>
      </w:r>
    </w:p>
    <w:p w14:paraId="0000002E" w14:textId="10C3A164" w:rsidR="007141F2" w:rsidRPr="00D42747" w:rsidRDefault="006F7109" w:rsidP="00D42747">
      <w:pPr>
        <w:pStyle w:val="ListParagraph"/>
        <w:numPr>
          <w:ilvl w:val="0"/>
          <w:numId w:val="7"/>
        </w:numPr>
        <w:rPr>
          <w:rFonts w:asciiTheme="majorHAnsi" w:hAnsiTheme="majorHAnsi" w:cstheme="majorHAnsi"/>
        </w:rPr>
      </w:pPr>
      <w:r w:rsidRPr="00D42747">
        <w:rPr>
          <w:rFonts w:asciiTheme="majorHAnsi" w:hAnsiTheme="majorHAnsi" w:cstheme="majorHAnsi"/>
          <w:u w:val="single"/>
        </w:rPr>
        <w:t>Intelligence:</w:t>
      </w:r>
      <w:r w:rsidRPr="00D42747">
        <w:rPr>
          <w:rFonts w:asciiTheme="majorHAnsi" w:hAnsiTheme="majorHAnsi" w:cstheme="majorHAnsi"/>
        </w:rPr>
        <w:t xml:space="preserve"> The ability to understand instructions and underlying principles. Ability to reason and make judgments. </w:t>
      </w:r>
    </w:p>
    <w:p w14:paraId="0000002F" w14:textId="4FB76C7D" w:rsidR="007141F2" w:rsidRPr="00D42747" w:rsidRDefault="006F7109" w:rsidP="00D42747">
      <w:pPr>
        <w:pStyle w:val="ListParagraph"/>
        <w:numPr>
          <w:ilvl w:val="0"/>
          <w:numId w:val="7"/>
        </w:numPr>
        <w:rPr>
          <w:rFonts w:asciiTheme="majorHAnsi" w:hAnsiTheme="majorHAnsi" w:cstheme="majorHAnsi"/>
        </w:rPr>
      </w:pPr>
      <w:r w:rsidRPr="00D42747">
        <w:rPr>
          <w:rFonts w:asciiTheme="majorHAnsi" w:hAnsiTheme="majorHAnsi" w:cstheme="majorHAnsi"/>
          <w:u w:val="single"/>
        </w:rPr>
        <w:t>Verbal:</w:t>
      </w:r>
      <w:r w:rsidRPr="00D42747">
        <w:rPr>
          <w:rFonts w:asciiTheme="majorHAnsi" w:hAnsiTheme="majorHAnsi" w:cstheme="majorHAnsi"/>
        </w:rPr>
        <w:t xml:space="preserve"> Ability to understand meanings of words and the ideas associated with them. </w:t>
      </w:r>
    </w:p>
    <w:p w14:paraId="00000030" w14:textId="4ED99B3B" w:rsidR="007141F2" w:rsidRPr="00D42747" w:rsidRDefault="006F7109" w:rsidP="00D42747">
      <w:pPr>
        <w:pStyle w:val="ListParagraph"/>
        <w:numPr>
          <w:ilvl w:val="0"/>
          <w:numId w:val="7"/>
        </w:numPr>
        <w:rPr>
          <w:rFonts w:asciiTheme="majorHAnsi" w:hAnsiTheme="majorHAnsi" w:cstheme="majorHAnsi"/>
        </w:rPr>
      </w:pPr>
      <w:r w:rsidRPr="00D42747">
        <w:rPr>
          <w:rFonts w:asciiTheme="majorHAnsi" w:hAnsiTheme="majorHAnsi" w:cstheme="majorHAnsi"/>
          <w:u w:val="single"/>
        </w:rPr>
        <w:t>Numerical:</w:t>
      </w:r>
      <w:r w:rsidRPr="00D42747">
        <w:rPr>
          <w:rFonts w:asciiTheme="majorHAnsi" w:hAnsiTheme="majorHAnsi" w:cstheme="majorHAnsi"/>
        </w:rPr>
        <w:t xml:space="preserve"> Ability to perform arithmetic operations quickly and accurately. </w:t>
      </w:r>
    </w:p>
    <w:p w14:paraId="00000031" w14:textId="4BD14B7F" w:rsidR="007141F2" w:rsidRPr="00D42747" w:rsidRDefault="006F7109" w:rsidP="00D42747">
      <w:pPr>
        <w:pStyle w:val="ListParagraph"/>
        <w:numPr>
          <w:ilvl w:val="0"/>
          <w:numId w:val="7"/>
        </w:numPr>
        <w:rPr>
          <w:rFonts w:asciiTheme="majorHAnsi" w:hAnsiTheme="majorHAnsi" w:cstheme="majorHAnsi"/>
        </w:rPr>
      </w:pPr>
      <w:r w:rsidRPr="00D42747">
        <w:rPr>
          <w:rFonts w:asciiTheme="majorHAnsi" w:hAnsiTheme="majorHAnsi" w:cstheme="majorHAnsi"/>
          <w:u w:val="single"/>
        </w:rPr>
        <w:t>Manual Dexterity:</w:t>
      </w:r>
      <w:r w:rsidRPr="00D42747">
        <w:rPr>
          <w:rFonts w:asciiTheme="majorHAnsi" w:hAnsiTheme="majorHAnsi" w:cstheme="majorHAnsi"/>
        </w:rPr>
        <w:t xml:space="preserve"> The ability to move the hands easily and manipulate small objects with the fingers. </w:t>
      </w:r>
    </w:p>
    <w:p w14:paraId="00000032" w14:textId="71EC9A43" w:rsidR="007141F2" w:rsidRPr="00D42747" w:rsidRDefault="006F7109" w:rsidP="00D42747">
      <w:pPr>
        <w:pStyle w:val="ListParagraph"/>
        <w:numPr>
          <w:ilvl w:val="0"/>
          <w:numId w:val="7"/>
        </w:numPr>
        <w:rPr>
          <w:rFonts w:asciiTheme="majorHAnsi" w:hAnsiTheme="majorHAnsi" w:cstheme="majorHAnsi"/>
        </w:rPr>
      </w:pPr>
      <w:r w:rsidRPr="00D42747">
        <w:rPr>
          <w:rFonts w:asciiTheme="majorHAnsi" w:hAnsiTheme="majorHAnsi" w:cstheme="majorHAnsi"/>
          <w:u w:val="single"/>
        </w:rPr>
        <w:t xml:space="preserve">Form Perception: </w:t>
      </w:r>
      <w:r w:rsidRPr="00D42747">
        <w:rPr>
          <w:rFonts w:asciiTheme="majorHAnsi" w:hAnsiTheme="majorHAnsi" w:cstheme="majorHAnsi"/>
        </w:rPr>
        <w:t>To make visual comparisons and discriminations and se</w:t>
      </w:r>
      <w:r w:rsidRPr="00D42747">
        <w:rPr>
          <w:rFonts w:asciiTheme="majorHAnsi" w:hAnsiTheme="majorHAnsi" w:cstheme="majorHAnsi"/>
        </w:rPr>
        <w:t xml:space="preserve">e slight differences in shapes and shadings of figures. </w:t>
      </w:r>
    </w:p>
    <w:p w14:paraId="00000033" w14:textId="25C47F7D" w:rsidR="007141F2" w:rsidRPr="00D42747" w:rsidRDefault="006F7109" w:rsidP="00D42747">
      <w:pPr>
        <w:pStyle w:val="ListParagraph"/>
        <w:numPr>
          <w:ilvl w:val="0"/>
          <w:numId w:val="7"/>
        </w:numPr>
        <w:rPr>
          <w:rFonts w:asciiTheme="majorHAnsi" w:hAnsiTheme="majorHAnsi" w:cstheme="majorHAnsi"/>
        </w:rPr>
      </w:pPr>
      <w:r w:rsidRPr="00D42747">
        <w:rPr>
          <w:rFonts w:asciiTheme="majorHAnsi" w:hAnsiTheme="majorHAnsi" w:cstheme="majorHAnsi"/>
          <w:u w:val="single"/>
        </w:rPr>
        <w:t>Color Discrimination: T</w:t>
      </w:r>
      <w:r w:rsidRPr="00D42747">
        <w:rPr>
          <w:rFonts w:asciiTheme="majorHAnsi" w:hAnsiTheme="majorHAnsi" w:cstheme="majorHAnsi"/>
        </w:rPr>
        <w:t xml:space="preserve">he ability to perceive or recognize similarities or differences in colors or shades or other values of the same color. </w:t>
      </w:r>
    </w:p>
    <w:p w14:paraId="00000035" w14:textId="77777777" w:rsidR="007141F2" w:rsidRPr="00D42747" w:rsidRDefault="006F7109">
      <w:pPr>
        <w:rPr>
          <w:rFonts w:asciiTheme="majorHAnsi" w:hAnsiTheme="majorHAnsi" w:cstheme="majorHAnsi"/>
          <w:b/>
          <w:u w:val="single"/>
        </w:rPr>
      </w:pPr>
      <w:r w:rsidRPr="00D42747">
        <w:rPr>
          <w:rFonts w:asciiTheme="majorHAnsi" w:hAnsiTheme="majorHAnsi" w:cstheme="majorHAnsi"/>
          <w:b/>
          <w:u w:val="single"/>
        </w:rPr>
        <w:t>Physical Demands:</w:t>
      </w:r>
    </w:p>
    <w:p w14:paraId="00000036" w14:textId="77777777" w:rsidR="007141F2" w:rsidRPr="00D42747" w:rsidRDefault="006F7109">
      <w:pPr>
        <w:rPr>
          <w:rFonts w:asciiTheme="majorHAnsi" w:hAnsiTheme="majorHAnsi" w:cstheme="majorHAnsi"/>
        </w:rPr>
      </w:pPr>
      <w:r w:rsidRPr="00D42747">
        <w:rPr>
          <w:rFonts w:asciiTheme="majorHAnsi" w:hAnsiTheme="majorHAnsi" w:cstheme="majorHAnsi"/>
        </w:rPr>
        <w:t>This job may require lifting of ob</w:t>
      </w:r>
      <w:r w:rsidRPr="00D42747">
        <w:rPr>
          <w:rFonts w:asciiTheme="majorHAnsi" w:hAnsiTheme="majorHAnsi" w:cstheme="majorHAnsi"/>
        </w:rPr>
        <w:t xml:space="preserve">jects that exceed fifty (50) pounds, with frequent lifting and/or carrying of objects weighing up to twenty-five (25) pounds. Other physical demands that may be required are as follows: </w:t>
      </w:r>
    </w:p>
    <w:p w14:paraId="00000037" w14:textId="7EAC1C8E" w:rsidR="007141F2" w:rsidRPr="00D42747" w:rsidRDefault="006F7109" w:rsidP="00D42747">
      <w:pPr>
        <w:pStyle w:val="ListParagraph"/>
        <w:numPr>
          <w:ilvl w:val="0"/>
          <w:numId w:val="9"/>
        </w:numPr>
        <w:rPr>
          <w:rFonts w:asciiTheme="majorHAnsi" w:hAnsiTheme="majorHAnsi" w:cstheme="majorHAnsi"/>
        </w:rPr>
      </w:pPr>
      <w:r w:rsidRPr="00D42747">
        <w:rPr>
          <w:rFonts w:asciiTheme="majorHAnsi" w:hAnsiTheme="majorHAnsi" w:cstheme="majorHAnsi"/>
        </w:rPr>
        <w:t xml:space="preserve">Pushing and/or pulling </w:t>
      </w:r>
    </w:p>
    <w:p w14:paraId="00000038" w14:textId="60D23F1D" w:rsidR="007141F2" w:rsidRPr="00D42747" w:rsidRDefault="006F7109" w:rsidP="00D42747">
      <w:pPr>
        <w:pStyle w:val="ListParagraph"/>
        <w:numPr>
          <w:ilvl w:val="0"/>
          <w:numId w:val="9"/>
        </w:numPr>
        <w:rPr>
          <w:rFonts w:asciiTheme="majorHAnsi" w:hAnsiTheme="majorHAnsi" w:cstheme="majorHAnsi"/>
        </w:rPr>
      </w:pPr>
      <w:r w:rsidRPr="00D42747">
        <w:rPr>
          <w:rFonts w:asciiTheme="majorHAnsi" w:hAnsiTheme="majorHAnsi" w:cstheme="majorHAnsi"/>
        </w:rPr>
        <w:t xml:space="preserve">Climbing </w:t>
      </w:r>
    </w:p>
    <w:p w14:paraId="00000039" w14:textId="308E9911" w:rsidR="007141F2" w:rsidRPr="00D42747" w:rsidRDefault="006F7109" w:rsidP="00D42747">
      <w:pPr>
        <w:pStyle w:val="ListParagraph"/>
        <w:numPr>
          <w:ilvl w:val="0"/>
          <w:numId w:val="9"/>
        </w:numPr>
        <w:rPr>
          <w:rFonts w:asciiTheme="majorHAnsi" w:hAnsiTheme="majorHAnsi" w:cstheme="majorHAnsi"/>
        </w:rPr>
      </w:pPr>
      <w:r w:rsidRPr="00D42747">
        <w:rPr>
          <w:rFonts w:asciiTheme="majorHAnsi" w:hAnsiTheme="majorHAnsi" w:cstheme="majorHAnsi"/>
        </w:rPr>
        <w:t xml:space="preserve">Stooping and/or kneeling </w:t>
      </w:r>
    </w:p>
    <w:p w14:paraId="0000003A" w14:textId="753FEB79" w:rsidR="007141F2" w:rsidRPr="00D42747" w:rsidRDefault="006F7109" w:rsidP="00D42747">
      <w:pPr>
        <w:pStyle w:val="ListParagraph"/>
        <w:numPr>
          <w:ilvl w:val="0"/>
          <w:numId w:val="9"/>
        </w:numPr>
        <w:rPr>
          <w:rFonts w:asciiTheme="majorHAnsi" w:hAnsiTheme="majorHAnsi" w:cstheme="majorHAnsi"/>
        </w:rPr>
      </w:pPr>
      <w:r w:rsidRPr="00D42747">
        <w:rPr>
          <w:rFonts w:asciiTheme="majorHAnsi" w:hAnsiTheme="majorHAnsi" w:cstheme="majorHAnsi"/>
        </w:rPr>
        <w:t xml:space="preserve">Reaching </w:t>
      </w:r>
    </w:p>
    <w:p w14:paraId="0000003B" w14:textId="439B6FC8" w:rsidR="007141F2" w:rsidRPr="00D42747" w:rsidRDefault="006F7109" w:rsidP="00D42747">
      <w:pPr>
        <w:pStyle w:val="ListParagraph"/>
        <w:numPr>
          <w:ilvl w:val="0"/>
          <w:numId w:val="9"/>
        </w:numPr>
        <w:rPr>
          <w:rFonts w:asciiTheme="majorHAnsi" w:hAnsiTheme="majorHAnsi" w:cstheme="majorHAnsi"/>
        </w:rPr>
      </w:pPr>
      <w:r w:rsidRPr="00D42747">
        <w:rPr>
          <w:rFonts w:asciiTheme="majorHAnsi" w:hAnsiTheme="majorHAnsi" w:cstheme="majorHAnsi"/>
        </w:rPr>
        <w:t xml:space="preserve">Talking </w:t>
      </w:r>
    </w:p>
    <w:p w14:paraId="0000003C" w14:textId="7D9D16B1" w:rsidR="007141F2" w:rsidRPr="00D42747" w:rsidRDefault="006F7109" w:rsidP="00D42747">
      <w:pPr>
        <w:pStyle w:val="ListParagraph"/>
        <w:numPr>
          <w:ilvl w:val="0"/>
          <w:numId w:val="9"/>
        </w:numPr>
        <w:rPr>
          <w:rFonts w:asciiTheme="majorHAnsi" w:hAnsiTheme="majorHAnsi" w:cstheme="majorHAnsi"/>
        </w:rPr>
      </w:pPr>
      <w:r w:rsidRPr="00D42747">
        <w:rPr>
          <w:rFonts w:asciiTheme="majorHAnsi" w:hAnsiTheme="majorHAnsi" w:cstheme="majorHAnsi"/>
        </w:rPr>
        <w:t xml:space="preserve">Hearing </w:t>
      </w:r>
    </w:p>
    <w:p w14:paraId="0000003D" w14:textId="78CB6211" w:rsidR="007141F2" w:rsidRPr="00D42747" w:rsidRDefault="006F7109" w:rsidP="00D42747">
      <w:pPr>
        <w:pStyle w:val="ListParagraph"/>
        <w:numPr>
          <w:ilvl w:val="0"/>
          <w:numId w:val="9"/>
        </w:numPr>
        <w:rPr>
          <w:rFonts w:asciiTheme="majorHAnsi" w:hAnsiTheme="majorHAnsi" w:cstheme="majorHAnsi"/>
        </w:rPr>
      </w:pPr>
      <w:r w:rsidRPr="00D42747">
        <w:rPr>
          <w:rFonts w:asciiTheme="majorHAnsi" w:hAnsiTheme="majorHAnsi" w:cstheme="majorHAnsi"/>
        </w:rPr>
        <w:t xml:space="preserve">Seeing </w:t>
      </w:r>
    </w:p>
    <w:p w14:paraId="0000004A" w14:textId="5AD5FBC7" w:rsidR="007141F2" w:rsidRPr="00D42747" w:rsidRDefault="006F7109">
      <w:pPr>
        <w:rPr>
          <w:rFonts w:asciiTheme="majorHAnsi" w:hAnsiTheme="majorHAnsi" w:cstheme="majorHAnsi"/>
        </w:rPr>
      </w:pPr>
      <w:r w:rsidRPr="00D42747">
        <w:rPr>
          <w:rFonts w:asciiTheme="majorHAnsi" w:hAnsiTheme="majorHAnsi" w:cstheme="majorHAnsi"/>
          <w:b/>
          <w:u w:val="single"/>
        </w:rPr>
        <w:t>Reports To:</w:t>
      </w:r>
      <w:r w:rsidR="00D42747">
        <w:rPr>
          <w:rFonts w:asciiTheme="majorHAnsi" w:hAnsiTheme="majorHAnsi" w:cstheme="majorHAnsi"/>
        </w:rPr>
        <w:t xml:space="preserve"> TSW-Work Place Readiness Supervisor, Building Principal</w:t>
      </w:r>
      <w:bookmarkStart w:id="0" w:name="_GoBack"/>
      <w:bookmarkEnd w:id="0"/>
    </w:p>
    <w:p w14:paraId="0000004D" w14:textId="1012D2E7" w:rsidR="007141F2" w:rsidRPr="00D42747" w:rsidRDefault="00D42747">
      <w:pPr>
        <w:rPr>
          <w:rFonts w:asciiTheme="majorHAnsi" w:hAnsiTheme="majorHAnsi" w:cstheme="majorHAnsi"/>
        </w:rPr>
      </w:pPr>
      <w:r w:rsidRPr="00D42747">
        <w:rPr>
          <w:rFonts w:asciiTheme="majorHAnsi" w:hAnsiTheme="majorHAnsi" w:cstheme="majorHAnsi"/>
          <w:b/>
        </w:rPr>
        <w:t>Disclaimer:</w:t>
      </w:r>
      <w:r w:rsidRPr="00D42747">
        <w:rPr>
          <w:rFonts w:asciiTheme="majorHAnsi" w:hAnsiTheme="majorHAnsi" w:cstheme="majorHAnsi"/>
        </w:rPr>
        <w:t xml:space="preserve"> The preceding job description has been designed to indicate the general nature and level of work performed by employees within this classification. It is not designed to contain or be interpreted as a comprehensive inventory of all duties, responsibilities, and qualifications required of employees in this job.</w:t>
      </w:r>
    </w:p>
    <w:sectPr w:rsidR="007141F2" w:rsidRPr="00D42747" w:rsidSect="00D42747">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193DC1" w14:textId="77777777" w:rsidR="006F7109" w:rsidRDefault="006F7109">
      <w:pPr>
        <w:spacing w:after="0" w:line="240" w:lineRule="auto"/>
      </w:pPr>
      <w:r>
        <w:separator/>
      </w:r>
    </w:p>
  </w:endnote>
  <w:endnote w:type="continuationSeparator" w:id="0">
    <w:p w14:paraId="24AFACBF" w14:textId="77777777" w:rsidR="006F7109" w:rsidRDefault="006F7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6" w14:textId="77777777" w:rsidR="007141F2" w:rsidRDefault="007141F2">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2" w14:textId="77777777" w:rsidR="007141F2" w:rsidRDefault="007141F2">
    <w:pPr>
      <w:pBdr>
        <w:top w:val="nil"/>
        <w:left w:val="nil"/>
        <w:bottom w:val="nil"/>
        <w:right w:val="nil"/>
        <w:between w:val="nil"/>
      </w:pBdr>
      <w:tabs>
        <w:tab w:val="center" w:pos="4680"/>
        <w:tab w:val="right" w:pos="9360"/>
      </w:tabs>
      <w:spacing w:after="0" w:line="240" w:lineRule="auto"/>
      <w:rPr>
        <w:rFonts w:ascii="Arial" w:eastAsia="Arial" w:hAnsi="Arial" w:cs="Arial"/>
        <w:sz w:val="18"/>
        <w:szCs w:val="18"/>
      </w:rPr>
    </w:pPr>
    <w:bookmarkStart w:id="1" w:name="_rvsj3h3a7yn6" w:colFirst="0" w:colLast="0"/>
    <w:bookmarkEnd w:id="1"/>
  </w:p>
  <w:p w14:paraId="00000053" w14:textId="77777777" w:rsidR="007141F2" w:rsidRDefault="007141F2">
    <w:pPr>
      <w:pBdr>
        <w:top w:val="nil"/>
        <w:left w:val="nil"/>
        <w:bottom w:val="nil"/>
        <w:right w:val="nil"/>
        <w:between w:val="nil"/>
      </w:pBdr>
      <w:tabs>
        <w:tab w:val="center" w:pos="4680"/>
        <w:tab w:val="right" w:pos="9360"/>
      </w:tabs>
      <w:spacing w:after="0" w:line="240" w:lineRule="auto"/>
      <w:rPr>
        <w:rFonts w:ascii="Arial" w:eastAsia="Arial" w:hAnsi="Arial" w:cs="Arial"/>
        <w:i/>
        <w:sz w:val="18"/>
        <w:szCs w:val="18"/>
      </w:rPr>
    </w:pPr>
    <w:bookmarkStart w:id="2" w:name="_80i9gnyk7sdg" w:colFirst="0" w:colLast="0"/>
    <w:bookmarkEnd w:id="2"/>
  </w:p>
  <w:p w14:paraId="00000054" w14:textId="77777777" w:rsidR="007141F2" w:rsidRDefault="006F7109">
    <w:pPr>
      <w:pBdr>
        <w:top w:val="nil"/>
        <w:left w:val="nil"/>
        <w:bottom w:val="nil"/>
        <w:right w:val="nil"/>
        <w:between w:val="nil"/>
      </w:pBdr>
      <w:tabs>
        <w:tab w:val="center" w:pos="4680"/>
        <w:tab w:val="right" w:pos="9360"/>
      </w:tabs>
      <w:spacing w:after="0" w:line="240" w:lineRule="auto"/>
      <w:rPr>
        <w:rFonts w:ascii="Arial" w:eastAsia="Arial" w:hAnsi="Arial" w:cs="Arial"/>
        <w:i/>
        <w:color w:val="000000"/>
        <w:sz w:val="18"/>
        <w:szCs w:val="18"/>
      </w:rPr>
    </w:pPr>
    <w:bookmarkStart w:id="3" w:name="_gjdgxs" w:colFirst="0" w:colLast="0"/>
    <w:bookmarkEnd w:id="3"/>
    <w:r>
      <w:rPr>
        <w:rFonts w:ascii="Arial" w:eastAsia="Arial" w:hAnsi="Arial" w:cs="Arial"/>
        <w:i/>
        <w:color w:val="000000"/>
        <w:sz w:val="18"/>
        <w:szCs w:val="18"/>
      </w:rPr>
      <w:t>Franklin County School District offers education and employment opportunities without regard to race, color, creed, national o</w:t>
    </w:r>
    <w:r>
      <w:rPr>
        <w:rFonts w:ascii="Arial" w:eastAsia="Arial" w:hAnsi="Arial" w:cs="Arial"/>
        <w:i/>
        <w:color w:val="000000"/>
        <w:sz w:val="18"/>
        <w:szCs w:val="18"/>
      </w:rPr>
      <w:t>rigin, religion, sex, disability, genetics, or 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5" w14:textId="293D5099" w:rsidR="007141F2" w:rsidRDefault="007141F2">
    <w:pPr>
      <w:pBdr>
        <w:top w:val="nil"/>
        <w:left w:val="nil"/>
        <w:bottom w:val="nil"/>
        <w:right w:val="nil"/>
        <w:between w:val="nil"/>
      </w:pBdr>
      <w:tabs>
        <w:tab w:val="center" w:pos="4680"/>
        <w:tab w:val="right" w:pos="9360"/>
      </w:tabs>
      <w:spacing w:after="0" w:line="240" w:lineRule="auto"/>
      <w:rPr>
        <w:color w:val="000000"/>
      </w:rPr>
    </w:pPr>
  </w:p>
  <w:p w14:paraId="3049B82D" w14:textId="5098E627" w:rsidR="00D42747" w:rsidRDefault="00D42747">
    <w:pPr>
      <w:pBdr>
        <w:top w:val="nil"/>
        <w:left w:val="nil"/>
        <w:bottom w:val="nil"/>
        <w:right w:val="nil"/>
        <w:between w:val="nil"/>
      </w:pBdr>
      <w:tabs>
        <w:tab w:val="center" w:pos="4680"/>
        <w:tab w:val="right" w:pos="9360"/>
      </w:tabs>
      <w:spacing w:after="0" w:line="240" w:lineRule="auto"/>
      <w:rPr>
        <w:color w:val="000000"/>
      </w:rPr>
    </w:pPr>
    <w:r>
      <w:rPr>
        <w:color w:val="000000"/>
      </w:rPr>
      <w:t>Reviewed: 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45C18A" w14:textId="77777777" w:rsidR="006F7109" w:rsidRDefault="006F7109">
      <w:pPr>
        <w:spacing w:after="0" w:line="240" w:lineRule="auto"/>
      </w:pPr>
      <w:r>
        <w:separator/>
      </w:r>
    </w:p>
  </w:footnote>
  <w:footnote w:type="continuationSeparator" w:id="0">
    <w:p w14:paraId="53365DF6" w14:textId="77777777" w:rsidR="006F7109" w:rsidRDefault="006F71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1" w14:textId="77777777" w:rsidR="007141F2" w:rsidRDefault="006F7109">
    <w:pPr>
      <w:pBdr>
        <w:top w:val="nil"/>
        <w:left w:val="nil"/>
        <w:bottom w:val="nil"/>
        <w:right w:val="nil"/>
        <w:between w:val="nil"/>
      </w:pBdr>
      <w:tabs>
        <w:tab w:val="center" w:pos="4680"/>
        <w:tab w:val="right" w:pos="9360"/>
      </w:tabs>
      <w:spacing w:after="0" w:line="240" w:lineRule="auto"/>
      <w:rPr>
        <w:color w:val="000000"/>
      </w:rPr>
    </w:pPr>
    <w:r>
      <w:rPr>
        <w:color w:val="000000"/>
      </w:rPr>
      <w:pict w14:anchorId="794E34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467.75pt;height:354.25pt;z-index:-251657728;mso-position-horizontal:center;mso-position-horizontal-relative:margin;mso-position-vertical:center;mso-position-vertical-relative:margin">
          <v:imagedata r:id="rId1" o:title="imag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F" w14:textId="77777777" w:rsidR="007141F2" w:rsidRDefault="006F7109">
    <w:pPr>
      <w:pBdr>
        <w:top w:val="nil"/>
        <w:left w:val="nil"/>
        <w:bottom w:val="nil"/>
        <w:right w:val="nil"/>
        <w:between w:val="nil"/>
      </w:pBdr>
      <w:tabs>
        <w:tab w:val="center" w:pos="4680"/>
        <w:tab w:val="right" w:pos="9360"/>
      </w:tabs>
      <w:spacing w:after="0" w:line="240" w:lineRule="auto"/>
      <w:rPr>
        <w:color w:val="000000"/>
      </w:rPr>
    </w:pPr>
    <w:r>
      <w:rPr>
        <w:color w:val="000000"/>
      </w:rPr>
      <w:pict w14:anchorId="560770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467.75pt;height:354.25pt;z-index:-251659776;mso-position-horizontal:center;mso-position-horizontal-relative:margin;mso-position-vertical:center;mso-position-vertical-relative:margin">
          <v:imagedata r:id="rId1" o:title="image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A476F" w14:textId="77777777" w:rsidR="00D42747" w:rsidRDefault="00D42747" w:rsidP="00D42747">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Franklin County School District</w:t>
    </w:r>
    <w:r>
      <w:rPr>
        <w:rFonts w:ascii="Times New Roman" w:eastAsia="Times New Roman" w:hAnsi="Times New Roman" w:cs="Times New Roman"/>
        <w:color w:val="000000"/>
        <w:sz w:val="32"/>
        <w:szCs w:val="32"/>
      </w:rPr>
      <w:tab/>
    </w:r>
    <w:r>
      <w:rPr>
        <w:rFonts w:ascii="Times New Roman" w:eastAsia="Times New Roman" w:hAnsi="Times New Roman" w:cs="Times New Roman"/>
        <w:color w:val="000000"/>
        <w:sz w:val="32"/>
        <w:szCs w:val="32"/>
      </w:rPr>
      <w:tab/>
      <w:t xml:space="preserve">   Job Description</w:t>
    </w:r>
  </w:p>
  <w:p w14:paraId="00000050" w14:textId="77777777" w:rsidR="007141F2" w:rsidRDefault="006F7109">
    <w:pPr>
      <w:pBdr>
        <w:top w:val="nil"/>
        <w:left w:val="nil"/>
        <w:bottom w:val="nil"/>
        <w:right w:val="nil"/>
        <w:between w:val="nil"/>
      </w:pBdr>
      <w:tabs>
        <w:tab w:val="center" w:pos="4680"/>
        <w:tab w:val="right" w:pos="9360"/>
      </w:tabs>
      <w:spacing w:after="0" w:line="240" w:lineRule="auto"/>
      <w:rPr>
        <w:color w:val="000000"/>
      </w:rPr>
    </w:pPr>
    <w:r>
      <w:rPr>
        <w:color w:val="000000"/>
      </w:rPr>
      <w:pict w14:anchorId="711432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467.75pt;height:354.25pt;z-index:-251658752;mso-position-horizontal:center;mso-position-horizontal-relative:margin;mso-position-vertical:center;mso-position-vertical-relative:margin">
          <v:imagedata r:id="rId1" o:title="imag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773FC"/>
    <w:multiLevelType w:val="hybridMultilevel"/>
    <w:tmpl w:val="993AC0B8"/>
    <w:lvl w:ilvl="0" w:tplc="62CA5BCE">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F4D1587"/>
    <w:multiLevelType w:val="hybridMultilevel"/>
    <w:tmpl w:val="30523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394706"/>
    <w:multiLevelType w:val="hybridMultilevel"/>
    <w:tmpl w:val="058C49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BD07688"/>
    <w:multiLevelType w:val="hybridMultilevel"/>
    <w:tmpl w:val="E90AB70A"/>
    <w:lvl w:ilvl="0" w:tplc="338A8E3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C0D7955"/>
    <w:multiLevelType w:val="hybridMultilevel"/>
    <w:tmpl w:val="FA1A6A46"/>
    <w:lvl w:ilvl="0" w:tplc="BD1458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1249B2"/>
    <w:multiLevelType w:val="hybridMultilevel"/>
    <w:tmpl w:val="731C90EC"/>
    <w:lvl w:ilvl="0" w:tplc="62CA5BC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EEE706C"/>
    <w:multiLevelType w:val="hybridMultilevel"/>
    <w:tmpl w:val="52F88EA6"/>
    <w:lvl w:ilvl="0" w:tplc="BD1458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F30598"/>
    <w:multiLevelType w:val="hybridMultilevel"/>
    <w:tmpl w:val="82CE9468"/>
    <w:lvl w:ilvl="0" w:tplc="BD1458F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7A4159D"/>
    <w:multiLevelType w:val="hybridMultilevel"/>
    <w:tmpl w:val="C4FA3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2"/>
  </w:num>
  <w:num w:numId="4">
    <w:abstractNumId w:val="1"/>
  </w:num>
  <w:num w:numId="5">
    <w:abstractNumId w:val="7"/>
  </w:num>
  <w:num w:numId="6">
    <w:abstractNumId w:val="6"/>
  </w:num>
  <w:num w:numId="7">
    <w:abstractNumId w:val="5"/>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1F2"/>
    <w:rsid w:val="006F7109"/>
    <w:rsid w:val="007141F2"/>
    <w:rsid w:val="00D42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2F34224"/>
  <w15:docId w15:val="{76A98D8C-18C5-47C0-B6C2-0E3B35166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D427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773</Words>
  <Characters>4408</Characters>
  <Application>Microsoft Office Word</Application>
  <DocSecurity>0</DocSecurity>
  <Lines>36</Lines>
  <Paragraphs>10</Paragraphs>
  <ScaleCrop>false</ScaleCrop>
  <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roger.alsup</cp:lastModifiedBy>
  <cp:revision>2</cp:revision>
  <dcterms:created xsi:type="dcterms:W3CDTF">2024-12-12T21:53:00Z</dcterms:created>
  <dcterms:modified xsi:type="dcterms:W3CDTF">2024-12-12T21:58:00Z</dcterms:modified>
</cp:coreProperties>
</file>