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9DA9C" w14:textId="49F7E830" w:rsidR="006E598C" w:rsidRDefault="00641E37" w:rsidP="00DB78BC">
      <w:pPr>
        <w:pStyle w:val="Subtitle"/>
        <w:tabs>
          <w:tab w:val="left" w:pos="6480"/>
        </w:tabs>
      </w:pPr>
      <w:r>
        <w:rPr>
          <w:rStyle w:val="TitleChar"/>
          <w:b/>
        </w:rPr>
        <w:t>ELSINBORO</w:t>
      </w:r>
      <w:bookmarkStart w:id="0" w:name="_GoBack"/>
      <w:bookmarkEnd w:id="0"/>
      <w:r w:rsidR="0079582B">
        <w:rPr>
          <w:rStyle w:val="TitleChar"/>
          <w:b/>
        </w:rPr>
        <w:t xml:space="preserve"> TOWNSHIP</w:t>
      </w:r>
      <w:r w:rsidR="00DB78BC" w:rsidRPr="00DB78BC">
        <w:rPr>
          <w:rStyle w:val="TitleChar"/>
          <w:b/>
        </w:rPr>
        <w:t xml:space="preserve"> board of education</w:t>
      </w:r>
      <w:r w:rsidR="006E598C">
        <w:tab/>
        <w:t>FILE CODE: 4131/4131.1</w:t>
      </w:r>
    </w:p>
    <w:p w14:paraId="4129DA9D" w14:textId="77777777" w:rsidR="006E598C" w:rsidRPr="006E598C" w:rsidRDefault="00D045E2" w:rsidP="00DB78BC">
      <w:pPr>
        <w:pStyle w:val="Subtitle"/>
        <w:tabs>
          <w:tab w:val="left" w:pos="6480"/>
        </w:tabs>
      </w:pPr>
      <w:r>
        <w:t>Salem</w:t>
      </w:r>
      <w:r w:rsidR="00DB78BC">
        <w:t>, New Jersey</w:t>
      </w:r>
      <w:r w:rsidR="006E598C">
        <w:tab/>
      </w:r>
      <w:r w:rsidR="006E598C" w:rsidRPr="006E598C">
        <w:rPr>
          <w:u w:val="single"/>
        </w:rPr>
        <w:t xml:space="preserve">    </w:t>
      </w:r>
      <w:r w:rsidR="009F3B01">
        <w:rPr>
          <w:u w:val="single"/>
        </w:rPr>
        <w:t xml:space="preserve">  </w:t>
      </w:r>
      <w:r w:rsidR="006E598C" w:rsidRPr="006E598C">
        <w:rPr>
          <w:u w:val="single"/>
        </w:rPr>
        <w:t xml:space="preserve">    </w:t>
      </w:r>
      <w:r w:rsidR="006E598C" w:rsidRPr="006E598C">
        <w:t xml:space="preserve">  Monitored</w:t>
      </w:r>
    </w:p>
    <w:p w14:paraId="4129DA9E" w14:textId="77777777" w:rsidR="006E598C" w:rsidRDefault="006E598C" w:rsidP="006E598C">
      <w:pPr>
        <w:tabs>
          <w:tab w:val="left" w:pos="6480"/>
        </w:tabs>
        <w:suppressAutoHyphens/>
        <w:rPr>
          <w:b/>
          <w:sz w:val="22"/>
        </w:rPr>
      </w:pPr>
      <w:r w:rsidRPr="006E598C">
        <w:rPr>
          <w:b/>
          <w:sz w:val="22"/>
        </w:rPr>
        <w:tab/>
      </w:r>
      <w:r w:rsidRPr="006E598C">
        <w:rPr>
          <w:b/>
          <w:sz w:val="22"/>
          <w:u w:val="single"/>
        </w:rPr>
        <w:t xml:space="preserve">    </w:t>
      </w:r>
      <w:r w:rsidR="009F3B01">
        <w:rPr>
          <w:b/>
          <w:sz w:val="22"/>
          <w:u w:val="single"/>
        </w:rPr>
        <w:t xml:space="preserve">   </w:t>
      </w:r>
      <w:r w:rsidRPr="006E598C">
        <w:rPr>
          <w:b/>
          <w:sz w:val="22"/>
          <w:u w:val="single"/>
        </w:rPr>
        <w:t xml:space="preserve">   </w:t>
      </w:r>
      <w:r w:rsidRPr="006E598C">
        <w:rPr>
          <w:b/>
          <w:sz w:val="22"/>
        </w:rPr>
        <w:t xml:space="preserve">  Mandated</w:t>
      </w:r>
    </w:p>
    <w:p w14:paraId="4129DA9F" w14:textId="77777777" w:rsidR="006E598C" w:rsidRPr="006E598C" w:rsidRDefault="006E598C" w:rsidP="006E598C">
      <w:pPr>
        <w:pBdr>
          <w:bottom w:val="single" w:sz="18" w:space="1" w:color="auto"/>
        </w:pBdr>
        <w:tabs>
          <w:tab w:val="left" w:pos="6480"/>
        </w:tabs>
        <w:suppressAutoHyphens/>
        <w:rPr>
          <w:b/>
          <w:sz w:val="24"/>
        </w:rPr>
      </w:pPr>
      <w:r>
        <w:rPr>
          <w:b/>
          <w:sz w:val="22"/>
        </w:rPr>
        <w:t>Exhibit</w:t>
      </w:r>
      <w:r w:rsidRPr="006E598C">
        <w:rPr>
          <w:b/>
          <w:sz w:val="22"/>
        </w:rPr>
        <w:tab/>
      </w:r>
      <w:r w:rsidRPr="006E598C">
        <w:rPr>
          <w:b/>
          <w:sz w:val="22"/>
          <w:u w:val="single"/>
        </w:rPr>
        <w:t xml:space="preserve">    X    </w:t>
      </w:r>
      <w:r w:rsidRPr="006E598C">
        <w:rPr>
          <w:b/>
          <w:sz w:val="22"/>
        </w:rPr>
        <w:t xml:space="preserve">  </w:t>
      </w:r>
      <w:r>
        <w:rPr>
          <w:b/>
          <w:sz w:val="22"/>
        </w:rPr>
        <w:t>Other Reasons</w:t>
      </w:r>
    </w:p>
    <w:p w14:paraId="4129DAA0" w14:textId="77777777" w:rsidR="006E598C" w:rsidRPr="006E598C" w:rsidRDefault="006E598C" w:rsidP="006E598C">
      <w:pPr>
        <w:tabs>
          <w:tab w:val="left" w:pos="6480"/>
        </w:tabs>
      </w:pPr>
    </w:p>
    <w:p w14:paraId="4129DAA1" w14:textId="77777777" w:rsidR="006E598C" w:rsidRDefault="006E598C"/>
    <w:p w14:paraId="4129DAA2" w14:textId="77777777" w:rsidR="00F013F3" w:rsidRDefault="00F013F3" w:rsidP="00F013F3">
      <w:pPr>
        <w:pStyle w:val="NoSpacing"/>
      </w:pPr>
      <w:r>
        <w:t>Standards for Professional Learning and Professional Standards for Teachers and School Leaders</w:t>
      </w:r>
    </w:p>
    <w:p w14:paraId="4129DAA3" w14:textId="77777777" w:rsidR="00F013F3" w:rsidRDefault="00F013F3"/>
    <w:p w14:paraId="4129DAA4" w14:textId="77777777" w:rsidR="00DB0A77" w:rsidRPr="00F013F3" w:rsidRDefault="006E598C">
      <w:pPr>
        <w:rPr>
          <w:u w:val="words"/>
        </w:rPr>
      </w:pPr>
      <w:r w:rsidRPr="00F013F3">
        <w:rPr>
          <w:u w:val="words"/>
        </w:rPr>
        <w:t xml:space="preserve">Standards for Professional Learning </w:t>
      </w:r>
      <w:r w:rsidRPr="00F013F3">
        <w:t>(</w:t>
      </w:r>
      <w:r w:rsidRPr="00F013F3">
        <w:rPr>
          <w:u w:val="words"/>
        </w:rPr>
        <w:t xml:space="preserve">N.J.A.C. </w:t>
      </w:r>
      <w:r w:rsidRPr="00F013F3">
        <w:t>6A:9</w:t>
      </w:r>
      <w:r w:rsidR="00FE3B32">
        <w:t>C-3</w:t>
      </w:r>
      <w:r w:rsidRPr="00F013F3">
        <w:t>.3)</w:t>
      </w:r>
    </w:p>
    <w:p w14:paraId="4129DAA5" w14:textId="77777777" w:rsidR="006E598C" w:rsidRDefault="006E598C"/>
    <w:p w14:paraId="4129DAA6" w14:textId="77777777" w:rsidR="00F013F3" w:rsidRDefault="006E598C" w:rsidP="00F013F3">
      <w:r w:rsidRPr="00F013F3">
        <w:t>Professional learning that increases educator effectiveness and improves results for all students shall be guided by the following standards:</w:t>
      </w:r>
    </w:p>
    <w:p w14:paraId="4129DAA7" w14:textId="77777777" w:rsidR="00F013F3" w:rsidRDefault="00F013F3" w:rsidP="00F013F3"/>
    <w:p w14:paraId="4129DAA8" w14:textId="77777777" w:rsidR="00F013F3" w:rsidRDefault="006E598C" w:rsidP="00F013F3">
      <w:pPr>
        <w:pStyle w:val="ListParagraph"/>
        <w:numPr>
          <w:ilvl w:val="0"/>
          <w:numId w:val="3"/>
        </w:numPr>
      </w:pPr>
      <w:r w:rsidRPr="00511D17">
        <w:rPr>
          <w:i/>
        </w:rPr>
        <w:t xml:space="preserve">Learning </w:t>
      </w:r>
      <w:r w:rsidR="00511D17" w:rsidRPr="00511D17">
        <w:rPr>
          <w:i/>
        </w:rPr>
        <w:t>Communities:</w:t>
      </w:r>
      <w:r w:rsidRPr="00F013F3">
        <w:t xml:space="preserve"> Occurs within learning communities committed to continuous improvement, collective responsibility, and goal alignment;</w:t>
      </w:r>
    </w:p>
    <w:p w14:paraId="4129DAA9" w14:textId="77777777" w:rsidR="00F013F3" w:rsidRDefault="00F013F3" w:rsidP="00F013F3"/>
    <w:p w14:paraId="4129DAAA" w14:textId="77777777" w:rsidR="00F013F3" w:rsidRDefault="006E598C" w:rsidP="00F013F3">
      <w:pPr>
        <w:pStyle w:val="ListParagraph"/>
        <w:numPr>
          <w:ilvl w:val="0"/>
          <w:numId w:val="3"/>
        </w:numPr>
      </w:pPr>
      <w:r w:rsidRPr="00511D17">
        <w:rPr>
          <w:i/>
        </w:rPr>
        <w:t>Leadership</w:t>
      </w:r>
      <w:r w:rsidR="00511D17" w:rsidRPr="00511D17">
        <w:rPr>
          <w:i/>
        </w:rPr>
        <w:t>:</w:t>
      </w:r>
      <w:r w:rsidRPr="00F013F3">
        <w:t xml:space="preserve"> Requires skillful leaders who develop capacity, advocate, and create support systems for professional learning;</w:t>
      </w:r>
    </w:p>
    <w:p w14:paraId="4129DAAB" w14:textId="77777777" w:rsidR="00F013F3" w:rsidRDefault="00F013F3" w:rsidP="00F013F3"/>
    <w:p w14:paraId="4129DAAC" w14:textId="77777777" w:rsidR="00F013F3" w:rsidRDefault="006E598C" w:rsidP="00F013F3">
      <w:pPr>
        <w:pStyle w:val="ListParagraph"/>
        <w:numPr>
          <w:ilvl w:val="0"/>
          <w:numId w:val="3"/>
        </w:numPr>
      </w:pPr>
      <w:r w:rsidRPr="00511D17">
        <w:rPr>
          <w:i/>
        </w:rPr>
        <w:t>Resources</w:t>
      </w:r>
      <w:r w:rsidR="00511D17" w:rsidRPr="00511D17">
        <w:rPr>
          <w:i/>
        </w:rPr>
        <w:t>:</w:t>
      </w:r>
      <w:r w:rsidRPr="00F013F3">
        <w:t xml:space="preserve"> Requires prioritizing, monitoring, and coordinating resources for educator learning;</w:t>
      </w:r>
    </w:p>
    <w:p w14:paraId="4129DAAD" w14:textId="77777777" w:rsidR="00F013F3" w:rsidRDefault="00F013F3" w:rsidP="00F013F3"/>
    <w:p w14:paraId="4129DAAE" w14:textId="77777777" w:rsidR="00F013F3" w:rsidRDefault="006E598C" w:rsidP="00F013F3">
      <w:pPr>
        <w:pStyle w:val="ListParagraph"/>
        <w:numPr>
          <w:ilvl w:val="0"/>
          <w:numId w:val="3"/>
        </w:numPr>
      </w:pPr>
      <w:r w:rsidRPr="00511D17">
        <w:rPr>
          <w:i/>
        </w:rPr>
        <w:t>Data</w:t>
      </w:r>
      <w:r w:rsidR="00511D17" w:rsidRPr="00511D17">
        <w:rPr>
          <w:i/>
        </w:rPr>
        <w:t>:</w:t>
      </w:r>
      <w:r w:rsidRPr="00F013F3">
        <w:t xml:space="preserve"> Uses a variety of sources and types of student, educator, and system data to plan, assess, and evaluate professional learning;</w:t>
      </w:r>
    </w:p>
    <w:p w14:paraId="4129DAAF" w14:textId="77777777" w:rsidR="00F013F3" w:rsidRDefault="00F013F3" w:rsidP="00F013F3"/>
    <w:p w14:paraId="4129DAB0" w14:textId="77777777" w:rsidR="00F013F3" w:rsidRDefault="006E598C" w:rsidP="00F013F3">
      <w:pPr>
        <w:pStyle w:val="ListParagraph"/>
        <w:numPr>
          <w:ilvl w:val="0"/>
          <w:numId w:val="3"/>
        </w:numPr>
      </w:pPr>
      <w:r w:rsidRPr="00511D17">
        <w:rPr>
          <w:i/>
        </w:rPr>
        <w:t xml:space="preserve">Learning </w:t>
      </w:r>
      <w:r w:rsidR="00511D17" w:rsidRPr="00511D17">
        <w:rPr>
          <w:i/>
        </w:rPr>
        <w:t>Designs:</w:t>
      </w:r>
      <w:r w:rsidR="00511D17" w:rsidRPr="00F013F3">
        <w:t xml:space="preserve"> </w:t>
      </w:r>
      <w:r w:rsidRPr="00F013F3">
        <w:t>Integrates theories, research, and models of human learning to achieve its intended outcomes;</w:t>
      </w:r>
    </w:p>
    <w:p w14:paraId="4129DAB1" w14:textId="77777777" w:rsidR="00F013F3" w:rsidRDefault="00F013F3" w:rsidP="00F013F3"/>
    <w:p w14:paraId="4129DAB2" w14:textId="77777777" w:rsidR="00F013F3" w:rsidRDefault="006E598C" w:rsidP="00F013F3">
      <w:pPr>
        <w:pStyle w:val="ListParagraph"/>
        <w:numPr>
          <w:ilvl w:val="0"/>
          <w:numId w:val="3"/>
        </w:numPr>
      </w:pPr>
      <w:r w:rsidRPr="00511D17">
        <w:rPr>
          <w:i/>
        </w:rPr>
        <w:t>Implementation</w:t>
      </w:r>
      <w:r w:rsidR="00511D17" w:rsidRPr="00511D17">
        <w:rPr>
          <w:i/>
        </w:rPr>
        <w:t>:</w:t>
      </w:r>
      <w:r w:rsidR="00511D17" w:rsidRPr="00F013F3">
        <w:t xml:space="preserve"> </w:t>
      </w:r>
      <w:r w:rsidRPr="00F013F3">
        <w:t>Applies research on change and sustains support for implementation of professional learning for long-term change; and</w:t>
      </w:r>
    </w:p>
    <w:p w14:paraId="4129DAB3" w14:textId="77777777" w:rsidR="00F013F3" w:rsidRDefault="00F013F3" w:rsidP="00F013F3"/>
    <w:p w14:paraId="4129DAB4" w14:textId="77777777" w:rsidR="00F013F3" w:rsidRDefault="006E598C" w:rsidP="00F013F3">
      <w:pPr>
        <w:pStyle w:val="ListParagraph"/>
        <w:numPr>
          <w:ilvl w:val="0"/>
          <w:numId w:val="3"/>
        </w:numPr>
      </w:pPr>
      <w:r w:rsidRPr="00511D17">
        <w:rPr>
          <w:i/>
        </w:rPr>
        <w:t>Outcomes</w:t>
      </w:r>
      <w:r w:rsidR="00511D17" w:rsidRPr="00511D17">
        <w:rPr>
          <w:i/>
        </w:rPr>
        <w:t>:</w:t>
      </w:r>
      <w:r w:rsidR="00511D17" w:rsidRPr="00F013F3">
        <w:t xml:space="preserve"> </w:t>
      </w:r>
      <w:r w:rsidRPr="00F013F3">
        <w:t xml:space="preserve">Aligns its outcomes with educator performance and </w:t>
      </w:r>
      <w:r w:rsidR="00494C79">
        <w:t>New Jersey Student Learning Standards</w:t>
      </w:r>
      <w:r w:rsidRPr="00F013F3">
        <w:t>.</w:t>
      </w:r>
    </w:p>
    <w:p w14:paraId="4129DAB5" w14:textId="77777777" w:rsidR="00F013F3" w:rsidRDefault="00F013F3" w:rsidP="00F013F3"/>
    <w:p w14:paraId="4129DAB6" w14:textId="77777777" w:rsidR="006E598C" w:rsidRDefault="006E598C">
      <w:r w:rsidRPr="00F013F3">
        <w:rPr>
          <w:u w:val="words"/>
        </w:rPr>
        <w:t>Professional Standard for Teachers</w:t>
      </w:r>
      <w:r w:rsidR="00AD05D1">
        <w:t xml:space="preserve"> </w:t>
      </w:r>
      <w:r w:rsidR="00AD05D1" w:rsidRPr="00AD05D1">
        <w:t>(</w:t>
      </w:r>
      <w:r w:rsidR="00AD05D1" w:rsidRPr="00F013F3">
        <w:rPr>
          <w:u w:val="words"/>
        </w:rPr>
        <w:t>N.J.A.C</w:t>
      </w:r>
      <w:r w:rsidR="00AD05D1" w:rsidRPr="00AD05D1">
        <w:t>. 6A:9-3.</w:t>
      </w:r>
      <w:r w:rsidR="00AD05D1">
        <w:t>3</w:t>
      </w:r>
      <w:r w:rsidR="00AD05D1" w:rsidRPr="00AD05D1">
        <w:t>)</w:t>
      </w:r>
    </w:p>
    <w:p w14:paraId="4129DAB7" w14:textId="77777777" w:rsidR="006E598C" w:rsidRDefault="006E598C"/>
    <w:p w14:paraId="4129DAB8" w14:textId="77777777" w:rsidR="006E598C" w:rsidRDefault="0051072A">
      <w:r w:rsidRPr="0051072A">
        <w:rPr>
          <w:i/>
        </w:rPr>
        <w:t>Standard One: Learner Development.</w:t>
      </w:r>
      <w:r w:rsidRPr="0051072A">
        <w:t xml:space="preserve">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4129DAB9" w14:textId="77777777" w:rsidR="0051072A" w:rsidRPr="0051072A" w:rsidRDefault="0051072A"/>
    <w:p w14:paraId="4129DABA" w14:textId="77777777" w:rsidR="006E598C" w:rsidRPr="0051072A" w:rsidRDefault="0051072A">
      <w:r w:rsidRPr="0051072A">
        <w:rPr>
          <w:i/>
        </w:rPr>
        <w:t xml:space="preserve">Standard Two: Learning Differences. </w:t>
      </w:r>
      <w:r w:rsidRPr="0051072A">
        <w:t>The teacher uses understanding of individual differences and diverse cultures and communities to ensure inclusive learning environments that enable each learner to meet high standards.</w:t>
      </w:r>
    </w:p>
    <w:p w14:paraId="4129DABB" w14:textId="77777777" w:rsidR="0051072A" w:rsidRDefault="0051072A" w:rsidP="0051072A">
      <w:pPr>
        <w:pStyle w:val="ListParagraph"/>
        <w:ind w:left="0"/>
        <w:rPr>
          <w:i/>
        </w:rPr>
      </w:pPr>
    </w:p>
    <w:p w14:paraId="4129DABC" w14:textId="77777777" w:rsidR="0051072A" w:rsidRPr="0051072A" w:rsidRDefault="0051072A" w:rsidP="0051072A">
      <w:pPr>
        <w:pStyle w:val="ListParagraph"/>
        <w:ind w:left="0"/>
      </w:pPr>
      <w:r w:rsidRPr="0051072A">
        <w:rPr>
          <w:i/>
        </w:rPr>
        <w:t xml:space="preserve">Standard Three: Learning Environments. </w:t>
      </w:r>
      <w:r w:rsidRPr="0051072A">
        <w:t>The teacher works with others to create environments that support individual and collaborative learning, and that encourage positive social interaction, active engagement in learning, and self-motivation.</w:t>
      </w:r>
    </w:p>
    <w:p w14:paraId="4129DABD" w14:textId="77777777" w:rsidR="0051072A" w:rsidRDefault="0051072A" w:rsidP="0051072A">
      <w:pPr>
        <w:pStyle w:val="ListParagraph"/>
        <w:ind w:left="0"/>
        <w:rPr>
          <w:i/>
        </w:rPr>
      </w:pPr>
    </w:p>
    <w:p w14:paraId="4129DABE" w14:textId="77777777" w:rsidR="006E598C" w:rsidRDefault="0051072A">
      <w:r w:rsidRPr="0051072A">
        <w:rPr>
          <w:i/>
        </w:rPr>
        <w:t xml:space="preserve">Standard Four: Content Knowledge. </w:t>
      </w:r>
      <w:r w:rsidRPr="0051072A">
        <w:t xml:space="preserve">The teacher understands the central concepts, tools of inquiry, and structures of the discipline(s) he or she teaches, particularly as they relate to the </w:t>
      </w:r>
      <w:r>
        <w:t xml:space="preserve">New Jersey Student Learning </w:t>
      </w:r>
      <w:r w:rsidRPr="0051072A">
        <w:t>Standards and creates learning experiences that make these aspects of the discipline accessible and meaningful for learners to assure mastery of the content.</w:t>
      </w:r>
    </w:p>
    <w:p w14:paraId="4129DABF" w14:textId="77777777" w:rsidR="0051072A" w:rsidRDefault="0051072A"/>
    <w:p w14:paraId="4129DAC0" w14:textId="77777777" w:rsidR="0051072A" w:rsidRDefault="0051072A">
      <w:r w:rsidRPr="0051072A">
        <w:rPr>
          <w:i/>
        </w:rPr>
        <w:t>Standard Five: Application of Content.</w:t>
      </w:r>
      <w:r w:rsidRPr="0051072A">
        <w:t xml:space="preserve"> The teacher understands how to connect concepts and use differing perspectives to engage learners in critical thinking, creativity, and collaborative problem solving related to authentic local and global issues.</w:t>
      </w:r>
    </w:p>
    <w:p w14:paraId="4129DAC1" w14:textId="77777777" w:rsidR="0051072A" w:rsidRDefault="0051072A"/>
    <w:p w14:paraId="4129DAC2" w14:textId="77777777" w:rsidR="0051072A" w:rsidRDefault="0051072A">
      <w:r w:rsidRPr="0051072A">
        <w:rPr>
          <w:i/>
        </w:rPr>
        <w:t>Standard Six: Assessment.</w:t>
      </w:r>
      <w:r w:rsidRPr="0051072A">
        <w:t xml:space="preserve"> The teacher understands and uses multiple methods of assessment to engage </w:t>
      </w:r>
      <w:r w:rsidRPr="0051072A">
        <w:lastRenderedPageBreak/>
        <w:t>learners in examining their own growth, to monitor learner progress, and to guide the teacher's and learner's decision-making.</w:t>
      </w:r>
    </w:p>
    <w:p w14:paraId="4129DAC3" w14:textId="77777777" w:rsidR="0051072A" w:rsidRDefault="0051072A"/>
    <w:p w14:paraId="4129DAC4" w14:textId="77777777" w:rsidR="0051072A" w:rsidRDefault="0051072A">
      <w:r w:rsidRPr="0051072A">
        <w:rPr>
          <w:i/>
        </w:rPr>
        <w:t>Standard Seven: Planning for Instruction.</w:t>
      </w:r>
      <w:r w:rsidRPr="0051072A">
        <w:t xml:space="preserve"> The teacher plans instruction that supports every student in meeting rigorous learning goals by drawing upon knowledge of content areas, curriculum, cross-disciplinary skills, and pedagogy, as well as knowledge of learners and the community context.</w:t>
      </w:r>
    </w:p>
    <w:p w14:paraId="4129DAC5" w14:textId="77777777" w:rsidR="0051072A" w:rsidRDefault="0051072A"/>
    <w:p w14:paraId="4129DAC6" w14:textId="77777777" w:rsidR="0051072A" w:rsidRDefault="0051072A">
      <w:r w:rsidRPr="0051072A">
        <w:rPr>
          <w:i/>
        </w:rPr>
        <w:t>Standard Eight: Instructional Strategies.</w:t>
      </w:r>
      <w:r w:rsidRPr="0051072A">
        <w:t xml:space="preserve"> The teacher understands and uses a variety of instructional strategies to encourage learners to develop deep understanding of content areas and their connections, and to build skills to apply knowledge in meaningful ways.</w:t>
      </w:r>
    </w:p>
    <w:p w14:paraId="4129DAC7" w14:textId="77777777" w:rsidR="0051072A" w:rsidRDefault="0051072A"/>
    <w:p w14:paraId="4129DAC8" w14:textId="77777777" w:rsidR="0051072A" w:rsidRDefault="0051072A">
      <w:r w:rsidRPr="0051072A">
        <w:rPr>
          <w:i/>
        </w:rPr>
        <w:t>Standard Nine: Professional Learning.</w:t>
      </w:r>
      <w:r w:rsidRPr="0051072A">
        <w:t xml:space="preserve"> The teacher engages in ongoing individual and collaborative professional learning designed to impact practice in ways that lead to improved learning for each student, using evidence of student achievement, action research, and best practice to expand a repertoire of skills, strategies, materials, assessments, and ideas to increase student learning.</w:t>
      </w:r>
    </w:p>
    <w:p w14:paraId="4129DAC9" w14:textId="77777777" w:rsidR="0051072A" w:rsidRDefault="0051072A"/>
    <w:p w14:paraId="4129DACA" w14:textId="77777777" w:rsidR="0051072A" w:rsidRDefault="0051072A">
      <w:r w:rsidRPr="0051072A">
        <w:rPr>
          <w:i/>
        </w:rPr>
        <w:t>Standard Ten: Leadership and Collaboration.</w:t>
      </w:r>
      <w:r w:rsidRPr="0051072A">
        <w:t xml:space="preserve"> The teacher seeks appropriate leadership roles and opportunities to take responsibility for student learning, to collaborate with learners, families, colleagues, other school professionals, and community members to ensure learner growth, and to advance the profession.</w:t>
      </w:r>
    </w:p>
    <w:p w14:paraId="4129DACB" w14:textId="77777777" w:rsidR="0051072A" w:rsidRDefault="0051072A"/>
    <w:p w14:paraId="4129DACC" w14:textId="77777777" w:rsidR="0051072A" w:rsidRDefault="0051072A">
      <w:r w:rsidRPr="0051072A">
        <w:rPr>
          <w:i/>
        </w:rPr>
        <w:t xml:space="preserve">Standard Eleven: Ethical Practice. </w:t>
      </w:r>
      <w:r w:rsidRPr="0051072A">
        <w:t>The teachers acts in accordance with legal and ethical responsibilities and uses integrity and fairness to promote the success of all students.</w:t>
      </w:r>
    </w:p>
    <w:p w14:paraId="4129DACD" w14:textId="77777777" w:rsidR="0051072A" w:rsidRPr="0051072A" w:rsidRDefault="0051072A"/>
    <w:p w14:paraId="4129DACE" w14:textId="77777777" w:rsidR="006E598C" w:rsidRDefault="006E598C">
      <w:r w:rsidRPr="00F013F3">
        <w:rPr>
          <w:u w:val="words"/>
        </w:rPr>
        <w:t xml:space="preserve">Professional </w:t>
      </w:r>
      <w:r w:rsidR="00AD05D1" w:rsidRPr="00F013F3">
        <w:rPr>
          <w:u w:val="words"/>
        </w:rPr>
        <w:t>S</w:t>
      </w:r>
      <w:r w:rsidRPr="00F013F3">
        <w:rPr>
          <w:u w:val="words"/>
        </w:rPr>
        <w:t xml:space="preserve">tandards for </w:t>
      </w:r>
      <w:r w:rsidR="00AD05D1" w:rsidRPr="00F013F3">
        <w:rPr>
          <w:u w:val="words"/>
        </w:rPr>
        <w:t>School Leaders</w:t>
      </w:r>
      <w:r w:rsidR="00AD05D1">
        <w:t xml:space="preserve"> (</w:t>
      </w:r>
      <w:r w:rsidR="00AD05D1" w:rsidRPr="00F013F3">
        <w:rPr>
          <w:u w:val="words"/>
        </w:rPr>
        <w:t>N.J.A.C.</w:t>
      </w:r>
      <w:r w:rsidR="00AD05D1">
        <w:t xml:space="preserve"> 6A:9-3.4</w:t>
      </w:r>
      <w:r w:rsidR="00D16C4E">
        <w:t xml:space="preserve"> from the National Policy Board for Educational Administrators</w:t>
      </w:r>
      <w:r w:rsidR="00AD05D1">
        <w:t>)</w:t>
      </w:r>
    </w:p>
    <w:p w14:paraId="4129DACF" w14:textId="77777777" w:rsidR="006E598C" w:rsidRDefault="006E598C"/>
    <w:p w14:paraId="4129DAD0" w14:textId="77777777" w:rsidR="006E598C" w:rsidRDefault="006E598C" w:rsidP="00D16C4E">
      <w:pPr>
        <w:pStyle w:val="ListParagraph"/>
        <w:ind w:left="0"/>
      </w:pPr>
      <w:r w:rsidRPr="00511D17">
        <w:rPr>
          <w:i/>
        </w:rPr>
        <w:t xml:space="preserve">Standard </w:t>
      </w:r>
      <w:r w:rsidRPr="00D16C4E">
        <w:rPr>
          <w:i/>
        </w:rPr>
        <w:t xml:space="preserve">One: </w:t>
      </w:r>
      <w:r w:rsidR="00D16C4E" w:rsidRPr="00D16C4E">
        <w:rPr>
          <w:i/>
        </w:rPr>
        <w:t>Mission, Vision and Core Values.</w:t>
      </w:r>
      <w:r w:rsidR="00D16C4E">
        <w:t xml:space="preserve"> </w:t>
      </w:r>
      <w:r w:rsidR="00D16C4E" w:rsidRPr="00D16C4E">
        <w:t>Effective educational leaders develop, advocate, and enact a shared mission, vision, and core values of high-quality education and academic success and well-being of each student.</w:t>
      </w:r>
    </w:p>
    <w:p w14:paraId="4129DAD1" w14:textId="77777777" w:rsidR="006E598C" w:rsidRDefault="006E598C"/>
    <w:p w14:paraId="4129DAD2" w14:textId="77777777" w:rsidR="006E598C" w:rsidRDefault="006E598C" w:rsidP="00D16C4E">
      <w:pPr>
        <w:pStyle w:val="ListParagraph"/>
        <w:ind w:left="0"/>
      </w:pPr>
      <w:r w:rsidRPr="00511D17">
        <w:rPr>
          <w:i/>
        </w:rPr>
        <w:t>Standard Two</w:t>
      </w:r>
      <w:r w:rsidR="00D16C4E">
        <w:rPr>
          <w:i/>
        </w:rPr>
        <w:t>: Ethics and Professional Norms.</w:t>
      </w:r>
      <w:r w:rsidRPr="006E598C">
        <w:t xml:space="preserve"> </w:t>
      </w:r>
      <w:r w:rsidR="00D16C4E">
        <w:t>Effective educational leaders act ethically and according to professional norms to promote each student’s academic success and well-being.</w:t>
      </w:r>
    </w:p>
    <w:p w14:paraId="4129DAD3" w14:textId="77777777" w:rsidR="00D16C4E" w:rsidRDefault="00D16C4E" w:rsidP="00D16C4E">
      <w:pPr>
        <w:pStyle w:val="ListParagraph"/>
        <w:ind w:left="0"/>
      </w:pPr>
    </w:p>
    <w:p w14:paraId="4129DAD4" w14:textId="77777777" w:rsidR="006E598C" w:rsidRDefault="006E598C" w:rsidP="00D16C4E">
      <w:pPr>
        <w:pStyle w:val="ListParagraph"/>
        <w:ind w:left="0"/>
      </w:pPr>
      <w:r w:rsidRPr="00511D17">
        <w:rPr>
          <w:i/>
        </w:rPr>
        <w:t>Standard Three:</w:t>
      </w:r>
      <w:r w:rsidR="00D16C4E">
        <w:rPr>
          <w:i/>
        </w:rPr>
        <w:t xml:space="preserve"> Equity and Cultural Responsiveness.</w:t>
      </w:r>
      <w:r w:rsidRPr="006E598C">
        <w:t xml:space="preserve"> </w:t>
      </w:r>
      <w:r w:rsidR="00D16C4E">
        <w:t>Effective educational leaders strive for equity of educational opportunity and culturally responsive practices to promote each student’s academic success and well-being.</w:t>
      </w:r>
    </w:p>
    <w:p w14:paraId="4129DAD5" w14:textId="77777777" w:rsidR="00D16C4E" w:rsidRDefault="00D16C4E" w:rsidP="00D16C4E">
      <w:pPr>
        <w:pStyle w:val="ListParagraph"/>
        <w:ind w:left="0"/>
      </w:pPr>
    </w:p>
    <w:p w14:paraId="4129DAD6" w14:textId="77777777" w:rsidR="006E598C" w:rsidRDefault="006E598C" w:rsidP="00D16C4E">
      <w:pPr>
        <w:pStyle w:val="ListParagraph"/>
        <w:ind w:left="0"/>
      </w:pPr>
      <w:r w:rsidRPr="00D16C4E">
        <w:rPr>
          <w:i/>
        </w:rPr>
        <w:t>Standard Four:</w:t>
      </w:r>
      <w:r w:rsidR="00D16C4E">
        <w:rPr>
          <w:i/>
        </w:rPr>
        <w:t xml:space="preserve"> Curriculum, Instruction and Assessment.</w:t>
      </w:r>
      <w:r w:rsidRPr="006E598C">
        <w:t xml:space="preserve"> </w:t>
      </w:r>
      <w:r w:rsidR="00D16C4E" w:rsidRPr="00D16C4E">
        <w:t>Effective educational leaders develop and support intellectually rigorous and coherent systems of curriculum, instruction, and assessment to promote each student’s academic success and well-being.</w:t>
      </w:r>
    </w:p>
    <w:p w14:paraId="4129DAD7" w14:textId="77777777" w:rsidR="00D16C4E" w:rsidRDefault="00D16C4E" w:rsidP="00D16C4E">
      <w:pPr>
        <w:pStyle w:val="ListParagraph"/>
        <w:ind w:left="0"/>
      </w:pPr>
    </w:p>
    <w:p w14:paraId="4129DAD8" w14:textId="77777777" w:rsidR="006E598C" w:rsidRDefault="006E598C" w:rsidP="00D16C4E">
      <w:pPr>
        <w:pStyle w:val="ListParagraph"/>
        <w:ind w:left="0"/>
      </w:pPr>
      <w:r w:rsidRPr="00511D17">
        <w:rPr>
          <w:i/>
        </w:rPr>
        <w:t>Standard Five:</w:t>
      </w:r>
      <w:r w:rsidR="00D16C4E">
        <w:rPr>
          <w:i/>
        </w:rPr>
        <w:t xml:space="preserve"> Community of Care and Support for Students. </w:t>
      </w:r>
      <w:r w:rsidR="00D16C4E" w:rsidRPr="00D16C4E">
        <w:t>Effective educational leaders cultivate an inclusive, caring, and supportive school community that promotes the academic success and well-being of each student.</w:t>
      </w:r>
    </w:p>
    <w:p w14:paraId="4129DAD9" w14:textId="77777777" w:rsidR="006E598C" w:rsidRDefault="006E598C"/>
    <w:p w14:paraId="4129DADA" w14:textId="77777777" w:rsidR="006E598C" w:rsidRDefault="006E598C" w:rsidP="00D16C4E">
      <w:pPr>
        <w:pStyle w:val="ListParagraph"/>
        <w:ind w:left="0"/>
      </w:pPr>
      <w:r w:rsidRPr="00511D17">
        <w:rPr>
          <w:i/>
        </w:rPr>
        <w:t>Standard Six:</w:t>
      </w:r>
      <w:r w:rsidR="00D16C4E">
        <w:rPr>
          <w:i/>
        </w:rPr>
        <w:t xml:space="preserve"> Professional Capacity of School Personnel. </w:t>
      </w:r>
      <w:r w:rsidRPr="006E598C">
        <w:t xml:space="preserve"> </w:t>
      </w:r>
      <w:r w:rsidR="00D16C4E" w:rsidRPr="00D16C4E">
        <w:t>Effective educational leaders develop the professional capacity and practice of school personnel to promote each student’s academic success and well-being.</w:t>
      </w:r>
    </w:p>
    <w:p w14:paraId="4129DADB" w14:textId="77777777" w:rsidR="00D16C4E" w:rsidRDefault="00D16C4E" w:rsidP="00D16C4E">
      <w:pPr>
        <w:pStyle w:val="ListParagraph"/>
        <w:ind w:left="0"/>
      </w:pPr>
    </w:p>
    <w:p w14:paraId="4129DADC" w14:textId="77777777" w:rsidR="00D16C4E" w:rsidRDefault="00D16C4E" w:rsidP="00D16C4E">
      <w:pPr>
        <w:pStyle w:val="ListParagraph"/>
        <w:ind w:left="0"/>
      </w:pPr>
      <w:r w:rsidRPr="00D16C4E">
        <w:rPr>
          <w:i/>
        </w:rPr>
        <w:t>Standard Seven: Professional Community for Teachers and Staff.</w:t>
      </w:r>
      <w:r>
        <w:t xml:space="preserve"> </w:t>
      </w:r>
      <w:r w:rsidRPr="00D16C4E">
        <w:t>Effective educational leaders foster a professional community of teachers and other professional staff to promote each student’s academic success and well-being.</w:t>
      </w:r>
    </w:p>
    <w:p w14:paraId="4129DADD" w14:textId="77777777" w:rsidR="00D16C4E" w:rsidRDefault="00D16C4E" w:rsidP="00D16C4E">
      <w:pPr>
        <w:pStyle w:val="ListParagraph"/>
        <w:ind w:left="0"/>
      </w:pPr>
    </w:p>
    <w:p w14:paraId="4129DADE" w14:textId="77777777" w:rsidR="00D16C4E" w:rsidRDefault="00D16C4E" w:rsidP="00D16C4E">
      <w:pPr>
        <w:pStyle w:val="ListParagraph"/>
        <w:ind w:left="0"/>
      </w:pPr>
      <w:r w:rsidRPr="00D16C4E">
        <w:rPr>
          <w:i/>
        </w:rPr>
        <w:t>Standard Eight: Meaningful Engagement of Families and Community.</w:t>
      </w:r>
      <w:r w:rsidRPr="00D16C4E">
        <w:t xml:space="preserve"> Effective educational leaders engage families and the community in meaningful, reciprocal, and mutually beneficial ways to promote each student’s academic success and well-being.</w:t>
      </w:r>
    </w:p>
    <w:p w14:paraId="4129DADF" w14:textId="77777777" w:rsidR="00D16C4E" w:rsidRDefault="00D16C4E" w:rsidP="00D16C4E">
      <w:pPr>
        <w:pStyle w:val="ListParagraph"/>
        <w:ind w:left="0"/>
      </w:pPr>
    </w:p>
    <w:p w14:paraId="4129DAE0" w14:textId="77777777" w:rsidR="00D16C4E" w:rsidRDefault="00D16C4E" w:rsidP="00D16C4E">
      <w:pPr>
        <w:pStyle w:val="ListParagraph"/>
        <w:ind w:left="0"/>
      </w:pPr>
      <w:r w:rsidRPr="00D16C4E">
        <w:rPr>
          <w:i/>
        </w:rPr>
        <w:lastRenderedPageBreak/>
        <w:t>Standard Nine: Operations and Management.</w:t>
      </w:r>
      <w:r>
        <w:t xml:space="preserve"> </w:t>
      </w:r>
      <w:r w:rsidRPr="00D16C4E">
        <w:t>Effective educational leaders manage school operations and resources to promote each student’s academic success and well-being.</w:t>
      </w:r>
    </w:p>
    <w:p w14:paraId="4129DAE1" w14:textId="77777777" w:rsidR="00D16C4E" w:rsidRDefault="00D16C4E" w:rsidP="00D16C4E">
      <w:pPr>
        <w:pStyle w:val="ListParagraph"/>
        <w:ind w:left="0"/>
      </w:pPr>
    </w:p>
    <w:p w14:paraId="4129DAE2" w14:textId="77777777" w:rsidR="00D16C4E" w:rsidRDefault="00D16C4E" w:rsidP="00D16C4E">
      <w:pPr>
        <w:pStyle w:val="ListParagraph"/>
        <w:ind w:left="0"/>
      </w:pPr>
      <w:r w:rsidRPr="00D16C4E">
        <w:rPr>
          <w:i/>
        </w:rPr>
        <w:t xml:space="preserve">Standard Ten: School Improvement. </w:t>
      </w:r>
      <w:r>
        <w:t>Effective educational leaders act as agents of continuous improvement to promote each student’s academic success and well-being.</w:t>
      </w:r>
    </w:p>
    <w:p w14:paraId="4129DAE3" w14:textId="77777777" w:rsidR="00D16C4E" w:rsidRDefault="00D16C4E" w:rsidP="00D16C4E">
      <w:pPr>
        <w:pStyle w:val="ListParagraph"/>
        <w:ind w:left="0"/>
      </w:pPr>
    </w:p>
    <w:p w14:paraId="4129DAE4" w14:textId="77777777" w:rsidR="00D16C4E" w:rsidRDefault="00D16C4E" w:rsidP="00D16C4E">
      <w:pPr>
        <w:pStyle w:val="ListParagraph"/>
        <w:ind w:left="0"/>
      </w:pPr>
      <w:r w:rsidRPr="00D16C4E">
        <w:t>http://npbea.org/wp-content/uploads/2017/06/Professional-Standards-for-Educational-Leaders_2015.pdf</w:t>
      </w:r>
    </w:p>
    <w:sectPr w:rsidR="00D16C4E" w:rsidSect="00BB152D">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9DAE7" w14:textId="77777777" w:rsidR="000C48D1" w:rsidRDefault="000C48D1" w:rsidP="00511D17">
      <w:r>
        <w:separator/>
      </w:r>
    </w:p>
  </w:endnote>
  <w:endnote w:type="continuationSeparator" w:id="0">
    <w:p w14:paraId="4129DAE8" w14:textId="77777777" w:rsidR="000C48D1" w:rsidRDefault="000C48D1" w:rsidP="0051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DAED" w14:textId="77777777" w:rsidR="00D045E2" w:rsidRDefault="00D04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DAEE" w14:textId="049CA82A" w:rsidR="00BB152D" w:rsidRDefault="00BB152D">
    <w:pPr>
      <w:pStyle w:val="Footer"/>
      <w:jc w:val="right"/>
    </w:pPr>
    <w:r>
      <w:fldChar w:fldCharType="begin"/>
    </w:r>
    <w:r>
      <w:instrText xml:space="preserve"> PAGE   \* MERGEFORMAT </w:instrText>
    </w:r>
    <w:r>
      <w:fldChar w:fldCharType="separate"/>
    </w:r>
    <w:r w:rsidR="00641E37">
      <w:rPr>
        <w:noProof/>
      </w:rPr>
      <w:t>2</w:t>
    </w:r>
    <w:r>
      <w:rPr>
        <w:noProof/>
      </w:rPr>
      <w:fldChar w:fldCharType="end"/>
    </w:r>
  </w:p>
  <w:p w14:paraId="4129DAEF" w14:textId="77777777" w:rsidR="00511D17" w:rsidRDefault="00511D17" w:rsidP="00BB152D">
    <w:pPr>
      <w:pStyle w:val="TOAHeading"/>
      <w:tabs>
        <w:tab w:val="clear" w:pos="9360"/>
        <w:tab w:val="left" w:pos="0"/>
        <w:tab w:val="left" w:pos="2880"/>
        <w:tab w:val="left" w:pos="3600"/>
        <w:tab w:val="left" w:pos="4320"/>
        <w:tab w:val="left" w:pos="7110"/>
        <w:tab w:val="left" w:pos="7200"/>
        <w:tab w:val="left" w:pos="79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DAF1" w14:textId="77777777" w:rsidR="00511D17" w:rsidRDefault="00511D17" w:rsidP="00511D17">
    <w:pPr>
      <w:suppressAutoHyphens/>
      <w:ind w:right="-10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9DAE5" w14:textId="77777777" w:rsidR="000C48D1" w:rsidRDefault="000C48D1" w:rsidP="00511D17">
      <w:r>
        <w:separator/>
      </w:r>
    </w:p>
  </w:footnote>
  <w:footnote w:type="continuationSeparator" w:id="0">
    <w:p w14:paraId="4129DAE6" w14:textId="77777777" w:rsidR="000C48D1" w:rsidRDefault="000C48D1" w:rsidP="00511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DAE9" w14:textId="77777777" w:rsidR="00D045E2" w:rsidRDefault="00D04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DAEA" w14:textId="77777777" w:rsidR="00511D17" w:rsidRPr="00511D17" w:rsidRDefault="00511D17" w:rsidP="00BB152D">
    <w:pPr>
      <w:suppressAutoHyphens/>
      <w:jc w:val="right"/>
    </w:pPr>
    <w:r w:rsidRPr="00511D17">
      <w:t>File Code:  4131</w:t>
    </w:r>
    <w:r w:rsidR="00BB152D">
      <w:t>/</w:t>
    </w:r>
    <w:r w:rsidRPr="00511D17">
      <w:t>4131.1</w:t>
    </w:r>
  </w:p>
  <w:p w14:paraId="4129DAEB" w14:textId="77777777" w:rsidR="00511D17" w:rsidRPr="00511D17" w:rsidRDefault="00511D17" w:rsidP="00BB152D">
    <w:pPr>
      <w:tabs>
        <w:tab w:val="left" w:pos="0"/>
        <w:tab w:val="center" w:pos="4320"/>
      </w:tabs>
      <w:suppressAutoHyphens/>
      <w:jc w:val="both"/>
      <w:rPr>
        <w:spacing w:val="-2"/>
      </w:rPr>
    </w:pPr>
    <w:r w:rsidRPr="00511D17">
      <w:rPr>
        <w:spacing w:val="-2"/>
        <w:u w:val="single"/>
      </w:rPr>
      <w:t>STAFF</w:t>
    </w:r>
    <w:r w:rsidRPr="00511D17">
      <w:rPr>
        <w:spacing w:val="-2"/>
      </w:rPr>
      <w:t xml:space="preserve"> </w:t>
    </w:r>
    <w:r w:rsidRPr="00511D17">
      <w:rPr>
        <w:spacing w:val="-2"/>
        <w:u w:val="single"/>
      </w:rPr>
      <w:t>DEVELOPMENT</w:t>
    </w:r>
    <w:r w:rsidRPr="00511D17">
      <w:rPr>
        <w:spacing w:val="-2"/>
      </w:rPr>
      <w:t xml:space="preserve">; </w:t>
    </w:r>
    <w:r w:rsidRPr="00511D17">
      <w:rPr>
        <w:spacing w:val="-2"/>
        <w:u w:val="single"/>
      </w:rPr>
      <w:t>INSERVICE</w:t>
    </w:r>
    <w:r w:rsidRPr="00511D17">
      <w:rPr>
        <w:spacing w:val="-2"/>
      </w:rPr>
      <w:t xml:space="preserve"> </w:t>
    </w:r>
    <w:r w:rsidRPr="00511D17">
      <w:rPr>
        <w:spacing w:val="-2"/>
        <w:u w:val="single"/>
      </w:rPr>
      <w:t>EDUCATION</w:t>
    </w:r>
    <w:r>
      <w:rPr>
        <w:spacing w:val="-2"/>
      </w:rPr>
      <w:t xml:space="preserve"> (exhibit continued)</w:t>
    </w:r>
  </w:p>
  <w:p w14:paraId="4129DAEC" w14:textId="77777777" w:rsidR="00511D17" w:rsidRDefault="00511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DAF0" w14:textId="77777777" w:rsidR="00D045E2" w:rsidRDefault="00D04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612E"/>
    <w:multiLevelType w:val="hybridMultilevel"/>
    <w:tmpl w:val="B7D4B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A173E4"/>
    <w:multiLevelType w:val="hybridMultilevel"/>
    <w:tmpl w:val="9B1C2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7765B9"/>
    <w:multiLevelType w:val="hybridMultilevel"/>
    <w:tmpl w:val="552028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B54E7F"/>
    <w:multiLevelType w:val="hybridMultilevel"/>
    <w:tmpl w:val="522E1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56899"/>
    <w:multiLevelType w:val="hybridMultilevel"/>
    <w:tmpl w:val="CB120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A30BB"/>
    <w:multiLevelType w:val="hybridMultilevel"/>
    <w:tmpl w:val="506EF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00"/>
  <w:drawingGridVerticalSpacing w:val="136"/>
  <w:displayHorizontalDrawingGridEvery w:val="0"/>
  <w:displayVertic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98C"/>
    <w:rsid w:val="000C48D1"/>
    <w:rsid w:val="00154DC3"/>
    <w:rsid w:val="001F1F2F"/>
    <w:rsid w:val="002A4EA6"/>
    <w:rsid w:val="00494C79"/>
    <w:rsid w:val="004D3005"/>
    <w:rsid w:val="0051072A"/>
    <w:rsid w:val="00511D17"/>
    <w:rsid w:val="00553EAF"/>
    <w:rsid w:val="005B5BA8"/>
    <w:rsid w:val="00641E37"/>
    <w:rsid w:val="006E598C"/>
    <w:rsid w:val="00720053"/>
    <w:rsid w:val="00761562"/>
    <w:rsid w:val="0079582B"/>
    <w:rsid w:val="007F0B81"/>
    <w:rsid w:val="008151D5"/>
    <w:rsid w:val="0091639B"/>
    <w:rsid w:val="009C68D9"/>
    <w:rsid w:val="009F3B01"/>
    <w:rsid w:val="009F6AD9"/>
    <w:rsid w:val="00AA1E12"/>
    <w:rsid w:val="00AD05D1"/>
    <w:rsid w:val="00B109E1"/>
    <w:rsid w:val="00BB152D"/>
    <w:rsid w:val="00D045E2"/>
    <w:rsid w:val="00D06C0B"/>
    <w:rsid w:val="00D16C4E"/>
    <w:rsid w:val="00DB0A77"/>
    <w:rsid w:val="00DB78BC"/>
    <w:rsid w:val="00F013F3"/>
    <w:rsid w:val="00F140F1"/>
    <w:rsid w:val="00FE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129DA9C"/>
  <w15:docId w15:val="{1D41A8A2-8483-472C-87A8-DB879CC9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81"/>
    <w:pPr>
      <w:widowControl w:val="0"/>
    </w:pPr>
    <w:rPr>
      <w:rFonts w:ascii="Helvetica" w:hAnsi="Helvetica"/>
    </w:rPr>
  </w:style>
  <w:style w:type="paragraph" w:styleId="Heading1">
    <w:name w:val="heading 1"/>
    <w:basedOn w:val="Normal"/>
    <w:next w:val="Normal"/>
    <w:link w:val="Heading1Char"/>
    <w:uiPriority w:val="9"/>
    <w:qFormat/>
    <w:rsid w:val="009C68D9"/>
    <w:pPr>
      <w:keepNext/>
      <w:keepLines/>
      <w:outlineLvl w:val="0"/>
    </w:pPr>
    <w:rPr>
      <w:b/>
      <w:bCs/>
      <w:caps/>
      <w:sz w:val="24"/>
      <w:szCs w:val="28"/>
    </w:rPr>
  </w:style>
  <w:style w:type="paragraph" w:styleId="Heading2">
    <w:name w:val="heading 2"/>
    <w:basedOn w:val="Normal"/>
    <w:next w:val="Normal"/>
    <w:link w:val="Heading2Char"/>
    <w:uiPriority w:val="9"/>
    <w:unhideWhenUsed/>
    <w:qFormat/>
    <w:rsid w:val="009C68D9"/>
    <w:pPr>
      <w:keepNext/>
      <w:keepLines/>
      <w:outlineLvl w:val="1"/>
    </w:pPr>
    <w:rPr>
      <w:b/>
      <w:bCs/>
      <w:sz w:val="22"/>
      <w:szCs w:val="26"/>
    </w:rPr>
  </w:style>
  <w:style w:type="paragraph" w:styleId="Heading3">
    <w:name w:val="heading 3"/>
    <w:basedOn w:val="Normal"/>
    <w:next w:val="Normal"/>
    <w:link w:val="Heading3Char"/>
    <w:uiPriority w:val="9"/>
    <w:unhideWhenUsed/>
    <w:qFormat/>
    <w:rsid w:val="00B109E1"/>
    <w:pPr>
      <w:keepNext/>
      <w:keepLines/>
      <w:pBdr>
        <w:bottom w:val="single" w:sz="18" w:space="1" w:color="auto"/>
      </w:pBdr>
      <w:outlineLvl w:val="2"/>
    </w:pPr>
    <w:rPr>
      <w:b/>
      <w:bCs/>
      <w:sz w:val="22"/>
    </w:rPr>
  </w:style>
  <w:style w:type="paragraph" w:styleId="Heading4">
    <w:name w:val="heading 4"/>
    <w:basedOn w:val="Normal"/>
    <w:next w:val="Normal"/>
    <w:link w:val="Heading4Char"/>
    <w:uiPriority w:val="9"/>
    <w:semiHidden/>
    <w:unhideWhenUsed/>
    <w:qFormat/>
    <w:rsid w:val="009C68D9"/>
    <w:pPr>
      <w:keepNext/>
      <w:keepLines/>
      <w:outlineLvl w:val="3"/>
    </w:pPr>
    <w:rPr>
      <w:bCs/>
      <w:iCs/>
      <w:cap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761562"/>
    <w:pPr>
      <w:outlineLvl w:val="1"/>
    </w:pPr>
    <w:rPr>
      <w:b/>
      <w:sz w:val="22"/>
    </w:rPr>
  </w:style>
  <w:style w:type="character" w:customStyle="1" w:styleId="SubtitleChar">
    <w:name w:val="Subtitle Char"/>
    <w:link w:val="Subtitle"/>
    <w:rsid w:val="00761562"/>
    <w:rPr>
      <w:rFonts w:ascii="Helvetica" w:eastAsia="Times New Roman" w:hAnsi="Helvetica" w:cs="Times New Roman"/>
      <w:b/>
      <w:szCs w:val="24"/>
    </w:rPr>
  </w:style>
  <w:style w:type="character" w:customStyle="1" w:styleId="Heading1Char">
    <w:name w:val="Heading 1 Char"/>
    <w:link w:val="Heading1"/>
    <w:uiPriority w:val="9"/>
    <w:rsid w:val="009C68D9"/>
    <w:rPr>
      <w:rFonts w:ascii="Helvetica" w:eastAsia="Times New Roman" w:hAnsi="Helvetica" w:cs="Times New Roman"/>
      <w:b/>
      <w:bCs/>
      <w:caps/>
      <w:sz w:val="24"/>
      <w:szCs w:val="28"/>
    </w:rPr>
  </w:style>
  <w:style w:type="character" w:customStyle="1" w:styleId="Heading2Char">
    <w:name w:val="Heading 2 Char"/>
    <w:link w:val="Heading2"/>
    <w:uiPriority w:val="9"/>
    <w:rsid w:val="009C68D9"/>
    <w:rPr>
      <w:rFonts w:ascii="Helvetica" w:eastAsia="Times New Roman" w:hAnsi="Helvetica" w:cs="Times New Roman"/>
      <w:b/>
      <w:bCs/>
      <w:szCs w:val="26"/>
    </w:rPr>
  </w:style>
  <w:style w:type="character" w:customStyle="1" w:styleId="Heading3Char">
    <w:name w:val="Heading 3 Char"/>
    <w:link w:val="Heading3"/>
    <w:uiPriority w:val="9"/>
    <w:rsid w:val="00B109E1"/>
    <w:rPr>
      <w:rFonts w:ascii="Helvetica" w:eastAsia="Times New Roman" w:hAnsi="Helvetica" w:cs="Times New Roman"/>
      <w:b/>
      <w:bCs/>
    </w:rPr>
  </w:style>
  <w:style w:type="character" w:customStyle="1" w:styleId="Heading4Char">
    <w:name w:val="Heading 4 Char"/>
    <w:link w:val="Heading4"/>
    <w:uiPriority w:val="9"/>
    <w:semiHidden/>
    <w:rsid w:val="009C68D9"/>
    <w:rPr>
      <w:rFonts w:ascii="Helvetica" w:eastAsia="Times New Roman" w:hAnsi="Helvetica" w:cs="Times New Roman"/>
      <w:bCs/>
      <w:iCs/>
      <w:caps/>
      <w:sz w:val="20"/>
      <w:u w:val="words"/>
    </w:rPr>
  </w:style>
  <w:style w:type="paragraph" w:styleId="Title">
    <w:name w:val="Title"/>
    <w:basedOn w:val="Normal"/>
    <w:next w:val="Normal"/>
    <w:link w:val="TitleChar"/>
    <w:qFormat/>
    <w:rsid w:val="00720053"/>
    <w:pPr>
      <w:outlineLvl w:val="0"/>
    </w:pPr>
    <w:rPr>
      <w:b/>
      <w:bCs/>
      <w:caps/>
      <w:kern w:val="28"/>
      <w:sz w:val="24"/>
      <w:szCs w:val="32"/>
    </w:rPr>
  </w:style>
  <w:style w:type="character" w:customStyle="1" w:styleId="TitleChar">
    <w:name w:val="Title Char"/>
    <w:link w:val="Title"/>
    <w:rsid w:val="00720053"/>
    <w:rPr>
      <w:rFonts w:ascii="Helvetica" w:hAnsi="Helvetica"/>
      <w:b/>
      <w:bCs/>
      <w:caps/>
      <w:kern w:val="28"/>
      <w:sz w:val="24"/>
      <w:szCs w:val="32"/>
    </w:rPr>
  </w:style>
  <w:style w:type="paragraph" w:styleId="Caption">
    <w:name w:val="caption"/>
    <w:basedOn w:val="Normal"/>
    <w:next w:val="Normal"/>
    <w:qFormat/>
    <w:rsid w:val="00761562"/>
  </w:style>
  <w:style w:type="character" w:styleId="Strong">
    <w:name w:val="Strong"/>
    <w:qFormat/>
    <w:rsid w:val="00761562"/>
    <w:rPr>
      <w:rFonts w:ascii="Helvetica" w:hAnsi="Helvetica"/>
      <w:b/>
      <w:bCs/>
      <w:sz w:val="22"/>
      <w:bdr w:val="none" w:sz="0" w:space="0" w:color="auto"/>
    </w:rPr>
  </w:style>
  <w:style w:type="character" w:styleId="Emphasis">
    <w:name w:val="Emphasis"/>
    <w:qFormat/>
    <w:rsid w:val="00761562"/>
    <w:rPr>
      <w:rFonts w:ascii="Helvetica" w:hAnsi="Helvetica"/>
      <w:i w:val="0"/>
      <w:iCs/>
      <w:sz w:val="20"/>
      <w:u w:val="words"/>
    </w:rPr>
  </w:style>
  <w:style w:type="paragraph" w:styleId="NoSpacing">
    <w:name w:val="No Spacing"/>
    <w:uiPriority w:val="1"/>
    <w:qFormat/>
    <w:rsid w:val="002A4EA6"/>
    <w:pPr>
      <w:widowControl w:val="0"/>
      <w:jc w:val="center"/>
    </w:pPr>
    <w:rPr>
      <w:rFonts w:ascii="Helvetica" w:hAnsi="Helvetica"/>
      <w:caps/>
      <w:u w:val="words"/>
    </w:rPr>
  </w:style>
  <w:style w:type="paragraph" w:styleId="ListParagraph">
    <w:name w:val="List Paragraph"/>
    <w:basedOn w:val="Normal"/>
    <w:uiPriority w:val="34"/>
    <w:qFormat/>
    <w:rsid w:val="00F013F3"/>
    <w:pPr>
      <w:ind w:left="720"/>
      <w:contextualSpacing/>
    </w:pPr>
  </w:style>
  <w:style w:type="paragraph" w:styleId="Header">
    <w:name w:val="header"/>
    <w:basedOn w:val="Normal"/>
    <w:link w:val="HeaderChar"/>
    <w:uiPriority w:val="99"/>
    <w:unhideWhenUsed/>
    <w:rsid w:val="00511D17"/>
    <w:pPr>
      <w:tabs>
        <w:tab w:val="center" w:pos="4680"/>
        <w:tab w:val="right" w:pos="9360"/>
      </w:tabs>
    </w:pPr>
  </w:style>
  <w:style w:type="character" w:customStyle="1" w:styleId="HeaderChar">
    <w:name w:val="Header Char"/>
    <w:link w:val="Header"/>
    <w:uiPriority w:val="99"/>
    <w:rsid w:val="00511D17"/>
    <w:rPr>
      <w:rFonts w:ascii="Helvetica" w:hAnsi="Helvetica" w:cs="Times New Roman"/>
      <w:sz w:val="20"/>
      <w:szCs w:val="20"/>
    </w:rPr>
  </w:style>
  <w:style w:type="paragraph" w:styleId="Footer">
    <w:name w:val="footer"/>
    <w:basedOn w:val="Normal"/>
    <w:link w:val="FooterChar"/>
    <w:uiPriority w:val="99"/>
    <w:unhideWhenUsed/>
    <w:rsid w:val="00511D17"/>
    <w:pPr>
      <w:tabs>
        <w:tab w:val="center" w:pos="4680"/>
        <w:tab w:val="right" w:pos="9360"/>
      </w:tabs>
    </w:pPr>
  </w:style>
  <w:style w:type="character" w:customStyle="1" w:styleId="FooterChar">
    <w:name w:val="Footer Char"/>
    <w:link w:val="Footer"/>
    <w:uiPriority w:val="99"/>
    <w:rsid w:val="00511D17"/>
    <w:rPr>
      <w:rFonts w:ascii="Helvetica" w:hAnsi="Helvetica" w:cs="Times New Roman"/>
      <w:sz w:val="20"/>
      <w:szCs w:val="20"/>
    </w:rPr>
  </w:style>
  <w:style w:type="paragraph" w:styleId="BalloonText">
    <w:name w:val="Balloon Text"/>
    <w:basedOn w:val="Normal"/>
    <w:link w:val="BalloonTextChar"/>
    <w:uiPriority w:val="99"/>
    <w:semiHidden/>
    <w:unhideWhenUsed/>
    <w:rsid w:val="00511D17"/>
    <w:rPr>
      <w:rFonts w:ascii="Tahoma" w:hAnsi="Tahoma" w:cs="Tahoma"/>
      <w:sz w:val="16"/>
      <w:szCs w:val="16"/>
    </w:rPr>
  </w:style>
  <w:style w:type="character" w:customStyle="1" w:styleId="BalloonTextChar">
    <w:name w:val="Balloon Text Char"/>
    <w:link w:val="BalloonText"/>
    <w:uiPriority w:val="99"/>
    <w:semiHidden/>
    <w:rsid w:val="00511D17"/>
    <w:rPr>
      <w:rFonts w:ascii="Tahoma" w:hAnsi="Tahoma" w:cs="Tahoma"/>
      <w:sz w:val="16"/>
      <w:szCs w:val="16"/>
    </w:rPr>
  </w:style>
  <w:style w:type="paragraph" w:styleId="TOAHeading">
    <w:name w:val="toa heading"/>
    <w:basedOn w:val="Normal"/>
    <w:next w:val="Normal"/>
    <w:semiHidden/>
    <w:rsid w:val="00511D17"/>
    <w:pPr>
      <w:tabs>
        <w:tab w:val="right" w:pos="9360"/>
      </w:tabs>
      <w:suppressAutoHyphens/>
    </w:pPr>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5448F5-2534-48B7-BF79-18EC14799B60}">
  <ds:schemaRefs>
    <ds:schemaRef ds:uri="http://schemas.microsoft.com/sharepoint/v3/contenttype/forms"/>
  </ds:schemaRefs>
</ds:datastoreItem>
</file>

<file path=customXml/itemProps2.xml><?xml version="1.0" encoding="utf-8"?>
<ds:datastoreItem xmlns:ds="http://schemas.openxmlformats.org/officeDocument/2006/customXml" ds:itemID="{F0660E27-8AC1-4AB4-AB81-B09B8082D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7E687-3A31-4095-872D-0DE4864737D9}">
  <ds:schemaRefs>
    <ds:schemaRef ds:uri="http://purl.org/dc/terms/"/>
    <ds:schemaRef ds:uri="http://schemas.openxmlformats.org/package/2006/metadata/core-properties"/>
    <ds:schemaRef ds:uri="http://schemas.microsoft.com/sharepoint/v3"/>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ed0eeb22-c85f-47ad-b4ee-843631bdfb60"/>
    <ds:schemaRef ds:uri="26bfb855-a36a-4ec2-9b05-7420e8dff8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Steve McGettigan</cp:lastModifiedBy>
  <cp:revision>5</cp:revision>
  <dcterms:created xsi:type="dcterms:W3CDTF">2018-01-31T17:24:00Z</dcterms:created>
  <dcterms:modified xsi:type="dcterms:W3CDTF">2022-07-14T20:10:00Z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20129200</vt:r8>
  </property>
  <property fmtid="{D5CDD505-2E9C-101B-9397-08002B2CF9AE}" pid="4" name="MediaServiceImageTags">
    <vt:lpwstr/>
  </property>
</Properties>
</file>