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Martin Luther King, Jr. Elementary School</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Assignment of Students to Classes and Programs</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KRS 160.345(2) (i) 3</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Purpose: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Assignment of Students to Classes and Programs Policy for Martin Luther King, Jr. Elementary School ensures that all students are provided equitable access to all components of the school’s curriculum through the class assignment process. </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Procedures: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Student placement policy will include the following factors in order to insure heterogeneous grouping of homerooms:</w:t>
      </w:r>
    </w:p>
    <w:p w:rsidR="00000000" w:rsidDel="00000000" w:rsidP="00000000" w:rsidRDefault="00000000" w:rsidRPr="00000000" w14:paraId="0000000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Gender equity</w:t>
      </w:r>
    </w:p>
    <w:p w:rsidR="00000000" w:rsidDel="00000000" w:rsidP="00000000" w:rsidRDefault="00000000" w:rsidRPr="00000000" w14:paraId="0000000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Ethnic diversity</w:t>
      </w:r>
    </w:p>
    <w:p w:rsidR="00000000" w:rsidDel="00000000" w:rsidP="00000000" w:rsidRDefault="00000000" w:rsidRPr="00000000" w14:paraId="0000000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Equitable distribution on basis of achievement</w:t>
      </w:r>
    </w:p>
    <w:p w:rsidR="00000000" w:rsidDel="00000000" w:rsidP="00000000" w:rsidRDefault="00000000" w:rsidRPr="00000000" w14:paraId="0000000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Special needs</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Following distribution of students according to the above criteria, consideration will be given to refining class lists as pertaining to these additional criteria:</w:t>
      </w:r>
    </w:p>
    <w:p w:rsidR="00000000" w:rsidDel="00000000" w:rsidP="00000000" w:rsidRDefault="00000000" w:rsidRPr="00000000" w14:paraId="0000000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Need to separate certain students because of other past interactions</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Other stipulations:</w:t>
      </w:r>
    </w:p>
    <w:p w:rsidR="00000000" w:rsidDel="00000000" w:rsidP="00000000" w:rsidRDefault="00000000" w:rsidRPr="00000000" w14:paraId="0000000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principal and/or guidance counselor shall be responsible for assigning new students to teachers.  Any request for change in student placement during the school year will be at the principal’s discretion. </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Grouping: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Prior to the last instructional day of school, each grade level team will submit suggested placement of their students.  These notes may include, but not limited to, student’s academic progress, assessed reading grade level, spring MAP RIT score, behavior issues and Individual Education Plan (IEP)/504 plan.  The principal and/or guidance counselor will gather this information, compile and assign students to classrooms based on the data.    Students will be equitably distributed among classes based on the above procedures.  Priority for placement will be for those students that have specific needs on an Individual Education Plan (IEP) as determined during an Admission and Release Committee (ARC) meeting. </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Student homeroom assignments will be complete prior to the first instructional day of school.  Student assignments will be shared with homeroom teachers. Teachers will make contact with each student prior to the start of the first instructional day.   </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After the school year begins and throughout the year, student grouping is flexible based on student need and data. </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Evaluation</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Biennially the school council will review student placement procedures to determine effectiveness. </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___________________________________________</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Council Chair Signature</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bookmarkStart w:colFirst="0" w:colLast="0" w:name="_gjdgxs" w:id="0"/>
      <w:bookmarkEnd w:id="0"/>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Reviewed 1-20-21</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bookmarkStart w:colFirst="0" w:colLast="0" w:name="_j5znwjzhh7r" w:id="1"/>
      <w:bookmarkEnd w:id="1"/>
      <w:r w:rsidDel="00000000" w:rsidR="00000000" w:rsidRPr="00000000">
        <w:rPr>
          <w:sz w:val="24"/>
          <w:szCs w:val="24"/>
          <w:rtl w:val="0"/>
        </w:rPr>
        <w:t xml:space="preserve">Reviewed 1-18-23</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bookmarkStart w:colFirst="0" w:colLast="0" w:name="_9nz228k46h63" w:id="2"/>
      <w:bookmarkEnd w:id="2"/>
      <w:r w:rsidDel="00000000" w:rsidR="00000000" w:rsidRPr="00000000">
        <w:rPr>
          <w:sz w:val="24"/>
          <w:szCs w:val="24"/>
          <w:rtl w:val="0"/>
        </w:rPr>
        <w:t xml:space="preserve">Revised 1-18-23</w:t>
      </w: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