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left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Holcomb/Stephens </w:t>
        <w:tab/>
        <w:tab/>
        <w:tab/>
        <w:tab/>
        <w:tab/>
        <w:tab/>
        <w:tab/>
        <w:tab/>
        <w:tab/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 Grade Pacing Guide 2022-2023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left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190"/>
        <w:gridCol w:w="2370"/>
        <w:gridCol w:w="2430"/>
        <w:gridCol w:w="2385"/>
        <w:gridCol w:w="2370"/>
        <w:gridCol w:w="2310"/>
        <w:gridCol w:w="2280"/>
        <w:gridCol w:w="2265"/>
        <w:tblGridChange w:id="0">
          <w:tblGrid>
            <w:gridCol w:w="675"/>
            <w:gridCol w:w="2190"/>
            <w:gridCol w:w="2370"/>
            <w:gridCol w:w="2430"/>
            <w:gridCol w:w="2385"/>
            <w:gridCol w:w="2370"/>
            <w:gridCol w:w="2310"/>
            <w:gridCol w:w="2280"/>
            <w:gridCol w:w="226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9"/>
            <w:shd w:fill="ffff00" w:val="clea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ind w:left="113" w:right="113"/>
              <w:jc w:val="center"/>
              <w:rPr>
                <w:rFonts w:ascii="Andika" w:cs="Andika" w:eastAsia="Andika" w:hAnsi="Andika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sz w:val="30"/>
                <w:szCs w:val="30"/>
                <w:rtl w:val="0"/>
              </w:rPr>
              <w:t xml:space="preserve">*****Yearly Assessment Mapping by Unit: </w:t>
            </w:r>
            <w:hyperlink r:id="rId6">
              <w:r w:rsidDel="00000000" w:rsidR="00000000" w:rsidRPr="00000000">
                <w:rPr>
                  <w:rFonts w:ascii="Andika" w:cs="Andika" w:eastAsia="Andika" w:hAnsi="Andika"/>
                  <w:color w:val="1155cc"/>
                  <w:sz w:val="26"/>
                  <w:szCs w:val="26"/>
                  <w:u w:val="single"/>
                  <w:rtl w:val="0"/>
                </w:rPr>
                <w:t xml:space="preserve">https://docs.google.com/document/d/1wHjYGQqCCxaECf6giURM81F0n8PP110Qks-yhGTqj6c/edit?usp=sharing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ind w:left="113" w:right="113"/>
              <w:jc w:val="center"/>
              <w:rPr>
                <w:rFonts w:ascii="Andika" w:cs="Andika" w:eastAsia="Andika" w:hAnsi="Andik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ind w:left="113" w:right="1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Nine Weeks</w:t>
            </w:r>
          </w:p>
        </w:tc>
        <w:tc>
          <w:tcPr>
            <w:gridSpan w:val="2"/>
            <w:tcBorders>
              <w:right w:color="000000" w:space="0" w:sz="48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Nine Weeks</w:t>
            </w:r>
          </w:p>
        </w:tc>
        <w:tc>
          <w:tcPr>
            <w:gridSpan w:val="2"/>
            <w:tcBorders>
              <w:left w:color="000000" w:space="0" w:sz="48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Nine Weeks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Nine Weeks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ind w:left="113" w:right="1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Aug 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Sept - Oct 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 - Nov</w:t>
            </w:r>
          </w:p>
        </w:tc>
        <w:tc>
          <w:tcPr>
            <w:tcBorders>
              <w:right w:color="000000" w:space="0" w:sz="48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 - Dec</w:t>
            </w:r>
          </w:p>
        </w:tc>
        <w:tc>
          <w:tcPr>
            <w:tcBorders>
              <w:left w:color="000000" w:space="0" w:sz="48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Feb – Mar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 – Apr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May</w:t>
            </w:r>
          </w:p>
        </w:tc>
      </w:tr>
      <w:tr>
        <w:trPr>
          <w:cantSplit w:val="0"/>
          <w:trHeight w:val="453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1 -  Short stories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2 - A Visit w/Gran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3 - Addie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4 -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Swimming Hole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Skill/Comprehension::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1 - BTS activities 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2 - Story Elements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Characters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(RL3)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4 - Theme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(RL2)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5 - Keepers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6 - King George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7 - Train to Some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8 &amp; 9 - Narrative Biography Writing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5 - Story Plot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(RL 3)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6 - Fiction POV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(RL6)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7 - Sequencing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(RI5)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8 &amp; 9 - Biography Writing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(W3)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10 - Out of Blue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11 -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Komodo Dragon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12 - Children of Clay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13 - Big City Dream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14 - Yingtao’s Friend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10 - Main Idea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(RI2)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11 - Context C. 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(RI4)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12 - Cause/Effect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RI5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13 - Cause/Effect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(nf)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14 -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Comp/Cont.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(RI5)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right w:color="000000" w:space="0" w:sz="48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15 - Lou Gehrig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16 - Race for North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17 - Compare/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Contrast Writing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18 - Compare/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Contrast Writing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15 - Text Struct.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(RI5)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16 - Text Feat.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(RI7)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17 &amp; 18 -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Compare/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Contrast Writing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(W2)(RI9)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19 - Space Probes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20 -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Family Pictures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21 - Poetry Analysis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22 - John Henry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23 - Blame it…Wolf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19 -Ask/Answer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(RL1)</w:t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20 - Author Pur.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(RI8)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21- Poetry/Drama/ Prose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(RL5)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22- Traditional Lit &amp; Figurative Language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RL9</w:t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23- Comp/Cont.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RL5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24-Opinion Writing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25-</w:t>
            </w: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Opinion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26 - The Storm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27 - Coming Home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24 &amp; 25 -Opinion Writing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(W1)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26 - Inferences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(RI1)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27 - Context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(L4a)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28 - Into the Sea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29 - Amazing Alice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30 - The Disguise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31 &amp; 32 - Expository Summary Writing Unit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b539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28 -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Ask/Answer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(RI1)</w:t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29 - 1st 2nd hand accounts/ POV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(RI6)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30 - Summarize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RI2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Wk 31 &amp; 32 - Summary Writing Unit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(RI3)(W9) (RL2/RI2)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Anchor Texts: 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33 - Mythology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34 - Mythology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35 - BIOTW Play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36 - BIOTW Play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37 - Tales of a 4th Grade Nothing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Skill/Comprehension: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33 -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Theme/Allusion</w:t>
            </w:r>
          </w:p>
          <w:p w:rsidR="00000000" w:rsidDel="00000000" w:rsidP="00000000" w:rsidRDefault="00000000" w:rsidRPr="00000000" w14:paraId="00000089">
            <w:pPr>
              <w:pageBreakBefore w:val="0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34 -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Theme/Allusion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(RL4)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35 - PBL Drama</w:t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36 - PBL Drama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Wk 37 - comprehend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(RL/RI10)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ELA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Daily Language Review &amp; Cursive Morning Work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1 - BTS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2 - 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Pronouns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(L1a)</w:t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4 -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Adjectives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5 - Verb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6 - Sub/Verb Agreement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(L3a)</w:t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7 - Adverbs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(L1a)</w:t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8 - Prepositions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(L1e)</w:t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9 - Conjunctions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(L2c)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10 - Capitalization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(L2a)</w:t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11 - Linking Verbs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(L1c)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12 - Sentences &amp; Fragments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(L1f)</w:t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13 - Homophones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14 - Syn/Antonym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(L5c)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8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15 - Simile &amp; Metaphor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(L5a)</w:t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16 - Reference Materials 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(L4c)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17 -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Roots/Affixes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 (L4b)</w:t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18 - Comp/Superlat. Adjectives &amp; Adverbs</w:t>
            </w:r>
          </w:p>
        </w:tc>
        <w:tc>
          <w:tcPr>
            <w:tcBorders>
              <w:left w:color="000000" w:space="0" w:sz="48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19 - Punctuation/ types of sentences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(L3b)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20 - Commas/series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21- Commas with conjunctions AWUBIS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(L2c)</w:t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22- Quotations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(L2b)</w:t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23- Prep. Phrases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(L1e)</w:t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24 - Commas and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Prepositional Phrases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(L1e)</w:t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25 - Order of Adj.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(L1d)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26 - Modal Aux.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(L1c)</w:t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27 - Relative Adv.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(L1a)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28 -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Relative Pro.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(L1a)</w:t>
            </w:r>
          </w:p>
          <w:p w:rsidR="00000000" w:rsidDel="00000000" w:rsidP="00000000" w:rsidRDefault="00000000" w:rsidRPr="00000000" w14:paraId="000000AC">
            <w:pPr>
              <w:pageBreakBefore w:val="0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29 - Possessives (Nouns &amp; Pronouns)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L1b</w:t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30 - Irregular Verb </w:t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31 - Progressive Verb Tenses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(L1b)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32 - Adages &amp; Proverbs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(L5b)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33 - Review 1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34 - Review 2</w:t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35 - Review 3</w:t>
            </w:r>
          </w:p>
          <w:p w:rsidR="00000000" w:rsidDel="00000000" w:rsidP="00000000" w:rsidRDefault="00000000" w:rsidRPr="00000000" w14:paraId="000000B3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36 - Review 4</w:t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Wk 37 - EOY Activities</w:t>
            </w:r>
          </w:p>
        </w:tc>
      </w:tr>
      <w:tr>
        <w:trPr>
          <w:cantSplit w:val="0"/>
          <w:trHeight w:val="385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Whole Numbers, Place Value,Rounding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(NBT 1-4, OA3, MD2)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-ten times to its right</w:t>
            </w:r>
          </w:p>
          <w:p w:rsidR="00000000" w:rsidDel="00000000" w:rsidP="00000000" w:rsidRDefault="00000000" w:rsidRPr="00000000" w14:paraId="000000B9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-rounding</w:t>
            </w:r>
          </w:p>
          <w:p w:rsidR="00000000" w:rsidDel="00000000" w:rsidP="00000000" w:rsidRDefault="00000000" w:rsidRPr="00000000" w14:paraId="000000BA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-powers of 10</w:t>
            </w:r>
          </w:p>
          <w:p w:rsidR="00000000" w:rsidDel="00000000" w:rsidP="00000000" w:rsidRDefault="00000000" w:rsidRPr="00000000" w14:paraId="000000BB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-multiples of 10</w:t>
            </w:r>
          </w:p>
          <w:p w:rsidR="00000000" w:rsidDel="00000000" w:rsidP="00000000" w:rsidRDefault="00000000" w:rsidRPr="00000000" w14:paraId="000000BC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-read &amp; write place value</w:t>
            </w:r>
          </w:p>
          <w:p w:rsidR="00000000" w:rsidDel="00000000" w:rsidP="00000000" w:rsidRDefault="00000000" w:rsidRPr="00000000" w14:paraId="000000BD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-adding &amp; subtracting</w:t>
            </w:r>
          </w:p>
          <w:p w:rsidR="00000000" w:rsidDel="00000000" w:rsidP="00000000" w:rsidRDefault="00000000" w:rsidRPr="00000000" w14:paraId="000000BE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-basic multiplication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Multiplication and Division of Whole Numbers</w:t>
            </w:r>
          </w:p>
          <w:p w:rsidR="00000000" w:rsidDel="00000000" w:rsidP="00000000" w:rsidRDefault="00000000" w:rsidRPr="00000000" w14:paraId="000000C0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(OA1-5, NBT5-6, MD8)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whole numbers</w:t>
            </w:r>
          </w:p>
          <w:p w:rsidR="00000000" w:rsidDel="00000000" w:rsidP="00000000" w:rsidRDefault="00000000" w:rsidRPr="00000000" w14:paraId="000000C2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fact families</w:t>
            </w:r>
          </w:p>
          <w:p w:rsidR="00000000" w:rsidDel="00000000" w:rsidP="00000000" w:rsidRDefault="00000000" w:rsidRPr="00000000" w14:paraId="000000C3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multi step word problems</w:t>
            </w:r>
          </w:p>
          <w:p w:rsidR="00000000" w:rsidDel="00000000" w:rsidP="00000000" w:rsidRDefault="00000000" w:rsidRPr="00000000" w14:paraId="000000C4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- 2digit by 2 digit multiplication</w:t>
            </w:r>
          </w:p>
          <w:p w:rsidR="00000000" w:rsidDel="00000000" w:rsidP="00000000" w:rsidRDefault="00000000" w:rsidRPr="00000000" w14:paraId="000000C5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long division</w:t>
            </w:r>
          </w:p>
          <w:p w:rsidR="00000000" w:rsidDel="00000000" w:rsidP="00000000" w:rsidRDefault="00000000" w:rsidRPr="00000000" w14:paraId="000000C6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remainders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Multiplication and Division of Whole Numbers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(cont.)</w:t>
            </w:r>
          </w:p>
          <w:p w:rsidR="00000000" w:rsidDel="00000000" w:rsidP="00000000" w:rsidRDefault="00000000" w:rsidRPr="00000000" w14:paraId="000000C8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(OA1-5, NBT5-6, MD8)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whole numbers</w:t>
            </w:r>
          </w:p>
          <w:p w:rsidR="00000000" w:rsidDel="00000000" w:rsidP="00000000" w:rsidRDefault="00000000" w:rsidRPr="00000000" w14:paraId="000000CA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fact families</w:t>
            </w:r>
          </w:p>
          <w:p w:rsidR="00000000" w:rsidDel="00000000" w:rsidP="00000000" w:rsidRDefault="00000000" w:rsidRPr="00000000" w14:paraId="000000CB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multi step word problems</w:t>
            </w:r>
          </w:p>
          <w:p w:rsidR="00000000" w:rsidDel="00000000" w:rsidP="00000000" w:rsidRDefault="00000000" w:rsidRPr="00000000" w14:paraId="000000CC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- 2digit by 2 digit multiplication</w:t>
            </w:r>
          </w:p>
          <w:p w:rsidR="00000000" w:rsidDel="00000000" w:rsidP="00000000" w:rsidRDefault="00000000" w:rsidRPr="00000000" w14:paraId="000000CD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long division</w:t>
            </w:r>
          </w:p>
          <w:p w:rsidR="00000000" w:rsidDel="00000000" w:rsidP="00000000" w:rsidRDefault="00000000" w:rsidRPr="00000000" w14:paraId="000000CE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remainders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8" w:val="single"/>
            </w:tcBorders>
          </w:tcPr>
          <w:p w:rsidR="00000000" w:rsidDel="00000000" w:rsidP="00000000" w:rsidRDefault="00000000" w:rsidRPr="00000000" w14:paraId="000000CF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Fractions </w:t>
            </w:r>
          </w:p>
          <w:p w:rsidR="00000000" w:rsidDel="00000000" w:rsidP="00000000" w:rsidRDefault="00000000" w:rsidRPr="00000000" w14:paraId="000000D0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(NF1, NF2, MD2)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previous knowledge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basic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0D3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-equivalent fractions</w:t>
            </w:r>
          </w:p>
          <w:p w:rsidR="00000000" w:rsidDel="00000000" w:rsidP="00000000" w:rsidRDefault="00000000" w:rsidRPr="00000000" w14:paraId="000000D4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-ordering fractions </w:t>
            </w:r>
          </w:p>
          <w:p w:rsidR="00000000" w:rsidDel="00000000" w:rsidP="00000000" w:rsidRDefault="00000000" w:rsidRPr="00000000" w14:paraId="000000D5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-comparing unit fractions</w:t>
            </w:r>
          </w:p>
          <w:p w:rsidR="00000000" w:rsidDel="00000000" w:rsidP="00000000" w:rsidRDefault="00000000" w:rsidRPr="00000000" w14:paraId="000000D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</w:tcBorders>
          </w:tcPr>
          <w:p w:rsidR="00000000" w:rsidDel="00000000" w:rsidP="00000000" w:rsidRDefault="00000000" w:rsidRPr="00000000" w14:paraId="000000D7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Fractions  </w:t>
            </w:r>
          </w:p>
          <w:p w:rsidR="00000000" w:rsidDel="00000000" w:rsidP="00000000" w:rsidRDefault="00000000" w:rsidRPr="00000000" w14:paraId="000000D8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terminology</w:t>
            </w:r>
          </w:p>
          <w:p w:rsidR="00000000" w:rsidDel="00000000" w:rsidP="00000000" w:rsidRDefault="00000000" w:rsidRPr="00000000" w14:paraId="000000D9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-equivalence, ordering, comparing</w:t>
            </w:r>
          </w:p>
          <w:p w:rsidR="00000000" w:rsidDel="00000000" w:rsidP="00000000" w:rsidRDefault="00000000" w:rsidRPr="00000000" w14:paraId="000000DA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-visual models </w:t>
            </w:r>
          </w:p>
          <w:p w:rsidR="00000000" w:rsidDel="00000000" w:rsidP="00000000" w:rsidRDefault="00000000" w:rsidRPr="00000000" w14:paraId="000000DB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-manipulatives </w:t>
            </w:r>
          </w:p>
          <w:p w:rsidR="00000000" w:rsidDel="00000000" w:rsidP="00000000" w:rsidRDefault="00000000" w:rsidRPr="00000000" w14:paraId="000000DC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-word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Fractions &amp; Decimals</w:t>
            </w:r>
          </w:p>
          <w:p w:rsidR="00000000" w:rsidDel="00000000" w:rsidP="00000000" w:rsidRDefault="00000000" w:rsidRPr="00000000" w14:paraId="000000DE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(NF5, NF6, NF7, MD2)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-notation</w:t>
            </w:r>
          </w:p>
          <w:p w:rsidR="00000000" w:rsidDel="00000000" w:rsidP="00000000" w:rsidRDefault="00000000" w:rsidRPr="00000000" w14:paraId="000000E0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-comparing</w:t>
            </w:r>
          </w:p>
          <w:p w:rsidR="00000000" w:rsidDel="00000000" w:rsidP="00000000" w:rsidRDefault="00000000" w:rsidRPr="00000000" w14:paraId="000000E1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Operations with</w:t>
            </w:r>
          </w:p>
          <w:p w:rsidR="00000000" w:rsidDel="00000000" w:rsidP="00000000" w:rsidRDefault="00000000" w:rsidRPr="00000000" w14:paraId="000000E3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E4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(NF3, NF4, MD2)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-decomposing fractions</w:t>
            </w:r>
          </w:p>
          <w:p w:rsidR="00000000" w:rsidDel="00000000" w:rsidP="00000000" w:rsidRDefault="00000000" w:rsidRPr="00000000" w14:paraId="000000E6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-add and subtract mixed numbers</w:t>
            </w:r>
          </w:p>
          <w:p w:rsidR="00000000" w:rsidDel="00000000" w:rsidP="00000000" w:rsidRDefault="00000000" w:rsidRPr="00000000" w14:paraId="000000E7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-add, subtract, and multiply with like denominators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E9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(G1, G2, G3)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-identify lines &amp; angles</w:t>
            </w:r>
          </w:p>
          <w:p w:rsidR="00000000" w:rsidDel="00000000" w:rsidP="00000000" w:rsidRDefault="00000000" w:rsidRPr="00000000" w14:paraId="000000EB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-classify shapes </w:t>
            </w:r>
          </w:p>
          <w:p w:rsidR="00000000" w:rsidDel="00000000" w:rsidP="00000000" w:rsidRDefault="00000000" w:rsidRPr="00000000" w14:paraId="000000EC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EE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(MD1-8)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-sizes of units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-area and perimeter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-real world problems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-line plots</w:t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-angle measurement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Milestones Practice &amp; Review</w:t>
            </w:r>
          </w:p>
          <w:p w:rsidR="00000000" w:rsidDel="00000000" w:rsidP="00000000" w:rsidRDefault="00000000" w:rsidRPr="00000000" w14:paraId="000000F5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F7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sz w:val="28"/>
                <w:szCs w:val="28"/>
                <w:rtl w:val="0"/>
              </w:rPr>
              <w:t xml:space="preserve">*****Science &amp; Social Studies breakdown by week:  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SS/Science By Week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Science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1">
            <w:pPr>
              <w:spacing w:line="288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Geography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(SS4G1,G2)</w:t>
            </w:r>
          </w:p>
          <w:p w:rsidR="00000000" w:rsidDel="00000000" w:rsidP="00000000" w:rsidRDefault="00000000" w:rsidRPr="00000000" w14:paraId="00000102">
            <w:pPr>
              <w:spacing w:line="288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Physical/Man-made</w:t>
            </w:r>
          </w:p>
          <w:p w:rsidR="00000000" w:rsidDel="00000000" w:rsidP="00000000" w:rsidRDefault="00000000" w:rsidRPr="00000000" w14:paraId="00000103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-Erie Canal, Mississippi River, Great Lakes, New York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American Revolution 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(SS4H1a-c)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-Causes &amp; Events Leading Up to war </w:t>
            </w:r>
          </w:p>
          <w:p w:rsidR="00000000" w:rsidDel="00000000" w:rsidP="00000000" w:rsidRDefault="00000000" w:rsidRPr="00000000" w14:paraId="00000106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Individuals and Groups: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King George, George Washington, Ben Franklin, John Adams, Thomas Jefferson, Patrick Henry, Paul Revere, Black Regiments, Benedict Arn.</w:t>
            </w:r>
          </w:p>
          <w:p w:rsidR="00000000" w:rsidDel="00000000" w:rsidP="00000000" w:rsidRDefault="00000000" w:rsidRPr="00000000" w14:paraId="00000107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-Major Events: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Lexington and Concord, Saratoga, Yorktown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8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Weather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(S4E4)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-Weather Instruments</w:t>
            </w:r>
          </w:p>
          <w:p w:rsidR="00000000" w:rsidDel="00000000" w:rsidP="00000000" w:rsidRDefault="00000000" w:rsidRPr="00000000" w14:paraId="0000010A">
            <w:pPr>
              <w:pageBreakBefore w:val="0"/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-Weather Maps/Data</w:t>
            </w:r>
          </w:p>
          <w:p w:rsidR="00000000" w:rsidDel="00000000" w:rsidP="00000000" w:rsidRDefault="00000000" w:rsidRPr="00000000" w14:paraId="0000010B">
            <w:pPr>
              <w:pageBreakBefore w:val="0"/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Types of clouds</w:t>
            </w:r>
          </w:p>
          <w:p w:rsidR="00000000" w:rsidDel="00000000" w:rsidP="00000000" w:rsidRDefault="00000000" w:rsidRPr="00000000" w14:paraId="0000010C">
            <w:pPr>
              <w:pageBreakBefore w:val="0"/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-Weather vs. Climate</w:t>
            </w:r>
          </w:p>
          <w:p w:rsidR="00000000" w:rsidDel="00000000" w:rsidP="00000000" w:rsidRDefault="00000000" w:rsidRPr="00000000" w14:paraId="0000010D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Water Cycle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(S4E3)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-Changing States: solid/liquid/gas, temperatures </w:t>
            </w:r>
          </w:p>
          <w:p w:rsidR="00000000" w:rsidDel="00000000" w:rsidP="00000000" w:rsidRDefault="00000000" w:rsidRPr="00000000" w14:paraId="00000110">
            <w:pPr>
              <w:pageBreakBefore w:val="0"/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-Evaporation, condensation, precipitation, various pathways</w:t>
            </w:r>
          </w:p>
          <w:p w:rsidR="00000000" w:rsidDel="00000000" w:rsidP="00000000" w:rsidRDefault="00000000" w:rsidRPr="00000000" w14:paraId="00000111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5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Forming a New Nation</w:t>
            </w:r>
          </w:p>
          <w:p w:rsidR="00000000" w:rsidDel="00000000" w:rsidP="00000000" w:rsidRDefault="00000000" w:rsidRPr="00000000" w14:paraId="00000116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(H1d, H2a-b, CG1, CG2)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-Constitutional Convention</w:t>
            </w:r>
          </w:p>
          <w:p w:rsidR="00000000" w:rsidDel="00000000" w:rsidP="00000000" w:rsidRDefault="00000000" w:rsidRPr="00000000" w14:paraId="00000118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-Declaration of Independence: Who wrote it, why was it written, response to tyranny</w:t>
            </w:r>
          </w:p>
          <w:p w:rsidR="00000000" w:rsidDel="00000000" w:rsidP="00000000" w:rsidRDefault="00000000" w:rsidRPr="00000000" w14:paraId="00000119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-Issues Debated</w:t>
            </w:r>
          </w:p>
          <w:p w:rsidR="00000000" w:rsidDel="00000000" w:rsidP="00000000" w:rsidRDefault="00000000" w:rsidRPr="00000000" w14:paraId="0000011A">
            <w:pPr>
              <w:spacing w:line="288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-Preamble: We the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88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-natural rights in Dec. of Ind (life, liberty, pursuit of happiness)</w:t>
            </w:r>
          </w:p>
          <w:p w:rsidR="00000000" w:rsidDel="00000000" w:rsidP="00000000" w:rsidRDefault="00000000" w:rsidRPr="00000000" w14:paraId="0000011C">
            <w:pPr>
              <w:spacing w:line="288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- Structure of Government</w:t>
            </w:r>
          </w:p>
          <w:p w:rsidR="00000000" w:rsidDel="00000000" w:rsidP="00000000" w:rsidRDefault="00000000" w:rsidRPr="00000000" w14:paraId="0000011D">
            <w:pPr>
              <w:spacing w:line="288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-Bill of Rights</w:t>
            </w:r>
          </w:p>
          <w:p w:rsidR="00000000" w:rsidDel="00000000" w:rsidP="00000000" w:rsidRDefault="00000000" w:rsidRPr="00000000" w14:paraId="0000011E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88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8" w:val="single"/>
            </w:tcBorders>
          </w:tcPr>
          <w:p w:rsidR="00000000" w:rsidDel="00000000" w:rsidP="00000000" w:rsidRDefault="00000000" w:rsidRPr="00000000" w14:paraId="00000121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Sound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(S4P1)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-Materials: make and predict sound (speed &amp; strength of vibrations)</w:t>
            </w:r>
          </w:p>
          <w:p w:rsidR="00000000" w:rsidDel="00000000" w:rsidP="00000000" w:rsidRDefault="00000000" w:rsidRPr="00000000" w14:paraId="00000123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Light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(S4P2)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-Materials: Translucent, transparent, opaque</w:t>
            </w:r>
          </w:p>
          <w:p w:rsidR="00000000" w:rsidDel="00000000" w:rsidP="00000000" w:rsidRDefault="00000000" w:rsidRPr="00000000" w14:paraId="00000126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-Mirrors: reflected at angles</w:t>
            </w:r>
          </w:p>
          <w:p w:rsidR="00000000" w:rsidDel="00000000" w:rsidP="00000000" w:rsidRDefault="00000000" w:rsidRPr="00000000" w14:paraId="00000127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-Lenses: refracted light, concave/convex, everyday objects (prisms, eyeglasses, glass of water)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8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Solar System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(S4E1, E2)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-Moon Phases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-Seasons – tilt and orbit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-Day Night Cycle</w:t>
            </w:r>
          </w:p>
          <w:p w:rsidR="00000000" w:rsidDel="00000000" w:rsidP="00000000" w:rsidRDefault="00000000" w:rsidRPr="00000000" w14:paraId="0000012E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-Tech advancement</w:t>
            </w:r>
          </w:p>
          <w:p w:rsidR="00000000" w:rsidDel="00000000" w:rsidP="00000000" w:rsidRDefault="00000000" w:rsidRPr="00000000" w14:paraId="0000012F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-Stars size, shape, and position</w:t>
            </w:r>
          </w:p>
          <w:p w:rsidR="00000000" w:rsidDel="00000000" w:rsidP="00000000" w:rsidRDefault="00000000" w:rsidRPr="00000000" w14:paraId="00000130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-Planets: relative size, order, appearance, and composition (gas/ rock)</w:t>
            </w:r>
          </w:p>
          <w:p w:rsidR="00000000" w:rsidDel="00000000" w:rsidP="00000000" w:rsidRDefault="00000000" w:rsidRPr="00000000" w14:paraId="00000131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Economics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(SS4E1, E2)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-Opportunity cost, price incentives, </w:t>
            </w:r>
          </w:p>
          <w:p w:rsidR="00000000" w:rsidDel="00000000" w:rsidP="00000000" w:rsidRDefault="00000000" w:rsidRPr="00000000" w14:paraId="00000134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-Personal Budget (income, expenditures, savings)</w:t>
            </w:r>
          </w:p>
          <w:p w:rsidR="00000000" w:rsidDel="00000000" w:rsidP="00000000" w:rsidRDefault="00000000" w:rsidRPr="00000000" w14:paraId="00000135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-trade and voluntary exchange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7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Westward Expansion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(SS4H3)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-Causes/ People</w:t>
            </w:r>
          </w:p>
          <w:p w:rsidR="00000000" w:rsidDel="00000000" w:rsidP="00000000" w:rsidRDefault="00000000" w:rsidRPr="00000000" w14:paraId="00000139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-impact on Native Americans (Trail of Tears)</w:t>
            </w:r>
          </w:p>
          <w:p w:rsidR="00000000" w:rsidDel="00000000" w:rsidP="00000000" w:rsidRDefault="00000000" w:rsidRPr="00000000" w14:paraId="0000013A">
            <w:pPr>
              <w:spacing w:line="288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Economics</w:t>
            </w:r>
          </w:p>
          <w:p w:rsidR="00000000" w:rsidDel="00000000" w:rsidP="00000000" w:rsidRDefault="00000000" w:rsidRPr="00000000" w14:paraId="0000013B">
            <w:pPr>
              <w:spacing w:line="288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Voluntary Exchange: mining towns</w:t>
            </w:r>
          </w:p>
          <w:p w:rsidR="00000000" w:rsidDel="00000000" w:rsidP="00000000" w:rsidRDefault="00000000" w:rsidRPr="00000000" w14:paraId="0000013C">
            <w:pPr>
              <w:spacing w:line="288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Technological Advancements: cotton gin, steamboat, steam locomotive, telegraph</w:t>
            </w:r>
          </w:p>
          <w:p w:rsidR="00000000" w:rsidDel="00000000" w:rsidP="00000000" w:rsidRDefault="00000000" w:rsidRPr="00000000" w14:paraId="0000013D">
            <w:pPr>
              <w:spacing w:line="288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Abolition and Suffrage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152400</wp:posOffset>
                      </wp:positionV>
                      <wp:extent cx="1566863" cy="1905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882125" y="891950"/>
                                <a:ext cx="13332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152400</wp:posOffset>
                      </wp:positionV>
                      <wp:extent cx="1566863" cy="1905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6863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3F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(SS4H4)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-Contributions and Challenges of Famous people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1">
            <w:pPr>
              <w:pageBreakBefore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Force and Motion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(S4P3)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-Unbalanced/</w:t>
            </w:r>
          </w:p>
          <w:p w:rsidR="00000000" w:rsidDel="00000000" w:rsidP="00000000" w:rsidRDefault="00000000" w:rsidRPr="00000000" w14:paraId="00000143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balanced forces</w:t>
            </w:r>
          </w:p>
          <w:p w:rsidR="00000000" w:rsidDel="00000000" w:rsidP="00000000" w:rsidRDefault="00000000" w:rsidRPr="00000000" w14:paraId="00000144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-Simple Machines: pulley, inclined plane, wedge, screw, wheel and axle, lever</w:t>
            </w:r>
          </w:p>
          <w:p w:rsidR="00000000" w:rsidDel="00000000" w:rsidP="00000000" w:rsidRDefault="00000000" w:rsidRPr="00000000" w14:paraId="00000145">
            <w:pPr>
              <w:pageBreakBefore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Ecosystems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(S4L1)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-Models of Food Chains/Webs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F">
            <w:pPr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Civil War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(SS4H5)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-Causes</w:t>
            </w:r>
          </w:p>
          <w:p w:rsidR="00000000" w:rsidDel="00000000" w:rsidP="00000000" w:rsidRDefault="00000000" w:rsidRPr="00000000" w14:paraId="00000151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-Important People</w:t>
            </w:r>
          </w:p>
          <w:p w:rsidR="00000000" w:rsidDel="00000000" w:rsidP="00000000" w:rsidRDefault="00000000" w:rsidRPr="00000000" w14:paraId="00000152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-Major Battles</w:t>
            </w:r>
          </w:p>
          <w:p w:rsidR="00000000" w:rsidDel="00000000" w:rsidP="00000000" w:rsidRDefault="00000000" w:rsidRPr="00000000" w14:paraId="00000153">
            <w:pPr>
              <w:spacing w:line="288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Economics</w:t>
            </w:r>
          </w:p>
          <w:p w:rsidR="00000000" w:rsidDel="00000000" w:rsidP="00000000" w:rsidRDefault="00000000" w:rsidRPr="00000000" w14:paraId="00000154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-Specialization change standards of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Reconstruction</w:t>
            </w:r>
          </w:p>
          <w:p w:rsidR="00000000" w:rsidDel="00000000" w:rsidP="00000000" w:rsidRDefault="00000000" w:rsidRPr="00000000" w14:paraId="00000157">
            <w:pPr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(SS4H6)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-13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14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15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Amendments</w:t>
            </w:r>
          </w:p>
          <w:p w:rsidR="00000000" w:rsidDel="00000000" w:rsidP="00000000" w:rsidRDefault="00000000" w:rsidRPr="00000000" w14:paraId="00000159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-Bureaus: Refugee, Freedmen's Bureau, Abandoned Lands</w:t>
            </w:r>
          </w:p>
          <w:p w:rsidR="00000000" w:rsidDel="00000000" w:rsidP="00000000" w:rsidRDefault="00000000" w:rsidRPr="00000000" w14:paraId="0000015A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-Slavery replaced by sharecropping </w:t>
            </w:r>
          </w:p>
          <w:p w:rsidR="00000000" w:rsidDel="00000000" w:rsidP="00000000" w:rsidRDefault="00000000" w:rsidRPr="00000000" w14:paraId="0000015B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-Effects of Jim Crow </w:t>
            </w:r>
          </w:p>
          <w:p w:rsidR="00000000" w:rsidDel="00000000" w:rsidP="00000000" w:rsidRDefault="00000000" w:rsidRPr="00000000" w14:paraId="0000015C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S.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1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8" w:val="single"/>
            </w:tcBorders>
          </w:tcPr>
          <w:p w:rsidR="00000000" w:rsidDel="00000000" w:rsidP="00000000" w:rsidRDefault="00000000" w:rsidRPr="00000000" w14:paraId="00000162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8" w:val="single"/>
            </w:tcBorders>
          </w:tcPr>
          <w:p w:rsidR="00000000" w:rsidDel="00000000" w:rsidP="00000000" w:rsidRDefault="00000000" w:rsidRPr="00000000" w14:paraId="00000163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4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2240" w:w="20160" w:orient="landscape"/>
      <w:pgMar w:bottom="57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ndik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wHjYGQqCCxaECf6giURM81F0n8PP110Qks-yhGTqj6c/edit?usp=sharing" TargetMode="External"/><Relationship Id="rId7" Type="http://schemas.openxmlformats.org/officeDocument/2006/relationships/hyperlink" Target="https://docs.google.com/document/d/19JTo3gKaQXajhh-SEXYNLuBQ3qFGcECrH3lqcyVe6_c/edi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Andika-bold.ttf"/><Relationship Id="rId3" Type="http://schemas.openxmlformats.org/officeDocument/2006/relationships/font" Target="fonts/Andika-italic.ttf"/><Relationship Id="rId4" Type="http://schemas.openxmlformats.org/officeDocument/2006/relationships/font" Target="fonts/Andik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