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ayout w:type="fixed"/>
        <w:tblCellMar>
          <w:left w:w="0" w:type="dxa"/>
          <w:right w:w="0" w:type="dxa"/>
        </w:tblCellMar>
        <w:tblLook w:val="0000" w:firstRow="0" w:lastRow="0" w:firstColumn="0" w:lastColumn="0" w:noHBand="0" w:noVBand="0"/>
      </w:tblPr>
      <w:tblGrid>
        <w:gridCol w:w="2460"/>
        <w:gridCol w:w="5370"/>
        <w:gridCol w:w="2340"/>
      </w:tblGrid>
      <w:tr w:rsidR="00C375BE" w:rsidRPr="00C548A2" w14:paraId="66DD6B65" w14:textId="77777777" w:rsidTr="002D680C">
        <w:trPr>
          <w:gridAfter w:val="1"/>
          <w:wAfter w:w="2340" w:type="dxa"/>
          <w:trHeight w:val="331"/>
        </w:trPr>
        <w:tc>
          <w:tcPr>
            <w:tcW w:w="2460" w:type="dxa"/>
            <w:vMerge w:val="restart"/>
            <w:shd w:val="clear" w:color="auto" w:fill="auto"/>
            <w:vAlign w:val="bottom"/>
          </w:tcPr>
          <w:p w14:paraId="20F14BE4" w14:textId="77777777" w:rsidR="00C375BE" w:rsidRPr="00C548A2" w:rsidRDefault="00C375BE" w:rsidP="00C548A2">
            <w:r w:rsidRPr="00C548A2">
              <w:t>R = required</w:t>
            </w:r>
          </w:p>
        </w:tc>
        <w:tc>
          <w:tcPr>
            <w:tcW w:w="5370" w:type="dxa"/>
            <w:shd w:val="clear" w:color="auto" w:fill="auto"/>
            <w:vAlign w:val="bottom"/>
          </w:tcPr>
          <w:p w14:paraId="63F91D14" w14:textId="77777777" w:rsidR="00C375BE" w:rsidRPr="00C548A2" w:rsidRDefault="0080177A" w:rsidP="00C548A2">
            <w:pPr>
              <w:jc w:val="center"/>
              <w:rPr>
                <w:b/>
              </w:rPr>
            </w:pPr>
            <w:r w:rsidRPr="00C548A2">
              <w:rPr>
                <w:caps/>
              </w:rPr>
              <w:t>School District 50, County of Glacier</w:t>
            </w:r>
            <w:r w:rsidR="007A6DB4" w:rsidRPr="00C548A2">
              <w:rPr>
                <w:caps/>
              </w:rPr>
              <w:t xml:space="preserve"> </w:t>
            </w:r>
            <w:r w:rsidRPr="00C548A2">
              <w:rPr>
                <w:b/>
                <w:caps/>
              </w:rPr>
              <w:t>East Glacier Park Grade School</w:t>
            </w:r>
          </w:p>
        </w:tc>
      </w:tr>
      <w:tr w:rsidR="00C375BE" w:rsidRPr="00C548A2" w14:paraId="065D1746" w14:textId="77777777" w:rsidTr="002D680C">
        <w:trPr>
          <w:gridAfter w:val="1"/>
          <w:wAfter w:w="2340" w:type="dxa"/>
          <w:trHeight w:val="270"/>
        </w:trPr>
        <w:tc>
          <w:tcPr>
            <w:tcW w:w="2460" w:type="dxa"/>
            <w:vMerge/>
            <w:shd w:val="clear" w:color="auto" w:fill="auto"/>
            <w:vAlign w:val="bottom"/>
          </w:tcPr>
          <w:p w14:paraId="576DE771" w14:textId="77777777" w:rsidR="00C375BE" w:rsidRPr="00C548A2" w:rsidRDefault="00C375BE" w:rsidP="00C548A2"/>
        </w:tc>
        <w:tc>
          <w:tcPr>
            <w:tcW w:w="5370" w:type="dxa"/>
            <w:vMerge w:val="restart"/>
            <w:shd w:val="clear" w:color="auto" w:fill="auto"/>
            <w:vAlign w:val="bottom"/>
          </w:tcPr>
          <w:p w14:paraId="2E54CD84" w14:textId="77777777" w:rsidR="00C375BE" w:rsidRPr="00C548A2" w:rsidRDefault="009846A0" w:rsidP="00C548A2">
            <w:pPr>
              <w:jc w:val="center"/>
              <w:rPr>
                <w:b/>
              </w:rPr>
            </w:pPr>
            <w:r w:rsidRPr="00C548A2">
              <w:rPr>
                <w:b/>
              </w:rPr>
              <w:t>2</w:t>
            </w:r>
            <w:r w:rsidR="00C375BE" w:rsidRPr="00C548A2">
              <w:rPr>
                <w:b/>
              </w:rPr>
              <w:t>000 SERIES</w:t>
            </w:r>
          </w:p>
        </w:tc>
      </w:tr>
      <w:tr w:rsidR="00C375BE" w:rsidRPr="00C548A2" w14:paraId="313BA009" w14:textId="77777777" w:rsidTr="002D680C">
        <w:trPr>
          <w:gridAfter w:val="1"/>
          <w:wAfter w:w="2340" w:type="dxa"/>
          <w:trHeight w:val="221"/>
        </w:trPr>
        <w:tc>
          <w:tcPr>
            <w:tcW w:w="2460" w:type="dxa"/>
            <w:shd w:val="clear" w:color="auto" w:fill="auto"/>
            <w:vAlign w:val="bottom"/>
          </w:tcPr>
          <w:p w14:paraId="3C52957F" w14:textId="77777777" w:rsidR="00C375BE" w:rsidRPr="00C548A2" w:rsidRDefault="00C375BE" w:rsidP="00C548A2"/>
        </w:tc>
        <w:tc>
          <w:tcPr>
            <w:tcW w:w="5370" w:type="dxa"/>
            <w:vMerge/>
            <w:shd w:val="clear" w:color="auto" w:fill="auto"/>
            <w:vAlign w:val="bottom"/>
          </w:tcPr>
          <w:p w14:paraId="473E0466" w14:textId="77777777" w:rsidR="00C375BE" w:rsidRPr="00C548A2" w:rsidRDefault="00C375BE" w:rsidP="00C548A2">
            <w:pPr>
              <w:jc w:val="center"/>
              <w:rPr>
                <w:b/>
              </w:rPr>
            </w:pPr>
          </w:p>
        </w:tc>
      </w:tr>
      <w:tr w:rsidR="00C375BE" w:rsidRPr="00C548A2" w14:paraId="07574ED0" w14:textId="77777777" w:rsidTr="002D680C">
        <w:trPr>
          <w:gridAfter w:val="1"/>
          <w:wAfter w:w="2340" w:type="dxa"/>
          <w:trHeight w:val="331"/>
        </w:trPr>
        <w:tc>
          <w:tcPr>
            <w:tcW w:w="2460" w:type="dxa"/>
            <w:shd w:val="clear" w:color="auto" w:fill="auto"/>
            <w:vAlign w:val="bottom"/>
          </w:tcPr>
          <w:p w14:paraId="57775116" w14:textId="77777777" w:rsidR="00C375BE" w:rsidRPr="00C548A2" w:rsidRDefault="00C375BE" w:rsidP="00C548A2">
            <w:pPr>
              <w:rPr>
                <w:b/>
              </w:rPr>
            </w:pPr>
          </w:p>
        </w:tc>
        <w:tc>
          <w:tcPr>
            <w:tcW w:w="5370" w:type="dxa"/>
            <w:shd w:val="clear" w:color="auto" w:fill="auto"/>
            <w:vAlign w:val="bottom"/>
          </w:tcPr>
          <w:p w14:paraId="176E8E57" w14:textId="77777777" w:rsidR="00C375BE" w:rsidRPr="00C548A2" w:rsidRDefault="009846A0" w:rsidP="00C548A2">
            <w:pPr>
              <w:jc w:val="center"/>
              <w:rPr>
                <w:b/>
              </w:rPr>
            </w:pPr>
            <w:r w:rsidRPr="00C548A2">
              <w:rPr>
                <w:b/>
              </w:rPr>
              <w:t>INSTRUCTION</w:t>
            </w:r>
          </w:p>
        </w:tc>
      </w:tr>
      <w:tr w:rsidR="00C375BE" w:rsidRPr="00C548A2" w14:paraId="6E1B6773" w14:textId="77777777" w:rsidTr="002D680C">
        <w:trPr>
          <w:gridAfter w:val="1"/>
          <w:wAfter w:w="2340" w:type="dxa"/>
          <w:trHeight w:val="225"/>
        </w:trPr>
        <w:tc>
          <w:tcPr>
            <w:tcW w:w="2460" w:type="dxa"/>
            <w:shd w:val="clear" w:color="auto" w:fill="auto"/>
            <w:vAlign w:val="bottom"/>
          </w:tcPr>
          <w:p w14:paraId="3B7745AC" w14:textId="77777777" w:rsidR="00C375BE" w:rsidRPr="00C548A2" w:rsidRDefault="00C375BE" w:rsidP="00C548A2"/>
        </w:tc>
        <w:tc>
          <w:tcPr>
            <w:tcW w:w="5370" w:type="dxa"/>
            <w:shd w:val="clear" w:color="auto" w:fill="auto"/>
            <w:vAlign w:val="bottom"/>
          </w:tcPr>
          <w:p w14:paraId="69B8B598" w14:textId="77777777" w:rsidR="00C375BE" w:rsidRPr="00C548A2" w:rsidRDefault="00C375BE" w:rsidP="00C548A2">
            <w:pPr>
              <w:jc w:val="center"/>
              <w:rPr>
                <w:b/>
              </w:rPr>
            </w:pPr>
            <w:r w:rsidRPr="00C548A2">
              <w:rPr>
                <w:b/>
              </w:rPr>
              <w:t>TABLE OF CONTENTS</w:t>
            </w:r>
          </w:p>
        </w:tc>
      </w:tr>
      <w:tr w:rsidR="001307B7" w:rsidRPr="00E841C0" w14:paraId="552B2C3C" w14:textId="77777777" w:rsidTr="002D680C">
        <w:trPr>
          <w:trHeight w:val="773"/>
        </w:trPr>
        <w:tc>
          <w:tcPr>
            <w:tcW w:w="2460" w:type="dxa"/>
            <w:shd w:val="clear" w:color="auto" w:fill="auto"/>
            <w:vAlign w:val="bottom"/>
          </w:tcPr>
          <w:p w14:paraId="2C5CA1D0"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2000</w:t>
            </w:r>
            <w:proofErr w:type="gramEnd"/>
          </w:p>
        </w:tc>
        <w:tc>
          <w:tcPr>
            <w:tcW w:w="7710" w:type="dxa"/>
            <w:gridSpan w:val="2"/>
            <w:shd w:val="clear" w:color="auto" w:fill="auto"/>
            <w:vAlign w:val="bottom"/>
          </w:tcPr>
          <w:p w14:paraId="78B865ED" w14:textId="77777777" w:rsidR="001307B7" w:rsidRPr="00E841C0" w:rsidRDefault="001307B7" w:rsidP="00C548A2">
            <w:pPr>
              <w:rPr>
                <w:rFonts w:cs="Times New Roman"/>
                <w:szCs w:val="23"/>
              </w:rPr>
            </w:pPr>
            <w:r w:rsidRPr="00E841C0">
              <w:rPr>
                <w:rFonts w:cs="Times New Roman"/>
                <w:szCs w:val="23"/>
              </w:rPr>
              <w:t>Goals</w:t>
            </w:r>
          </w:p>
        </w:tc>
      </w:tr>
      <w:tr w:rsidR="00FF4B18" w:rsidRPr="00E841C0" w14:paraId="199B5981" w14:textId="77777777" w:rsidTr="00F47280">
        <w:trPr>
          <w:trHeight w:val="276"/>
        </w:trPr>
        <w:tc>
          <w:tcPr>
            <w:tcW w:w="2460" w:type="dxa"/>
            <w:shd w:val="clear" w:color="auto" w:fill="auto"/>
            <w:vAlign w:val="bottom"/>
          </w:tcPr>
          <w:p w14:paraId="744CCC71" w14:textId="77777777" w:rsidR="00FF4B18" w:rsidRPr="00E841C0" w:rsidRDefault="00FF4B18" w:rsidP="00FF4B18">
            <w:pPr>
              <w:rPr>
                <w:rFonts w:cs="Times New Roman"/>
                <w:szCs w:val="23"/>
              </w:rPr>
            </w:pPr>
            <w:r w:rsidRPr="00E841C0">
              <w:rPr>
                <w:rFonts w:cs="Times New Roman"/>
                <w:szCs w:val="23"/>
              </w:rPr>
              <w:t>2</w:t>
            </w:r>
            <w:r>
              <w:rPr>
                <w:rFonts w:cs="Times New Roman"/>
                <w:szCs w:val="23"/>
              </w:rPr>
              <w:t>050</w:t>
            </w:r>
          </w:p>
        </w:tc>
        <w:tc>
          <w:tcPr>
            <w:tcW w:w="7710" w:type="dxa"/>
            <w:gridSpan w:val="2"/>
            <w:shd w:val="clear" w:color="auto" w:fill="auto"/>
            <w:vAlign w:val="bottom"/>
          </w:tcPr>
          <w:p w14:paraId="414BF24D" w14:textId="77777777" w:rsidR="00FF4B18" w:rsidRPr="00E841C0" w:rsidRDefault="00FF4B18" w:rsidP="00F47280">
            <w:pPr>
              <w:rPr>
                <w:rFonts w:cs="Times New Roman"/>
                <w:szCs w:val="23"/>
              </w:rPr>
            </w:pPr>
            <w:r>
              <w:rPr>
                <w:rFonts w:cs="Times New Roman"/>
                <w:szCs w:val="23"/>
              </w:rPr>
              <w:t>Student Instruction</w:t>
            </w:r>
          </w:p>
        </w:tc>
      </w:tr>
      <w:tr w:rsidR="001307B7" w:rsidRPr="00E841C0" w14:paraId="0FF1205F" w14:textId="77777777" w:rsidTr="002D680C">
        <w:trPr>
          <w:trHeight w:val="276"/>
        </w:trPr>
        <w:tc>
          <w:tcPr>
            <w:tcW w:w="2460" w:type="dxa"/>
            <w:shd w:val="clear" w:color="auto" w:fill="auto"/>
            <w:vAlign w:val="bottom"/>
          </w:tcPr>
          <w:p w14:paraId="77C5620E"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2100</w:t>
            </w:r>
            <w:proofErr w:type="gramEnd"/>
          </w:p>
        </w:tc>
        <w:tc>
          <w:tcPr>
            <w:tcW w:w="7710" w:type="dxa"/>
            <w:gridSpan w:val="2"/>
            <w:shd w:val="clear" w:color="auto" w:fill="auto"/>
            <w:vAlign w:val="bottom"/>
          </w:tcPr>
          <w:p w14:paraId="6A4FBC21" w14:textId="77777777" w:rsidR="001307B7" w:rsidRPr="00E841C0" w:rsidRDefault="001307B7" w:rsidP="00C548A2">
            <w:pPr>
              <w:rPr>
                <w:rFonts w:cs="Times New Roman"/>
                <w:szCs w:val="23"/>
              </w:rPr>
            </w:pPr>
            <w:r w:rsidRPr="00E841C0">
              <w:rPr>
                <w:rFonts w:cs="Times New Roman"/>
                <w:szCs w:val="23"/>
              </w:rPr>
              <w:t>School Year Calendar and Day</w:t>
            </w:r>
          </w:p>
        </w:tc>
      </w:tr>
      <w:tr w:rsidR="001307B7" w:rsidRPr="00E841C0" w14:paraId="0C3809DC" w14:textId="77777777" w:rsidTr="002D680C">
        <w:trPr>
          <w:trHeight w:val="280"/>
        </w:trPr>
        <w:tc>
          <w:tcPr>
            <w:tcW w:w="2460" w:type="dxa"/>
            <w:shd w:val="clear" w:color="auto" w:fill="auto"/>
            <w:vAlign w:val="bottom"/>
          </w:tcPr>
          <w:p w14:paraId="3073A2F2"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2105</w:t>
            </w:r>
            <w:proofErr w:type="gramEnd"/>
          </w:p>
        </w:tc>
        <w:tc>
          <w:tcPr>
            <w:tcW w:w="7710" w:type="dxa"/>
            <w:gridSpan w:val="2"/>
            <w:shd w:val="clear" w:color="auto" w:fill="auto"/>
            <w:vAlign w:val="bottom"/>
          </w:tcPr>
          <w:p w14:paraId="5F3EEDDC" w14:textId="77777777" w:rsidR="001307B7" w:rsidRPr="00E841C0" w:rsidRDefault="001307B7" w:rsidP="00C548A2">
            <w:pPr>
              <w:rPr>
                <w:rFonts w:cs="Times New Roman"/>
                <w:szCs w:val="23"/>
              </w:rPr>
            </w:pPr>
            <w:r w:rsidRPr="00E841C0">
              <w:rPr>
                <w:rFonts w:cs="Times New Roman"/>
                <w:szCs w:val="23"/>
              </w:rPr>
              <w:t>Grade Organization</w:t>
            </w:r>
          </w:p>
        </w:tc>
      </w:tr>
      <w:tr w:rsidR="001307B7" w:rsidRPr="00E841C0" w14:paraId="3E1C2D8F" w14:textId="77777777" w:rsidTr="002D680C">
        <w:trPr>
          <w:trHeight w:val="276"/>
        </w:trPr>
        <w:tc>
          <w:tcPr>
            <w:tcW w:w="2460" w:type="dxa"/>
            <w:shd w:val="clear" w:color="auto" w:fill="auto"/>
            <w:vAlign w:val="bottom"/>
          </w:tcPr>
          <w:p w14:paraId="5CDEF6D7" w14:textId="77777777" w:rsidR="001307B7" w:rsidRPr="00E841C0" w:rsidRDefault="001307B7" w:rsidP="00C548A2">
            <w:pPr>
              <w:rPr>
                <w:rFonts w:cs="Times New Roman"/>
                <w:szCs w:val="23"/>
              </w:rPr>
            </w:pPr>
            <w:r w:rsidRPr="00E841C0">
              <w:rPr>
                <w:rFonts w:cs="Times New Roman"/>
                <w:szCs w:val="23"/>
              </w:rPr>
              <w:t>2110</w:t>
            </w:r>
          </w:p>
        </w:tc>
        <w:tc>
          <w:tcPr>
            <w:tcW w:w="7710" w:type="dxa"/>
            <w:gridSpan w:val="2"/>
            <w:shd w:val="clear" w:color="auto" w:fill="auto"/>
            <w:vAlign w:val="bottom"/>
          </w:tcPr>
          <w:p w14:paraId="70B07F9A" w14:textId="77777777" w:rsidR="001307B7" w:rsidRPr="00E841C0" w:rsidRDefault="001307B7" w:rsidP="00C548A2">
            <w:pPr>
              <w:rPr>
                <w:rFonts w:cs="Times New Roman"/>
                <w:szCs w:val="23"/>
              </w:rPr>
            </w:pPr>
            <w:r w:rsidRPr="00E841C0">
              <w:rPr>
                <w:rFonts w:cs="Times New Roman"/>
                <w:szCs w:val="23"/>
              </w:rPr>
              <w:t>Objectives</w:t>
            </w:r>
          </w:p>
        </w:tc>
      </w:tr>
      <w:tr w:rsidR="001307B7" w:rsidRPr="00E841C0" w14:paraId="1C404F48" w14:textId="77777777" w:rsidTr="002D680C">
        <w:trPr>
          <w:trHeight w:val="280"/>
        </w:trPr>
        <w:tc>
          <w:tcPr>
            <w:tcW w:w="2460" w:type="dxa"/>
            <w:shd w:val="clear" w:color="auto" w:fill="auto"/>
            <w:vAlign w:val="bottom"/>
          </w:tcPr>
          <w:p w14:paraId="5A0C8F1B"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2120</w:t>
            </w:r>
            <w:proofErr w:type="gramEnd"/>
          </w:p>
        </w:tc>
        <w:tc>
          <w:tcPr>
            <w:tcW w:w="7710" w:type="dxa"/>
            <w:gridSpan w:val="2"/>
            <w:shd w:val="clear" w:color="auto" w:fill="auto"/>
            <w:vAlign w:val="bottom"/>
          </w:tcPr>
          <w:p w14:paraId="2EDAD594" w14:textId="77777777" w:rsidR="001307B7" w:rsidRPr="00E841C0" w:rsidRDefault="001307B7" w:rsidP="00C548A2">
            <w:pPr>
              <w:rPr>
                <w:rFonts w:cs="Times New Roman"/>
                <w:szCs w:val="23"/>
              </w:rPr>
            </w:pPr>
            <w:r w:rsidRPr="00E841C0">
              <w:rPr>
                <w:rFonts w:cs="Times New Roman"/>
                <w:szCs w:val="23"/>
              </w:rPr>
              <w:t>Curriculum and Assessment</w:t>
            </w:r>
          </w:p>
        </w:tc>
      </w:tr>
      <w:tr w:rsidR="001307B7" w:rsidRPr="00E841C0" w14:paraId="56277A17" w14:textId="77777777" w:rsidTr="002D680C">
        <w:trPr>
          <w:trHeight w:val="276"/>
        </w:trPr>
        <w:tc>
          <w:tcPr>
            <w:tcW w:w="2460" w:type="dxa"/>
            <w:shd w:val="clear" w:color="auto" w:fill="auto"/>
            <w:vAlign w:val="bottom"/>
          </w:tcPr>
          <w:p w14:paraId="6A2E3FB1" w14:textId="77777777" w:rsidR="001307B7" w:rsidRPr="00E841C0" w:rsidRDefault="001307B7" w:rsidP="00C548A2">
            <w:pPr>
              <w:rPr>
                <w:rFonts w:cs="Times New Roman"/>
                <w:szCs w:val="23"/>
              </w:rPr>
            </w:pPr>
            <w:r w:rsidRPr="00E841C0">
              <w:rPr>
                <w:rFonts w:cs="Times New Roman"/>
                <w:szCs w:val="23"/>
              </w:rPr>
              <w:t>2123</w:t>
            </w:r>
          </w:p>
        </w:tc>
        <w:tc>
          <w:tcPr>
            <w:tcW w:w="7710" w:type="dxa"/>
            <w:gridSpan w:val="2"/>
            <w:shd w:val="clear" w:color="auto" w:fill="auto"/>
            <w:vAlign w:val="bottom"/>
          </w:tcPr>
          <w:p w14:paraId="0B4E4E88" w14:textId="77777777" w:rsidR="001307B7" w:rsidRPr="00E841C0" w:rsidRDefault="001307B7" w:rsidP="00C548A2">
            <w:pPr>
              <w:rPr>
                <w:rFonts w:cs="Times New Roman"/>
                <w:szCs w:val="23"/>
              </w:rPr>
            </w:pPr>
            <w:r w:rsidRPr="00E841C0">
              <w:rPr>
                <w:rFonts w:cs="Times New Roman"/>
                <w:szCs w:val="23"/>
              </w:rPr>
              <w:t>Lesson Plan</w:t>
            </w:r>
          </w:p>
        </w:tc>
      </w:tr>
      <w:tr w:rsidR="001307B7" w:rsidRPr="00E841C0" w14:paraId="1E3C7B2E" w14:textId="77777777" w:rsidTr="002D680C">
        <w:trPr>
          <w:trHeight w:val="272"/>
        </w:trPr>
        <w:tc>
          <w:tcPr>
            <w:tcW w:w="2460" w:type="dxa"/>
            <w:shd w:val="clear" w:color="auto" w:fill="auto"/>
            <w:vAlign w:val="bottom"/>
          </w:tcPr>
          <w:p w14:paraId="4383B785" w14:textId="77777777" w:rsidR="001307B7" w:rsidRPr="00E841C0" w:rsidRDefault="001307B7" w:rsidP="00C548A2">
            <w:pPr>
              <w:rPr>
                <w:rFonts w:cs="Times New Roman"/>
                <w:szCs w:val="23"/>
              </w:rPr>
            </w:pPr>
            <w:r w:rsidRPr="00E841C0">
              <w:rPr>
                <w:rFonts w:cs="Times New Roman"/>
                <w:szCs w:val="23"/>
              </w:rPr>
              <w:t>2130</w:t>
            </w:r>
          </w:p>
        </w:tc>
        <w:tc>
          <w:tcPr>
            <w:tcW w:w="7710" w:type="dxa"/>
            <w:gridSpan w:val="2"/>
            <w:shd w:val="clear" w:color="auto" w:fill="auto"/>
            <w:vAlign w:val="bottom"/>
          </w:tcPr>
          <w:p w14:paraId="2F244A20" w14:textId="77777777" w:rsidR="001307B7" w:rsidRPr="00E841C0" w:rsidRDefault="001307B7" w:rsidP="00C548A2">
            <w:pPr>
              <w:rPr>
                <w:rFonts w:cs="Times New Roman"/>
                <w:szCs w:val="23"/>
              </w:rPr>
            </w:pPr>
            <w:r w:rsidRPr="00E841C0">
              <w:rPr>
                <w:rFonts w:cs="Times New Roman"/>
                <w:szCs w:val="23"/>
              </w:rPr>
              <w:t>Program Evaluation and Diagnostic Tests</w:t>
            </w:r>
          </w:p>
        </w:tc>
      </w:tr>
      <w:tr w:rsidR="001307B7" w:rsidRPr="00E841C0" w14:paraId="556277AB" w14:textId="77777777" w:rsidTr="002D680C">
        <w:trPr>
          <w:trHeight w:val="280"/>
        </w:trPr>
        <w:tc>
          <w:tcPr>
            <w:tcW w:w="2460" w:type="dxa"/>
            <w:shd w:val="clear" w:color="auto" w:fill="auto"/>
            <w:vAlign w:val="bottom"/>
          </w:tcPr>
          <w:p w14:paraId="114E471D"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2132</w:t>
            </w:r>
            <w:proofErr w:type="gramEnd"/>
          </w:p>
        </w:tc>
        <w:tc>
          <w:tcPr>
            <w:tcW w:w="7710" w:type="dxa"/>
            <w:gridSpan w:val="2"/>
            <w:shd w:val="clear" w:color="auto" w:fill="auto"/>
            <w:vAlign w:val="bottom"/>
          </w:tcPr>
          <w:p w14:paraId="030AEE3E" w14:textId="77777777" w:rsidR="001307B7" w:rsidRPr="00E841C0" w:rsidRDefault="001307B7" w:rsidP="00C548A2">
            <w:pPr>
              <w:rPr>
                <w:rFonts w:cs="Times New Roman"/>
                <w:szCs w:val="23"/>
              </w:rPr>
            </w:pPr>
            <w:r w:rsidRPr="00E841C0">
              <w:rPr>
                <w:rFonts w:cs="Times New Roman"/>
                <w:szCs w:val="23"/>
              </w:rPr>
              <w:t>Student and Family Privacy Rights</w:t>
            </w:r>
          </w:p>
        </w:tc>
      </w:tr>
      <w:tr w:rsidR="001307B7" w:rsidRPr="00E841C0" w14:paraId="2CC751D6" w14:textId="77777777" w:rsidTr="002D680C">
        <w:trPr>
          <w:trHeight w:val="272"/>
        </w:trPr>
        <w:tc>
          <w:tcPr>
            <w:tcW w:w="2460" w:type="dxa"/>
            <w:shd w:val="clear" w:color="auto" w:fill="auto"/>
            <w:vAlign w:val="bottom"/>
          </w:tcPr>
          <w:p w14:paraId="3D95CF56" w14:textId="77777777" w:rsidR="001307B7" w:rsidRPr="00E841C0" w:rsidRDefault="001307B7" w:rsidP="00C548A2">
            <w:pPr>
              <w:rPr>
                <w:rFonts w:cs="Times New Roman"/>
                <w:szCs w:val="23"/>
              </w:rPr>
            </w:pPr>
            <w:r w:rsidRPr="00E841C0">
              <w:rPr>
                <w:rFonts w:cs="Times New Roman"/>
                <w:szCs w:val="23"/>
              </w:rPr>
              <w:t>2140</w:t>
            </w:r>
          </w:p>
        </w:tc>
        <w:tc>
          <w:tcPr>
            <w:tcW w:w="7710" w:type="dxa"/>
            <w:gridSpan w:val="2"/>
            <w:shd w:val="clear" w:color="auto" w:fill="auto"/>
            <w:vAlign w:val="bottom"/>
          </w:tcPr>
          <w:p w14:paraId="373FFC85" w14:textId="77777777" w:rsidR="001307B7" w:rsidRPr="00E841C0" w:rsidRDefault="001307B7" w:rsidP="00C548A2">
            <w:pPr>
              <w:rPr>
                <w:rFonts w:cs="Times New Roman"/>
                <w:szCs w:val="23"/>
              </w:rPr>
            </w:pPr>
            <w:r w:rsidRPr="00E841C0">
              <w:rPr>
                <w:rFonts w:cs="Times New Roman"/>
                <w:szCs w:val="23"/>
              </w:rPr>
              <w:t>Guidance and Counseling</w:t>
            </w:r>
          </w:p>
        </w:tc>
      </w:tr>
      <w:tr w:rsidR="001307B7" w:rsidRPr="00E841C0" w14:paraId="468B6A3F" w14:textId="77777777" w:rsidTr="002D680C">
        <w:trPr>
          <w:trHeight w:val="280"/>
        </w:trPr>
        <w:tc>
          <w:tcPr>
            <w:tcW w:w="2460" w:type="dxa"/>
            <w:shd w:val="clear" w:color="auto" w:fill="auto"/>
            <w:vAlign w:val="bottom"/>
          </w:tcPr>
          <w:p w14:paraId="759B3836"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2150</w:t>
            </w:r>
            <w:proofErr w:type="gramEnd"/>
          </w:p>
        </w:tc>
        <w:tc>
          <w:tcPr>
            <w:tcW w:w="7710" w:type="dxa"/>
            <w:gridSpan w:val="2"/>
            <w:shd w:val="clear" w:color="auto" w:fill="auto"/>
            <w:vAlign w:val="bottom"/>
          </w:tcPr>
          <w:p w14:paraId="5EC855AB" w14:textId="77777777" w:rsidR="001307B7" w:rsidRPr="00E841C0" w:rsidRDefault="001307B7" w:rsidP="00C548A2">
            <w:pPr>
              <w:rPr>
                <w:rFonts w:cs="Times New Roman"/>
                <w:szCs w:val="23"/>
              </w:rPr>
            </w:pPr>
            <w:r w:rsidRPr="00E841C0">
              <w:rPr>
                <w:rFonts w:cs="Times New Roman"/>
                <w:szCs w:val="23"/>
              </w:rPr>
              <w:t>Suicide Awareness and Prevention</w:t>
            </w:r>
          </w:p>
        </w:tc>
      </w:tr>
      <w:tr w:rsidR="001307B7" w:rsidRPr="00E841C0" w14:paraId="37881BD8" w14:textId="77777777" w:rsidTr="002D680C">
        <w:trPr>
          <w:trHeight w:val="276"/>
        </w:trPr>
        <w:tc>
          <w:tcPr>
            <w:tcW w:w="2460" w:type="dxa"/>
            <w:shd w:val="clear" w:color="auto" w:fill="auto"/>
            <w:vAlign w:val="bottom"/>
          </w:tcPr>
          <w:p w14:paraId="6D77C6A7" w14:textId="77777777" w:rsidR="001307B7" w:rsidRPr="00E841C0" w:rsidRDefault="001307B7" w:rsidP="00C548A2">
            <w:pPr>
              <w:rPr>
                <w:rFonts w:cs="Times New Roman"/>
                <w:szCs w:val="23"/>
              </w:rPr>
            </w:pPr>
            <w:r w:rsidRPr="00E841C0">
              <w:rPr>
                <w:rFonts w:cs="Times New Roman"/>
                <w:szCs w:val="23"/>
              </w:rPr>
              <w:t>2151</w:t>
            </w:r>
          </w:p>
        </w:tc>
        <w:tc>
          <w:tcPr>
            <w:tcW w:w="7710" w:type="dxa"/>
            <w:gridSpan w:val="2"/>
            <w:shd w:val="clear" w:color="auto" w:fill="auto"/>
            <w:vAlign w:val="bottom"/>
          </w:tcPr>
          <w:p w14:paraId="270CF7B8" w14:textId="77777777" w:rsidR="001307B7" w:rsidRPr="00E841C0" w:rsidRDefault="001307B7" w:rsidP="00C548A2">
            <w:pPr>
              <w:rPr>
                <w:rFonts w:cs="Times New Roman"/>
                <w:szCs w:val="23"/>
              </w:rPr>
            </w:pPr>
            <w:r w:rsidRPr="00E841C0">
              <w:rPr>
                <w:rFonts w:cs="Times New Roman"/>
                <w:szCs w:val="23"/>
              </w:rPr>
              <w:t>Interscholastic Activities</w:t>
            </w:r>
          </w:p>
        </w:tc>
      </w:tr>
      <w:tr w:rsidR="001307B7" w:rsidRPr="00E841C0" w14:paraId="2AFA3A0F" w14:textId="77777777" w:rsidTr="002D680C">
        <w:trPr>
          <w:trHeight w:val="272"/>
        </w:trPr>
        <w:tc>
          <w:tcPr>
            <w:tcW w:w="2460" w:type="dxa"/>
            <w:shd w:val="clear" w:color="auto" w:fill="auto"/>
            <w:vAlign w:val="bottom"/>
          </w:tcPr>
          <w:p w14:paraId="7BA10AAD" w14:textId="77777777" w:rsidR="001307B7" w:rsidRPr="00E841C0" w:rsidRDefault="001307B7" w:rsidP="00C548A2">
            <w:pPr>
              <w:rPr>
                <w:rFonts w:cs="Times New Roman"/>
                <w:szCs w:val="23"/>
              </w:rPr>
            </w:pPr>
            <w:r w:rsidRPr="00E841C0">
              <w:rPr>
                <w:rFonts w:cs="Times New Roman"/>
                <w:szCs w:val="23"/>
              </w:rPr>
              <w:t>2151F</w:t>
            </w:r>
          </w:p>
        </w:tc>
        <w:tc>
          <w:tcPr>
            <w:tcW w:w="7710" w:type="dxa"/>
            <w:gridSpan w:val="2"/>
            <w:shd w:val="clear" w:color="auto" w:fill="auto"/>
            <w:vAlign w:val="bottom"/>
          </w:tcPr>
          <w:p w14:paraId="6C238D8D" w14:textId="77777777" w:rsidR="001307B7" w:rsidRPr="00E841C0" w:rsidRDefault="002D680C" w:rsidP="002D680C">
            <w:pPr>
              <w:ind w:right="-610"/>
              <w:rPr>
                <w:rFonts w:cs="Times New Roman"/>
                <w:szCs w:val="23"/>
              </w:rPr>
            </w:pPr>
            <w:r>
              <w:rPr>
                <w:rFonts w:cs="Times New Roman"/>
                <w:szCs w:val="23"/>
              </w:rPr>
              <w:t xml:space="preserve">Athletics Informed Consent &amp; Insurance Verification Form -- </w:t>
            </w:r>
            <w:r w:rsidRPr="00E841C0">
              <w:rPr>
                <w:rFonts w:cs="Times New Roman"/>
                <w:szCs w:val="23"/>
              </w:rPr>
              <w:t>Assumption of Risk</w:t>
            </w:r>
          </w:p>
        </w:tc>
      </w:tr>
      <w:tr w:rsidR="001307B7" w:rsidRPr="00E841C0" w14:paraId="450C3A06" w14:textId="77777777" w:rsidTr="002D680C">
        <w:trPr>
          <w:trHeight w:val="276"/>
        </w:trPr>
        <w:tc>
          <w:tcPr>
            <w:tcW w:w="2460" w:type="dxa"/>
            <w:shd w:val="clear" w:color="auto" w:fill="auto"/>
            <w:vAlign w:val="bottom"/>
          </w:tcPr>
          <w:p w14:paraId="5C921136"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2158</w:t>
            </w:r>
            <w:proofErr w:type="gramEnd"/>
          </w:p>
        </w:tc>
        <w:tc>
          <w:tcPr>
            <w:tcW w:w="7710" w:type="dxa"/>
            <w:gridSpan w:val="2"/>
            <w:shd w:val="clear" w:color="auto" w:fill="auto"/>
            <w:vAlign w:val="bottom"/>
          </w:tcPr>
          <w:p w14:paraId="6AAB348F" w14:textId="77777777" w:rsidR="001307B7" w:rsidRPr="00E841C0" w:rsidRDefault="001307B7" w:rsidP="00C548A2">
            <w:pPr>
              <w:rPr>
                <w:rFonts w:cs="Times New Roman"/>
                <w:szCs w:val="23"/>
              </w:rPr>
            </w:pPr>
            <w:r w:rsidRPr="00E841C0">
              <w:rPr>
                <w:rFonts w:cs="Times New Roman"/>
                <w:szCs w:val="23"/>
              </w:rPr>
              <w:t>Family Engagement</w:t>
            </w:r>
          </w:p>
        </w:tc>
      </w:tr>
      <w:tr w:rsidR="001307B7" w:rsidRPr="00E841C0" w14:paraId="33C16D13" w14:textId="77777777" w:rsidTr="002D680C">
        <w:trPr>
          <w:trHeight w:val="276"/>
        </w:trPr>
        <w:tc>
          <w:tcPr>
            <w:tcW w:w="2460" w:type="dxa"/>
            <w:shd w:val="clear" w:color="auto" w:fill="auto"/>
            <w:vAlign w:val="bottom"/>
          </w:tcPr>
          <w:p w14:paraId="011ADD7D"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002D680C">
              <w:rPr>
                <w:rFonts w:cs="Times New Roman"/>
                <w:szCs w:val="23"/>
              </w:rPr>
              <w:t>2160</w:t>
            </w:r>
            <w:proofErr w:type="gramEnd"/>
          </w:p>
        </w:tc>
        <w:tc>
          <w:tcPr>
            <w:tcW w:w="7710" w:type="dxa"/>
            <w:gridSpan w:val="2"/>
            <w:shd w:val="clear" w:color="auto" w:fill="auto"/>
            <w:vAlign w:val="bottom"/>
          </w:tcPr>
          <w:p w14:paraId="7EAFA7B3" w14:textId="77777777" w:rsidR="001307B7" w:rsidRPr="00E841C0" w:rsidRDefault="001307B7" w:rsidP="00C548A2">
            <w:pPr>
              <w:rPr>
                <w:rFonts w:cs="Times New Roman"/>
                <w:szCs w:val="23"/>
              </w:rPr>
            </w:pPr>
            <w:r w:rsidRPr="00E841C0">
              <w:rPr>
                <w:rFonts w:cs="Times New Roman"/>
                <w:szCs w:val="23"/>
              </w:rPr>
              <w:t>Title I Parent Involvement</w:t>
            </w:r>
          </w:p>
        </w:tc>
      </w:tr>
      <w:tr w:rsidR="002D680C" w:rsidRPr="00E841C0" w14:paraId="354BBF7B" w14:textId="77777777" w:rsidTr="002D680C">
        <w:trPr>
          <w:trHeight w:val="276"/>
        </w:trPr>
        <w:tc>
          <w:tcPr>
            <w:tcW w:w="2460" w:type="dxa"/>
            <w:shd w:val="clear" w:color="auto" w:fill="auto"/>
            <w:vAlign w:val="bottom"/>
          </w:tcPr>
          <w:p w14:paraId="1E823843" w14:textId="77777777" w:rsidR="002D680C" w:rsidRPr="00E841C0" w:rsidRDefault="002D680C" w:rsidP="00F47280">
            <w:pPr>
              <w:rPr>
                <w:rFonts w:cs="Times New Roman"/>
                <w:szCs w:val="23"/>
              </w:rPr>
            </w:pPr>
            <w:proofErr w:type="gramStart"/>
            <w:r w:rsidRPr="00E841C0">
              <w:rPr>
                <w:rFonts w:cs="Times New Roman"/>
                <w:b/>
                <w:szCs w:val="23"/>
              </w:rPr>
              <w:t xml:space="preserve">R  </w:t>
            </w:r>
            <w:r w:rsidRPr="00E841C0">
              <w:rPr>
                <w:rFonts w:cs="Times New Roman"/>
                <w:szCs w:val="23"/>
              </w:rPr>
              <w:t>2160</w:t>
            </w:r>
            <w:proofErr w:type="gramEnd"/>
            <w:r w:rsidRPr="00E841C0">
              <w:rPr>
                <w:rFonts w:cs="Times New Roman"/>
                <w:szCs w:val="23"/>
              </w:rPr>
              <w:t>P</w:t>
            </w:r>
          </w:p>
        </w:tc>
        <w:tc>
          <w:tcPr>
            <w:tcW w:w="7710" w:type="dxa"/>
            <w:gridSpan w:val="2"/>
            <w:shd w:val="clear" w:color="auto" w:fill="auto"/>
            <w:vAlign w:val="bottom"/>
          </w:tcPr>
          <w:p w14:paraId="04B52B53" w14:textId="77777777" w:rsidR="002D680C" w:rsidRPr="00E841C0" w:rsidRDefault="002D680C" w:rsidP="002D680C">
            <w:pPr>
              <w:rPr>
                <w:rFonts w:cs="Times New Roman"/>
                <w:szCs w:val="23"/>
              </w:rPr>
            </w:pPr>
            <w:r w:rsidRPr="00E841C0">
              <w:rPr>
                <w:rFonts w:cs="Times New Roman"/>
                <w:szCs w:val="23"/>
              </w:rPr>
              <w:t xml:space="preserve">Title I </w:t>
            </w:r>
            <w:r>
              <w:rPr>
                <w:rFonts w:cs="Times New Roman"/>
                <w:szCs w:val="23"/>
              </w:rPr>
              <w:t>Equivalency/Comparability</w:t>
            </w:r>
          </w:p>
        </w:tc>
      </w:tr>
      <w:tr w:rsidR="001307B7" w:rsidRPr="00E841C0" w14:paraId="7CE3A83A" w14:textId="77777777" w:rsidTr="002D680C">
        <w:trPr>
          <w:trHeight w:val="276"/>
        </w:trPr>
        <w:tc>
          <w:tcPr>
            <w:tcW w:w="2460" w:type="dxa"/>
            <w:shd w:val="clear" w:color="auto" w:fill="auto"/>
            <w:vAlign w:val="bottom"/>
          </w:tcPr>
          <w:p w14:paraId="35FDB198"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2161</w:t>
            </w:r>
            <w:proofErr w:type="gramEnd"/>
            <w:r w:rsidRPr="00E841C0">
              <w:rPr>
                <w:rFonts w:cs="Times New Roman"/>
                <w:szCs w:val="23"/>
              </w:rPr>
              <w:t xml:space="preserve"> – 2161P</w:t>
            </w:r>
          </w:p>
        </w:tc>
        <w:tc>
          <w:tcPr>
            <w:tcW w:w="7710" w:type="dxa"/>
            <w:gridSpan w:val="2"/>
            <w:shd w:val="clear" w:color="auto" w:fill="auto"/>
            <w:vAlign w:val="bottom"/>
          </w:tcPr>
          <w:p w14:paraId="6092DAE0" w14:textId="77777777" w:rsidR="001307B7" w:rsidRPr="00E841C0" w:rsidRDefault="001307B7" w:rsidP="00C548A2">
            <w:pPr>
              <w:rPr>
                <w:rFonts w:cs="Times New Roman"/>
                <w:szCs w:val="23"/>
              </w:rPr>
            </w:pPr>
            <w:r w:rsidRPr="00E841C0">
              <w:rPr>
                <w:rFonts w:cs="Times New Roman"/>
                <w:szCs w:val="23"/>
              </w:rPr>
              <w:t>Special Education</w:t>
            </w:r>
          </w:p>
        </w:tc>
      </w:tr>
      <w:tr w:rsidR="001307B7" w:rsidRPr="00E841C0" w14:paraId="269C335B" w14:textId="77777777" w:rsidTr="002D680C">
        <w:trPr>
          <w:trHeight w:val="280"/>
        </w:trPr>
        <w:tc>
          <w:tcPr>
            <w:tcW w:w="2460" w:type="dxa"/>
            <w:shd w:val="clear" w:color="auto" w:fill="auto"/>
            <w:vAlign w:val="bottom"/>
          </w:tcPr>
          <w:p w14:paraId="44B9A5A4"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2162</w:t>
            </w:r>
            <w:proofErr w:type="gramEnd"/>
            <w:r w:rsidRPr="00E841C0">
              <w:rPr>
                <w:rFonts w:cs="Times New Roman"/>
                <w:szCs w:val="23"/>
              </w:rPr>
              <w:t xml:space="preserve"> – 2162P</w:t>
            </w:r>
          </w:p>
        </w:tc>
        <w:tc>
          <w:tcPr>
            <w:tcW w:w="7710" w:type="dxa"/>
            <w:gridSpan w:val="2"/>
            <w:shd w:val="clear" w:color="auto" w:fill="auto"/>
            <w:vAlign w:val="bottom"/>
          </w:tcPr>
          <w:p w14:paraId="21146610" w14:textId="77777777" w:rsidR="001307B7" w:rsidRPr="00E841C0" w:rsidRDefault="001307B7" w:rsidP="00C548A2">
            <w:pPr>
              <w:rPr>
                <w:rFonts w:cs="Times New Roman"/>
                <w:szCs w:val="23"/>
              </w:rPr>
            </w:pPr>
            <w:r w:rsidRPr="00E841C0">
              <w:rPr>
                <w:rFonts w:cs="Times New Roman"/>
                <w:szCs w:val="23"/>
              </w:rPr>
              <w:t>Section 504 of the Rehabilitation Act of 1973 (“Section 504”)</w:t>
            </w:r>
          </w:p>
        </w:tc>
      </w:tr>
      <w:tr w:rsidR="00BB5562" w:rsidRPr="00E841C0" w14:paraId="03646880" w14:textId="77777777" w:rsidTr="002D680C">
        <w:trPr>
          <w:trHeight w:val="280"/>
        </w:trPr>
        <w:tc>
          <w:tcPr>
            <w:tcW w:w="2460" w:type="dxa"/>
            <w:shd w:val="clear" w:color="auto" w:fill="auto"/>
            <w:vAlign w:val="bottom"/>
          </w:tcPr>
          <w:p w14:paraId="356FDEC8" w14:textId="6250D0B2" w:rsidR="00BB5562" w:rsidRPr="00E841C0" w:rsidRDefault="00BB5562" w:rsidP="00C548A2">
            <w:pPr>
              <w:rPr>
                <w:rFonts w:cs="Times New Roman"/>
                <w:b/>
                <w:szCs w:val="23"/>
              </w:rPr>
            </w:pPr>
            <w:r>
              <w:rPr>
                <w:rFonts w:cs="Times New Roman"/>
                <w:b/>
                <w:szCs w:val="23"/>
              </w:rPr>
              <w:t>2162P2</w:t>
            </w:r>
          </w:p>
        </w:tc>
        <w:tc>
          <w:tcPr>
            <w:tcW w:w="7710" w:type="dxa"/>
            <w:gridSpan w:val="2"/>
            <w:shd w:val="clear" w:color="auto" w:fill="auto"/>
            <w:vAlign w:val="bottom"/>
          </w:tcPr>
          <w:p w14:paraId="1FC27DE4" w14:textId="3D00EADA" w:rsidR="00BB5562" w:rsidRPr="00E841C0" w:rsidRDefault="000E3F8E" w:rsidP="00C548A2">
            <w:pPr>
              <w:rPr>
                <w:rFonts w:cs="Times New Roman"/>
                <w:szCs w:val="23"/>
              </w:rPr>
            </w:pPr>
            <w:r>
              <w:rPr>
                <w:rFonts w:cs="Times New Roman"/>
                <w:szCs w:val="23"/>
              </w:rPr>
              <w:t>Procedure for Education of Students with Disabilities Under Section 504 of the Rehabilitation act of 1973</w:t>
            </w:r>
          </w:p>
        </w:tc>
      </w:tr>
      <w:tr w:rsidR="00CD1029" w:rsidRPr="00E841C0" w14:paraId="675D3397" w14:textId="77777777" w:rsidTr="002D680C">
        <w:trPr>
          <w:trHeight w:val="276"/>
        </w:trPr>
        <w:tc>
          <w:tcPr>
            <w:tcW w:w="2460" w:type="dxa"/>
            <w:shd w:val="clear" w:color="auto" w:fill="auto"/>
            <w:vAlign w:val="bottom"/>
          </w:tcPr>
          <w:p w14:paraId="4495760F" w14:textId="59C38F2F" w:rsidR="00CD1029" w:rsidRPr="00E841C0" w:rsidRDefault="00CD1029" w:rsidP="00C548A2">
            <w:pPr>
              <w:rPr>
                <w:rFonts w:cs="Times New Roman"/>
                <w:szCs w:val="23"/>
              </w:rPr>
            </w:pPr>
            <w:r>
              <w:rPr>
                <w:rFonts w:cs="Times New Roman"/>
                <w:szCs w:val="23"/>
              </w:rPr>
              <w:t>2165</w:t>
            </w:r>
          </w:p>
        </w:tc>
        <w:tc>
          <w:tcPr>
            <w:tcW w:w="7710" w:type="dxa"/>
            <w:gridSpan w:val="2"/>
            <w:shd w:val="clear" w:color="auto" w:fill="auto"/>
            <w:vAlign w:val="bottom"/>
          </w:tcPr>
          <w:p w14:paraId="34DEEE00" w14:textId="465C5FC2" w:rsidR="00CD1029" w:rsidRPr="00E841C0" w:rsidRDefault="00CD1029" w:rsidP="00C548A2">
            <w:pPr>
              <w:rPr>
                <w:rFonts w:cs="Times New Roman"/>
                <w:szCs w:val="23"/>
              </w:rPr>
            </w:pPr>
            <w:r>
              <w:rPr>
                <w:rFonts w:cs="Times New Roman"/>
                <w:szCs w:val="23"/>
              </w:rPr>
              <w:t>Early Targeted Intervention</w:t>
            </w:r>
          </w:p>
        </w:tc>
      </w:tr>
      <w:tr w:rsidR="00CD1029" w:rsidRPr="00E841C0" w14:paraId="1F21FB0C" w14:textId="77777777" w:rsidTr="002D680C">
        <w:trPr>
          <w:trHeight w:val="276"/>
        </w:trPr>
        <w:tc>
          <w:tcPr>
            <w:tcW w:w="2460" w:type="dxa"/>
            <w:shd w:val="clear" w:color="auto" w:fill="auto"/>
            <w:vAlign w:val="bottom"/>
          </w:tcPr>
          <w:p w14:paraId="69A26268" w14:textId="77255DEA" w:rsidR="00CD1029" w:rsidRPr="00E841C0" w:rsidRDefault="00CD1029" w:rsidP="00C548A2">
            <w:pPr>
              <w:rPr>
                <w:rFonts w:cs="Times New Roman"/>
                <w:szCs w:val="23"/>
              </w:rPr>
            </w:pPr>
            <w:r>
              <w:rPr>
                <w:rFonts w:cs="Times New Roman"/>
                <w:szCs w:val="23"/>
              </w:rPr>
              <w:t>2165F</w:t>
            </w:r>
          </w:p>
        </w:tc>
        <w:tc>
          <w:tcPr>
            <w:tcW w:w="7710" w:type="dxa"/>
            <w:gridSpan w:val="2"/>
            <w:shd w:val="clear" w:color="auto" w:fill="auto"/>
            <w:vAlign w:val="bottom"/>
          </w:tcPr>
          <w:p w14:paraId="15A6128A" w14:textId="6E6F4B9E" w:rsidR="00CD1029" w:rsidRPr="00E841C0" w:rsidRDefault="00CD1029" w:rsidP="00C548A2">
            <w:pPr>
              <w:rPr>
                <w:rFonts w:cs="Times New Roman"/>
                <w:szCs w:val="23"/>
              </w:rPr>
            </w:pPr>
            <w:r>
              <w:rPr>
                <w:rFonts w:cs="Times New Roman"/>
                <w:szCs w:val="23"/>
              </w:rPr>
              <w:t>Early Targeted Intervention Consent Form</w:t>
            </w:r>
          </w:p>
        </w:tc>
      </w:tr>
      <w:tr w:rsidR="001307B7" w:rsidRPr="00E841C0" w14:paraId="02E840B2" w14:textId="77777777" w:rsidTr="002D680C">
        <w:trPr>
          <w:trHeight w:val="276"/>
        </w:trPr>
        <w:tc>
          <w:tcPr>
            <w:tcW w:w="2460" w:type="dxa"/>
            <w:shd w:val="clear" w:color="auto" w:fill="auto"/>
            <w:vAlign w:val="bottom"/>
          </w:tcPr>
          <w:p w14:paraId="516ADEBC" w14:textId="77777777" w:rsidR="001307B7" w:rsidRPr="00E841C0" w:rsidRDefault="001307B7" w:rsidP="00C548A2">
            <w:pPr>
              <w:rPr>
                <w:rFonts w:cs="Times New Roman"/>
                <w:szCs w:val="23"/>
              </w:rPr>
            </w:pPr>
            <w:r w:rsidRPr="00E841C0">
              <w:rPr>
                <w:rFonts w:cs="Times New Roman"/>
                <w:szCs w:val="23"/>
              </w:rPr>
              <w:t>2166</w:t>
            </w:r>
          </w:p>
        </w:tc>
        <w:tc>
          <w:tcPr>
            <w:tcW w:w="7710" w:type="dxa"/>
            <w:gridSpan w:val="2"/>
            <w:shd w:val="clear" w:color="auto" w:fill="auto"/>
            <w:vAlign w:val="bottom"/>
          </w:tcPr>
          <w:p w14:paraId="0BEFA060" w14:textId="77777777" w:rsidR="001307B7" w:rsidRPr="00E841C0" w:rsidRDefault="001307B7" w:rsidP="00C548A2">
            <w:pPr>
              <w:rPr>
                <w:rFonts w:cs="Times New Roman"/>
                <w:szCs w:val="23"/>
              </w:rPr>
            </w:pPr>
            <w:r w:rsidRPr="00E841C0">
              <w:rPr>
                <w:rFonts w:cs="Times New Roman"/>
                <w:szCs w:val="23"/>
              </w:rPr>
              <w:t>Gifted Program</w:t>
            </w:r>
          </w:p>
        </w:tc>
      </w:tr>
      <w:tr w:rsidR="001307B7" w:rsidRPr="00E841C0" w14:paraId="1A7DEE58" w14:textId="77777777" w:rsidTr="002D680C">
        <w:trPr>
          <w:trHeight w:val="276"/>
        </w:trPr>
        <w:tc>
          <w:tcPr>
            <w:tcW w:w="2460" w:type="dxa"/>
            <w:shd w:val="clear" w:color="auto" w:fill="auto"/>
            <w:vAlign w:val="bottom"/>
          </w:tcPr>
          <w:p w14:paraId="23069A86" w14:textId="77777777" w:rsidR="001307B7" w:rsidRPr="00E841C0" w:rsidRDefault="001C5CAE" w:rsidP="00C548A2">
            <w:pPr>
              <w:rPr>
                <w:rFonts w:cs="Times New Roman"/>
                <w:szCs w:val="23"/>
              </w:rPr>
            </w:pPr>
            <w:proofErr w:type="gramStart"/>
            <w:r w:rsidRPr="00E841C0">
              <w:rPr>
                <w:rFonts w:cs="Times New Roman"/>
                <w:b/>
                <w:szCs w:val="23"/>
              </w:rPr>
              <w:t xml:space="preserve">R  </w:t>
            </w:r>
            <w:r w:rsidR="001307B7" w:rsidRPr="00E841C0">
              <w:rPr>
                <w:rFonts w:cs="Times New Roman"/>
                <w:szCs w:val="23"/>
              </w:rPr>
              <w:t>2168</w:t>
            </w:r>
            <w:proofErr w:type="gramEnd"/>
          </w:p>
        </w:tc>
        <w:tc>
          <w:tcPr>
            <w:tcW w:w="7710" w:type="dxa"/>
            <w:gridSpan w:val="2"/>
            <w:shd w:val="clear" w:color="auto" w:fill="auto"/>
            <w:vAlign w:val="bottom"/>
          </w:tcPr>
          <w:p w14:paraId="4F62C073" w14:textId="77777777" w:rsidR="001307B7" w:rsidRPr="00E841C0" w:rsidRDefault="001307B7" w:rsidP="004D1D85">
            <w:pPr>
              <w:rPr>
                <w:rFonts w:cs="Times New Roman"/>
                <w:szCs w:val="23"/>
              </w:rPr>
            </w:pPr>
            <w:r w:rsidRPr="00E841C0">
              <w:rPr>
                <w:rFonts w:cs="Times New Roman"/>
                <w:szCs w:val="23"/>
              </w:rPr>
              <w:t>Distance</w:t>
            </w:r>
            <w:r w:rsidR="004D1D85">
              <w:rPr>
                <w:rFonts w:cs="Times New Roman"/>
                <w:szCs w:val="23"/>
              </w:rPr>
              <w:t>, Online, and Technology-Delivered</w:t>
            </w:r>
            <w:r w:rsidRPr="00E841C0">
              <w:rPr>
                <w:rFonts w:cs="Times New Roman"/>
                <w:szCs w:val="23"/>
              </w:rPr>
              <w:t xml:space="preserve"> Learning </w:t>
            </w:r>
          </w:p>
        </w:tc>
      </w:tr>
      <w:tr w:rsidR="001307B7" w:rsidRPr="00E841C0" w14:paraId="631F3AAC" w14:textId="77777777" w:rsidTr="002D680C">
        <w:trPr>
          <w:trHeight w:val="276"/>
        </w:trPr>
        <w:tc>
          <w:tcPr>
            <w:tcW w:w="2460" w:type="dxa"/>
            <w:shd w:val="clear" w:color="auto" w:fill="auto"/>
            <w:vAlign w:val="bottom"/>
          </w:tcPr>
          <w:p w14:paraId="6C2D7564" w14:textId="77777777" w:rsidR="001307B7" w:rsidRPr="00E841C0" w:rsidRDefault="001307B7" w:rsidP="00C548A2">
            <w:pPr>
              <w:rPr>
                <w:rFonts w:cs="Times New Roman"/>
                <w:szCs w:val="23"/>
              </w:rPr>
            </w:pPr>
            <w:r w:rsidRPr="00E841C0">
              <w:rPr>
                <w:rFonts w:cs="Times New Roman"/>
                <w:szCs w:val="23"/>
              </w:rPr>
              <w:t>2221 – 2221P</w:t>
            </w:r>
          </w:p>
        </w:tc>
        <w:tc>
          <w:tcPr>
            <w:tcW w:w="7710" w:type="dxa"/>
            <w:gridSpan w:val="2"/>
            <w:shd w:val="clear" w:color="auto" w:fill="auto"/>
            <w:vAlign w:val="bottom"/>
          </w:tcPr>
          <w:p w14:paraId="26FD6BD9" w14:textId="77777777" w:rsidR="001307B7" w:rsidRPr="00E841C0" w:rsidRDefault="001307B7" w:rsidP="00C548A2">
            <w:pPr>
              <w:rPr>
                <w:rFonts w:cs="Times New Roman"/>
                <w:szCs w:val="23"/>
              </w:rPr>
            </w:pPr>
            <w:r w:rsidRPr="00E841C0">
              <w:rPr>
                <w:rFonts w:cs="Times New Roman"/>
                <w:szCs w:val="23"/>
              </w:rPr>
              <w:t>School Closure</w:t>
            </w:r>
          </w:p>
        </w:tc>
      </w:tr>
      <w:tr w:rsidR="001307B7" w:rsidRPr="00E841C0" w14:paraId="0ECF47DA" w14:textId="77777777" w:rsidTr="002D680C">
        <w:trPr>
          <w:trHeight w:val="276"/>
        </w:trPr>
        <w:tc>
          <w:tcPr>
            <w:tcW w:w="2460" w:type="dxa"/>
            <w:shd w:val="clear" w:color="auto" w:fill="auto"/>
            <w:vAlign w:val="bottom"/>
          </w:tcPr>
          <w:p w14:paraId="401AC654"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2250</w:t>
            </w:r>
            <w:proofErr w:type="gramEnd"/>
          </w:p>
        </w:tc>
        <w:tc>
          <w:tcPr>
            <w:tcW w:w="7710" w:type="dxa"/>
            <w:gridSpan w:val="2"/>
            <w:shd w:val="clear" w:color="auto" w:fill="auto"/>
            <w:vAlign w:val="bottom"/>
          </w:tcPr>
          <w:p w14:paraId="5E37694B" w14:textId="77777777" w:rsidR="001307B7" w:rsidRPr="00E841C0" w:rsidRDefault="001307B7" w:rsidP="00C548A2">
            <w:pPr>
              <w:rPr>
                <w:rFonts w:cs="Times New Roman"/>
                <w:szCs w:val="23"/>
              </w:rPr>
            </w:pPr>
            <w:r w:rsidRPr="00E841C0">
              <w:rPr>
                <w:rFonts w:cs="Times New Roman"/>
                <w:szCs w:val="23"/>
              </w:rPr>
              <w:t>Community and Adult Education</w:t>
            </w:r>
          </w:p>
        </w:tc>
      </w:tr>
      <w:tr w:rsidR="00EC1B57" w:rsidRPr="00E841C0" w14:paraId="4523D632" w14:textId="77777777" w:rsidTr="002D680C">
        <w:trPr>
          <w:trHeight w:val="276"/>
        </w:trPr>
        <w:tc>
          <w:tcPr>
            <w:tcW w:w="2460" w:type="dxa"/>
            <w:shd w:val="clear" w:color="auto" w:fill="auto"/>
            <w:vAlign w:val="bottom"/>
          </w:tcPr>
          <w:p w14:paraId="51FCAEBA" w14:textId="59FC6518" w:rsidR="00EC1B57" w:rsidRPr="00E841C0" w:rsidRDefault="00EC1B57" w:rsidP="00C548A2">
            <w:pPr>
              <w:rPr>
                <w:rFonts w:cs="Times New Roman"/>
                <w:b/>
                <w:szCs w:val="23"/>
              </w:rPr>
            </w:pPr>
            <w:r>
              <w:rPr>
                <w:rFonts w:cs="Times New Roman"/>
                <w:b/>
                <w:szCs w:val="23"/>
              </w:rPr>
              <w:t>2250F</w:t>
            </w:r>
          </w:p>
        </w:tc>
        <w:tc>
          <w:tcPr>
            <w:tcW w:w="7710" w:type="dxa"/>
            <w:gridSpan w:val="2"/>
            <w:shd w:val="clear" w:color="auto" w:fill="auto"/>
            <w:vAlign w:val="bottom"/>
          </w:tcPr>
          <w:p w14:paraId="65C802E4" w14:textId="03D77147" w:rsidR="00EC1B57" w:rsidRPr="00E841C0" w:rsidRDefault="00EC1B57" w:rsidP="00C548A2">
            <w:pPr>
              <w:rPr>
                <w:rFonts w:cs="Times New Roman"/>
                <w:szCs w:val="23"/>
              </w:rPr>
            </w:pPr>
            <w:r>
              <w:rPr>
                <w:rFonts w:cs="Times New Roman"/>
                <w:szCs w:val="23"/>
              </w:rPr>
              <w:t>Adult Education Acknowledgment of Risk</w:t>
            </w:r>
          </w:p>
        </w:tc>
      </w:tr>
      <w:tr w:rsidR="001307B7" w:rsidRPr="00E841C0" w14:paraId="1B19C7DE" w14:textId="77777777" w:rsidTr="002D680C">
        <w:trPr>
          <w:trHeight w:val="276"/>
        </w:trPr>
        <w:tc>
          <w:tcPr>
            <w:tcW w:w="2460" w:type="dxa"/>
            <w:shd w:val="clear" w:color="auto" w:fill="auto"/>
            <w:vAlign w:val="bottom"/>
          </w:tcPr>
          <w:p w14:paraId="4104355C"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2309</w:t>
            </w:r>
            <w:proofErr w:type="gramEnd"/>
          </w:p>
        </w:tc>
        <w:tc>
          <w:tcPr>
            <w:tcW w:w="7710" w:type="dxa"/>
            <w:gridSpan w:val="2"/>
            <w:shd w:val="clear" w:color="auto" w:fill="auto"/>
            <w:vAlign w:val="bottom"/>
          </w:tcPr>
          <w:p w14:paraId="597FE8FB" w14:textId="1B372202" w:rsidR="001307B7" w:rsidRPr="00E841C0" w:rsidRDefault="001307B7" w:rsidP="00C548A2">
            <w:pPr>
              <w:rPr>
                <w:rFonts w:cs="Times New Roman"/>
                <w:szCs w:val="23"/>
              </w:rPr>
            </w:pPr>
            <w:r w:rsidRPr="00E841C0">
              <w:rPr>
                <w:rFonts w:cs="Times New Roman"/>
                <w:szCs w:val="23"/>
              </w:rPr>
              <w:t>Library Materials</w:t>
            </w:r>
          </w:p>
        </w:tc>
      </w:tr>
      <w:tr w:rsidR="001307B7" w:rsidRPr="00E841C0" w14:paraId="3A099EA5" w14:textId="77777777" w:rsidTr="002D680C">
        <w:trPr>
          <w:trHeight w:val="276"/>
        </w:trPr>
        <w:tc>
          <w:tcPr>
            <w:tcW w:w="2460" w:type="dxa"/>
            <w:shd w:val="clear" w:color="auto" w:fill="auto"/>
            <w:vAlign w:val="bottom"/>
          </w:tcPr>
          <w:p w14:paraId="47154B97" w14:textId="00908773"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2310</w:t>
            </w:r>
            <w:proofErr w:type="gramEnd"/>
            <w:r w:rsidRPr="00E841C0">
              <w:rPr>
                <w:rFonts w:cs="Times New Roman"/>
                <w:szCs w:val="23"/>
              </w:rPr>
              <w:t xml:space="preserve"> – </w:t>
            </w:r>
            <w:r w:rsidRPr="00776CBC">
              <w:rPr>
                <w:rFonts w:cs="Times New Roman"/>
                <w:szCs w:val="23"/>
              </w:rPr>
              <w:t>2310P</w:t>
            </w:r>
          </w:p>
        </w:tc>
        <w:tc>
          <w:tcPr>
            <w:tcW w:w="7710" w:type="dxa"/>
            <w:gridSpan w:val="2"/>
            <w:shd w:val="clear" w:color="auto" w:fill="auto"/>
            <w:vAlign w:val="bottom"/>
          </w:tcPr>
          <w:p w14:paraId="1701C5B0" w14:textId="64B90C40" w:rsidR="001307B7" w:rsidRPr="00E841C0" w:rsidRDefault="001307B7" w:rsidP="00C548A2">
            <w:pPr>
              <w:rPr>
                <w:rFonts w:cs="Times New Roman"/>
                <w:szCs w:val="23"/>
              </w:rPr>
            </w:pPr>
            <w:r w:rsidRPr="00E841C0">
              <w:rPr>
                <w:rFonts w:cs="Times New Roman"/>
                <w:szCs w:val="23"/>
              </w:rPr>
              <w:t>Selection of Library Materials</w:t>
            </w:r>
          </w:p>
        </w:tc>
      </w:tr>
      <w:tr w:rsidR="001307B7" w:rsidRPr="00E841C0" w14:paraId="7E3A220E" w14:textId="77777777" w:rsidTr="002D680C">
        <w:trPr>
          <w:trHeight w:val="276"/>
        </w:trPr>
        <w:tc>
          <w:tcPr>
            <w:tcW w:w="2460" w:type="dxa"/>
            <w:shd w:val="clear" w:color="auto" w:fill="auto"/>
            <w:vAlign w:val="bottom"/>
          </w:tcPr>
          <w:p w14:paraId="1E17F224"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2311</w:t>
            </w:r>
            <w:proofErr w:type="gramEnd"/>
          </w:p>
        </w:tc>
        <w:tc>
          <w:tcPr>
            <w:tcW w:w="7710" w:type="dxa"/>
            <w:gridSpan w:val="2"/>
            <w:shd w:val="clear" w:color="auto" w:fill="auto"/>
            <w:vAlign w:val="bottom"/>
          </w:tcPr>
          <w:p w14:paraId="17B10C86" w14:textId="77777777" w:rsidR="001307B7" w:rsidRPr="00E841C0" w:rsidRDefault="001307B7" w:rsidP="00C548A2">
            <w:pPr>
              <w:rPr>
                <w:rFonts w:cs="Times New Roman"/>
                <w:szCs w:val="23"/>
              </w:rPr>
            </w:pPr>
            <w:r w:rsidRPr="00E841C0">
              <w:rPr>
                <w:rFonts w:cs="Times New Roman"/>
                <w:szCs w:val="23"/>
              </w:rPr>
              <w:t>Instructional Materials</w:t>
            </w:r>
          </w:p>
        </w:tc>
      </w:tr>
      <w:tr w:rsidR="001307B7" w:rsidRPr="00E841C0" w14:paraId="0A342A73" w14:textId="77777777" w:rsidTr="002D680C">
        <w:trPr>
          <w:trHeight w:val="280"/>
        </w:trPr>
        <w:tc>
          <w:tcPr>
            <w:tcW w:w="2460" w:type="dxa"/>
            <w:shd w:val="clear" w:color="auto" w:fill="auto"/>
            <w:vAlign w:val="bottom"/>
          </w:tcPr>
          <w:p w14:paraId="173967D4"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2311</w:t>
            </w:r>
            <w:proofErr w:type="gramEnd"/>
            <w:r w:rsidRPr="00E841C0">
              <w:rPr>
                <w:rFonts w:cs="Times New Roman"/>
                <w:szCs w:val="23"/>
              </w:rPr>
              <w:t>P</w:t>
            </w:r>
          </w:p>
        </w:tc>
        <w:tc>
          <w:tcPr>
            <w:tcW w:w="7710" w:type="dxa"/>
            <w:gridSpan w:val="2"/>
            <w:shd w:val="clear" w:color="auto" w:fill="auto"/>
            <w:vAlign w:val="bottom"/>
          </w:tcPr>
          <w:p w14:paraId="1050E37F" w14:textId="77777777" w:rsidR="001307B7" w:rsidRPr="00E841C0" w:rsidRDefault="001307B7" w:rsidP="00C548A2">
            <w:pPr>
              <w:rPr>
                <w:rFonts w:cs="Times New Roman"/>
                <w:szCs w:val="23"/>
              </w:rPr>
            </w:pPr>
            <w:r w:rsidRPr="00E841C0">
              <w:rPr>
                <w:rFonts w:cs="Times New Roman"/>
                <w:szCs w:val="23"/>
              </w:rPr>
              <w:t>Selection, Adoption, and Removal of Textbooks and Instructional</w:t>
            </w:r>
          </w:p>
        </w:tc>
      </w:tr>
      <w:tr w:rsidR="001307B7" w:rsidRPr="00E841C0" w14:paraId="7CA5BA90" w14:textId="77777777" w:rsidTr="002D680C">
        <w:trPr>
          <w:trHeight w:val="276"/>
        </w:trPr>
        <w:tc>
          <w:tcPr>
            <w:tcW w:w="2460" w:type="dxa"/>
            <w:vMerge w:val="restart"/>
            <w:shd w:val="clear" w:color="auto" w:fill="auto"/>
            <w:vAlign w:val="bottom"/>
          </w:tcPr>
          <w:p w14:paraId="0E4D30CF"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2312</w:t>
            </w:r>
            <w:proofErr w:type="gramEnd"/>
          </w:p>
        </w:tc>
        <w:tc>
          <w:tcPr>
            <w:tcW w:w="7710" w:type="dxa"/>
            <w:gridSpan w:val="2"/>
            <w:shd w:val="clear" w:color="auto" w:fill="auto"/>
            <w:vAlign w:val="bottom"/>
          </w:tcPr>
          <w:p w14:paraId="42561D10" w14:textId="77777777" w:rsidR="001307B7" w:rsidRPr="00E841C0" w:rsidRDefault="001307B7" w:rsidP="00C548A2">
            <w:pPr>
              <w:rPr>
                <w:rFonts w:cs="Times New Roman"/>
                <w:szCs w:val="23"/>
              </w:rPr>
            </w:pPr>
            <w:r w:rsidRPr="00E841C0">
              <w:rPr>
                <w:rFonts w:cs="Times New Roman"/>
                <w:szCs w:val="23"/>
              </w:rPr>
              <w:t>Materials</w:t>
            </w:r>
          </w:p>
        </w:tc>
      </w:tr>
      <w:tr w:rsidR="001307B7" w:rsidRPr="00E841C0" w14:paraId="13CC7890" w14:textId="77777777" w:rsidTr="002D680C">
        <w:trPr>
          <w:trHeight w:val="272"/>
        </w:trPr>
        <w:tc>
          <w:tcPr>
            <w:tcW w:w="2460" w:type="dxa"/>
            <w:vMerge/>
            <w:shd w:val="clear" w:color="auto" w:fill="auto"/>
            <w:vAlign w:val="bottom"/>
          </w:tcPr>
          <w:p w14:paraId="7CF318A6" w14:textId="77777777" w:rsidR="001307B7" w:rsidRPr="00E841C0" w:rsidRDefault="001307B7" w:rsidP="00C548A2">
            <w:pPr>
              <w:rPr>
                <w:rFonts w:cs="Times New Roman"/>
                <w:szCs w:val="23"/>
              </w:rPr>
            </w:pPr>
          </w:p>
        </w:tc>
        <w:tc>
          <w:tcPr>
            <w:tcW w:w="7710" w:type="dxa"/>
            <w:gridSpan w:val="2"/>
            <w:shd w:val="clear" w:color="auto" w:fill="auto"/>
            <w:vAlign w:val="bottom"/>
          </w:tcPr>
          <w:p w14:paraId="15059FB4" w14:textId="77777777" w:rsidR="001307B7" w:rsidRPr="00E841C0" w:rsidRDefault="001307B7" w:rsidP="00C548A2">
            <w:pPr>
              <w:rPr>
                <w:rFonts w:cs="Times New Roman"/>
                <w:szCs w:val="23"/>
              </w:rPr>
            </w:pPr>
            <w:r w:rsidRPr="00E841C0">
              <w:rPr>
                <w:rFonts w:cs="Times New Roman"/>
                <w:szCs w:val="23"/>
              </w:rPr>
              <w:t>Copyright</w:t>
            </w:r>
          </w:p>
        </w:tc>
      </w:tr>
      <w:tr w:rsidR="001307B7" w:rsidRPr="00E841C0" w14:paraId="0B1F3276" w14:textId="77777777" w:rsidTr="002D680C">
        <w:trPr>
          <w:trHeight w:val="280"/>
        </w:trPr>
        <w:tc>
          <w:tcPr>
            <w:tcW w:w="2460" w:type="dxa"/>
            <w:shd w:val="clear" w:color="auto" w:fill="auto"/>
            <w:vAlign w:val="bottom"/>
          </w:tcPr>
          <w:p w14:paraId="2639DA52"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2314</w:t>
            </w:r>
            <w:proofErr w:type="gramEnd"/>
          </w:p>
        </w:tc>
        <w:tc>
          <w:tcPr>
            <w:tcW w:w="7710" w:type="dxa"/>
            <w:gridSpan w:val="2"/>
            <w:shd w:val="clear" w:color="auto" w:fill="auto"/>
            <w:vAlign w:val="bottom"/>
          </w:tcPr>
          <w:p w14:paraId="14794380" w14:textId="77777777" w:rsidR="001307B7" w:rsidRPr="00E841C0" w:rsidRDefault="001307B7" w:rsidP="00C548A2">
            <w:pPr>
              <w:rPr>
                <w:rFonts w:cs="Times New Roman"/>
                <w:szCs w:val="23"/>
              </w:rPr>
            </w:pPr>
            <w:r w:rsidRPr="00E841C0">
              <w:rPr>
                <w:rFonts w:cs="Times New Roman"/>
                <w:szCs w:val="23"/>
              </w:rPr>
              <w:t>Learning Materials Review</w:t>
            </w:r>
          </w:p>
        </w:tc>
      </w:tr>
      <w:tr w:rsidR="001307B7" w:rsidRPr="00E841C0" w14:paraId="016B66D9" w14:textId="77777777" w:rsidTr="002D680C">
        <w:trPr>
          <w:trHeight w:val="276"/>
        </w:trPr>
        <w:tc>
          <w:tcPr>
            <w:tcW w:w="2460" w:type="dxa"/>
            <w:shd w:val="clear" w:color="auto" w:fill="auto"/>
            <w:vAlign w:val="bottom"/>
          </w:tcPr>
          <w:p w14:paraId="46DF8BBE" w14:textId="77777777" w:rsidR="001307B7" w:rsidRPr="00E841C0" w:rsidRDefault="001307B7" w:rsidP="00C548A2">
            <w:pPr>
              <w:rPr>
                <w:rFonts w:cs="Times New Roman"/>
                <w:szCs w:val="23"/>
              </w:rPr>
            </w:pPr>
            <w:r w:rsidRPr="00E841C0">
              <w:rPr>
                <w:rFonts w:cs="Times New Roman"/>
                <w:szCs w:val="23"/>
              </w:rPr>
              <w:t>2320</w:t>
            </w:r>
          </w:p>
        </w:tc>
        <w:tc>
          <w:tcPr>
            <w:tcW w:w="7710" w:type="dxa"/>
            <w:gridSpan w:val="2"/>
            <w:shd w:val="clear" w:color="auto" w:fill="auto"/>
            <w:vAlign w:val="bottom"/>
          </w:tcPr>
          <w:p w14:paraId="0900DEAE" w14:textId="77777777" w:rsidR="001307B7" w:rsidRPr="00E841C0" w:rsidRDefault="001307B7" w:rsidP="00C548A2">
            <w:pPr>
              <w:rPr>
                <w:rFonts w:cs="Times New Roman"/>
                <w:szCs w:val="23"/>
              </w:rPr>
            </w:pPr>
            <w:r w:rsidRPr="00E841C0">
              <w:rPr>
                <w:rFonts w:cs="Times New Roman"/>
                <w:szCs w:val="23"/>
              </w:rPr>
              <w:t>Field Trips, Excursions, and Outdoor Education</w:t>
            </w:r>
          </w:p>
        </w:tc>
      </w:tr>
      <w:tr w:rsidR="001307B7" w:rsidRPr="00E841C0" w14:paraId="1DFF76BA" w14:textId="77777777" w:rsidTr="002D680C">
        <w:trPr>
          <w:trHeight w:val="272"/>
        </w:trPr>
        <w:tc>
          <w:tcPr>
            <w:tcW w:w="2460" w:type="dxa"/>
            <w:shd w:val="clear" w:color="auto" w:fill="auto"/>
            <w:vAlign w:val="bottom"/>
          </w:tcPr>
          <w:p w14:paraId="105537B3" w14:textId="77777777" w:rsidR="001307B7" w:rsidRPr="00E841C0" w:rsidRDefault="001307B7" w:rsidP="00C548A2">
            <w:pPr>
              <w:rPr>
                <w:rFonts w:cs="Times New Roman"/>
                <w:szCs w:val="23"/>
              </w:rPr>
            </w:pPr>
            <w:r w:rsidRPr="00E841C0">
              <w:rPr>
                <w:rFonts w:cs="Times New Roman"/>
                <w:szCs w:val="23"/>
              </w:rPr>
              <w:t>2322</w:t>
            </w:r>
          </w:p>
        </w:tc>
        <w:tc>
          <w:tcPr>
            <w:tcW w:w="7710" w:type="dxa"/>
            <w:gridSpan w:val="2"/>
            <w:shd w:val="clear" w:color="auto" w:fill="auto"/>
            <w:vAlign w:val="bottom"/>
          </w:tcPr>
          <w:p w14:paraId="30468F98" w14:textId="77777777" w:rsidR="001307B7" w:rsidRPr="00E841C0" w:rsidRDefault="001307B7" w:rsidP="00C548A2">
            <w:pPr>
              <w:rPr>
                <w:rFonts w:cs="Times New Roman"/>
                <w:szCs w:val="23"/>
              </w:rPr>
            </w:pPr>
            <w:r w:rsidRPr="00E841C0">
              <w:rPr>
                <w:rFonts w:cs="Times New Roman"/>
                <w:szCs w:val="23"/>
              </w:rPr>
              <w:t>Contests for Students</w:t>
            </w:r>
          </w:p>
        </w:tc>
      </w:tr>
      <w:tr w:rsidR="001307B7" w:rsidRPr="00E841C0" w14:paraId="08FF308D" w14:textId="77777777" w:rsidTr="002D680C">
        <w:trPr>
          <w:trHeight w:val="280"/>
        </w:trPr>
        <w:tc>
          <w:tcPr>
            <w:tcW w:w="2460" w:type="dxa"/>
            <w:shd w:val="clear" w:color="auto" w:fill="auto"/>
            <w:vAlign w:val="bottom"/>
          </w:tcPr>
          <w:p w14:paraId="6C7A77C0"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2330</w:t>
            </w:r>
            <w:proofErr w:type="gramEnd"/>
          </w:p>
        </w:tc>
        <w:tc>
          <w:tcPr>
            <w:tcW w:w="7710" w:type="dxa"/>
            <w:gridSpan w:val="2"/>
            <w:shd w:val="clear" w:color="auto" w:fill="auto"/>
            <w:vAlign w:val="bottom"/>
          </w:tcPr>
          <w:p w14:paraId="3150EF75" w14:textId="77777777" w:rsidR="001307B7" w:rsidRPr="00E841C0" w:rsidRDefault="001307B7" w:rsidP="00C548A2">
            <w:pPr>
              <w:rPr>
                <w:rFonts w:cs="Times New Roman"/>
                <w:szCs w:val="23"/>
              </w:rPr>
            </w:pPr>
            <w:r w:rsidRPr="00E841C0">
              <w:rPr>
                <w:rFonts w:cs="Times New Roman"/>
                <w:szCs w:val="23"/>
              </w:rPr>
              <w:t>Controversial Issues and Academic Freedom</w:t>
            </w:r>
          </w:p>
        </w:tc>
      </w:tr>
      <w:tr w:rsidR="001307B7" w:rsidRPr="00E841C0" w14:paraId="2949F958" w14:textId="77777777" w:rsidTr="002D680C">
        <w:trPr>
          <w:trHeight w:val="272"/>
        </w:trPr>
        <w:tc>
          <w:tcPr>
            <w:tcW w:w="2460" w:type="dxa"/>
            <w:shd w:val="clear" w:color="auto" w:fill="auto"/>
            <w:vAlign w:val="bottom"/>
          </w:tcPr>
          <w:p w14:paraId="40F64AEB" w14:textId="77777777" w:rsidR="001307B7" w:rsidRPr="00E841C0" w:rsidRDefault="001307B7" w:rsidP="00C548A2">
            <w:pPr>
              <w:rPr>
                <w:rFonts w:cs="Times New Roman"/>
                <w:szCs w:val="23"/>
              </w:rPr>
            </w:pPr>
            <w:r w:rsidRPr="00E841C0">
              <w:rPr>
                <w:rFonts w:cs="Times New Roman"/>
                <w:szCs w:val="23"/>
              </w:rPr>
              <w:t>2332</w:t>
            </w:r>
          </w:p>
        </w:tc>
        <w:tc>
          <w:tcPr>
            <w:tcW w:w="7710" w:type="dxa"/>
            <w:gridSpan w:val="2"/>
            <w:shd w:val="clear" w:color="auto" w:fill="auto"/>
            <w:vAlign w:val="bottom"/>
          </w:tcPr>
          <w:p w14:paraId="43A4EDF7" w14:textId="77777777" w:rsidR="001307B7" w:rsidRPr="00E841C0" w:rsidRDefault="001307B7" w:rsidP="00C548A2">
            <w:pPr>
              <w:rPr>
                <w:rFonts w:cs="Times New Roman"/>
                <w:szCs w:val="23"/>
              </w:rPr>
            </w:pPr>
            <w:r w:rsidRPr="00E841C0">
              <w:rPr>
                <w:rFonts w:cs="Times New Roman"/>
                <w:szCs w:val="23"/>
              </w:rPr>
              <w:t>Religion and Religious Activities</w:t>
            </w:r>
          </w:p>
        </w:tc>
      </w:tr>
      <w:tr w:rsidR="001307B7" w:rsidRPr="00E841C0" w14:paraId="799EB3F3" w14:textId="77777777" w:rsidTr="002D680C">
        <w:trPr>
          <w:trHeight w:val="280"/>
        </w:trPr>
        <w:tc>
          <w:tcPr>
            <w:tcW w:w="2460" w:type="dxa"/>
            <w:shd w:val="clear" w:color="auto" w:fill="auto"/>
            <w:vAlign w:val="bottom"/>
          </w:tcPr>
          <w:p w14:paraId="15EF6BEE"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2333</w:t>
            </w:r>
            <w:proofErr w:type="gramEnd"/>
          </w:p>
        </w:tc>
        <w:tc>
          <w:tcPr>
            <w:tcW w:w="7710" w:type="dxa"/>
            <w:gridSpan w:val="2"/>
            <w:shd w:val="clear" w:color="auto" w:fill="auto"/>
            <w:vAlign w:val="bottom"/>
          </w:tcPr>
          <w:p w14:paraId="1D0C3D77" w14:textId="77777777" w:rsidR="001307B7" w:rsidRPr="00E841C0" w:rsidRDefault="004D1D85" w:rsidP="00C548A2">
            <w:pPr>
              <w:rPr>
                <w:rFonts w:cs="Times New Roman"/>
                <w:szCs w:val="23"/>
              </w:rPr>
            </w:pPr>
            <w:r w:rsidRPr="004D1D85">
              <w:rPr>
                <w:rFonts w:cs="Times New Roman"/>
                <w:szCs w:val="23"/>
              </w:rPr>
              <w:t>Participation in Eighth Grade Promotion Exercises</w:t>
            </w:r>
          </w:p>
        </w:tc>
      </w:tr>
      <w:tr w:rsidR="001307B7" w:rsidRPr="00E841C0" w14:paraId="083C8239" w14:textId="77777777" w:rsidTr="002D680C">
        <w:trPr>
          <w:trHeight w:val="276"/>
        </w:trPr>
        <w:tc>
          <w:tcPr>
            <w:tcW w:w="2460" w:type="dxa"/>
            <w:shd w:val="clear" w:color="auto" w:fill="auto"/>
            <w:vAlign w:val="bottom"/>
          </w:tcPr>
          <w:p w14:paraId="586A7A8B" w14:textId="77777777" w:rsidR="001307B7" w:rsidRPr="00E841C0" w:rsidRDefault="001307B7" w:rsidP="00C548A2">
            <w:pPr>
              <w:rPr>
                <w:rFonts w:cs="Times New Roman"/>
                <w:szCs w:val="23"/>
              </w:rPr>
            </w:pPr>
            <w:r w:rsidRPr="00E841C0">
              <w:rPr>
                <w:rFonts w:cs="Times New Roman"/>
                <w:szCs w:val="23"/>
              </w:rPr>
              <w:t>2334</w:t>
            </w:r>
          </w:p>
        </w:tc>
        <w:tc>
          <w:tcPr>
            <w:tcW w:w="7710" w:type="dxa"/>
            <w:gridSpan w:val="2"/>
            <w:shd w:val="clear" w:color="auto" w:fill="auto"/>
            <w:vAlign w:val="bottom"/>
          </w:tcPr>
          <w:p w14:paraId="07EC1DB6" w14:textId="77777777" w:rsidR="001307B7" w:rsidRPr="00E841C0" w:rsidRDefault="001307B7" w:rsidP="00C548A2">
            <w:pPr>
              <w:rPr>
                <w:rFonts w:cs="Times New Roman"/>
                <w:szCs w:val="23"/>
              </w:rPr>
            </w:pPr>
            <w:r w:rsidRPr="00E841C0">
              <w:rPr>
                <w:rFonts w:cs="Times New Roman"/>
                <w:szCs w:val="23"/>
              </w:rPr>
              <w:t>Release Time for Religious Instruction</w:t>
            </w:r>
          </w:p>
        </w:tc>
      </w:tr>
      <w:tr w:rsidR="003253D1" w:rsidRPr="00E841C0" w14:paraId="782CF78D" w14:textId="77777777" w:rsidTr="002D680C">
        <w:trPr>
          <w:trHeight w:val="276"/>
        </w:trPr>
        <w:tc>
          <w:tcPr>
            <w:tcW w:w="2460" w:type="dxa"/>
            <w:shd w:val="clear" w:color="auto" w:fill="auto"/>
            <w:vAlign w:val="bottom"/>
          </w:tcPr>
          <w:p w14:paraId="145C738A" w14:textId="77777777" w:rsidR="003253D1" w:rsidRPr="00E841C0" w:rsidRDefault="003253D1" w:rsidP="00FB710B">
            <w:pPr>
              <w:rPr>
                <w:rFonts w:cs="Times New Roman"/>
                <w:szCs w:val="23"/>
              </w:rPr>
            </w:pPr>
            <w:r w:rsidRPr="00E841C0">
              <w:rPr>
                <w:rFonts w:cs="Times New Roman"/>
                <w:szCs w:val="23"/>
              </w:rPr>
              <w:t>2335</w:t>
            </w:r>
          </w:p>
        </w:tc>
        <w:tc>
          <w:tcPr>
            <w:tcW w:w="7710" w:type="dxa"/>
            <w:gridSpan w:val="2"/>
            <w:shd w:val="clear" w:color="auto" w:fill="auto"/>
            <w:vAlign w:val="bottom"/>
          </w:tcPr>
          <w:p w14:paraId="39C93CC4" w14:textId="77777777" w:rsidR="003253D1" w:rsidRPr="00E841C0" w:rsidRDefault="003253D1" w:rsidP="00FB710B">
            <w:pPr>
              <w:rPr>
                <w:rFonts w:cs="Times New Roman"/>
                <w:szCs w:val="23"/>
              </w:rPr>
            </w:pPr>
            <w:r w:rsidRPr="00E841C0">
              <w:rPr>
                <w:rFonts w:cs="Times New Roman"/>
                <w:szCs w:val="23"/>
              </w:rPr>
              <w:t>Health Enhancement</w:t>
            </w:r>
          </w:p>
        </w:tc>
      </w:tr>
    </w:tbl>
    <w:p w14:paraId="7021DFF2" w14:textId="77777777" w:rsidR="001307B7" w:rsidRPr="00E841C0" w:rsidRDefault="001307B7" w:rsidP="00C548A2">
      <w:pPr>
        <w:rPr>
          <w:rFonts w:cs="Times New Roman"/>
          <w:szCs w:val="23"/>
        </w:rPr>
        <w:sectPr w:rsidR="001307B7" w:rsidRPr="00E841C0" w:rsidSect="00FB6678">
          <w:footerReference w:type="default" r:id="rId8"/>
          <w:type w:val="continuous"/>
          <w:pgSz w:w="12240" w:h="15840"/>
          <w:pgMar w:top="1440" w:right="1440" w:bottom="720" w:left="1440" w:header="0" w:footer="0" w:gutter="0"/>
          <w:cols w:space="0" w:equalWidth="0">
            <w:col w:w="9360"/>
          </w:cols>
          <w:docGrid w:linePitch="360"/>
        </w:sectPr>
      </w:pPr>
    </w:p>
    <w:p w14:paraId="5E992D57" w14:textId="77777777" w:rsidR="007A6DB4" w:rsidRPr="00E841C0" w:rsidRDefault="007A6DB4" w:rsidP="00C548A2">
      <w:pPr>
        <w:rPr>
          <w:rFonts w:cs="Times New Roman"/>
          <w:szCs w:val="23"/>
        </w:rPr>
      </w:pPr>
    </w:p>
    <w:p w14:paraId="356D4822" w14:textId="77777777" w:rsidR="001307B7" w:rsidRPr="00E841C0" w:rsidRDefault="001307B7" w:rsidP="00C548A2">
      <w:pPr>
        <w:rPr>
          <w:rFonts w:cs="Times New Roman"/>
          <w:szCs w:val="23"/>
        </w:rPr>
      </w:pPr>
    </w:p>
    <w:tbl>
      <w:tblPr>
        <w:tblW w:w="0" w:type="auto"/>
        <w:tblLayout w:type="fixed"/>
        <w:tblCellMar>
          <w:left w:w="0" w:type="dxa"/>
          <w:right w:w="0" w:type="dxa"/>
        </w:tblCellMar>
        <w:tblLook w:val="0000" w:firstRow="0" w:lastRow="0" w:firstColumn="0" w:lastColumn="0" w:noHBand="0" w:noVBand="0"/>
      </w:tblPr>
      <w:tblGrid>
        <w:gridCol w:w="2040"/>
        <w:gridCol w:w="6080"/>
      </w:tblGrid>
      <w:tr w:rsidR="001307B7" w:rsidRPr="00E841C0" w14:paraId="64FF5975" w14:textId="77777777" w:rsidTr="007A6DB4">
        <w:trPr>
          <w:trHeight w:val="280"/>
        </w:trPr>
        <w:tc>
          <w:tcPr>
            <w:tcW w:w="2040" w:type="dxa"/>
            <w:shd w:val="clear" w:color="auto" w:fill="auto"/>
            <w:vAlign w:val="bottom"/>
          </w:tcPr>
          <w:p w14:paraId="3C751EE9" w14:textId="77777777" w:rsidR="001307B7" w:rsidRPr="00E841C0" w:rsidRDefault="001307B7" w:rsidP="00C548A2">
            <w:pPr>
              <w:rPr>
                <w:rFonts w:cs="Times New Roman"/>
                <w:szCs w:val="23"/>
              </w:rPr>
            </w:pPr>
            <w:bookmarkStart w:id="0" w:name="page118"/>
            <w:bookmarkEnd w:id="0"/>
            <w:proofErr w:type="gramStart"/>
            <w:r w:rsidRPr="00E841C0">
              <w:rPr>
                <w:rFonts w:cs="Times New Roman"/>
                <w:b/>
                <w:szCs w:val="23"/>
              </w:rPr>
              <w:t xml:space="preserve">R  </w:t>
            </w:r>
            <w:r w:rsidRPr="00E841C0">
              <w:rPr>
                <w:rFonts w:cs="Times New Roman"/>
                <w:szCs w:val="23"/>
              </w:rPr>
              <w:t>2413</w:t>
            </w:r>
            <w:proofErr w:type="gramEnd"/>
          </w:p>
        </w:tc>
        <w:tc>
          <w:tcPr>
            <w:tcW w:w="6080" w:type="dxa"/>
            <w:shd w:val="clear" w:color="auto" w:fill="auto"/>
            <w:vAlign w:val="bottom"/>
          </w:tcPr>
          <w:p w14:paraId="742FB352" w14:textId="77777777" w:rsidR="001307B7" w:rsidRPr="00E841C0" w:rsidRDefault="001307B7" w:rsidP="00C548A2">
            <w:pPr>
              <w:rPr>
                <w:rFonts w:cs="Times New Roman"/>
                <w:szCs w:val="23"/>
              </w:rPr>
            </w:pPr>
            <w:r w:rsidRPr="00E841C0">
              <w:rPr>
                <w:rFonts w:cs="Times New Roman"/>
                <w:szCs w:val="23"/>
              </w:rPr>
              <w:t>Credit Transfer and Assessment for Placement</w:t>
            </w:r>
          </w:p>
        </w:tc>
      </w:tr>
      <w:tr w:rsidR="001307B7" w:rsidRPr="00E841C0" w14:paraId="6479A779" w14:textId="77777777" w:rsidTr="007A6DB4">
        <w:trPr>
          <w:trHeight w:val="276"/>
        </w:trPr>
        <w:tc>
          <w:tcPr>
            <w:tcW w:w="2040" w:type="dxa"/>
            <w:shd w:val="clear" w:color="auto" w:fill="auto"/>
            <w:vAlign w:val="bottom"/>
          </w:tcPr>
          <w:p w14:paraId="3317C355" w14:textId="77777777" w:rsidR="001307B7" w:rsidRPr="00E841C0" w:rsidRDefault="001307B7" w:rsidP="00C548A2">
            <w:pPr>
              <w:rPr>
                <w:rFonts w:cs="Times New Roman"/>
                <w:szCs w:val="23"/>
              </w:rPr>
            </w:pPr>
            <w:r w:rsidRPr="00E841C0">
              <w:rPr>
                <w:rFonts w:cs="Times New Roman"/>
                <w:szCs w:val="23"/>
              </w:rPr>
              <w:t>2420</w:t>
            </w:r>
          </w:p>
        </w:tc>
        <w:tc>
          <w:tcPr>
            <w:tcW w:w="6080" w:type="dxa"/>
            <w:shd w:val="clear" w:color="auto" w:fill="auto"/>
            <w:vAlign w:val="bottom"/>
          </w:tcPr>
          <w:p w14:paraId="31AD67F3" w14:textId="77777777" w:rsidR="001307B7" w:rsidRPr="00E841C0" w:rsidRDefault="001307B7" w:rsidP="00C548A2">
            <w:pPr>
              <w:rPr>
                <w:rFonts w:cs="Times New Roman"/>
                <w:szCs w:val="23"/>
              </w:rPr>
            </w:pPr>
            <w:r w:rsidRPr="00E841C0">
              <w:rPr>
                <w:rFonts w:cs="Times New Roman"/>
                <w:szCs w:val="23"/>
              </w:rPr>
              <w:t>Grading and Progress Reports</w:t>
            </w:r>
          </w:p>
        </w:tc>
      </w:tr>
      <w:tr w:rsidR="001307B7" w:rsidRPr="00E841C0" w14:paraId="4AAF2281" w14:textId="77777777" w:rsidTr="007A6DB4">
        <w:trPr>
          <w:trHeight w:val="276"/>
        </w:trPr>
        <w:tc>
          <w:tcPr>
            <w:tcW w:w="2040" w:type="dxa"/>
            <w:shd w:val="clear" w:color="auto" w:fill="auto"/>
            <w:vAlign w:val="bottom"/>
          </w:tcPr>
          <w:p w14:paraId="2A1AB0C3" w14:textId="77777777" w:rsidR="001307B7" w:rsidRPr="00E841C0" w:rsidRDefault="001307B7" w:rsidP="00C548A2">
            <w:pPr>
              <w:rPr>
                <w:rFonts w:cs="Times New Roman"/>
                <w:szCs w:val="23"/>
              </w:rPr>
            </w:pPr>
            <w:r w:rsidRPr="00E841C0">
              <w:rPr>
                <w:rFonts w:cs="Times New Roman"/>
                <w:szCs w:val="23"/>
              </w:rPr>
              <w:t>2421</w:t>
            </w:r>
          </w:p>
        </w:tc>
        <w:tc>
          <w:tcPr>
            <w:tcW w:w="6080" w:type="dxa"/>
            <w:shd w:val="clear" w:color="auto" w:fill="auto"/>
            <w:vAlign w:val="bottom"/>
          </w:tcPr>
          <w:p w14:paraId="5CFC0094" w14:textId="77777777" w:rsidR="001307B7" w:rsidRPr="00E841C0" w:rsidRDefault="001307B7" w:rsidP="00C548A2">
            <w:pPr>
              <w:rPr>
                <w:rFonts w:cs="Times New Roman"/>
                <w:szCs w:val="23"/>
              </w:rPr>
            </w:pPr>
            <w:r w:rsidRPr="00E841C0">
              <w:rPr>
                <w:rFonts w:cs="Times New Roman"/>
                <w:szCs w:val="23"/>
              </w:rPr>
              <w:t>Promotion and Retention</w:t>
            </w:r>
          </w:p>
        </w:tc>
      </w:tr>
      <w:tr w:rsidR="001307B7" w:rsidRPr="00E841C0" w14:paraId="324EF26C" w14:textId="77777777" w:rsidTr="007A6DB4">
        <w:trPr>
          <w:trHeight w:val="272"/>
        </w:trPr>
        <w:tc>
          <w:tcPr>
            <w:tcW w:w="2040" w:type="dxa"/>
            <w:shd w:val="clear" w:color="auto" w:fill="auto"/>
            <w:vAlign w:val="bottom"/>
          </w:tcPr>
          <w:p w14:paraId="3BCB888E" w14:textId="77777777" w:rsidR="001307B7" w:rsidRPr="00E841C0" w:rsidRDefault="001307B7" w:rsidP="00C548A2">
            <w:pPr>
              <w:rPr>
                <w:rFonts w:cs="Times New Roman"/>
                <w:szCs w:val="23"/>
              </w:rPr>
            </w:pPr>
            <w:r w:rsidRPr="00E841C0">
              <w:rPr>
                <w:rFonts w:cs="Times New Roman"/>
                <w:szCs w:val="23"/>
              </w:rPr>
              <w:t>2430</w:t>
            </w:r>
          </w:p>
        </w:tc>
        <w:tc>
          <w:tcPr>
            <w:tcW w:w="6080" w:type="dxa"/>
            <w:shd w:val="clear" w:color="auto" w:fill="auto"/>
            <w:vAlign w:val="bottom"/>
          </w:tcPr>
          <w:p w14:paraId="0A427353" w14:textId="77777777" w:rsidR="001307B7" w:rsidRPr="00E841C0" w:rsidRDefault="001307B7" w:rsidP="00C548A2">
            <w:pPr>
              <w:rPr>
                <w:rFonts w:cs="Times New Roman"/>
                <w:szCs w:val="23"/>
              </w:rPr>
            </w:pPr>
            <w:r w:rsidRPr="00E841C0">
              <w:rPr>
                <w:rFonts w:cs="Times New Roman"/>
                <w:szCs w:val="23"/>
              </w:rPr>
              <w:t>Homework</w:t>
            </w:r>
          </w:p>
        </w:tc>
      </w:tr>
      <w:tr w:rsidR="001307B7" w:rsidRPr="00E841C0" w14:paraId="3EB92DD5" w14:textId="77777777" w:rsidTr="007A6DB4">
        <w:trPr>
          <w:trHeight w:val="280"/>
        </w:trPr>
        <w:tc>
          <w:tcPr>
            <w:tcW w:w="2040" w:type="dxa"/>
            <w:shd w:val="clear" w:color="auto" w:fill="auto"/>
            <w:vAlign w:val="bottom"/>
          </w:tcPr>
          <w:p w14:paraId="19B6E6B7" w14:textId="77777777" w:rsidR="001307B7" w:rsidRPr="00E841C0" w:rsidRDefault="001307B7" w:rsidP="00C548A2">
            <w:pPr>
              <w:rPr>
                <w:rFonts w:cs="Times New Roman"/>
                <w:szCs w:val="23"/>
              </w:rPr>
            </w:pPr>
            <w:proofErr w:type="gramStart"/>
            <w:r w:rsidRPr="00E841C0">
              <w:rPr>
                <w:rFonts w:cs="Times New Roman"/>
                <w:b/>
                <w:szCs w:val="23"/>
              </w:rPr>
              <w:t xml:space="preserve">R  </w:t>
            </w:r>
            <w:r w:rsidRPr="00E841C0">
              <w:rPr>
                <w:rFonts w:cs="Times New Roman"/>
                <w:szCs w:val="23"/>
              </w:rPr>
              <w:t>2450</w:t>
            </w:r>
            <w:proofErr w:type="gramEnd"/>
          </w:p>
        </w:tc>
        <w:tc>
          <w:tcPr>
            <w:tcW w:w="6080" w:type="dxa"/>
            <w:shd w:val="clear" w:color="auto" w:fill="auto"/>
            <w:vAlign w:val="bottom"/>
          </w:tcPr>
          <w:p w14:paraId="18BDA6EA" w14:textId="77777777" w:rsidR="001307B7" w:rsidRPr="00E841C0" w:rsidRDefault="001307B7" w:rsidP="00C548A2">
            <w:pPr>
              <w:rPr>
                <w:rFonts w:cs="Times New Roman"/>
                <w:szCs w:val="23"/>
              </w:rPr>
            </w:pPr>
            <w:r w:rsidRPr="00E841C0">
              <w:rPr>
                <w:rFonts w:cs="Times New Roman"/>
                <w:szCs w:val="23"/>
              </w:rPr>
              <w:t>Recognition of Native American Cultural Heritage</w:t>
            </w:r>
          </w:p>
        </w:tc>
      </w:tr>
      <w:tr w:rsidR="001307B7" w:rsidRPr="00E841C0" w14:paraId="663DD208" w14:textId="77777777" w:rsidTr="007A6DB4">
        <w:trPr>
          <w:trHeight w:val="272"/>
        </w:trPr>
        <w:tc>
          <w:tcPr>
            <w:tcW w:w="2040" w:type="dxa"/>
            <w:shd w:val="clear" w:color="auto" w:fill="auto"/>
            <w:vAlign w:val="bottom"/>
          </w:tcPr>
          <w:p w14:paraId="61202183" w14:textId="77777777" w:rsidR="001307B7" w:rsidRPr="00E841C0" w:rsidRDefault="001307B7" w:rsidP="00C548A2">
            <w:pPr>
              <w:rPr>
                <w:rFonts w:cs="Times New Roman"/>
                <w:szCs w:val="23"/>
              </w:rPr>
            </w:pPr>
            <w:r w:rsidRPr="00E841C0">
              <w:rPr>
                <w:rFonts w:cs="Times New Roman"/>
                <w:szCs w:val="23"/>
              </w:rPr>
              <w:t>2500</w:t>
            </w:r>
          </w:p>
        </w:tc>
        <w:tc>
          <w:tcPr>
            <w:tcW w:w="6080" w:type="dxa"/>
            <w:shd w:val="clear" w:color="auto" w:fill="auto"/>
            <w:vAlign w:val="bottom"/>
          </w:tcPr>
          <w:p w14:paraId="28B29654" w14:textId="77777777" w:rsidR="001307B7" w:rsidRPr="00E841C0" w:rsidRDefault="001307B7" w:rsidP="00C548A2">
            <w:pPr>
              <w:rPr>
                <w:rFonts w:cs="Times New Roman"/>
                <w:szCs w:val="23"/>
              </w:rPr>
            </w:pPr>
            <w:r w:rsidRPr="00E841C0">
              <w:rPr>
                <w:rFonts w:cs="Times New Roman"/>
                <w:szCs w:val="23"/>
              </w:rPr>
              <w:t>Limited English Proficiency Program</w:t>
            </w:r>
          </w:p>
        </w:tc>
      </w:tr>
      <w:tr w:rsidR="004C56A3" w:rsidRPr="00E841C0" w14:paraId="11EC8ECF" w14:textId="77777777" w:rsidTr="00FB710B">
        <w:trPr>
          <w:trHeight w:val="272"/>
        </w:trPr>
        <w:tc>
          <w:tcPr>
            <w:tcW w:w="2040" w:type="dxa"/>
            <w:shd w:val="clear" w:color="auto" w:fill="auto"/>
            <w:vAlign w:val="bottom"/>
          </w:tcPr>
          <w:p w14:paraId="6CAF5B9D" w14:textId="77777777" w:rsidR="004C56A3" w:rsidRPr="00E841C0" w:rsidRDefault="004C56A3" w:rsidP="00FB710B">
            <w:pPr>
              <w:rPr>
                <w:rFonts w:cs="Times New Roman"/>
                <w:szCs w:val="23"/>
              </w:rPr>
            </w:pPr>
            <w:proofErr w:type="gramStart"/>
            <w:r w:rsidRPr="00E841C0">
              <w:rPr>
                <w:rFonts w:cs="Times New Roman"/>
                <w:b/>
                <w:szCs w:val="23"/>
              </w:rPr>
              <w:t xml:space="preserve">R  </w:t>
            </w:r>
            <w:r w:rsidRPr="00E841C0">
              <w:rPr>
                <w:rFonts w:cs="Times New Roman"/>
                <w:szCs w:val="23"/>
              </w:rPr>
              <w:t>2510</w:t>
            </w:r>
            <w:proofErr w:type="gramEnd"/>
          </w:p>
        </w:tc>
        <w:tc>
          <w:tcPr>
            <w:tcW w:w="6080" w:type="dxa"/>
            <w:shd w:val="clear" w:color="auto" w:fill="auto"/>
            <w:vAlign w:val="bottom"/>
          </w:tcPr>
          <w:p w14:paraId="1E5A86A8" w14:textId="77777777" w:rsidR="004C56A3" w:rsidRPr="00E841C0" w:rsidRDefault="004C56A3" w:rsidP="00FB710B">
            <w:pPr>
              <w:rPr>
                <w:rFonts w:cs="Times New Roman"/>
                <w:szCs w:val="23"/>
              </w:rPr>
            </w:pPr>
            <w:r w:rsidRPr="00E841C0">
              <w:rPr>
                <w:rFonts w:cs="Times New Roman"/>
                <w:szCs w:val="23"/>
              </w:rPr>
              <w:t>School Wellness</w:t>
            </w:r>
          </w:p>
        </w:tc>
      </w:tr>
    </w:tbl>
    <w:p w14:paraId="3B2F6262" w14:textId="77777777" w:rsidR="001307B7" w:rsidRPr="00C548A2" w:rsidRDefault="001307B7" w:rsidP="00C548A2">
      <w:pPr>
        <w:rPr>
          <w:sz w:val="24"/>
        </w:rPr>
        <w:sectPr w:rsidR="001307B7" w:rsidRPr="00C548A2" w:rsidSect="00FB6678">
          <w:pgSz w:w="12240" w:h="15840"/>
          <w:pgMar w:top="1440" w:right="1440" w:bottom="720" w:left="1440" w:header="0" w:footer="0" w:gutter="0"/>
          <w:cols w:space="0" w:equalWidth="0">
            <w:col w:w="9360"/>
          </w:cols>
          <w:docGrid w:linePitch="360"/>
        </w:sectPr>
      </w:pPr>
    </w:p>
    <w:p w14:paraId="23DE1282" w14:textId="77777777" w:rsidR="00C548A2" w:rsidRPr="00C548A2" w:rsidRDefault="001307B7" w:rsidP="00C548A2">
      <w:pPr>
        <w:pStyle w:val="Heading1"/>
      </w:pPr>
      <w:r w:rsidRPr="00C548A2">
        <w:lastRenderedPageBreak/>
        <w:t>School District 50, County of Glacier</w:t>
      </w:r>
      <w:r w:rsidR="007A6DB4" w:rsidRPr="00C548A2">
        <w:t xml:space="preserve"> </w:t>
      </w:r>
    </w:p>
    <w:p w14:paraId="1978D4F4" w14:textId="77777777" w:rsidR="00C548A2" w:rsidRPr="00C548A2" w:rsidRDefault="001307B7" w:rsidP="00C548A2">
      <w:pPr>
        <w:pStyle w:val="Heading2"/>
      </w:pPr>
      <w:r w:rsidRPr="00C548A2">
        <w:t>East Glacier Park Grade School</w:t>
      </w:r>
      <w:r w:rsidRPr="00C548A2">
        <w:tab/>
        <w:t>R</w:t>
      </w:r>
    </w:p>
    <w:p w14:paraId="4B8E524E" w14:textId="77777777" w:rsidR="00C548A2" w:rsidRPr="00C548A2" w:rsidRDefault="009846A0" w:rsidP="00C548A2">
      <w:pPr>
        <w:pStyle w:val="Heading3"/>
      </w:pPr>
      <w:r w:rsidRPr="00C548A2">
        <w:t>INSTRUCTION</w:t>
      </w:r>
      <w:r w:rsidR="001307B7" w:rsidRPr="00C548A2">
        <w:tab/>
      </w:r>
      <w:r w:rsidRPr="00FB710B">
        <w:rPr>
          <w:b w:val="0"/>
        </w:rPr>
        <w:t>2</w:t>
      </w:r>
      <w:r w:rsidR="001307B7" w:rsidRPr="00FB710B">
        <w:rPr>
          <w:b w:val="0"/>
        </w:rPr>
        <w:t>000</w:t>
      </w:r>
    </w:p>
    <w:p w14:paraId="2DF866FC" w14:textId="77777777" w:rsidR="007A6DB4" w:rsidRPr="00C548A2" w:rsidRDefault="009846A0" w:rsidP="00C548A2">
      <w:pPr>
        <w:pStyle w:val="Heading4"/>
      </w:pPr>
      <w:r w:rsidRPr="00C548A2">
        <w:t>Goals</w:t>
      </w:r>
    </w:p>
    <w:p w14:paraId="2D93938F" w14:textId="77777777" w:rsidR="007A6DB4" w:rsidRPr="00C548A2" w:rsidRDefault="007A6DB4" w:rsidP="00C548A2"/>
    <w:p w14:paraId="1190AFC4" w14:textId="77777777" w:rsidR="007A6DB4" w:rsidRPr="00C548A2" w:rsidRDefault="001307B7" w:rsidP="00C548A2">
      <w:r w:rsidRPr="00C548A2">
        <w:t xml:space="preserve">The </w:t>
      </w:r>
      <w:proofErr w:type="gramStart"/>
      <w:r w:rsidRPr="00C548A2">
        <w:t>District’s</w:t>
      </w:r>
      <w:proofErr w:type="gramEnd"/>
      <w:r w:rsidRPr="00C548A2">
        <w:t xml:space="preserve"> educational program will seek to provide an opportunity for each child to develop</w:t>
      </w:r>
      <w:r w:rsidR="007A6DB4" w:rsidRPr="00C548A2">
        <w:t xml:space="preserve"> </w:t>
      </w:r>
      <w:r w:rsidRPr="00C548A2">
        <w:t>to his or her maximum potential. The objectives for the educational program are:</w:t>
      </w:r>
    </w:p>
    <w:p w14:paraId="76B3AB5F" w14:textId="77777777" w:rsidR="007A6DB4" w:rsidRPr="00C548A2" w:rsidRDefault="007A6DB4" w:rsidP="00C548A2"/>
    <w:p w14:paraId="65C24C0D" w14:textId="77777777" w:rsidR="007A6DB4" w:rsidRPr="00C548A2" w:rsidRDefault="001307B7" w:rsidP="00AB6D2C">
      <w:pPr>
        <w:pStyle w:val="ListParagraph"/>
        <w:numPr>
          <w:ilvl w:val="0"/>
          <w:numId w:val="41"/>
        </w:numPr>
      </w:pPr>
      <w:r w:rsidRPr="00C548A2">
        <w:t>To foster self-discovery, self-awareness, and self-discipline.</w:t>
      </w:r>
    </w:p>
    <w:p w14:paraId="69EC8854" w14:textId="77777777" w:rsidR="007A6DB4" w:rsidRPr="00C548A2" w:rsidRDefault="001307B7" w:rsidP="00AB6D2C">
      <w:pPr>
        <w:pStyle w:val="ListParagraph"/>
        <w:numPr>
          <w:ilvl w:val="0"/>
          <w:numId w:val="41"/>
        </w:numPr>
      </w:pPr>
      <w:r w:rsidRPr="00C548A2">
        <w:t>To develop an awareness of and appreciation for cultural diversity.</w:t>
      </w:r>
    </w:p>
    <w:p w14:paraId="3236F727" w14:textId="77777777" w:rsidR="007A6DB4" w:rsidRPr="00C548A2" w:rsidRDefault="001307B7" w:rsidP="00AB6D2C">
      <w:pPr>
        <w:pStyle w:val="ListParagraph"/>
        <w:numPr>
          <w:ilvl w:val="0"/>
          <w:numId w:val="41"/>
        </w:numPr>
      </w:pPr>
      <w:r w:rsidRPr="00C548A2">
        <w:t>To stimulate intellectual curiosity and growth.</w:t>
      </w:r>
    </w:p>
    <w:p w14:paraId="01B45795" w14:textId="77777777" w:rsidR="007A6DB4" w:rsidRPr="00C548A2" w:rsidRDefault="001307B7" w:rsidP="00AB6D2C">
      <w:pPr>
        <w:pStyle w:val="ListParagraph"/>
        <w:numPr>
          <w:ilvl w:val="0"/>
          <w:numId w:val="41"/>
        </w:numPr>
      </w:pPr>
      <w:r w:rsidRPr="00C548A2">
        <w:t>To provide fundamental career concepts and skills.</w:t>
      </w:r>
    </w:p>
    <w:p w14:paraId="7E909C62" w14:textId="77777777" w:rsidR="007A6DB4" w:rsidRPr="00C548A2" w:rsidRDefault="001307B7" w:rsidP="00AB6D2C">
      <w:pPr>
        <w:pStyle w:val="ListParagraph"/>
        <w:numPr>
          <w:ilvl w:val="0"/>
          <w:numId w:val="41"/>
        </w:numPr>
      </w:pPr>
      <w:r w:rsidRPr="00C548A2">
        <w:t>To help the student develop sensitivity to the needs and values of others and respect for</w:t>
      </w:r>
      <w:r w:rsidR="007A6DB4" w:rsidRPr="00C548A2">
        <w:t xml:space="preserve"> </w:t>
      </w:r>
      <w:r w:rsidRPr="00C548A2">
        <w:t>individual and group differences.</w:t>
      </w:r>
    </w:p>
    <w:p w14:paraId="0CCC50B8" w14:textId="77777777" w:rsidR="007A6DB4" w:rsidRPr="00C548A2" w:rsidRDefault="001307B7" w:rsidP="00AB6D2C">
      <w:pPr>
        <w:pStyle w:val="ListParagraph"/>
        <w:numPr>
          <w:ilvl w:val="0"/>
          <w:numId w:val="41"/>
        </w:numPr>
      </w:pPr>
      <w:r w:rsidRPr="00C548A2">
        <w:t>To help each student strive for excellence and instill a desire to reach the limit of his or</w:t>
      </w:r>
      <w:r w:rsidR="00C548A2" w:rsidRPr="00C548A2">
        <w:t xml:space="preserve"> </w:t>
      </w:r>
      <w:r w:rsidRPr="00C548A2">
        <w:t>her potential.</w:t>
      </w:r>
    </w:p>
    <w:p w14:paraId="154169A7" w14:textId="77777777" w:rsidR="007A6DB4" w:rsidRPr="00C548A2" w:rsidRDefault="001307B7" w:rsidP="00AB6D2C">
      <w:pPr>
        <w:pStyle w:val="ListParagraph"/>
        <w:numPr>
          <w:ilvl w:val="0"/>
          <w:numId w:val="41"/>
        </w:numPr>
      </w:pPr>
      <w:r w:rsidRPr="00C548A2">
        <w:t>To develop the fundamental skills which will provide a basis for lifelong learning.</w:t>
      </w:r>
    </w:p>
    <w:p w14:paraId="097EF819" w14:textId="77777777" w:rsidR="007A6DB4" w:rsidRPr="00C548A2" w:rsidRDefault="001307B7" w:rsidP="00AB6D2C">
      <w:pPr>
        <w:pStyle w:val="ListParagraph"/>
        <w:numPr>
          <w:ilvl w:val="0"/>
          <w:numId w:val="41"/>
        </w:numPr>
      </w:pPr>
      <w:r w:rsidRPr="00C548A2">
        <w:t>To be free of any sexual, cultural, ethnic, or religious bias.</w:t>
      </w:r>
    </w:p>
    <w:p w14:paraId="6700950C" w14:textId="77777777" w:rsidR="007A6DB4" w:rsidRPr="00C548A2" w:rsidRDefault="007A6DB4" w:rsidP="00C548A2"/>
    <w:p w14:paraId="1C62CF85" w14:textId="77777777" w:rsidR="007A6DB4" w:rsidRPr="00C548A2" w:rsidRDefault="001307B7" w:rsidP="00C548A2">
      <w:r w:rsidRPr="00C548A2">
        <w:t>The administrative staff is responsible for apprising the Board of the educational program’s</w:t>
      </w:r>
      <w:r w:rsidR="007A6DB4" w:rsidRPr="00C548A2">
        <w:t xml:space="preserve"> </w:t>
      </w:r>
      <w:r w:rsidRPr="00C548A2">
        <w:t>current and future status. The Superintendent should prepare an annual report that includes:</w:t>
      </w:r>
    </w:p>
    <w:p w14:paraId="15BFD2D9" w14:textId="77777777" w:rsidR="007A6DB4" w:rsidRPr="00C548A2" w:rsidRDefault="007A6DB4" w:rsidP="00C548A2"/>
    <w:p w14:paraId="7B0884C7" w14:textId="77777777" w:rsidR="007A6DB4" w:rsidRPr="00C548A2" w:rsidRDefault="001307B7" w:rsidP="00AB6D2C">
      <w:pPr>
        <w:pStyle w:val="ListParagraph"/>
        <w:numPr>
          <w:ilvl w:val="0"/>
          <w:numId w:val="42"/>
        </w:numPr>
      </w:pPr>
      <w:r w:rsidRPr="00C548A2">
        <w:t>A review and evaluation of the present curriculum;</w:t>
      </w:r>
    </w:p>
    <w:p w14:paraId="10DABE1B" w14:textId="77777777" w:rsidR="007A6DB4" w:rsidRPr="00C548A2" w:rsidRDefault="001307B7" w:rsidP="00AB6D2C">
      <w:pPr>
        <w:pStyle w:val="ListParagraph"/>
        <w:numPr>
          <w:ilvl w:val="0"/>
          <w:numId w:val="42"/>
        </w:numPr>
      </w:pPr>
      <w:r w:rsidRPr="00C548A2">
        <w:t>A projection of curriculum and resource needs;</w:t>
      </w:r>
    </w:p>
    <w:p w14:paraId="32BBD65E" w14:textId="77777777" w:rsidR="007A6DB4" w:rsidRPr="00C548A2" w:rsidRDefault="001307B7" w:rsidP="00AB6D2C">
      <w:pPr>
        <w:pStyle w:val="ListParagraph"/>
        <w:numPr>
          <w:ilvl w:val="0"/>
          <w:numId w:val="42"/>
        </w:numPr>
      </w:pPr>
      <w:r w:rsidRPr="00C548A2">
        <w:t>An evaluation of, and plan to eliminate, any sexual, cultural, ethnic, or religious bias that</w:t>
      </w:r>
      <w:r w:rsidR="007A6DB4" w:rsidRPr="00C548A2">
        <w:t xml:space="preserve"> </w:t>
      </w:r>
      <w:r w:rsidRPr="00C548A2">
        <w:t>may be present in the curriculum or instructional materials and methods;</w:t>
      </w:r>
    </w:p>
    <w:p w14:paraId="6B1BB5B4" w14:textId="77777777" w:rsidR="007A6DB4" w:rsidRPr="00C548A2" w:rsidRDefault="001307B7" w:rsidP="00AB6D2C">
      <w:pPr>
        <w:pStyle w:val="ListParagraph"/>
        <w:numPr>
          <w:ilvl w:val="0"/>
          <w:numId w:val="42"/>
        </w:numPr>
      </w:pPr>
      <w:r w:rsidRPr="00C548A2">
        <w:t>A plan for new or revised instructional program implementations; and</w:t>
      </w:r>
    </w:p>
    <w:p w14:paraId="2116A743" w14:textId="77777777" w:rsidR="001307B7" w:rsidRPr="00C548A2" w:rsidRDefault="001307B7" w:rsidP="00AB6D2C">
      <w:pPr>
        <w:pStyle w:val="ListParagraph"/>
        <w:numPr>
          <w:ilvl w:val="0"/>
          <w:numId w:val="42"/>
        </w:numPr>
      </w:pPr>
      <w:r w:rsidRPr="00C548A2">
        <w:t>A review of present and future facility needs.</w:t>
      </w:r>
      <w:r w:rsidR="007A6DB4" w:rsidRPr="00C548A2">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160"/>
        <w:gridCol w:w="1980"/>
      </w:tblGrid>
      <w:tr w:rsidR="00FB710B" w:rsidRPr="00C548A2" w14:paraId="7D290FCA" w14:textId="77777777" w:rsidTr="007A6DB4">
        <w:trPr>
          <w:trHeight w:val="267"/>
        </w:trPr>
        <w:tc>
          <w:tcPr>
            <w:tcW w:w="2080" w:type="dxa"/>
            <w:shd w:val="clear" w:color="auto" w:fill="auto"/>
            <w:vAlign w:val="bottom"/>
          </w:tcPr>
          <w:p w14:paraId="7D1B8C54" w14:textId="77777777" w:rsidR="00FB710B" w:rsidRPr="00C548A2" w:rsidRDefault="00FB710B" w:rsidP="00C548A2"/>
        </w:tc>
        <w:tc>
          <w:tcPr>
            <w:tcW w:w="2160" w:type="dxa"/>
            <w:shd w:val="clear" w:color="auto" w:fill="auto"/>
            <w:vAlign w:val="bottom"/>
          </w:tcPr>
          <w:p w14:paraId="24E36E4D" w14:textId="77777777" w:rsidR="00FB710B" w:rsidRPr="00C548A2" w:rsidRDefault="00FB710B" w:rsidP="00C548A2"/>
        </w:tc>
        <w:tc>
          <w:tcPr>
            <w:tcW w:w="1980" w:type="dxa"/>
            <w:shd w:val="clear" w:color="auto" w:fill="auto"/>
            <w:vAlign w:val="bottom"/>
          </w:tcPr>
          <w:p w14:paraId="440B3625" w14:textId="77777777" w:rsidR="00FB710B" w:rsidRPr="00C548A2" w:rsidRDefault="00FB710B" w:rsidP="00C548A2"/>
        </w:tc>
      </w:tr>
      <w:tr w:rsidR="00FB710B" w:rsidRPr="00C548A2" w14:paraId="5D54DCFE" w14:textId="77777777" w:rsidTr="007A6DB4">
        <w:trPr>
          <w:trHeight w:val="276"/>
        </w:trPr>
        <w:tc>
          <w:tcPr>
            <w:tcW w:w="2080" w:type="dxa"/>
            <w:shd w:val="clear" w:color="auto" w:fill="auto"/>
            <w:vAlign w:val="bottom"/>
          </w:tcPr>
          <w:p w14:paraId="2B4FBD3B" w14:textId="77777777" w:rsidR="00FB710B" w:rsidRPr="00C548A2" w:rsidRDefault="00FB710B" w:rsidP="00C548A2">
            <w:pPr>
              <w:rPr>
                <w:sz w:val="24"/>
              </w:rPr>
            </w:pPr>
          </w:p>
        </w:tc>
        <w:tc>
          <w:tcPr>
            <w:tcW w:w="2160" w:type="dxa"/>
            <w:shd w:val="clear" w:color="auto" w:fill="auto"/>
            <w:vAlign w:val="bottom"/>
          </w:tcPr>
          <w:p w14:paraId="2D1B5C39" w14:textId="77777777" w:rsidR="00FB710B" w:rsidRPr="00C548A2" w:rsidRDefault="00FB710B" w:rsidP="00C548A2">
            <w:pPr>
              <w:rPr>
                <w:sz w:val="24"/>
              </w:rPr>
            </w:pPr>
          </w:p>
        </w:tc>
        <w:tc>
          <w:tcPr>
            <w:tcW w:w="1980" w:type="dxa"/>
            <w:shd w:val="clear" w:color="auto" w:fill="auto"/>
            <w:vAlign w:val="bottom"/>
          </w:tcPr>
          <w:p w14:paraId="0DADBDBE" w14:textId="77777777" w:rsidR="00FB710B" w:rsidRPr="00C548A2" w:rsidRDefault="00FB710B" w:rsidP="00C548A2">
            <w:pPr>
              <w:rPr>
                <w:sz w:val="24"/>
              </w:rPr>
            </w:pPr>
          </w:p>
        </w:tc>
      </w:tr>
      <w:tr w:rsidR="00FB710B" w:rsidRPr="00D615CB" w14:paraId="7B513D18" w14:textId="77777777" w:rsidTr="007A6DB4">
        <w:trPr>
          <w:trHeight w:val="276"/>
        </w:trPr>
        <w:tc>
          <w:tcPr>
            <w:tcW w:w="2080" w:type="dxa"/>
            <w:vMerge w:val="restart"/>
            <w:shd w:val="clear" w:color="auto" w:fill="auto"/>
            <w:vAlign w:val="bottom"/>
          </w:tcPr>
          <w:p w14:paraId="1BAED43E" w14:textId="77777777" w:rsidR="00FB710B" w:rsidRPr="00D615CB" w:rsidRDefault="00FB710B" w:rsidP="006D332F">
            <w:pPr>
              <w:pStyle w:val="LegalReference"/>
            </w:pPr>
            <w:r w:rsidRPr="00D615CB">
              <w:t>Legal Reference:</w:t>
            </w:r>
          </w:p>
        </w:tc>
        <w:tc>
          <w:tcPr>
            <w:tcW w:w="2160" w:type="dxa"/>
            <w:vMerge w:val="restart"/>
            <w:shd w:val="clear" w:color="auto" w:fill="auto"/>
            <w:vAlign w:val="bottom"/>
          </w:tcPr>
          <w:p w14:paraId="1D110B71" w14:textId="77777777" w:rsidR="00FB710B" w:rsidRPr="00D615CB" w:rsidRDefault="001C5CAE" w:rsidP="006D332F">
            <w:pPr>
              <w:pStyle w:val="LegalReference"/>
            </w:pPr>
            <w:r w:rsidRPr="00D615CB">
              <w:rPr>
                <w:szCs w:val="23"/>
              </w:rPr>
              <w:t xml:space="preserve">§ </w:t>
            </w:r>
            <w:r w:rsidR="00FB710B" w:rsidRPr="00D615CB">
              <w:t>10.55.701, ARM</w:t>
            </w:r>
          </w:p>
        </w:tc>
        <w:tc>
          <w:tcPr>
            <w:tcW w:w="1980" w:type="dxa"/>
            <w:vMerge w:val="restart"/>
            <w:shd w:val="clear" w:color="auto" w:fill="auto"/>
            <w:vAlign w:val="bottom"/>
          </w:tcPr>
          <w:p w14:paraId="31F0BB61" w14:textId="77777777" w:rsidR="00FB710B" w:rsidRPr="00D615CB" w:rsidRDefault="00FB710B" w:rsidP="006D332F">
            <w:pPr>
              <w:pStyle w:val="LegalReference"/>
            </w:pPr>
            <w:r w:rsidRPr="00D615CB">
              <w:t>Board of Trustees</w:t>
            </w:r>
          </w:p>
        </w:tc>
      </w:tr>
      <w:tr w:rsidR="00FB710B" w:rsidRPr="00C548A2" w14:paraId="4EE2815C" w14:textId="77777777" w:rsidTr="007A6DB4">
        <w:trPr>
          <w:trHeight w:val="285"/>
        </w:trPr>
        <w:tc>
          <w:tcPr>
            <w:tcW w:w="2080" w:type="dxa"/>
            <w:vMerge/>
            <w:shd w:val="clear" w:color="auto" w:fill="auto"/>
            <w:vAlign w:val="bottom"/>
          </w:tcPr>
          <w:p w14:paraId="76A1BF25" w14:textId="77777777" w:rsidR="00FB710B" w:rsidRPr="00C548A2" w:rsidRDefault="00FB710B" w:rsidP="00C548A2">
            <w:pPr>
              <w:rPr>
                <w:sz w:val="24"/>
              </w:rPr>
            </w:pPr>
          </w:p>
        </w:tc>
        <w:tc>
          <w:tcPr>
            <w:tcW w:w="2160" w:type="dxa"/>
            <w:vMerge/>
            <w:shd w:val="clear" w:color="auto" w:fill="auto"/>
            <w:vAlign w:val="bottom"/>
          </w:tcPr>
          <w:p w14:paraId="362EF158" w14:textId="77777777" w:rsidR="00FB710B" w:rsidRPr="00C548A2" w:rsidRDefault="00FB710B" w:rsidP="00C548A2">
            <w:pPr>
              <w:rPr>
                <w:sz w:val="24"/>
              </w:rPr>
            </w:pPr>
          </w:p>
        </w:tc>
        <w:tc>
          <w:tcPr>
            <w:tcW w:w="1980" w:type="dxa"/>
            <w:vMerge/>
            <w:shd w:val="clear" w:color="auto" w:fill="auto"/>
            <w:vAlign w:val="bottom"/>
          </w:tcPr>
          <w:p w14:paraId="41ED7D08" w14:textId="77777777" w:rsidR="00FB710B" w:rsidRPr="00C548A2" w:rsidRDefault="00FB710B" w:rsidP="00C548A2">
            <w:pPr>
              <w:rPr>
                <w:sz w:val="24"/>
              </w:rPr>
            </w:pPr>
          </w:p>
        </w:tc>
      </w:tr>
      <w:tr w:rsidR="00FB710B" w:rsidRPr="00C548A2" w14:paraId="2758AED4" w14:textId="77777777" w:rsidTr="007A6DB4">
        <w:trPr>
          <w:trHeight w:val="234"/>
        </w:trPr>
        <w:tc>
          <w:tcPr>
            <w:tcW w:w="2080" w:type="dxa"/>
            <w:shd w:val="clear" w:color="auto" w:fill="auto"/>
            <w:vAlign w:val="bottom"/>
          </w:tcPr>
          <w:p w14:paraId="62897E03" w14:textId="77777777" w:rsidR="00FB710B" w:rsidRPr="00C548A2" w:rsidRDefault="00FB710B" w:rsidP="00C548A2"/>
        </w:tc>
        <w:tc>
          <w:tcPr>
            <w:tcW w:w="2160" w:type="dxa"/>
            <w:shd w:val="clear" w:color="auto" w:fill="auto"/>
            <w:vAlign w:val="bottom"/>
          </w:tcPr>
          <w:p w14:paraId="4FB41FE4" w14:textId="77777777" w:rsidR="00FB710B" w:rsidRPr="00C548A2" w:rsidRDefault="00FB710B" w:rsidP="00C548A2"/>
        </w:tc>
        <w:tc>
          <w:tcPr>
            <w:tcW w:w="1980" w:type="dxa"/>
            <w:shd w:val="clear" w:color="auto" w:fill="auto"/>
            <w:vAlign w:val="bottom"/>
          </w:tcPr>
          <w:p w14:paraId="4C384FC2" w14:textId="77777777" w:rsidR="00FB710B" w:rsidRPr="00C548A2" w:rsidRDefault="00FB710B" w:rsidP="00C548A2"/>
        </w:tc>
      </w:tr>
    </w:tbl>
    <w:p w14:paraId="1037BD55" w14:textId="77777777" w:rsidR="003253D1" w:rsidRPr="00B81A38" w:rsidRDefault="003253D1" w:rsidP="003253D1">
      <w:pPr>
        <w:rPr>
          <w:u w:val="single"/>
        </w:rPr>
      </w:pPr>
      <w:r w:rsidRPr="00B81A38">
        <w:rPr>
          <w:u w:val="single"/>
        </w:rPr>
        <w:t xml:space="preserve">Policy History: </w:t>
      </w:r>
    </w:p>
    <w:p w14:paraId="45670FD7" w14:textId="77777777" w:rsidR="003253D1" w:rsidRDefault="003253D1" w:rsidP="003253D1">
      <w:r>
        <w:t xml:space="preserve">Adopted on: April 26, 1999 </w:t>
      </w:r>
    </w:p>
    <w:p w14:paraId="1DD77A28" w14:textId="77777777" w:rsidR="003253D1" w:rsidRDefault="00FB710B" w:rsidP="003253D1">
      <w:r>
        <w:t>Reviewed on: October 22, 2019</w:t>
      </w:r>
    </w:p>
    <w:p w14:paraId="6E761C35" w14:textId="77777777" w:rsidR="003253D1" w:rsidRDefault="00FB710B" w:rsidP="003253D1">
      <w:r>
        <w:t>Revised on: November 25, 2019</w:t>
      </w:r>
    </w:p>
    <w:p w14:paraId="442508A0" w14:textId="77777777" w:rsidR="007A6DB4" w:rsidRPr="00C548A2" w:rsidRDefault="007A6DB4" w:rsidP="00C548A2"/>
    <w:p w14:paraId="5BC8C734" w14:textId="77777777" w:rsidR="00F47280" w:rsidRPr="00C548A2" w:rsidRDefault="00F47280" w:rsidP="00F47280">
      <w:pPr>
        <w:pStyle w:val="Heading1"/>
      </w:pPr>
      <w:r w:rsidRPr="00C548A2">
        <w:lastRenderedPageBreak/>
        <w:t xml:space="preserve">School District 50, County of Glacier </w:t>
      </w:r>
    </w:p>
    <w:p w14:paraId="408EF101" w14:textId="77777777" w:rsidR="00F47280" w:rsidRPr="00C548A2" w:rsidRDefault="00F47280" w:rsidP="00F47280">
      <w:pPr>
        <w:pStyle w:val="Heading2"/>
      </w:pPr>
      <w:r w:rsidRPr="00C548A2">
        <w:t>East</w:t>
      </w:r>
      <w:r>
        <w:t xml:space="preserve"> Glacier Park Grade School</w:t>
      </w:r>
      <w:r>
        <w:tab/>
      </w:r>
    </w:p>
    <w:p w14:paraId="46C08868" w14:textId="77777777" w:rsidR="00F47280" w:rsidRPr="00C548A2" w:rsidRDefault="00F47280" w:rsidP="00F47280">
      <w:pPr>
        <w:pStyle w:val="Heading3"/>
      </w:pPr>
      <w:r w:rsidRPr="00C548A2">
        <w:t>INSTRUCTION</w:t>
      </w:r>
      <w:r w:rsidRPr="00C548A2">
        <w:tab/>
      </w:r>
      <w:r w:rsidRPr="00FB710B">
        <w:rPr>
          <w:b w:val="0"/>
        </w:rPr>
        <w:t>2</w:t>
      </w:r>
      <w:r>
        <w:rPr>
          <w:b w:val="0"/>
        </w:rPr>
        <w:t>050</w:t>
      </w:r>
    </w:p>
    <w:p w14:paraId="633DDDD6" w14:textId="3DBC3949" w:rsidR="00F47280" w:rsidRPr="00C548A2" w:rsidRDefault="00F47280" w:rsidP="00F47280">
      <w:pPr>
        <w:tabs>
          <w:tab w:val="right" w:pos="9360"/>
        </w:tabs>
      </w:pPr>
      <w:r>
        <w:tab/>
      </w:r>
      <w:r w:rsidRPr="00C548A2">
        <w:t xml:space="preserve">page 1 of </w:t>
      </w:r>
      <w:r w:rsidR="00C708C8">
        <w:t>4</w:t>
      </w:r>
    </w:p>
    <w:p w14:paraId="577455B3" w14:textId="543F43DA" w:rsidR="00F47280" w:rsidRPr="00F47280" w:rsidRDefault="004002FB" w:rsidP="00F47280">
      <w:pPr>
        <w:pStyle w:val="Heading4NOSPACEPageNo"/>
      </w:pPr>
      <w:r>
        <w:t xml:space="preserve">Innovative </w:t>
      </w:r>
      <w:r w:rsidR="00F47280" w:rsidRPr="00F47280">
        <w:t>Student Instruction</w:t>
      </w:r>
    </w:p>
    <w:p w14:paraId="250890A4" w14:textId="77777777" w:rsidR="00B46072" w:rsidRDefault="00B46072" w:rsidP="00F47280"/>
    <w:p w14:paraId="54A1AA89" w14:textId="77777777" w:rsidR="00F47280" w:rsidRPr="00F47280" w:rsidRDefault="00F47280" w:rsidP="00F47280">
      <w:r w:rsidRPr="00F47280">
        <w:t xml:space="preserve">The School District has adopted the protocols outlined in this policy to ensure the delivery of education services to students onsite at the school, offsite at other locations using available resources. The </w:t>
      </w:r>
      <w:proofErr w:type="gramStart"/>
      <w:r w:rsidRPr="00F47280">
        <w:t>District</w:t>
      </w:r>
      <w:proofErr w:type="gramEnd"/>
      <w:r w:rsidRPr="00F47280">
        <w:t xml:space="preserve"> administration or designated personnel are authorized to implement this policy. </w:t>
      </w:r>
    </w:p>
    <w:p w14:paraId="59182422" w14:textId="77777777" w:rsidR="00F47280" w:rsidRPr="00F47280" w:rsidRDefault="00F47280" w:rsidP="00F47280"/>
    <w:p w14:paraId="0E2F0871" w14:textId="77777777" w:rsidR="00F47280" w:rsidRPr="00F47280" w:rsidRDefault="00F47280" w:rsidP="00F47280">
      <w:r w:rsidRPr="00F47280">
        <w:t xml:space="preserve">As outlined in District Policy 2100, and except for students determined by the School District to be proficient using School District assessments, the adopted calendar has a minimum number of </w:t>
      </w:r>
      <w:r w:rsidR="00E43EC1">
        <w:t xml:space="preserve">360 hours for a half-time kindergarten program; </w:t>
      </w:r>
      <w:r w:rsidRPr="00F47280">
        <w:t xml:space="preserve">720 aggregate instructional hours for students in </w:t>
      </w:r>
      <w:r w:rsidR="00E43EC1">
        <w:t xml:space="preserve">full-time </w:t>
      </w:r>
      <w:r w:rsidRPr="00F47280">
        <w:t xml:space="preserve">kindergarten through third grade; 1,080 hours for students in fourth through eleventh grade and 1,050 hours for students in twelfth grade. </w:t>
      </w:r>
      <w:r w:rsidR="00E43EC1">
        <w:t>Students enrolled on a part-time basis will have ANB calculated consistent with Policy 3121 and Policy 3150.</w:t>
      </w:r>
    </w:p>
    <w:p w14:paraId="3D639398" w14:textId="77777777" w:rsidR="00F47280" w:rsidRPr="00F47280" w:rsidRDefault="00F47280" w:rsidP="00F47280"/>
    <w:p w14:paraId="3021FF11" w14:textId="77777777" w:rsidR="00F47280" w:rsidRPr="00F47280" w:rsidRDefault="00F47280" w:rsidP="00F47280">
      <w:r w:rsidRPr="00F47280">
        <w:t xml:space="preserve">The School District may satisfy the aggregate number of hours through any combination of onsite, offsite, and online instruction. The </w:t>
      </w:r>
      <w:proofErr w:type="gramStart"/>
      <w:r w:rsidRPr="00F47280">
        <w:t>District</w:t>
      </w:r>
      <w:proofErr w:type="gramEnd"/>
      <w:r w:rsidRPr="00F47280">
        <w:t xml:space="preserve"> administration is directed to ensure that all students are offered access to the complete range of educational programs and services for the</w:t>
      </w:r>
      <w:r>
        <w:t xml:space="preserve"> </w:t>
      </w:r>
      <w:r w:rsidRPr="00F47280">
        <w:t>education program required by the accreditation standards adopted by the Montana Board of Public Education.</w:t>
      </w:r>
    </w:p>
    <w:p w14:paraId="234308A4" w14:textId="77777777" w:rsidR="00F47280" w:rsidRPr="00F47280" w:rsidRDefault="00F47280" w:rsidP="00F47280"/>
    <w:p w14:paraId="5DAF50C5" w14:textId="77777777" w:rsidR="00F47280" w:rsidRPr="00F47280" w:rsidRDefault="00F47280" w:rsidP="00F47280">
      <w:r w:rsidRPr="00F47280">
        <w:t xml:space="preserve">For the purposes of this policy and the School District’s calculation of ANB </w:t>
      </w:r>
      <w:r w:rsidR="00E43EC1">
        <w:t xml:space="preserve">under Policy 3121 </w:t>
      </w:r>
      <w:r w:rsidRPr="00F47280">
        <w:t>and “aggregate hours of instruction” within the meaning of that term in Montana law, the term “instruction” shall be construed as being synonymous with and in support of the broader goals of “learning” and full development of educational potential as set forth in Article X, section 1 of the Montana Constitution. Instruction includes innovative teaching strategies that focus on student engagement for the purposes of developing a students’ interests, passions, and strengths. The term instruction shall include any directed, distributive, collaborative and/or experiential learning activity provided, supervised, guided, facilitated, work based, or coordinated by the teacher of record in a given course that is done purposely to achieve content proficiency and facilitate the learning of, acquisition of knowledge, skills and abilities by, and to otherwise fulfill the full educational potential of each child.</w:t>
      </w:r>
    </w:p>
    <w:p w14:paraId="29BA8390" w14:textId="77777777" w:rsidR="00F47280" w:rsidRPr="00F47280" w:rsidRDefault="00F47280" w:rsidP="00F47280"/>
    <w:p w14:paraId="7355F7A9" w14:textId="77777777" w:rsidR="00F47280" w:rsidRPr="00F47280" w:rsidRDefault="00F47280" w:rsidP="00F47280">
      <w:pPr>
        <w:ind w:right="-90"/>
      </w:pPr>
      <w:r w:rsidRPr="00F47280">
        <w:t xml:space="preserve">Staff shall calculate the number of hours students have received instruction as defined in this policy </w:t>
      </w:r>
      <w:r w:rsidR="00E43EC1">
        <w:t xml:space="preserve">and Policy 3121 </w:t>
      </w:r>
      <w:r w:rsidRPr="00F47280">
        <w:t>through a combined calculation of services received onsite at the school or services provided or accessed at offsite or online instructional settings including, but not limited to, any combination of physical instructional packets, virtual or electronic based course meetings and assignments, self-directed or parent-assisted learning opportunities, and other educational efforts undertaken by the staff and students that can be given for grade or credit. Staff shall report completed hours of instruction as defined in this policy to the supervising teacher, building principal, or district administrator for final calculation.</w:t>
      </w:r>
    </w:p>
    <w:p w14:paraId="440B121E" w14:textId="77777777" w:rsidR="00F47280" w:rsidRPr="00F47280" w:rsidRDefault="00F47280" w:rsidP="00F47280"/>
    <w:p w14:paraId="77C2EF53" w14:textId="77777777" w:rsidR="00F47280" w:rsidRDefault="00F47280" w:rsidP="00F47280">
      <w:r w:rsidRPr="00F47280">
        <w:t xml:space="preserve">In order to comply with the requirements of the calendar, District Policy and Section 20-1-301, MCA, the District shall implement the instructional schedules and methods identified in this </w:t>
      </w:r>
      <w:r>
        <w:t>policy.</w:t>
      </w:r>
    </w:p>
    <w:p w14:paraId="373AF472" w14:textId="77777777" w:rsidR="00EF7C70" w:rsidRPr="00F47280" w:rsidRDefault="00EF7C70" w:rsidP="00EF7C70">
      <w:pPr>
        <w:pStyle w:val="Heading4"/>
      </w:pPr>
      <w:r>
        <w:t>Remote</w:t>
      </w:r>
      <w:r w:rsidRPr="00F47280">
        <w:t xml:space="preserve"> Instruction</w:t>
      </w:r>
      <w:r>
        <w:t xml:space="preserve"> Delivered by District Staff</w:t>
      </w:r>
    </w:p>
    <w:p w14:paraId="6BC09D37" w14:textId="77777777" w:rsidR="00EF7C70" w:rsidRDefault="00EF7C70" w:rsidP="00EF7C70">
      <w:pPr>
        <w:rPr>
          <w:szCs w:val="23"/>
        </w:rPr>
      </w:pPr>
    </w:p>
    <w:p w14:paraId="0C64289C" w14:textId="575C4515" w:rsidR="00F47280" w:rsidRPr="00C548A2" w:rsidRDefault="00EF7C70" w:rsidP="00EF7C70">
      <w:pPr>
        <w:rPr>
          <w:sz w:val="24"/>
        </w:rPr>
      </w:pPr>
      <w:r w:rsidRPr="00F47280">
        <w:t xml:space="preserve">The Board of Trustees authorizes </w:t>
      </w:r>
      <w:r>
        <w:t>remote</w:t>
      </w:r>
      <w:r w:rsidRPr="00F47280">
        <w:t xml:space="preserve"> instruction of students </w:t>
      </w:r>
      <w:r>
        <w:t xml:space="preserve">by District staff </w:t>
      </w:r>
      <w:r w:rsidRPr="00F47280">
        <w:t xml:space="preserve">in a manner that satisfies the aggregate number of instructional hours outlined in the School District’s adopted or revised </w:t>
      </w:r>
      <w:r w:rsidR="00F47280" w:rsidRPr="00C548A2">
        <w:rPr>
          <w:sz w:val="24"/>
        </w:rPr>
        <w:br w:type="page"/>
      </w:r>
    </w:p>
    <w:p w14:paraId="79769A0C" w14:textId="77777777" w:rsidR="00F47280" w:rsidRPr="00C548A2" w:rsidRDefault="00F47280" w:rsidP="00F47280">
      <w:pPr>
        <w:jc w:val="right"/>
        <w:rPr>
          <w:sz w:val="24"/>
        </w:rPr>
      </w:pPr>
      <w:r w:rsidRPr="00C548A2">
        <w:rPr>
          <w:sz w:val="24"/>
        </w:rPr>
        <w:lastRenderedPageBreak/>
        <w:t>2</w:t>
      </w:r>
      <w:r>
        <w:rPr>
          <w:sz w:val="24"/>
        </w:rPr>
        <w:t>050</w:t>
      </w:r>
    </w:p>
    <w:p w14:paraId="5600B319" w14:textId="4BF64CBA" w:rsidR="00F47280" w:rsidRDefault="00F47280" w:rsidP="00F47280">
      <w:pPr>
        <w:jc w:val="right"/>
        <w:rPr>
          <w:sz w:val="24"/>
        </w:rPr>
      </w:pPr>
      <w:r w:rsidRPr="00C548A2">
        <w:rPr>
          <w:sz w:val="24"/>
        </w:rPr>
        <w:t xml:space="preserve">page 2 of </w:t>
      </w:r>
      <w:r w:rsidR="00C708C8">
        <w:rPr>
          <w:sz w:val="24"/>
        </w:rPr>
        <w:t>4</w:t>
      </w:r>
    </w:p>
    <w:p w14:paraId="05366EB6" w14:textId="77777777" w:rsidR="00EF7C70" w:rsidRDefault="00EF7C70" w:rsidP="00B46072"/>
    <w:p w14:paraId="4DB25952" w14:textId="09D32B72" w:rsidR="00B46072" w:rsidRDefault="00B46072" w:rsidP="00B46072">
      <w:r w:rsidRPr="00F47280">
        <w:t xml:space="preserve">calendar for a school year. </w:t>
      </w:r>
      <w:r w:rsidR="00E43EC1">
        <w:t>Remote instruction is pupil instruction that occurs through virtual learning processes incorporating distance and online learning methods that best prepare</w:t>
      </w:r>
      <w:r w:rsidR="00972C5F">
        <w:t>s</w:t>
      </w:r>
      <w:r w:rsidR="00E43EC1">
        <w:t xml:space="preserve"> pupils to meet desired learning outcomes. Remote instruction</w:t>
      </w:r>
      <w:r w:rsidRPr="00F47280">
        <w:t xml:space="preserve"> shall</w:t>
      </w:r>
      <w:r>
        <w:t xml:space="preserve"> </w:t>
      </w:r>
      <w:r w:rsidRPr="00F47280">
        <w:t>include a complete range of educational services offered by the School District and shall comply with the requirements of applicable statutes. Students completing course work through a</w:t>
      </w:r>
      <w:r w:rsidR="00E43EC1">
        <w:t xml:space="preserve"> remote </w:t>
      </w:r>
      <w:r w:rsidRPr="00F47280">
        <w:t>instructional setting shall be treated in and have their hours of instruction calculated in the same manner as students attending an onsite institutional setting</w:t>
      </w:r>
      <w:r w:rsidR="00E43EC1">
        <w:t>.</w:t>
      </w:r>
    </w:p>
    <w:p w14:paraId="4E197B06" w14:textId="011CC75C" w:rsidR="00F47280" w:rsidRDefault="00E43EC1" w:rsidP="00B46072">
      <w:pPr>
        <w:pStyle w:val="Heading4"/>
      </w:pPr>
      <w:r>
        <w:t xml:space="preserve">Remote </w:t>
      </w:r>
      <w:r w:rsidR="00F47280">
        <w:t>instruction is available to students:</w:t>
      </w:r>
    </w:p>
    <w:p w14:paraId="42918606" w14:textId="77777777" w:rsidR="00B46072" w:rsidRPr="00B46072" w:rsidRDefault="00B46072" w:rsidP="00B46072"/>
    <w:p w14:paraId="63CF5CC9" w14:textId="77777777" w:rsidR="00F47280" w:rsidRDefault="00F47280" w:rsidP="00F47280">
      <w:pPr>
        <w:pStyle w:val="ListParagraph"/>
        <w:numPr>
          <w:ilvl w:val="0"/>
          <w:numId w:val="66"/>
        </w:numPr>
      </w:pPr>
      <w:r>
        <w:t xml:space="preserve">meeting the residency requirements for that district as provided in 1-1-215; </w:t>
      </w:r>
    </w:p>
    <w:p w14:paraId="2527653C" w14:textId="77777777" w:rsidR="00F47280" w:rsidRDefault="00F47280" w:rsidP="00F47280">
      <w:pPr>
        <w:pStyle w:val="ListParagraph"/>
        <w:numPr>
          <w:ilvl w:val="0"/>
          <w:numId w:val="66"/>
        </w:numPr>
      </w:pPr>
      <w:r>
        <w:t xml:space="preserve">living in the district and eligible for educational services under the Individuals </w:t>
      </w:r>
      <w:proofErr w:type="gramStart"/>
      <w:r>
        <w:t>With</w:t>
      </w:r>
      <w:proofErr w:type="gramEnd"/>
      <w:r>
        <w:t xml:space="preserve"> Disabilities Education Act or under 29 U.S.C. 794; or </w:t>
      </w:r>
    </w:p>
    <w:p w14:paraId="2F3B800C" w14:textId="77777777" w:rsidR="00C708C8" w:rsidRDefault="00C708C8" w:rsidP="00C708C8">
      <w:pPr>
        <w:pStyle w:val="ListParagraph"/>
        <w:numPr>
          <w:ilvl w:val="0"/>
          <w:numId w:val="66"/>
        </w:numPr>
      </w:pPr>
      <w:r>
        <w:t>enrolled in the district and physically attending a school or offsite instructional setting of</w:t>
      </w:r>
    </w:p>
    <w:p w14:paraId="4371B910" w14:textId="18AC20E2" w:rsidR="00C708C8" w:rsidRDefault="00C708C8" w:rsidP="00C708C8">
      <w:pPr>
        <w:pStyle w:val="ListParagraph"/>
        <w:numPr>
          <w:ilvl w:val="0"/>
          <w:numId w:val="66"/>
        </w:numPr>
      </w:pPr>
      <w:r>
        <w:t>the district under an attendance agreement pursuant to Title 20, chapter 5, part 3, MCA; or</w:t>
      </w:r>
    </w:p>
    <w:p w14:paraId="73637CF2" w14:textId="22F323A9" w:rsidR="00F47280" w:rsidRDefault="00E43EC1" w:rsidP="00F47280">
      <w:pPr>
        <w:pStyle w:val="ListParagraph"/>
        <w:numPr>
          <w:ilvl w:val="0"/>
          <w:numId w:val="66"/>
        </w:numPr>
      </w:pPr>
      <w:r>
        <w:t xml:space="preserve">seeking remote instruction in </w:t>
      </w:r>
      <w:proofErr w:type="gramStart"/>
      <w:r>
        <w:t xml:space="preserve">the </w:t>
      </w:r>
      <w:r w:rsidR="00C708C8">
        <w:t>another</w:t>
      </w:r>
      <w:proofErr w:type="gramEnd"/>
      <w:r w:rsidR="00C708C8">
        <w:t xml:space="preserve"> </w:t>
      </w:r>
      <w:r>
        <w:t xml:space="preserve">district when the pupil’s district of residence does not provide remote or in-person instruction in an equivalent course. A course is not equivalent if the course does not provide the same level of advantage on successful completion, including but not limited to dual credit, advanced placement, and career certification. The </w:t>
      </w:r>
      <w:proofErr w:type="gramStart"/>
      <w:r>
        <w:t>District</w:t>
      </w:r>
      <w:proofErr w:type="gramEnd"/>
      <w:r>
        <w:t xml:space="preserve"> is not required to provide remote instruction to a nonresident student if, because of class size restrictions, the accreditation of the school would be adversely impacted by providing remote instruction of the pupil.</w:t>
      </w:r>
    </w:p>
    <w:p w14:paraId="3D53E2C2" w14:textId="77777777" w:rsidR="00C708C8" w:rsidRDefault="00C708C8" w:rsidP="00A20500"/>
    <w:p w14:paraId="588FA50F" w14:textId="77777777" w:rsidR="00F47280" w:rsidRDefault="00F47280" w:rsidP="00F47280"/>
    <w:p w14:paraId="19BC1EE5" w14:textId="77777777" w:rsidR="00E43EC1" w:rsidRDefault="00E43EC1" w:rsidP="00F47280">
      <w:r>
        <w:t>Equivalency is defined by providing the same level of advantage on successful completion as provided in law. The superintendent or designee is authorized to collaborate with the student’s</w:t>
      </w:r>
      <w:r w:rsidR="007E1F1F">
        <w:t xml:space="preserve"> district of residence on the question of equivalency, review course offerings and policies of the requesting student’s district of residence to complete the comparison, and report to the Board of Trustees. In the event the student’s district of residence asserts in writing its course offerings are equivalent to the District’s, the Board of Trustees shall not enroll the student.</w:t>
      </w:r>
    </w:p>
    <w:p w14:paraId="60FA06FD" w14:textId="77777777" w:rsidR="007E1F1F" w:rsidRDefault="007E1F1F" w:rsidP="00F47280"/>
    <w:p w14:paraId="72EB02E8" w14:textId="77777777" w:rsidR="007E1F1F" w:rsidRDefault="007E1F1F" w:rsidP="00F47280">
      <w:r>
        <w:t>A school of a district providing remote instruction shall provide remote instruction to an out-of-district pupil under number 3 above unless, because of class size restrictions, the accreditation of the school would be adversely impacted by providing remote instruction to the pupil.</w:t>
      </w:r>
    </w:p>
    <w:p w14:paraId="3CDB66CF" w14:textId="77777777" w:rsidR="00E43EC1" w:rsidRDefault="00E43EC1" w:rsidP="00F47280"/>
    <w:p w14:paraId="4803D5A9" w14:textId="7530ED2B" w:rsidR="00F47280" w:rsidRDefault="00F47280" w:rsidP="00F47280">
      <w:r>
        <w:t xml:space="preserve">The Board of Trustees authorizes the supervising teacher or district administrator to permit students to utilize </w:t>
      </w:r>
      <w:r w:rsidR="007E1F1F">
        <w:t>remote instruction delivered by District staff</w:t>
      </w:r>
      <w:r>
        <w:t xml:space="preserve"> when circumstances require.</w:t>
      </w:r>
      <w:r w:rsidR="007E1F1F">
        <w:t xml:space="preserve"> Inquiries about correspondence courses shall be governed by Policy 2167, distance learning provided by non-District staff shall be governed by Policy 2168, and Montana Digital Academy shall be governed by Policy 2170.</w:t>
      </w:r>
    </w:p>
    <w:p w14:paraId="562892A7" w14:textId="77777777" w:rsidR="007E1F1F" w:rsidRDefault="007E1F1F" w:rsidP="00F47280"/>
    <w:p w14:paraId="7F4940D4" w14:textId="77777777" w:rsidR="00C708C8" w:rsidRDefault="00C708C8" w:rsidP="00F47280"/>
    <w:p w14:paraId="5D300E71" w14:textId="77777777" w:rsidR="00C708C8" w:rsidRDefault="00C708C8" w:rsidP="00F47280"/>
    <w:p w14:paraId="6DABC432" w14:textId="77777777" w:rsidR="00C708C8" w:rsidRDefault="00C708C8" w:rsidP="00F47280"/>
    <w:p w14:paraId="75123B6A" w14:textId="77777777" w:rsidR="00C708C8" w:rsidRDefault="00C708C8" w:rsidP="00F47280"/>
    <w:p w14:paraId="586B15DB" w14:textId="77777777" w:rsidR="00C708C8" w:rsidRDefault="00C708C8" w:rsidP="00F47280"/>
    <w:p w14:paraId="61C5B8A5" w14:textId="77777777" w:rsidR="00C708C8" w:rsidRDefault="00C708C8" w:rsidP="00F47280"/>
    <w:p w14:paraId="387A5D84" w14:textId="50E210B3" w:rsidR="00C708C8" w:rsidRDefault="00C708C8" w:rsidP="00F47280"/>
    <w:p w14:paraId="22C60755" w14:textId="2AB51986" w:rsidR="00C708C8" w:rsidRDefault="00C708C8" w:rsidP="00A20500">
      <w:pPr>
        <w:pStyle w:val="Heading4NOSPACEPageNo"/>
        <w:jc w:val="right"/>
      </w:pPr>
      <w:r>
        <w:lastRenderedPageBreak/>
        <w:t>2050</w:t>
      </w:r>
    </w:p>
    <w:p w14:paraId="619732DA" w14:textId="4C8C0352" w:rsidR="00C708C8" w:rsidRDefault="00C708C8" w:rsidP="00A20500">
      <w:pPr>
        <w:pStyle w:val="Heading4NOSPACEPageNo"/>
        <w:jc w:val="right"/>
      </w:pPr>
      <w:r>
        <w:t>Page 3 of 4</w:t>
      </w:r>
    </w:p>
    <w:p w14:paraId="6D8EFDD6" w14:textId="2A1FD89F" w:rsidR="007E1F1F" w:rsidRDefault="007E1F1F" w:rsidP="007E1F1F">
      <w:pPr>
        <w:pStyle w:val="Heading4NOSPACEPageNo"/>
      </w:pPr>
      <w:r>
        <w:t>Offsite Instruction</w:t>
      </w:r>
    </w:p>
    <w:p w14:paraId="21ACED89" w14:textId="77777777" w:rsidR="007E1F1F" w:rsidRDefault="007E1F1F" w:rsidP="007E1F1F">
      <w:pPr>
        <w:pStyle w:val="Heading4NOSPACEPageNo"/>
      </w:pPr>
    </w:p>
    <w:p w14:paraId="6E73E581" w14:textId="62575BB8" w:rsidR="00EF7C70" w:rsidRDefault="007E1F1F" w:rsidP="00EF7C70">
      <w:pPr>
        <w:ind w:right="-90"/>
      </w:pPr>
      <w:r>
        <w:t xml:space="preserve">Offsite instructional setting is an instructional setting that is an extension of a school of the district, located apart from the school, but within the boundaries of the district, where a school district provides for in-person pupil instruction to a student who is enrolled in the district. The Board of Trustees authorizes the supervising teacher or district administrator </w:t>
      </w:r>
      <w:r w:rsidR="005A7861">
        <w:t>t</w:t>
      </w:r>
      <w:r>
        <w:t xml:space="preserve">o utilize an offsite instructional setting </w:t>
      </w:r>
      <w:proofErr w:type="gramStart"/>
      <w:r>
        <w:t xml:space="preserve">when </w:t>
      </w:r>
      <w:r w:rsidR="00EF7C70">
        <w:t xml:space="preserve"> circumstances</w:t>
      </w:r>
      <w:proofErr w:type="gramEnd"/>
      <w:r w:rsidR="00EF7C70">
        <w:t xml:space="preserve"> require consistent with Board of Public Education standards. Inquiries about correspondence courses shall be governed by Policy 2167, distance learning provided by non-District staff shall be governed by Policy 2168, and Montana Digital Academy shall be governed by Policy 2170.</w:t>
      </w:r>
    </w:p>
    <w:p w14:paraId="1707B98D" w14:textId="77777777" w:rsidR="00C708C8" w:rsidRDefault="00C708C8">
      <w:pPr>
        <w:spacing w:line="240" w:lineRule="auto"/>
        <w:rPr>
          <w:sz w:val="24"/>
        </w:rPr>
      </w:pPr>
    </w:p>
    <w:p w14:paraId="0A2DBCE1" w14:textId="77777777" w:rsidR="00C708C8" w:rsidRDefault="00C708C8" w:rsidP="00C708C8">
      <w:pPr>
        <w:pStyle w:val="Heading4"/>
      </w:pPr>
      <w:r>
        <w:t>Proficiency-Based Learning</w:t>
      </w:r>
    </w:p>
    <w:p w14:paraId="17B3C36E" w14:textId="77777777" w:rsidR="00C708C8" w:rsidRDefault="00C708C8" w:rsidP="00C708C8"/>
    <w:p w14:paraId="665D1592" w14:textId="77777777" w:rsidR="00C708C8" w:rsidRDefault="00C708C8" w:rsidP="00C708C8">
      <w:r>
        <w:t>The Board of Trustees authorizes proficiency-based learning and ANB calculation in situations when a student demonstrates proficiency in a course area as determined by the Board of Trustees using District assessments consistent with District Policy 1005FE, or other measures approved by the Board of Trustees.</w:t>
      </w:r>
    </w:p>
    <w:p w14:paraId="1C116E3D" w14:textId="77777777" w:rsidR="00C708C8" w:rsidRDefault="00C708C8" w:rsidP="00C708C8"/>
    <w:p w14:paraId="63BED8B9" w14:textId="77777777" w:rsidR="00C708C8" w:rsidRDefault="00C708C8" w:rsidP="00C708C8">
      <w:r>
        <w:t xml:space="preserve">The Board of Trustees waives the minimum number of instructional hours for students who demonstrate proficiency in a course area using district assessments that include, but are not limited to, the course or class teacher’s determination of proficiency as defined by the Board of Trustees. This determination shall be based on a review of the student’s completed coursework, participation in course delivery, and other methods applicable to the specific course or class. The Board of Trustees authorizes the use of the proficiency determination process for students who have selected this method of delivery, students for whom the School District is unable to document satisfaction of the required minimum aggregate number of hours through the offsite or onsite methods outlined in this policy, or other students whom School District personnel determine satisfy the definition of proficient or meeting proficiency. </w:t>
      </w:r>
    </w:p>
    <w:p w14:paraId="2B8D24BF" w14:textId="77777777" w:rsidR="00C708C8" w:rsidRDefault="00C708C8" w:rsidP="00C708C8">
      <w:pPr>
        <w:spacing w:line="240" w:lineRule="auto"/>
      </w:pPr>
    </w:p>
    <w:p w14:paraId="60C790AC" w14:textId="77777777" w:rsidR="00C708C8" w:rsidRPr="00C548A2" w:rsidRDefault="00C708C8" w:rsidP="00C708C8">
      <w:pPr>
        <w:spacing w:line="240" w:lineRule="auto"/>
      </w:pPr>
      <w:r>
        <w:t>This provision is based in the declaration by the Montana Legislature that any regulation discriminating against a student who has participated in proficiency-based learning is inconsistent with the Montana Constitution.</w:t>
      </w:r>
    </w:p>
    <w:p w14:paraId="6305F5CB" w14:textId="77777777" w:rsidR="00C708C8" w:rsidRDefault="00C708C8" w:rsidP="00C708C8">
      <w:pPr>
        <w:rPr>
          <w:szCs w:val="23"/>
        </w:rPr>
      </w:pPr>
    </w:p>
    <w:p w14:paraId="315026AC" w14:textId="77777777" w:rsidR="00C708C8" w:rsidRDefault="00C708C8" w:rsidP="00C708C8">
      <w:pPr>
        <w:rPr>
          <w:szCs w:val="23"/>
        </w:rPr>
      </w:pPr>
    </w:p>
    <w:p w14:paraId="1291EE48" w14:textId="77777777" w:rsidR="00C708C8" w:rsidRDefault="00C708C8" w:rsidP="00C708C8">
      <w:pPr>
        <w:rPr>
          <w:szCs w:val="23"/>
        </w:rPr>
      </w:pPr>
    </w:p>
    <w:p w14:paraId="31D41A76" w14:textId="77777777" w:rsidR="00C708C8" w:rsidRDefault="00C708C8" w:rsidP="00C708C8">
      <w:pPr>
        <w:rPr>
          <w:szCs w:val="23"/>
        </w:rPr>
      </w:pPr>
    </w:p>
    <w:p w14:paraId="3AAC3E32" w14:textId="77777777" w:rsidR="00C708C8" w:rsidRDefault="00C708C8" w:rsidP="00C708C8">
      <w:pPr>
        <w:rPr>
          <w:szCs w:val="23"/>
        </w:rPr>
      </w:pPr>
    </w:p>
    <w:p w14:paraId="2602B71E" w14:textId="77777777" w:rsidR="00C708C8" w:rsidRDefault="00C708C8" w:rsidP="00C708C8">
      <w:pPr>
        <w:rPr>
          <w:szCs w:val="23"/>
        </w:rPr>
      </w:pPr>
    </w:p>
    <w:p w14:paraId="4AE07AFF" w14:textId="77777777" w:rsidR="00C708C8" w:rsidRDefault="00C708C8" w:rsidP="00C708C8">
      <w:pPr>
        <w:rPr>
          <w:szCs w:val="23"/>
        </w:rPr>
      </w:pPr>
    </w:p>
    <w:p w14:paraId="4669600D" w14:textId="77777777" w:rsidR="00C708C8" w:rsidRDefault="00C708C8" w:rsidP="00C708C8">
      <w:pPr>
        <w:rPr>
          <w:szCs w:val="23"/>
        </w:rPr>
      </w:pPr>
    </w:p>
    <w:p w14:paraId="63DE328A" w14:textId="77777777" w:rsidR="00C708C8" w:rsidRDefault="00C708C8" w:rsidP="00C708C8">
      <w:pPr>
        <w:rPr>
          <w:szCs w:val="23"/>
        </w:rPr>
      </w:pPr>
    </w:p>
    <w:p w14:paraId="3207D71F" w14:textId="77777777" w:rsidR="00C708C8" w:rsidRDefault="00C708C8" w:rsidP="00C708C8">
      <w:pPr>
        <w:rPr>
          <w:szCs w:val="23"/>
        </w:rPr>
      </w:pPr>
    </w:p>
    <w:p w14:paraId="332D9D6C" w14:textId="77777777" w:rsidR="00C708C8" w:rsidRDefault="00C708C8" w:rsidP="00C708C8">
      <w:pPr>
        <w:rPr>
          <w:szCs w:val="23"/>
        </w:rPr>
      </w:pPr>
    </w:p>
    <w:p w14:paraId="09A40371" w14:textId="77777777" w:rsidR="00C708C8" w:rsidRDefault="00C708C8" w:rsidP="00C708C8">
      <w:pPr>
        <w:rPr>
          <w:szCs w:val="23"/>
        </w:rPr>
      </w:pPr>
    </w:p>
    <w:p w14:paraId="0872F848" w14:textId="77777777" w:rsidR="00C708C8" w:rsidRDefault="00C708C8" w:rsidP="00C708C8">
      <w:pPr>
        <w:rPr>
          <w:szCs w:val="23"/>
        </w:rPr>
      </w:pPr>
    </w:p>
    <w:p w14:paraId="0C47C665" w14:textId="77777777" w:rsidR="00C708C8" w:rsidRDefault="00C708C8" w:rsidP="00C708C8">
      <w:pPr>
        <w:rPr>
          <w:szCs w:val="23"/>
        </w:rPr>
      </w:pPr>
    </w:p>
    <w:p w14:paraId="6118191F" w14:textId="77777777" w:rsidR="00C708C8" w:rsidRDefault="00C708C8" w:rsidP="00C708C8">
      <w:pPr>
        <w:rPr>
          <w:szCs w:val="23"/>
        </w:rPr>
      </w:pPr>
    </w:p>
    <w:p w14:paraId="1D3E308F" w14:textId="77777777" w:rsidR="00C708C8" w:rsidRDefault="00C708C8" w:rsidP="00C708C8">
      <w:pPr>
        <w:rPr>
          <w:szCs w:val="23"/>
        </w:rPr>
      </w:pPr>
    </w:p>
    <w:p w14:paraId="29A81703" w14:textId="77777777" w:rsidR="00C708C8" w:rsidRDefault="00C708C8" w:rsidP="00C708C8">
      <w:pPr>
        <w:rPr>
          <w:szCs w:val="23"/>
        </w:rPr>
      </w:pPr>
    </w:p>
    <w:p w14:paraId="76B34861" w14:textId="4D0DA776" w:rsidR="00C708C8" w:rsidRDefault="00C708C8" w:rsidP="00A20500">
      <w:pPr>
        <w:jc w:val="right"/>
        <w:rPr>
          <w:szCs w:val="23"/>
        </w:rPr>
      </w:pPr>
      <w:r>
        <w:rPr>
          <w:szCs w:val="23"/>
        </w:rPr>
        <w:lastRenderedPageBreak/>
        <w:t>2050</w:t>
      </w:r>
    </w:p>
    <w:p w14:paraId="1F492B1B" w14:textId="27FA9674" w:rsidR="00C708C8" w:rsidRDefault="00C708C8" w:rsidP="00A20500">
      <w:pPr>
        <w:jc w:val="right"/>
        <w:rPr>
          <w:szCs w:val="23"/>
        </w:rPr>
      </w:pPr>
      <w:r>
        <w:rPr>
          <w:szCs w:val="23"/>
        </w:rPr>
        <w:t>Page 4 of 4</w:t>
      </w:r>
    </w:p>
    <w:p w14:paraId="56ECB70F" w14:textId="77777777" w:rsidR="00C708C8" w:rsidRDefault="00C708C8" w:rsidP="00C708C8">
      <w:pPr>
        <w:rPr>
          <w:szCs w:val="23"/>
        </w:rPr>
      </w:pPr>
      <w:r>
        <w:rPr>
          <w:szCs w:val="23"/>
        </w:rPr>
        <w:t xml:space="preserve">Cross Reference: </w:t>
      </w:r>
      <w:r>
        <w:rPr>
          <w:szCs w:val="23"/>
        </w:rPr>
        <w:tab/>
        <w:t>Policy 1005FE – Proficiency-Based Learning</w:t>
      </w:r>
    </w:p>
    <w:p w14:paraId="5237A42C" w14:textId="77777777" w:rsidR="00C708C8" w:rsidRDefault="00C708C8" w:rsidP="00C708C8">
      <w:pPr>
        <w:tabs>
          <w:tab w:val="left" w:pos="2160"/>
        </w:tabs>
        <w:rPr>
          <w:szCs w:val="23"/>
        </w:rPr>
      </w:pPr>
      <w:r>
        <w:rPr>
          <w:szCs w:val="23"/>
        </w:rPr>
        <w:tab/>
        <w:t>Policy 2100 – School Calendar</w:t>
      </w:r>
    </w:p>
    <w:p w14:paraId="3BA21123" w14:textId="77777777" w:rsidR="00C708C8" w:rsidRDefault="00C708C8" w:rsidP="00C708C8">
      <w:pPr>
        <w:tabs>
          <w:tab w:val="left" w:pos="2160"/>
        </w:tabs>
        <w:rPr>
          <w:szCs w:val="23"/>
        </w:rPr>
      </w:pPr>
      <w:r>
        <w:rPr>
          <w:szCs w:val="23"/>
        </w:rPr>
        <w:tab/>
        <w:t>Policy 2140 – Guidance and Counseling</w:t>
      </w:r>
    </w:p>
    <w:p w14:paraId="53784DCC" w14:textId="77777777" w:rsidR="00C708C8" w:rsidRDefault="00C708C8" w:rsidP="00C708C8">
      <w:pPr>
        <w:tabs>
          <w:tab w:val="left" w:pos="2160"/>
        </w:tabs>
        <w:rPr>
          <w:szCs w:val="23"/>
        </w:rPr>
      </w:pPr>
      <w:r>
        <w:rPr>
          <w:szCs w:val="23"/>
        </w:rPr>
        <w:tab/>
        <w:t>Policy 2168 – Distance Learning</w:t>
      </w:r>
    </w:p>
    <w:p w14:paraId="494D5C08" w14:textId="77777777" w:rsidR="00C708C8" w:rsidRDefault="00C708C8" w:rsidP="00C708C8">
      <w:pPr>
        <w:tabs>
          <w:tab w:val="left" w:pos="2160"/>
        </w:tabs>
        <w:rPr>
          <w:szCs w:val="23"/>
        </w:rPr>
      </w:pPr>
      <w:r>
        <w:rPr>
          <w:szCs w:val="23"/>
        </w:rPr>
        <w:tab/>
        <w:t>Policy 2410 – Graduation</w:t>
      </w:r>
    </w:p>
    <w:p w14:paraId="37D07F57" w14:textId="77777777" w:rsidR="00C708C8" w:rsidRPr="00E841C0" w:rsidRDefault="00C708C8" w:rsidP="00C708C8">
      <w:pPr>
        <w:tabs>
          <w:tab w:val="left" w:pos="2160"/>
        </w:tabs>
        <w:rPr>
          <w:szCs w:val="23"/>
        </w:rPr>
      </w:pPr>
      <w:r>
        <w:rPr>
          <w:szCs w:val="23"/>
        </w:rPr>
        <w:tab/>
        <w:t>Policy 2420 – Grading and Progress Reports</w:t>
      </w:r>
    </w:p>
    <w:tbl>
      <w:tblPr>
        <w:tblW w:w="0" w:type="auto"/>
        <w:tblInd w:w="2" w:type="dxa"/>
        <w:tblLayout w:type="fixed"/>
        <w:tblCellMar>
          <w:left w:w="0" w:type="dxa"/>
          <w:right w:w="0" w:type="dxa"/>
        </w:tblCellMar>
        <w:tblLook w:val="0000" w:firstRow="0" w:lastRow="0" w:firstColumn="0" w:lastColumn="0" w:noHBand="0" w:noVBand="0"/>
      </w:tblPr>
      <w:tblGrid>
        <w:gridCol w:w="2120"/>
        <w:gridCol w:w="2320"/>
        <w:gridCol w:w="4558"/>
      </w:tblGrid>
      <w:tr w:rsidR="00C708C8" w:rsidRPr="00D615CB" w14:paraId="38C5C41B" w14:textId="77777777" w:rsidTr="00CD239A">
        <w:trPr>
          <w:trHeight w:val="274"/>
        </w:trPr>
        <w:tc>
          <w:tcPr>
            <w:tcW w:w="2120" w:type="dxa"/>
            <w:vMerge w:val="restart"/>
            <w:shd w:val="clear" w:color="auto" w:fill="auto"/>
            <w:vAlign w:val="bottom"/>
          </w:tcPr>
          <w:p w14:paraId="54B1FDAD" w14:textId="77777777" w:rsidR="00C708C8" w:rsidRPr="00D615CB" w:rsidRDefault="00C708C8" w:rsidP="00CD239A">
            <w:pPr>
              <w:pStyle w:val="LegalReference"/>
            </w:pPr>
            <w:r w:rsidRPr="00D615CB">
              <w:t>Legal References:</w:t>
            </w:r>
          </w:p>
        </w:tc>
        <w:tc>
          <w:tcPr>
            <w:tcW w:w="2320" w:type="dxa"/>
            <w:vMerge w:val="restart"/>
            <w:shd w:val="clear" w:color="auto" w:fill="auto"/>
            <w:vAlign w:val="bottom"/>
          </w:tcPr>
          <w:p w14:paraId="4B5DC437" w14:textId="77777777" w:rsidR="00C708C8" w:rsidRPr="00D615CB" w:rsidRDefault="00C708C8" w:rsidP="00CD239A">
            <w:pPr>
              <w:pStyle w:val="LegalReference"/>
            </w:pPr>
            <w:r>
              <w:t xml:space="preserve">Article X, Section 1, </w:t>
            </w:r>
          </w:p>
        </w:tc>
        <w:tc>
          <w:tcPr>
            <w:tcW w:w="4558" w:type="dxa"/>
            <w:vMerge w:val="restart"/>
            <w:shd w:val="clear" w:color="auto" w:fill="auto"/>
            <w:vAlign w:val="bottom"/>
          </w:tcPr>
          <w:p w14:paraId="673D612C" w14:textId="77777777" w:rsidR="00C708C8" w:rsidRPr="00D615CB" w:rsidRDefault="00C708C8" w:rsidP="00CD239A">
            <w:pPr>
              <w:pStyle w:val="LegalReference"/>
            </w:pPr>
            <w:r>
              <w:t>Montana Constitution</w:t>
            </w:r>
          </w:p>
        </w:tc>
      </w:tr>
      <w:tr w:rsidR="00C708C8" w:rsidRPr="00D615CB" w14:paraId="695DDAC1" w14:textId="77777777" w:rsidTr="00CD239A">
        <w:trPr>
          <w:trHeight w:val="274"/>
        </w:trPr>
        <w:tc>
          <w:tcPr>
            <w:tcW w:w="2120" w:type="dxa"/>
            <w:vMerge/>
            <w:shd w:val="clear" w:color="auto" w:fill="auto"/>
            <w:vAlign w:val="bottom"/>
          </w:tcPr>
          <w:p w14:paraId="16010199" w14:textId="77777777" w:rsidR="00C708C8" w:rsidRPr="00D615CB" w:rsidRDefault="00C708C8" w:rsidP="00CD239A">
            <w:pPr>
              <w:pStyle w:val="LegalReference"/>
            </w:pPr>
          </w:p>
        </w:tc>
        <w:tc>
          <w:tcPr>
            <w:tcW w:w="2320" w:type="dxa"/>
            <w:vMerge/>
            <w:shd w:val="clear" w:color="auto" w:fill="auto"/>
            <w:vAlign w:val="bottom"/>
          </w:tcPr>
          <w:p w14:paraId="3FA7107E" w14:textId="77777777" w:rsidR="00C708C8" w:rsidRPr="00D615CB" w:rsidRDefault="00C708C8" w:rsidP="00CD239A">
            <w:pPr>
              <w:pStyle w:val="LegalReference"/>
            </w:pPr>
          </w:p>
        </w:tc>
        <w:tc>
          <w:tcPr>
            <w:tcW w:w="4558" w:type="dxa"/>
            <w:vMerge/>
            <w:shd w:val="clear" w:color="auto" w:fill="auto"/>
            <w:vAlign w:val="bottom"/>
          </w:tcPr>
          <w:p w14:paraId="07307750" w14:textId="77777777" w:rsidR="00C708C8" w:rsidRPr="00D615CB" w:rsidRDefault="00C708C8" w:rsidP="00CD239A">
            <w:pPr>
              <w:pStyle w:val="LegalReference"/>
            </w:pPr>
          </w:p>
        </w:tc>
      </w:tr>
      <w:tr w:rsidR="00C708C8" w:rsidRPr="00D615CB" w14:paraId="4949ADB5" w14:textId="77777777" w:rsidTr="00CD239A">
        <w:trPr>
          <w:trHeight w:val="274"/>
        </w:trPr>
        <w:tc>
          <w:tcPr>
            <w:tcW w:w="2120" w:type="dxa"/>
            <w:shd w:val="clear" w:color="auto" w:fill="auto"/>
            <w:vAlign w:val="bottom"/>
          </w:tcPr>
          <w:p w14:paraId="509DFBC6" w14:textId="77777777" w:rsidR="00C708C8" w:rsidRPr="00D615CB" w:rsidRDefault="00C708C8" w:rsidP="00CD239A">
            <w:pPr>
              <w:pStyle w:val="LegalReference"/>
            </w:pPr>
          </w:p>
        </w:tc>
        <w:tc>
          <w:tcPr>
            <w:tcW w:w="2320" w:type="dxa"/>
            <w:shd w:val="clear" w:color="auto" w:fill="auto"/>
            <w:vAlign w:val="bottom"/>
          </w:tcPr>
          <w:p w14:paraId="57D0B6B7" w14:textId="77777777" w:rsidR="00C708C8" w:rsidRPr="00D615CB" w:rsidRDefault="00C708C8" w:rsidP="00CD239A">
            <w:pPr>
              <w:pStyle w:val="LegalReference"/>
            </w:pPr>
            <w:r w:rsidRPr="00D615CB">
              <w:t>§ 20-1-</w:t>
            </w:r>
            <w:r>
              <w:t>101</w:t>
            </w:r>
            <w:r w:rsidRPr="00D615CB">
              <w:t>, MCA</w:t>
            </w:r>
          </w:p>
        </w:tc>
        <w:tc>
          <w:tcPr>
            <w:tcW w:w="4558" w:type="dxa"/>
            <w:shd w:val="clear" w:color="auto" w:fill="auto"/>
            <w:vAlign w:val="bottom"/>
          </w:tcPr>
          <w:p w14:paraId="7CFE77DF" w14:textId="77777777" w:rsidR="00C708C8" w:rsidRPr="00D615CB" w:rsidRDefault="00C708C8" w:rsidP="00CD239A">
            <w:pPr>
              <w:pStyle w:val="LegalReference"/>
            </w:pPr>
            <w:r>
              <w:t>Definitions</w:t>
            </w:r>
          </w:p>
        </w:tc>
      </w:tr>
      <w:tr w:rsidR="00C708C8" w:rsidRPr="00D615CB" w14:paraId="3BD593B4" w14:textId="77777777" w:rsidTr="00CD239A">
        <w:trPr>
          <w:trHeight w:val="274"/>
        </w:trPr>
        <w:tc>
          <w:tcPr>
            <w:tcW w:w="2120" w:type="dxa"/>
            <w:shd w:val="clear" w:color="auto" w:fill="auto"/>
            <w:vAlign w:val="bottom"/>
          </w:tcPr>
          <w:p w14:paraId="2A99D0CC" w14:textId="77777777" w:rsidR="00C708C8" w:rsidRPr="00D615CB" w:rsidRDefault="00C708C8" w:rsidP="00CD239A">
            <w:pPr>
              <w:pStyle w:val="LegalReference"/>
            </w:pPr>
          </w:p>
        </w:tc>
        <w:tc>
          <w:tcPr>
            <w:tcW w:w="2320" w:type="dxa"/>
            <w:shd w:val="clear" w:color="auto" w:fill="auto"/>
            <w:vAlign w:val="bottom"/>
          </w:tcPr>
          <w:p w14:paraId="69EBE5FE" w14:textId="77777777" w:rsidR="00C708C8" w:rsidRPr="00D615CB" w:rsidRDefault="00C708C8" w:rsidP="00CD239A">
            <w:pPr>
              <w:pStyle w:val="LegalReference"/>
            </w:pPr>
            <w:r w:rsidRPr="00D615CB">
              <w:t>§ 20-1-30</w:t>
            </w:r>
            <w:r>
              <w:t>1</w:t>
            </w:r>
            <w:r w:rsidRPr="00D615CB">
              <w:t>, MCA</w:t>
            </w:r>
          </w:p>
        </w:tc>
        <w:tc>
          <w:tcPr>
            <w:tcW w:w="4558" w:type="dxa"/>
            <w:shd w:val="clear" w:color="auto" w:fill="auto"/>
            <w:vAlign w:val="bottom"/>
          </w:tcPr>
          <w:p w14:paraId="19E330D8" w14:textId="77777777" w:rsidR="00C708C8" w:rsidRPr="00D615CB" w:rsidRDefault="00C708C8" w:rsidP="00CD239A">
            <w:pPr>
              <w:pStyle w:val="LegalReference"/>
            </w:pPr>
            <w:r>
              <w:t>School Fiscal Year</w:t>
            </w:r>
          </w:p>
        </w:tc>
      </w:tr>
      <w:tr w:rsidR="00C708C8" w:rsidRPr="00D615CB" w14:paraId="6B1325B8" w14:textId="77777777" w:rsidTr="00CD239A">
        <w:trPr>
          <w:trHeight w:val="274"/>
        </w:trPr>
        <w:tc>
          <w:tcPr>
            <w:tcW w:w="2120" w:type="dxa"/>
            <w:shd w:val="clear" w:color="auto" w:fill="auto"/>
            <w:vAlign w:val="bottom"/>
          </w:tcPr>
          <w:p w14:paraId="0B9033F0" w14:textId="77777777" w:rsidR="00C708C8" w:rsidRPr="00D615CB" w:rsidRDefault="00C708C8" w:rsidP="00CD239A">
            <w:pPr>
              <w:pStyle w:val="LegalReference"/>
            </w:pPr>
          </w:p>
        </w:tc>
        <w:tc>
          <w:tcPr>
            <w:tcW w:w="2320" w:type="dxa"/>
            <w:shd w:val="clear" w:color="auto" w:fill="auto"/>
            <w:vAlign w:val="bottom"/>
          </w:tcPr>
          <w:p w14:paraId="362545F8" w14:textId="77777777" w:rsidR="00C708C8" w:rsidRPr="00D615CB" w:rsidRDefault="00C708C8" w:rsidP="00CD239A">
            <w:pPr>
              <w:pStyle w:val="LegalReference"/>
            </w:pPr>
            <w:r w:rsidRPr="00D615CB">
              <w:t>§ 20-</w:t>
            </w:r>
            <w:r>
              <w:t>9</w:t>
            </w:r>
            <w:r w:rsidRPr="00D615CB">
              <w:t>-3</w:t>
            </w:r>
            <w:r>
              <w:t>11</w:t>
            </w:r>
            <w:r w:rsidRPr="00D615CB">
              <w:t>, MCA</w:t>
            </w:r>
          </w:p>
        </w:tc>
        <w:tc>
          <w:tcPr>
            <w:tcW w:w="4558" w:type="dxa"/>
            <w:shd w:val="clear" w:color="auto" w:fill="auto"/>
            <w:vAlign w:val="bottom"/>
          </w:tcPr>
          <w:p w14:paraId="4EFA1562" w14:textId="77777777" w:rsidR="00C708C8" w:rsidRPr="00D615CB" w:rsidRDefault="00C708C8" w:rsidP="00CD239A">
            <w:pPr>
              <w:pStyle w:val="LegalReference"/>
            </w:pPr>
            <w:r>
              <w:t>Calculation of Average Number Belonging</w:t>
            </w:r>
          </w:p>
        </w:tc>
      </w:tr>
      <w:tr w:rsidR="00C708C8" w:rsidRPr="00D615CB" w14:paraId="2C5ED599" w14:textId="77777777" w:rsidTr="00CD239A">
        <w:trPr>
          <w:trHeight w:val="274"/>
        </w:trPr>
        <w:tc>
          <w:tcPr>
            <w:tcW w:w="2120" w:type="dxa"/>
            <w:shd w:val="clear" w:color="auto" w:fill="auto"/>
            <w:vAlign w:val="bottom"/>
          </w:tcPr>
          <w:p w14:paraId="589AEADE" w14:textId="77777777" w:rsidR="00C708C8" w:rsidRPr="00D615CB" w:rsidRDefault="00C708C8" w:rsidP="00CD239A">
            <w:pPr>
              <w:pStyle w:val="LegalReference"/>
            </w:pPr>
          </w:p>
        </w:tc>
        <w:tc>
          <w:tcPr>
            <w:tcW w:w="2320" w:type="dxa"/>
            <w:shd w:val="clear" w:color="auto" w:fill="auto"/>
            <w:vAlign w:val="bottom"/>
          </w:tcPr>
          <w:p w14:paraId="4A313D8F" w14:textId="77777777" w:rsidR="00C708C8" w:rsidRPr="00D615CB" w:rsidRDefault="00C708C8" w:rsidP="00CD239A">
            <w:pPr>
              <w:pStyle w:val="LegalReference"/>
            </w:pPr>
            <w:r w:rsidRPr="00D615CB">
              <w:t>§ 20-</w:t>
            </w:r>
            <w:r>
              <w:t>7</w:t>
            </w:r>
            <w:r w:rsidRPr="00D615CB">
              <w:t>-</w:t>
            </w:r>
            <w:r>
              <w:t>118</w:t>
            </w:r>
            <w:r w:rsidRPr="00D615CB">
              <w:t>, MCA</w:t>
            </w:r>
          </w:p>
        </w:tc>
        <w:tc>
          <w:tcPr>
            <w:tcW w:w="4558" w:type="dxa"/>
            <w:shd w:val="clear" w:color="auto" w:fill="auto"/>
            <w:vAlign w:val="bottom"/>
          </w:tcPr>
          <w:p w14:paraId="5E137AE7" w14:textId="77777777" w:rsidR="00C708C8" w:rsidRPr="00D615CB" w:rsidRDefault="00C708C8" w:rsidP="00CD239A">
            <w:pPr>
              <w:pStyle w:val="LegalReference"/>
            </w:pPr>
            <w:r>
              <w:t>Offsite Provision of Educational Services</w:t>
            </w:r>
          </w:p>
        </w:tc>
      </w:tr>
      <w:tr w:rsidR="00C708C8" w:rsidRPr="00D615CB" w14:paraId="5D690061" w14:textId="77777777" w:rsidTr="00CD239A">
        <w:trPr>
          <w:trHeight w:val="274"/>
        </w:trPr>
        <w:tc>
          <w:tcPr>
            <w:tcW w:w="2120" w:type="dxa"/>
            <w:shd w:val="clear" w:color="auto" w:fill="auto"/>
            <w:vAlign w:val="bottom"/>
          </w:tcPr>
          <w:p w14:paraId="4D3514B7" w14:textId="77777777" w:rsidR="00C708C8" w:rsidRPr="00D615CB" w:rsidRDefault="00C708C8" w:rsidP="00CD239A">
            <w:pPr>
              <w:pStyle w:val="LegalReference"/>
            </w:pPr>
          </w:p>
        </w:tc>
        <w:tc>
          <w:tcPr>
            <w:tcW w:w="2320" w:type="dxa"/>
            <w:shd w:val="clear" w:color="auto" w:fill="auto"/>
            <w:vAlign w:val="bottom"/>
          </w:tcPr>
          <w:p w14:paraId="08688AEC" w14:textId="77777777" w:rsidR="00C708C8" w:rsidRPr="00D615CB" w:rsidRDefault="00C708C8" w:rsidP="00CD239A">
            <w:pPr>
              <w:pStyle w:val="LegalReference"/>
            </w:pPr>
            <w:r w:rsidRPr="00D615CB">
              <w:t>§ 20-</w:t>
            </w:r>
            <w:r>
              <w:t>7</w:t>
            </w:r>
            <w:r w:rsidRPr="00D615CB">
              <w:t>-</w:t>
            </w:r>
            <w:r>
              <w:t>1601</w:t>
            </w:r>
            <w:r w:rsidRPr="00D615CB">
              <w:t>, MCA</w:t>
            </w:r>
          </w:p>
        </w:tc>
        <w:tc>
          <w:tcPr>
            <w:tcW w:w="4558" w:type="dxa"/>
            <w:shd w:val="clear" w:color="auto" w:fill="auto"/>
            <w:vAlign w:val="bottom"/>
          </w:tcPr>
          <w:p w14:paraId="2DA63C6E" w14:textId="77777777" w:rsidR="00C708C8" w:rsidRPr="00D615CB" w:rsidRDefault="00C708C8" w:rsidP="00CD239A">
            <w:pPr>
              <w:pStyle w:val="LegalReference"/>
            </w:pPr>
            <w:r>
              <w:t>Transformational Learning – Legislative Intent</w:t>
            </w:r>
          </w:p>
        </w:tc>
      </w:tr>
      <w:tr w:rsidR="00C708C8" w:rsidRPr="00D615CB" w14:paraId="7BAB2B7C" w14:textId="77777777" w:rsidTr="00CD239A">
        <w:trPr>
          <w:trHeight w:val="274"/>
        </w:trPr>
        <w:tc>
          <w:tcPr>
            <w:tcW w:w="2120" w:type="dxa"/>
            <w:shd w:val="clear" w:color="auto" w:fill="auto"/>
            <w:vAlign w:val="bottom"/>
          </w:tcPr>
          <w:p w14:paraId="204080D3" w14:textId="77777777" w:rsidR="00C708C8" w:rsidRPr="00D615CB" w:rsidRDefault="00C708C8" w:rsidP="00CD239A">
            <w:pPr>
              <w:pStyle w:val="LegalReference"/>
            </w:pPr>
          </w:p>
        </w:tc>
        <w:tc>
          <w:tcPr>
            <w:tcW w:w="2320" w:type="dxa"/>
            <w:shd w:val="clear" w:color="auto" w:fill="auto"/>
            <w:vAlign w:val="bottom"/>
          </w:tcPr>
          <w:p w14:paraId="659AF498" w14:textId="77777777" w:rsidR="00C708C8" w:rsidRPr="00D615CB" w:rsidRDefault="00C708C8" w:rsidP="00CD239A">
            <w:pPr>
              <w:pStyle w:val="LegalReference"/>
            </w:pPr>
            <w:r w:rsidRPr="00D615CB">
              <w:t>ARM 10.55.</w:t>
            </w:r>
            <w:r>
              <w:t>906(4)</w:t>
            </w:r>
          </w:p>
        </w:tc>
        <w:tc>
          <w:tcPr>
            <w:tcW w:w="4558" w:type="dxa"/>
            <w:shd w:val="clear" w:color="auto" w:fill="auto"/>
            <w:vAlign w:val="bottom"/>
          </w:tcPr>
          <w:p w14:paraId="04A6522D" w14:textId="77777777" w:rsidR="00C708C8" w:rsidRPr="00D615CB" w:rsidRDefault="00C708C8" w:rsidP="00CD239A">
            <w:pPr>
              <w:pStyle w:val="LegalReference"/>
            </w:pPr>
            <w:r>
              <w:t>High School Credit</w:t>
            </w:r>
          </w:p>
        </w:tc>
      </w:tr>
      <w:tr w:rsidR="00C708C8" w:rsidRPr="00D615CB" w14:paraId="031D8465" w14:textId="77777777" w:rsidTr="00CD239A">
        <w:trPr>
          <w:trHeight w:val="274"/>
        </w:trPr>
        <w:tc>
          <w:tcPr>
            <w:tcW w:w="2120" w:type="dxa"/>
            <w:shd w:val="clear" w:color="auto" w:fill="auto"/>
            <w:vAlign w:val="bottom"/>
          </w:tcPr>
          <w:p w14:paraId="70B03B84" w14:textId="77777777" w:rsidR="00C708C8" w:rsidRPr="00D615CB" w:rsidRDefault="00C708C8" w:rsidP="00CD239A">
            <w:pPr>
              <w:pStyle w:val="LegalReference"/>
            </w:pPr>
          </w:p>
        </w:tc>
        <w:tc>
          <w:tcPr>
            <w:tcW w:w="2320" w:type="dxa"/>
            <w:shd w:val="clear" w:color="auto" w:fill="auto"/>
            <w:vAlign w:val="bottom"/>
          </w:tcPr>
          <w:p w14:paraId="33E82061" w14:textId="77777777" w:rsidR="00C708C8" w:rsidRPr="00D615CB" w:rsidRDefault="00C708C8" w:rsidP="00CD239A">
            <w:pPr>
              <w:pStyle w:val="LegalReference"/>
            </w:pPr>
            <w:r>
              <w:t>Chapter 580 (2023)</w:t>
            </w:r>
          </w:p>
        </w:tc>
        <w:tc>
          <w:tcPr>
            <w:tcW w:w="4558" w:type="dxa"/>
            <w:shd w:val="clear" w:color="auto" w:fill="auto"/>
            <w:vAlign w:val="bottom"/>
          </w:tcPr>
          <w:p w14:paraId="6B2EF297" w14:textId="77777777" w:rsidR="00C708C8" w:rsidRDefault="00C708C8" w:rsidP="00CD239A">
            <w:pPr>
              <w:pStyle w:val="LegalReference"/>
            </w:pPr>
            <w:r>
              <w:t>Remote Instruction</w:t>
            </w:r>
          </w:p>
        </w:tc>
      </w:tr>
      <w:tr w:rsidR="00C708C8" w:rsidRPr="00D615CB" w14:paraId="1BE617CF" w14:textId="77777777" w:rsidTr="00CD239A">
        <w:trPr>
          <w:trHeight w:val="274"/>
        </w:trPr>
        <w:tc>
          <w:tcPr>
            <w:tcW w:w="2120" w:type="dxa"/>
            <w:shd w:val="clear" w:color="auto" w:fill="auto"/>
            <w:vAlign w:val="bottom"/>
          </w:tcPr>
          <w:p w14:paraId="1E6CBBC9" w14:textId="77777777" w:rsidR="00C708C8" w:rsidRPr="00D615CB" w:rsidRDefault="00C708C8" w:rsidP="00CD239A">
            <w:pPr>
              <w:pStyle w:val="LegalReference"/>
            </w:pPr>
          </w:p>
        </w:tc>
        <w:tc>
          <w:tcPr>
            <w:tcW w:w="2320" w:type="dxa"/>
            <w:shd w:val="clear" w:color="auto" w:fill="auto"/>
            <w:vAlign w:val="bottom"/>
          </w:tcPr>
          <w:p w14:paraId="4C6CBE20" w14:textId="77777777" w:rsidR="00C708C8" w:rsidRDefault="00C708C8" w:rsidP="00CD239A">
            <w:pPr>
              <w:pStyle w:val="LegalReference"/>
            </w:pPr>
            <w:r>
              <w:t>Chapter 307 (2023)</w:t>
            </w:r>
          </w:p>
        </w:tc>
        <w:tc>
          <w:tcPr>
            <w:tcW w:w="4558" w:type="dxa"/>
            <w:shd w:val="clear" w:color="auto" w:fill="auto"/>
            <w:vAlign w:val="bottom"/>
          </w:tcPr>
          <w:p w14:paraId="02C6B3A3" w14:textId="77777777" w:rsidR="00C708C8" w:rsidRDefault="00C708C8" w:rsidP="00CD239A">
            <w:pPr>
              <w:pStyle w:val="LegalReference"/>
            </w:pPr>
            <w:r>
              <w:t>Transformational Learning</w:t>
            </w:r>
          </w:p>
        </w:tc>
      </w:tr>
      <w:tr w:rsidR="00C708C8" w:rsidRPr="00D615CB" w14:paraId="29118F69" w14:textId="77777777" w:rsidTr="00CD239A">
        <w:trPr>
          <w:trHeight w:val="274"/>
        </w:trPr>
        <w:tc>
          <w:tcPr>
            <w:tcW w:w="2120" w:type="dxa"/>
            <w:shd w:val="clear" w:color="auto" w:fill="auto"/>
            <w:vAlign w:val="bottom"/>
          </w:tcPr>
          <w:p w14:paraId="652C1E64" w14:textId="77777777" w:rsidR="00C708C8" w:rsidRPr="00D615CB" w:rsidRDefault="00C708C8" w:rsidP="00CD239A">
            <w:pPr>
              <w:pStyle w:val="LegalReference"/>
            </w:pPr>
          </w:p>
        </w:tc>
        <w:tc>
          <w:tcPr>
            <w:tcW w:w="2320" w:type="dxa"/>
            <w:shd w:val="clear" w:color="auto" w:fill="auto"/>
            <w:vAlign w:val="bottom"/>
          </w:tcPr>
          <w:p w14:paraId="6896CA07" w14:textId="77777777" w:rsidR="00C708C8" w:rsidRPr="00D615CB" w:rsidRDefault="00C708C8" w:rsidP="00CD239A">
            <w:pPr>
              <w:pStyle w:val="LegalReference"/>
            </w:pPr>
          </w:p>
        </w:tc>
        <w:tc>
          <w:tcPr>
            <w:tcW w:w="4558" w:type="dxa"/>
            <w:shd w:val="clear" w:color="auto" w:fill="auto"/>
            <w:vAlign w:val="bottom"/>
          </w:tcPr>
          <w:p w14:paraId="7BD1575D" w14:textId="77777777" w:rsidR="00C708C8" w:rsidRPr="00D615CB" w:rsidRDefault="00C708C8" w:rsidP="00CD239A">
            <w:pPr>
              <w:pStyle w:val="LegalReference"/>
            </w:pPr>
          </w:p>
        </w:tc>
      </w:tr>
    </w:tbl>
    <w:p w14:paraId="21B7761B" w14:textId="77777777" w:rsidR="00C708C8" w:rsidRDefault="00C708C8" w:rsidP="00C708C8">
      <w:pPr>
        <w:rPr>
          <w:u w:val="single"/>
        </w:rPr>
      </w:pPr>
    </w:p>
    <w:p w14:paraId="163A9DD0" w14:textId="77777777" w:rsidR="00C708C8" w:rsidRPr="00B81A38" w:rsidRDefault="00C708C8" w:rsidP="00C708C8">
      <w:pPr>
        <w:rPr>
          <w:u w:val="single"/>
        </w:rPr>
      </w:pPr>
      <w:r w:rsidRPr="00B81A38">
        <w:rPr>
          <w:u w:val="single"/>
        </w:rPr>
        <w:t xml:space="preserve">Policy History: </w:t>
      </w:r>
    </w:p>
    <w:p w14:paraId="61C4EA49" w14:textId="77777777" w:rsidR="00C708C8" w:rsidRDefault="00C708C8" w:rsidP="00C708C8">
      <w:r>
        <w:t xml:space="preserve">Adopted on: May 24, 2021 </w:t>
      </w:r>
    </w:p>
    <w:p w14:paraId="5A5CD56C" w14:textId="77777777" w:rsidR="00C708C8" w:rsidRDefault="00C708C8" w:rsidP="00C708C8">
      <w:r>
        <w:t xml:space="preserve">Reviewed on: </w:t>
      </w:r>
    </w:p>
    <w:p w14:paraId="36748772" w14:textId="77777777" w:rsidR="00C708C8" w:rsidRDefault="00C708C8" w:rsidP="00C708C8">
      <w:r>
        <w:t xml:space="preserve">Revised on: </w:t>
      </w:r>
    </w:p>
    <w:p w14:paraId="2F7CF9E1" w14:textId="77777777" w:rsidR="00C708C8" w:rsidRDefault="00C708C8" w:rsidP="00C708C8">
      <w:r>
        <w:t>Revised on: January 24, 2022</w:t>
      </w:r>
    </w:p>
    <w:p w14:paraId="688B01EE" w14:textId="77777777" w:rsidR="00C708C8" w:rsidRDefault="00C708C8" w:rsidP="00C708C8">
      <w:r>
        <w:t>Revised on: August 14, 2023</w:t>
      </w:r>
    </w:p>
    <w:p w14:paraId="58691833" w14:textId="51EF4741" w:rsidR="00C708C8" w:rsidRDefault="00C708C8" w:rsidP="00C708C8">
      <w:r>
        <w:t>Revised on: June 30, 2025</w:t>
      </w:r>
    </w:p>
    <w:p w14:paraId="3969EE77" w14:textId="3421FD85" w:rsidR="00EF7C70" w:rsidRDefault="00EF7C70">
      <w:pPr>
        <w:spacing w:line="240" w:lineRule="auto"/>
        <w:rPr>
          <w:sz w:val="24"/>
        </w:rPr>
      </w:pPr>
      <w:r>
        <w:rPr>
          <w:sz w:val="24"/>
        </w:rPr>
        <w:br w:type="page"/>
      </w:r>
    </w:p>
    <w:p w14:paraId="005767B3" w14:textId="77777777" w:rsidR="00B46072" w:rsidRDefault="00B46072" w:rsidP="00A20500">
      <w:pPr>
        <w:jc w:val="right"/>
      </w:pPr>
    </w:p>
    <w:p w14:paraId="01C7DC9A" w14:textId="77777777" w:rsidR="00C548A2" w:rsidRPr="00C548A2" w:rsidRDefault="00C548A2" w:rsidP="00C548A2">
      <w:pPr>
        <w:pStyle w:val="Heading1"/>
      </w:pPr>
      <w:r w:rsidRPr="00C548A2">
        <w:lastRenderedPageBreak/>
        <w:t xml:space="preserve">School District 50, County of Glacier </w:t>
      </w:r>
    </w:p>
    <w:p w14:paraId="6B66B571" w14:textId="77777777" w:rsidR="00C548A2" w:rsidRPr="00C548A2" w:rsidRDefault="00C548A2" w:rsidP="00C548A2">
      <w:pPr>
        <w:pStyle w:val="Heading2"/>
      </w:pPr>
      <w:r w:rsidRPr="00C548A2">
        <w:t>East Glacier Park Grade School</w:t>
      </w:r>
      <w:r w:rsidRPr="00C548A2">
        <w:tab/>
        <w:t>R</w:t>
      </w:r>
    </w:p>
    <w:p w14:paraId="5E4BA46A" w14:textId="77777777" w:rsidR="00C548A2" w:rsidRPr="00C548A2" w:rsidRDefault="00C548A2" w:rsidP="00C548A2">
      <w:pPr>
        <w:pStyle w:val="Heading3"/>
      </w:pPr>
      <w:r w:rsidRPr="00C548A2">
        <w:t>INSTRUCTION</w:t>
      </w:r>
      <w:r w:rsidRPr="00C548A2">
        <w:tab/>
      </w:r>
      <w:r w:rsidRPr="00FB710B">
        <w:rPr>
          <w:b w:val="0"/>
        </w:rPr>
        <w:t>2100</w:t>
      </w:r>
    </w:p>
    <w:p w14:paraId="16EF6AB9" w14:textId="60D26B58" w:rsidR="00C548A2" w:rsidRPr="00C548A2" w:rsidRDefault="00FF4B18" w:rsidP="00FF4B18">
      <w:pPr>
        <w:tabs>
          <w:tab w:val="right" w:pos="9360"/>
        </w:tabs>
      </w:pPr>
      <w:bookmarkStart w:id="1" w:name="page120"/>
      <w:bookmarkEnd w:id="1"/>
      <w:r>
        <w:tab/>
      </w:r>
      <w:r w:rsidR="00C548A2" w:rsidRPr="00C548A2">
        <w:t xml:space="preserve">page 1 of </w:t>
      </w:r>
      <w:r w:rsidR="00633C60">
        <w:t>3</w:t>
      </w:r>
    </w:p>
    <w:p w14:paraId="79DE0A7A" w14:textId="77777777" w:rsidR="007A6DB4" w:rsidRPr="00C548A2" w:rsidRDefault="001307B7" w:rsidP="00FB710B">
      <w:pPr>
        <w:pStyle w:val="Heading4NOSPACEPageNo"/>
      </w:pPr>
      <w:r w:rsidRPr="00C548A2">
        <w:t>School Year Calendar and Day</w:t>
      </w:r>
    </w:p>
    <w:p w14:paraId="5644F144" w14:textId="77777777" w:rsidR="007A6DB4" w:rsidRPr="00C548A2" w:rsidRDefault="001307B7" w:rsidP="00C548A2">
      <w:pPr>
        <w:pStyle w:val="Heading4"/>
      </w:pPr>
      <w:r w:rsidRPr="00C548A2">
        <w:t>School Calendar</w:t>
      </w:r>
    </w:p>
    <w:p w14:paraId="2DE89CCA" w14:textId="77777777" w:rsidR="007A6DB4" w:rsidRPr="00C548A2" w:rsidRDefault="007A6DB4" w:rsidP="00C548A2"/>
    <w:p w14:paraId="4FD3B81D" w14:textId="77777777" w:rsidR="007A6DB4" w:rsidRPr="00C548A2" w:rsidRDefault="001307B7" w:rsidP="00E841C0">
      <w:r w:rsidRPr="00C548A2">
        <w:t>Subject to §§ 20-1-301 and 20-1-308, MCA, and any applicable collective bargaining agreement</w:t>
      </w:r>
      <w:r w:rsidR="007A6DB4" w:rsidRPr="00C548A2">
        <w:t xml:space="preserve"> </w:t>
      </w:r>
      <w:r w:rsidRPr="00C548A2">
        <w:t>covering the employment of affected employees, the trustees of a school district shall set the</w:t>
      </w:r>
      <w:r w:rsidR="007A6DB4" w:rsidRPr="00C548A2">
        <w:t xml:space="preserve"> </w:t>
      </w:r>
      <w:r w:rsidRPr="00C548A2">
        <w:t>number of hours in a school term, the length of the school day, and the number of school days in</w:t>
      </w:r>
      <w:r w:rsidR="007A6DB4" w:rsidRPr="00C548A2">
        <w:t xml:space="preserve"> </w:t>
      </w:r>
      <w:r w:rsidRPr="00C548A2">
        <w:t>a school week. When proposing to adopt changes to a previously adopted school term, school</w:t>
      </w:r>
      <w:r w:rsidR="007A6DB4" w:rsidRPr="00C548A2">
        <w:t xml:space="preserve"> </w:t>
      </w:r>
      <w:r w:rsidRPr="00C548A2">
        <w:t>week, or school day, the trustees shall: (a) negotiate the changes with the recognized collective</w:t>
      </w:r>
      <w:r w:rsidR="007A6DB4" w:rsidRPr="00C548A2">
        <w:t xml:space="preserve"> </w:t>
      </w:r>
      <w:r w:rsidRPr="00C548A2">
        <w:t>bargaining unit representing the employees affected by the changes; (b) solicit input from the</w:t>
      </w:r>
      <w:r w:rsidR="007A6DB4" w:rsidRPr="00C548A2">
        <w:t xml:space="preserve"> </w:t>
      </w:r>
      <w:r w:rsidRPr="00C548A2">
        <w:t>employees affected by the changes but not represented by a collective bargaining agreement; (c)</w:t>
      </w:r>
      <w:r w:rsidR="007A6DB4" w:rsidRPr="00C548A2">
        <w:t xml:space="preserve"> </w:t>
      </w:r>
      <w:r w:rsidRPr="00C548A2">
        <w:t xml:space="preserve">and from the people who live within the boundaries of the </w:t>
      </w:r>
      <w:r w:rsidR="006A3082">
        <w:t>School District</w:t>
      </w:r>
      <w:r w:rsidRPr="00C548A2">
        <w:t>.</w:t>
      </w:r>
    </w:p>
    <w:p w14:paraId="084B1C5C" w14:textId="77777777" w:rsidR="007A6DB4" w:rsidRPr="00C548A2" w:rsidRDefault="001307B7" w:rsidP="00C548A2">
      <w:pPr>
        <w:pStyle w:val="Heading4"/>
      </w:pPr>
      <w:r w:rsidRPr="00C548A2">
        <w:t>Commemorative Holidays</w:t>
      </w:r>
    </w:p>
    <w:p w14:paraId="448BB782" w14:textId="77777777" w:rsidR="007A6DB4" w:rsidRPr="00C548A2" w:rsidRDefault="007A6DB4" w:rsidP="00C548A2"/>
    <w:p w14:paraId="0E9709B4" w14:textId="77777777" w:rsidR="00633C60" w:rsidRDefault="00633C60" w:rsidP="00E841C0"/>
    <w:p w14:paraId="180466E9" w14:textId="77777777" w:rsidR="00633C60" w:rsidRDefault="00633C60" w:rsidP="00633C60">
      <w:r>
        <w:t>The Superintendent or his or her designee shall develop for Board approval appropriate exercises</w:t>
      </w:r>
    </w:p>
    <w:p w14:paraId="7BECA48D" w14:textId="77777777" w:rsidR="00633C60" w:rsidRDefault="00633C60" w:rsidP="00633C60">
      <w:r>
        <w:t>and observances the purpose of which shall be to educate students regarding the commemorated</w:t>
      </w:r>
    </w:p>
    <w:p w14:paraId="40719FFF" w14:textId="77777777" w:rsidR="00633C60" w:rsidRDefault="00633C60" w:rsidP="00633C60">
      <w:r>
        <w:t>person or occasion on the following designated commemorative days:</w:t>
      </w:r>
    </w:p>
    <w:p w14:paraId="6213CD54" w14:textId="77777777" w:rsidR="00633C60" w:rsidRDefault="00633C60" w:rsidP="00A20500">
      <w:pPr>
        <w:ind w:left="720"/>
      </w:pPr>
      <w:r>
        <w:t>(a) Lincoln's Birthday (February 12);</w:t>
      </w:r>
    </w:p>
    <w:p w14:paraId="2CB90B99" w14:textId="77777777" w:rsidR="00633C60" w:rsidRDefault="00633C60" w:rsidP="00A20500">
      <w:pPr>
        <w:ind w:left="720"/>
      </w:pPr>
      <w:r>
        <w:t>(b) Washington's Birthday (February 22);</w:t>
      </w:r>
    </w:p>
    <w:p w14:paraId="51FEBEA1" w14:textId="77777777" w:rsidR="00633C60" w:rsidRDefault="00633C60" w:rsidP="00A20500">
      <w:pPr>
        <w:ind w:left="720"/>
      </w:pPr>
      <w:r>
        <w:t>(c) Arbor Day (last Friday in April);</w:t>
      </w:r>
    </w:p>
    <w:p w14:paraId="34E3FC5B" w14:textId="77777777" w:rsidR="00633C60" w:rsidRDefault="00633C60" w:rsidP="00A20500">
      <w:pPr>
        <w:ind w:left="720"/>
      </w:pPr>
      <w:r>
        <w:t>(d) Flag Day (June 14);</w:t>
      </w:r>
    </w:p>
    <w:p w14:paraId="29550F0B" w14:textId="77777777" w:rsidR="00633C60" w:rsidRDefault="00633C60" w:rsidP="00A20500">
      <w:pPr>
        <w:ind w:left="720"/>
      </w:pPr>
      <w:r>
        <w:t>(e) Citizenship Day (September 17);</w:t>
      </w:r>
    </w:p>
    <w:p w14:paraId="3F2EE69F" w14:textId="77777777" w:rsidR="00633C60" w:rsidRDefault="00633C60" w:rsidP="00A20500">
      <w:pPr>
        <w:ind w:left="720"/>
      </w:pPr>
      <w:r>
        <w:t>(f) American Indian Heritage Day (fourth Friday in September);</w:t>
      </w:r>
    </w:p>
    <w:p w14:paraId="05524280" w14:textId="77777777" w:rsidR="00633C60" w:rsidRDefault="00633C60" w:rsidP="00A20500">
      <w:pPr>
        <w:ind w:left="720"/>
      </w:pPr>
      <w:r>
        <w:t>(g) Columbus Day (October 12);</w:t>
      </w:r>
    </w:p>
    <w:p w14:paraId="3FCDC8B8" w14:textId="77777777" w:rsidR="00633C60" w:rsidRDefault="00633C60" w:rsidP="00A20500">
      <w:pPr>
        <w:ind w:left="720"/>
      </w:pPr>
      <w:r>
        <w:t>(h) Pioneer Day (November 1);</w:t>
      </w:r>
    </w:p>
    <w:p w14:paraId="549A18BA" w14:textId="77777777" w:rsidR="00633C60" w:rsidRDefault="00633C60" w:rsidP="00A20500">
      <w:pPr>
        <w:ind w:left="720"/>
      </w:pPr>
      <w:r>
        <w:t>(</w:t>
      </w:r>
      <w:proofErr w:type="spellStart"/>
      <w:r>
        <w:t>i</w:t>
      </w:r>
      <w:proofErr w:type="spellEnd"/>
      <w:r>
        <w:t>) Freedom Week (last full week of September), to educate students about the sacrifices</w:t>
      </w:r>
    </w:p>
    <w:p w14:paraId="36B38843" w14:textId="77777777" w:rsidR="00633C60" w:rsidRDefault="00633C60" w:rsidP="00A20500">
      <w:pPr>
        <w:ind w:left="720"/>
      </w:pPr>
      <w:r>
        <w:t>made for freedom in the founding of the United States and the values on which the United</w:t>
      </w:r>
    </w:p>
    <w:p w14:paraId="207F5360" w14:textId="77777777" w:rsidR="00633C60" w:rsidRDefault="00633C60" w:rsidP="00A20500">
      <w:pPr>
        <w:ind w:left="720"/>
      </w:pPr>
      <w:r>
        <w:t>States was founded;</w:t>
      </w:r>
    </w:p>
    <w:p w14:paraId="53AAA297" w14:textId="4FAE45F8" w:rsidR="00633C60" w:rsidRPr="00C548A2" w:rsidRDefault="00633C60" w:rsidP="00A20500">
      <w:pPr>
        <w:ind w:left="720"/>
      </w:pPr>
      <w:r>
        <w:t>(j) other days designated by the legislature or governor as legal holidays</w:t>
      </w:r>
    </w:p>
    <w:p w14:paraId="446AA024" w14:textId="77777777" w:rsidR="007A6DB4" w:rsidRPr="00C548A2" w:rsidRDefault="001307B7" w:rsidP="00E841C0">
      <w:pPr>
        <w:pStyle w:val="Heading4"/>
      </w:pPr>
      <w:r w:rsidRPr="00C548A2">
        <w:t>Saturday School</w:t>
      </w:r>
    </w:p>
    <w:p w14:paraId="498E4FA2" w14:textId="77777777" w:rsidR="007A6DB4" w:rsidRPr="00C548A2" w:rsidRDefault="007A6DB4" w:rsidP="00C548A2"/>
    <w:p w14:paraId="7391C96C" w14:textId="77777777" w:rsidR="00931B9E" w:rsidRDefault="00931B9E" w:rsidP="00931B9E">
      <w:r>
        <w:t>In emergencies, including during reasonable efforts of the trustees to make up aggregate hours of instruction lost during a declaration of emergency by the trustees under Section 20-9-806, MCA, pupil instruction may be conducted on a Saturday when it is approved by the trustees.</w:t>
      </w:r>
    </w:p>
    <w:p w14:paraId="3AE930B1" w14:textId="77777777" w:rsidR="00931B9E" w:rsidRDefault="00931B9E" w:rsidP="00931B9E"/>
    <w:p w14:paraId="1EFDC4E7" w14:textId="77777777" w:rsidR="007A6DB4" w:rsidRDefault="001307B7" w:rsidP="00E841C0">
      <w:r w:rsidRPr="00C548A2">
        <w:t>Pupil instruction may be held on a Saturday at the discretion of a school district for the purpose</w:t>
      </w:r>
      <w:r w:rsidR="007A6DB4" w:rsidRPr="00C548A2">
        <w:t xml:space="preserve"> </w:t>
      </w:r>
      <w:r w:rsidRPr="00C548A2">
        <w:t xml:space="preserve">of providing additional pupil instruction, </w:t>
      </w:r>
      <w:r w:rsidR="00931B9E">
        <w:t xml:space="preserve">beyond the minimum aggregate hours of instruction required in Section 20-1-301, MCA </w:t>
      </w:r>
      <w:r w:rsidRPr="00C548A2">
        <w:t>provided student attendance is voluntary.</w:t>
      </w:r>
    </w:p>
    <w:p w14:paraId="0168311D" w14:textId="77777777" w:rsidR="00633C60" w:rsidRPr="00C548A2" w:rsidRDefault="00633C60" w:rsidP="00E841C0"/>
    <w:p w14:paraId="312459F0" w14:textId="53C1C717" w:rsidR="00633C60" w:rsidRPr="00A20500" w:rsidRDefault="00633C60" w:rsidP="00A20500">
      <w:pPr>
        <w:pStyle w:val="Heading4"/>
        <w:jc w:val="right"/>
        <w:rPr>
          <w:b/>
          <w:bCs/>
        </w:rPr>
      </w:pPr>
      <w:r w:rsidRPr="00A20500">
        <w:rPr>
          <w:b/>
          <w:bCs/>
        </w:rPr>
        <w:t>R</w:t>
      </w:r>
    </w:p>
    <w:p w14:paraId="522FA05B" w14:textId="1EFB71B6" w:rsidR="00633C60" w:rsidRDefault="00633C60" w:rsidP="00A20500">
      <w:pPr>
        <w:jc w:val="right"/>
      </w:pPr>
      <w:r>
        <w:t>2100</w:t>
      </w:r>
    </w:p>
    <w:p w14:paraId="7673FFDA" w14:textId="012DA567" w:rsidR="00633C60" w:rsidRPr="00633C60" w:rsidRDefault="00633C60" w:rsidP="00A20500">
      <w:pPr>
        <w:jc w:val="right"/>
      </w:pPr>
      <w:r>
        <w:t>Page 2 of 3</w:t>
      </w:r>
    </w:p>
    <w:p w14:paraId="08779A27" w14:textId="6AE36847" w:rsidR="007A6DB4" w:rsidRPr="00C548A2" w:rsidRDefault="001307B7" w:rsidP="00E841C0">
      <w:pPr>
        <w:pStyle w:val="Heading4"/>
      </w:pPr>
      <w:r w:rsidRPr="00C548A2">
        <w:lastRenderedPageBreak/>
        <w:t>School Fiscal Year</w:t>
      </w:r>
    </w:p>
    <w:p w14:paraId="6F61818A" w14:textId="77777777" w:rsidR="007A6DB4" w:rsidRPr="00C548A2" w:rsidRDefault="007A6DB4" w:rsidP="00C548A2"/>
    <w:p w14:paraId="0AB36DE4" w14:textId="77777777" w:rsidR="000924E8" w:rsidRDefault="001307B7" w:rsidP="00E841C0">
      <w:r w:rsidRPr="00C548A2">
        <w:t>At least the minimum number of aggregate hours must be conducted during each school fiscal</w:t>
      </w:r>
      <w:r w:rsidR="007A6DB4" w:rsidRPr="00C548A2">
        <w:t xml:space="preserve"> </w:t>
      </w:r>
      <w:r w:rsidRPr="00C548A2">
        <w:t>year. The minimum aggregate hours required by grade are:</w:t>
      </w:r>
      <w:r w:rsidR="007A6DB4" w:rsidRPr="00C548A2">
        <w:t xml:space="preserve"> </w:t>
      </w:r>
    </w:p>
    <w:p w14:paraId="208B86E4" w14:textId="77777777" w:rsidR="000924E8" w:rsidRDefault="001307B7" w:rsidP="00AB6D2C">
      <w:pPr>
        <w:pStyle w:val="ListParagraph"/>
        <w:numPr>
          <w:ilvl w:val="0"/>
          <w:numId w:val="54"/>
        </w:numPr>
      </w:pPr>
      <w:r w:rsidRPr="00C548A2">
        <w:t>A minimum of 360 aggregate hours for a kindergarten program;</w:t>
      </w:r>
      <w:r w:rsidR="007A6DB4" w:rsidRPr="00C548A2">
        <w:t xml:space="preserve"> </w:t>
      </w:r>
    </w:p>
    <w:p w14:paraId="23C2A21C" w14:textId="77777777" w:rsidR="000924E8" w:rsidRDefault="001307B7" w:rsidP="00AB6D2C">
      <w:pPr>
        <w:pStyle w:val="ListParagraph"/>
        <w:numPr>
          <w:ilvl w:val="0"/>
          <w:numId w:val="54"/>
        </w:numPr>
      </w:pPr>
      <w:r w:rsidRPr="00C548A2">
        <w:t>720 hours for grades 1 through 3;</w:t>
      </w:r>
      <w:r w:rsidR="007A6DB4" w:rsidRPr="00C548A2">
        <w:t xml:space="preserve"> </w:t>
      </w:r>
    </w:p>
    <w:p w14:paraId="7CD1D85F" w14:textId="77777777" w:rsidR="000924E8" w:rsidRDefault="001307B7" w:rsidP="00AB6D2C">
      <w:pPr>
        <w:pStyle w:val="ListParagraph"/>
        <w:numPr>
          <w:ilvl w:val="0"/>
          <w:numId w:val="54"/>
        </w:numPr>
      </w:pPr>
      <w:r w:rsidRPr="00C548A2">
        <w:t>1,080 hours for grades 4 through 12; and</w:t>
      </w:r>
      <w:r w:rsidR="007A6DB4" w:rsidRPr="00C548A2">
        <w:t xml:space="preserve"> </w:t>
      </w:r>
    </w:p>
    <w:p w14:paraId="1966AA4D" w14:textId="77777777" w:rsidR="007A6DB4" w:rsidRPr="00C548A2" w:rsidRDefault="001307B7" w:rsidP="00AB6D2C">
      <w:pPr>
        <w:pStyle w:val="ListParagraph"/>
        <w:numPr>
          <w:ilvl w:val="0"/>
          <w:numId w:val="54"/>
        </w:numPr>
      </w:pPr>
      <w:r w:rsidRPr="00C548A2">
        <w:t>1,050 hours may be sufficient for graduating seniors.</w:t>
      </w:r>
    </w:p>
    <w:p w14:paraId="12A01422" w14:textId="77777777" w:rsidR="007A6DB4" w:rsidRPr="00C548A2" w:rsidRDefault="007A6DB4" w:rsidP="00E841C0"/>
    <w:p w14:paraId="22310CC2" w14:textId="77777777" w:rsidR="007A6DB4" w:rsidRPr="00C548A2" w:rsidRDefault="001307B7" w:rsidP="00E841C0">
      <w:r w:rsidRPr="00C548A2">
        <w:t>The minimum aggregate hours, described above, are not required for any pupil demonstrating</w:t>
      </w:r>
      <w:r w:rsidR="007A6DB4" w:rsidRPr="00C548A2">
        <w:t xml:space="preserve"> </w:t>
      </w:r>
      <w:r w:rsidRPr="00C548A2">
        <w:t xml:space="preserve">proficiency pursuant to </w:t>
      </w:r>
      <w:r w:rsidR="003330E7" w:rsidRPr="00D615CB">
        <w:rPr>
          <w:szCs w:val="23"/>
        </w:rPr>
        <w:t xml:space="preserve">§ </w:t>
      </w:r>
      <w:r w:rsidRPr="00C548A2">
        <w:t>20-9-311(4)(d), MCA.</w:t>
      </w:r>
    </w:p>
    <w:p w14:paraId="34ED245F" w14:textId="77777777" w:rsidR="00633C60" w:rsidRPr="00C548A2" w:rsidRDefault="00633C60" w:rsidP="00633C60">
      <w:r w:rsidRPr="00C548A2">
        <w:t>In addition, seven (7) pupil instruction-related days may be scheduled for the following purposes:</w:t>
      </w:r>
    </w:p>
    <w:p w14:paraId="0899258F" w14:textId="77777777" w:rsidR="00633C60" w:rsidRPr="002D680C" w:rsidRDefault="00633C60" w:rsidP="00633C60">
      <w:pPr>
        <w:pStyle w:val="ListParagraph"/>
        <w:numPr>
          <w:ilvl w:val="0"/>
          <w:numId w:val="56"/>
        </w:numPr>
        <w:rPr>
          <w:szCs w:val="23"/>
        </w:rPr>
      </w:pPr>
      <w:r w:rsidRPr="002D680C">
        <w:rPr>
          <w:szCs w:val="23"/>
        </w:rPr>
        <w:t>Pre-school staff orientation for the purpose of organization of the school year;</w:t>
      </w:r>
    </w:p>
    <w:p w14:paraId="764298A4" w14:textId="77777777" w:rsidR="00633C60" w:rsidRPr="002D680C" w:rsidRDefault="00633C60" w:rsidP="00633C60">
      <w:pPr>
        <w:pStyle w:val="ListParagraph"/>
        <w:numPr>
          <w:ilvl w:val="0"/>
          <w:numId w:val="56"/>
        </w:numPr>
        <w:rPr>
          <w:szCs w:val="23"/>
        </w:rPr>
      </w:pPr>
      <w:r w:rsidRPr="002D680C">
        <w:rPr>
          <w:szCs w:val="23"/>
        </w:rPr>
        <w:t>Staff professional development programs (minimum of three (3) days);</w:t>
      </w:r>
    </w:p>
    <w:p w14:paraId="73E6C688" w14:textId="77777777" w:rsidR="00633C60" w:rsidRPr="002D680C" w:rsidRDefault="00633C60" w:rsidP="00633C60">
      <w:pPr>
        <w:pStyle w:val="ListParagraph"/>
        <w:numPr>
          <w:ilvl w:val="0"/>
          <w:numId w:val="56"/>
        </w:numPr>
        <w:rPr>
          <w:szCs w:val="23"/>
        </w:rPr>
      </w:pPr>
      <w:r w:rsidRPr="002D680C">
        <w:rPr>
          <w:szCs w:val="23"/>
        </w:rPr>
        <w:t xml:space="preserve">Parent/teacher conferences; and </w:t>
      </w:r>
    </w:p>
    <w:p w14:paraId="775B5274" w14:textId="77777777" w:rsidR="00633C60" w:rsidRPr="002D680C" w:rsidRDefault="00633C60" w:rsidP="00633C60">
      <w:pPr>
        <w:pStyle w:val="ListParagraph"/>
        <w:numPr>
          <w:ilvl w:val="0"/>
          <w:numId w:val="56"/>
        </w:numPr>
        <w:rPr>
          <w:szCs w:val="23"/>
        </w:rPr>
      </w:pPr>
      <w:r w:rsidRPr="002D680C">
        <w:rPr>
          <w:szCs w:val="23"/>
        </w:rPr>
        <w:t>Post-school record and report (not to exceed one (1) day, or one-half (½) day at the end of each semester or quarter).</w:t>
      </w:r>
    </w:p>
    <w:p w14:paraId="05772082" w14:textId="77777777" w:rsidR="00633C60" w:rsidRDefault="00633C60" w:rsidP="00633C60"/>
    <w:p w14:paraId="4626D226" w14:textId="77777777" w:rsidR="00633C60" w:rsidRPr="00C548A2" w:rsidRDefault="00633C60" w:rsidP="00633C60">
      <w:r w:rsidRPr="00C548A2">
        <w:t xml:space="preserve">The Board of Trustees has established an advisory committee to develop, recommend, and evaluate the </w:t>
      </w:r>
      <w:r>
        <w:t>School District</w:t>
      </w:r>
      <w:r w:rsidRPr="00C548A2">
        <w:t xml:space="preserve">’s yearly professional development plan. Each year the Board of Trustees shall adopt a professional development plan for the subsequent school year based on the recommendation of the advisory committee. </w:t>
      </w:r>
    </w:p>
    <w:p w14:paraId="5A58DB1D" w14:textId="77777777" w:rsidR="00633C60" w:rsidRDefault="00633C60" w:rsidP="00633C60"/>
    <w:p w14:paraId="14799B2E" w14:textId="77777777" w:rsidR="00633C60" w:rsidRDefault="00633C60" w:rsidP="00633C60"/>
    <w:p w14:paraId="3CA02545" w14:textId="77777777" w:rsidR="00633C60" w:rsidRDefault="00633C60" w:rsidP="00633C60"/>
    <w:p w14:paraId="62B14FB8" w14:textId="77777777" w:rsidR="00633C60" w:rsidRDefault="00633C60" w:rsidP="00633C60"/>
    <w:p w14:paraId="0030DE52" w14:textId="77777777" w:rsidR="00633C60" w:rsidRDefault="00633C60" w:rsidP="00633C60"/>
    <w:p w14:paraId="2F370F8B" w14:textId="77777777" w:rsidR="00633C60" w:rsidRDefault="00633C60" w:rsidP="00633C60"/>
    <w:p w14:paraId="569EFEB0" w14:textId="77777777" w:rsidR="00633C60" w:rsidRDefault="00633C60" w:rsidP="00633C60"/>
    <w:p w14:paraId="453D6E38" w14:textId="77777777" w:rsidR="00633C60" w:rsidRDefault="00633C60" w:rsidP="00633C60"/>
    <w:p w14:paraId="28272DFC" w14:textId="77777777" w:rsidR="00633C60" w:rsidRDefault="00633C60" w:rsidP="00633C60"/>
    <w:p w14:paraId="2A8B9FED" w14:textId="77777777" w:rsidR="00633C60" w:rsidRDefault="00633C60" w:rsidP="00633C60"/>
    <w:p w14:paraId="0976F493" w14:textId="77777777" w:rsidR="00633C60" w:rsidRDefault="00633C60" w:rsidP="00633C60"/>
    <w:p w14:paraId="0554C1C8" w14:textId="77777777" w:rsidR="00633C60" w:rsidRDefault="00633C60" w:rsidP="00633C60"/>
    <w:p w14:paraId="3029F5A0" w14:textId="77777777" w:rsidR="00633C60" w:rsidRDefault="00633C60" w:rsidP="00633C60"/>
    <w:p w14:paraId="0E8DC7B8" w14:textId="77777777" w:rsidR="00633C60" w:rsidRDefault="00633C60" w:rsidP="00633C60"/>
    <w:p w14:paraId="6DBCE2AB" w14:textId="77777777" w:rsidR="00633C60" w:rsidRDefault="00633C60" w:rsidP="00633C60"/>
    <w:p w14:paraId="0CD0ED42" w14:textId="77777777" w:rsidR="00633C60" w:rsidRDefault="00633C60" w:rsidP="00633C60"/>
    <w:p w14:paraId="78360115" w14:textId="77777777" w:rsidR="00633C60" w:rsidRDefault="00633C60" w:rsidP="00633C60"/>
    <w:p w14:paraId="358A6D9B" w14:textId="77777777" w:rsidR="00633C60" w:rsidRDefault="00633C60" w:rsidP="00633C60"/>
    <w:p w14:paraId="606960D3" w14:textId="77777777" w:rsidR="00633C60" w:rsidRDefault="00633C60" w:rsidP="00633C60"/>
    <w:p w14:paraId="175F49BE" w14:textId="77777777" w:rsidR="00633C60" w:rsidRDefault="00633C60" w:rsidP="00633C60"/>
    <w:p w14:paraId="30915856" w14:textId="77777777" w:rsidR="00633C60" w:rsidRDefault="00633C60" w:rsidP="00633C60"/>
    <w:p w14:paraId="1479C81F" w14:textId="77777777" w:rsidR="00633C60" w:rsidRDefault="00633C60" w:rsidP="00633C60"/>
    <w:p w14:paraId="4E13C9F6" w14:textId="77777777" w:rsidR="00633C60" w:rsidRDefault="00633C60" w:rsidP="00633C60"/>
    <w:p w14:paraId="4B8FD9C7" w14:textId="14CC5D61" w:rsidR="00633C60" w:rsidRPr="00A20500" w:rsidRDefault="00633C60" w:rsidP="00A20500">
      <w:pPr>
        <w:jc w:val="right"/>
        <w:rPr>
          <w:b/>
          <w:bCs/>
        </w:rPr>
      </w:pPr>
      <w:r w:rsidRPr="00A20500">
        <w:rPr>
          <w:b/>
          <w:bCs/>
        </w:rPr>
        <w:t>R</w:t>
      </w:r>
    </w:p>
    <w:p w14:paraId="72BCD080" w14:textId="3F02210F" w:rsidR="00633C60" w:rsidRDefault="00633C60" w:rsidP="00A20500">
      <w:pPr>
        <w:jc w:val="right"/>
      </w:pPr>
      <w:r>
        <w:t>2100</w:t>
      </w:r>
    </w:p>
    <w:p w14:paraId="7CE5479E" w14:textId="1A9F4D8D" w:rsidR="00633C60" w:rsidRDefault="00633C60" w:rsidP="00A20500">
      <w:pPr>
        <w:jc w:val="right"/>
      </w:pPr>
      <w:r>
        <w:t>Page 3 of 3</w:t>
      </w:r>
    </w:p>
    <w:p w14:paraId="1DDAC32D" w14:textId="77777777" w:rsidR="00633C60" w:rsidRDefault="00633C60" w:rsidP="00633C60">
      <w:r>
        <w:t>Extended School Year</w:t>
      </w:r>
    </w:p>
    <w:p w14:paraId="6C7E4E71" w14:textId="77777777" w:rsidR="00633C60" w:rsidRDefault="00633C60" w:rsidP="00633C60"/>
    <w:p w14:paraId="44942EA0" w14:textId="77777777" w:rsidR="00633C60" w:rsidRPr="00C548A2" w:rsidRDefault="00633C60" w:rsidP="00633C60">
      <w:r>
        <w:lastRenderedPageBreak/>
        <w:t>In accordance with Section 20-1-301, MCA, and any applicable collective bargaining agreement covering the employment of affected employees, the Board of Trustees may establish a school calendar with an earlier start date and a later end date to ensure students receive the minimum number aggregate instructional hours. The purpose of an extended school year will be to maximize flexibility in the delivery of instruction and learning for each student in the School District. When setting an extended school year, the School District will collaborate with students, parents, employees and other community stakeholders. When proposing to adopt changes to a previously adopted school term the Board of Trustees will follow the procedures outlined in this policy.</w:t>
      </w:r>
    </w:p>
    <w:p w14:paraId="03CD876C" w14:textId="77777777" w:rsidR="00633C60" w:rsidRPr="00E841C0" w:rsidRDefault="00633C60" w:rsidP="00633C60">
      <w:pPr>
        <w:rPr>
          <w:szCs w:val="23"/>
        </w:rPr>
      </w:pPr>
    </w:p>
    <w:tbl>
      <w:tblPr>
        <w:tblW w:w="0" w:type="auto"/>
        <w:tblInd w:w="2" w:type="dxa"/>
        <w:tblLayout w:type="fixed"/>
        <w:tblCellMar>
          <w:left w:w="0" w:type="dxa"/>
          <w:right w:w="0" w:type="dxa"/>
        </w:tblCellMar>
        <w:tblLook w:val="0000" w:firstRow="0" w:lastRow="0" w:firstColumn="0" w:lastColumn="0" w:noHBand="0" w:noVBand="0"/>
      </w:tblPr>
      <w:tblGrid>
        <w:gridCol w:w="2120"/>
        <w:gridCol w:w="2320"/>
        <w:gridCol w:w="4738"/>
      </w:tblGrid>
      <w:tr w:rsidR="00633C60" w:rsidRPr="00D615CB" w14:paraId="6EAA97AC" w14:textId="77777777" w:rsidTr="00CD239A">
        <w:trPr>
          <w:trHeight w:val="274"/>
        </w:trPr>
        <w:tc>
          <w:tcPr>
            <w:tcW w:w="2120" w:type="dxa"/>
            <w:vMerge w:val="restart"/>
            <w:shd w:val="clear" w:color="auto" w:fill="auto"/>
            <w:vAlign w:val="bottom"/>
          </w:tcPr>
          <w:p w14:paraId="7ED0DECC" w14:textId="77777777" w:rsidR="00633C60" w:rsidRPr="00D615CB" w:rsidRDefault="00633C60" w:rsidP="00CD239A">
            <w:pPr>
              <w:pStyle w:val="LegalReference"/>
            </w:pPr>
            <w:r w:rsidRPr="00D615CB">
              <w:t>Legal References:</w:t>
            </w:r>
          </w:p>
        </w:tc>
        <w:tc>
          <w:tcPr>
            <w:tcW w:w="2320" w:type="dxa"/>
            <w:vMerge w:val="restart"/>
            <w:shd w:val="clear" w:color="auto" w:fill="auto"/>
            <w:vAlign w:val="bottom"/>
          </w:tcPr>
          <w:p w14:paraId="2E002A87" w14:textId="77777777" w:rsidR="00633C60" w:rsidRPr="00D615CB" w:rsidRDefault="00633C60" w:rsidP="00CD239A">
            <w:pPr>
              <w:pStyle w:val="LegalReference"/>
            </w:pPr>
            <w:r w:rsidRPr="00D615CB">
              <w:t>§ 20-1-301, MCA</w:t>
            </w:r>
          </w:p>
        </w:tc>
        <w:tc>
          <w:tcPr>
            <w:tcW w:w="4738" w:type="dxa"/>
            <w:vMerge w:val="restart"/>
            <w:shd w:val="clear" w:color="auto" w:fill="auto"/>
            <w:vAlign w:val="bottom"/>
          </w:tcPr>
          <w:p w14:paraId="576C3E9B" w14:textId="77777777" w:rsidR="00633C60" w:rsidRPr="00D615CB" w:rsidRDefault="00633C60" w:rsidP="00CD239A">
            <w:pPr>
              <w:pStyle w:val="LegalReference"/>
            </w:pPr>
            <w:r w:rsidRPr="00D615CB">
              <w:t>School fiscal year</w:t>
            </w:r>
          </w:p>
        </w:tc>
      </w:tr>
      <w:tr w:rsidR="00633C60" w:rsidRPr="00D615CB" w14:paraId="18EC1870" w14:textId="77777777" w:rsidTr="00CD239A">
        <w:trPr>
          <w:trHeight w:val="274"/>
        </w:trPr>
        <w:tc>
          <w:tcPr>
            <w:tcW w:w="2120" w:type="dxa"/>
            <w:vMerge/>
            <w:shd w:val="clear" w:color="auto" w:fill="auto"/>
            <w:vAlign w:val="bottom"/>
          </w:tcPr>
          <w:p w14:paraId="218999BF" w14:textId="77777777" w:rsidR="00633C60" w:rsidRPr="00D615CB" w:rsidRDefault="00633C60" w:rsidP="00CD239A">
            <w:pPr>
              <w:pStyle w:val="LegalReference"/>
            </w:pPr>
          </w:p>
        </w:tc>
        <w:tc>
          <w:tcPr>
            <w:tcW w:w="2320" w:type="dxa"/>
            <w:vMerge/>
            <w:shd w:val="clear" w:color="auto" w:fill="auto"/>
            <w:vAlign w:val="bottom"/>
          </w:tcPr>
          <w:p w14:paraId="36DBFC65" w14:textId="77777777" w:rsidR="00633C60" w:rsidRPr="00D615CB" w:rsidRDefault="00633C60" w:rsidP="00CD239A">
            <w:pPr>
              <w:pStyle w:val="LegalReference"/>
            </w:pPr>
          </w:p>
        </w:tc>
        <w:tc>
          <w:tcPr>
            <w:tcW w:w="4738" w:type="dxa"/>
            <w:vMerge/>
            <w:shd w:val="clear" w:color="auto" w:fill="auto"/>
            <w:vAlign w:val="bottom"/>
          </w:tcPr>
          <w:p w14:paraId="306E7786" w14:textId="77777777" w:rsidR="00633C60" w:rsidRPr="00D615CB" w:rsidRDefault="00633C60" w:rsidP="00CD239A">
            <w:pPr>
              <w:pStyle w:val="LegalReference"/>
            </w:pPr>
          </w:p>
        </w:tc>
      </w:tr>
      <w:tr w:rsidR="00633C60" w:rsidRPr="00D615CB" w14:paraId="01B6E727" w14:textId="77777777" w:rsidTr="00CD239A">
        <w:trPr>
          <w:trHeight w:val="274"/>
        </w:trPr>
        <w:tc>
          <w:tcPr>
            <w:tcW w:w="2120" w:type="dxa"/>
            <w:shd w:val="clear" w:color="auto" w:fill="auto"/>
            <w:vAlign w:val="bottom"/>
          </w:tcPr>
          <w:p w14:paraId="3472427A" w14:textId="77777777" w:rsidR="00633C60" w:rsidRPr="00D615CB" w:rsidRDefault="00633C60" w:rsidP="00CD239A">
            <w:pPr>
              <w:pStyle w:val="LegalReference"/>
            </w:pPr>
          </w:p>
        </w:tc>
        <w:tc>
          <w:tcPr>
            <w:tcW w:w="2320" w:type="dxa"/>
            <w:shd w:val="clear" w:color="auto" w:fill="auto"/>
            <w:vAlign w:val="bottom"/>
          </w:tcPr>
          <w:p w14:paraId="1E6D083B" w14:textId="77777777" w:rsidR="00633C60" w:rsidRPr="00D615CB" w:rsidRDefault="00633C60" w:rsidP="00CD239A">
            <w:pPr>
              <w:pStyle w:val="LegalReference"/>
            </w:pPr>
            <w:r w:rsidRPr="00D615CB">
              <w:t>§ 20-1-302, MCA</w:t>
            </w:r>
          </w:p>
        </w:tc>
        <w:tc>
          <w:tcPr>
            <w:tcW w:w="4738" w:type="dxa"/>
            <w:shd w:val="clear" w:color="auto" w:fill="auto"/>
            <w:vAlign w:val="bottom"/>
          </w:tcPr>
          <w:p w14:paraId="57E184F7" w14:textId="77777777" w:rsidR="00633C60" w:rsidRPr="00D615CB" w:rsidRDefault="00633C60" w:rsidP="00CD239A">
            <w:pPr>
              <w:pStyle w:val="LegalReference"/>
            </w:pPr>
            <w:r w:rsidRPr="00D615CB">
              <w:t>School term, day and week</w:t>
            </w:r>
          </w:p>
        </w:tc>
      </w:tr>
      <w:tr w:rsidR="00633C60" w:rsidRPr="00D615CB" w14:paraId="388BE789" w14:textId="77777777" w:rsidTr="00CD239A">
        <w:trPr>
          <w:trHeight w:val="274"/>
        </w:trPr>
        <w:tc>
          <w:tcPr>
            <w:tcW w:w="2120" w:type="dxa"/>
            <w:shd w:val="clear" w:color="auto" w:fill="auto"/>
            <w:vAlign w:val="bottom"/>
          </w:tcPr>
          <w:p w14:paraId="60CE7A77" w14:textId="77777777" w:rsidR="00633C60" w:rsidRPr="00D615CB" w:rsidRDefault="00633C60" w:rsidP="00CD239A">
            <w:pPr>
              <w:pStyle w:val="LegalReference"/>
            </w:pPr>
          </w:p>
        </w:tc>
        <w:tc>
          <w:tcPr>
            <w:tcW w:w="2320" w:type="dxa"/>
            <w:shd w:val="clear" w:color="auto" w:fill="auto"/>
            <w:vAlign w:val="bottom"/>
          </w:tcPr>
          <w:p w14:paraId="6C3D0305" w14:textId="77777777" w:rsidR="00633C60" w:rsidRPr="00D615CB" w:rsidRDefault="00633C60" w:rsidP="00CD239A">
            <w:pPr>
              <w:pStyle w:val="LegalReference"/>
            </w:pPr>
            <w:r w:rsidRPr="00D615CB">
              <w:t>§ 20-1-303, MCA</w:t>
            </w:r>
          </w:p>
        </w:tc>
        <w:tc>
          <w:tcPr>
            <w:tcW w:w="4738" w:type="dxa"/>
            <w:shd w:val="clear" w:color="auto" w:fill="auto"/>
            <w:vAlign w:val="bottom"/>
          </w:tcPr>
          <w:p w14:paraId="7BA9B4D9" w14:textId="77777777" w:rsidR="00633C60" w:rsidRPr="00D615CB" w:rsidRDefault="00633C60" w:rsidP="00CD239A">
            <w:pPr>
              <w:pStyle w:val="LegalReference"/>
            </w:pPr>
            <w:r w:rsidRPr="00D615CB">
              <w:t>Conduct of School on Saturday or Sunday</w:t>
            </w:r>
          </w:p>
        </w:tc>
      </w:tr>
      <w:tr w:rsidR="00633C60" w:rsidRPr="00D615CB" w14:paraId="11ABAAF2" w14:textId="77777777" w:rsidTr="00CD239A">
        <w:trPr>
          <w:trHeight w:val="274"/>
        </w:trPr>
        <w:tc>
          <w:tcPr>
            <w:tcW w:w="2120" w:type="dxa"/>
            <w:shd w:val="clear" w:color="auto" w:fill="auto"/>
            <w:vAlign w:val="bottom"/>
          </w:tcPr>
          <w:p w14:paraId="6A3E529A" w14:textId="77777777" w:rsidR="00633C60" w:rsidRPr="00D615CB" w:rsidRDefault="00633C60" w:rsidP="00CD239A">
            <w:pPr>
              <w:pStyle w:val="LegalReference"/>
            </w:pPr>
          </w:p>
        </w:tc>
        <w:tc>
          <w:tcPr>
            <w:tcW w:w="2320" w:type="dxa"/>
            <w:shd w:val="clear" w:color="auto" w:fill="auto"/>
            <w:vAlign w:val="bottom"/>
          </w:tcPr>
          <w:p w14:paraId="73F3C3FF" w14:textId="77777777" w:rsidR="00633C60" w:rsidRPr="00D615CB" w:rsidRDefault="00633C60" w:rsidP="00CD239A">
            <w:pPr>
              <w:pStyle w:val="LegalReference"/>
            </w:pPr>
          </w:p>
        </w:tc>
        <w:tc>
          <w:tcPr>
            <w:tcW w:w="4738" w:type="dxa"/>
            <w:shd w:val="clear" w:color="auto" w:fill="auto"/>
            <w:vAlign w:val="bottom"/>
          </w:tcPr>
          <w:p w14:paraId="69B2F69C" w14:textId="77777777" w:rsidR="00633C60" w:rsidRPr="00D615CB" w:rsidRDefault="00633C60" w:rsidP="00CD239A">
            <w:pPr>
              <w:pStyle w:val="LegalReference"/>
            </w:pPr>
            <w:r w:rsidRPr="00D615CB">
              <w:t xml:space="preserve">prohibited </w:t>
            </w:r>
            <w:r>
              <w:rPr>
                <w:rFonts w:cs="Times New Roman"/>
              </w:rPr>
              <w:t>–</w:t>
            </w:r>
            <w:r w:rsidRPr="00D615CB">
              <w:t xml:space="preserve"> exceptions</w:t>
            </w:r>
          </w:p>
        </w:tc>
      </w:tr>
      <w:tr w:rsidR="00633C60" w:rsidRPr="00D615CB" w14:paraId="1037926D" w14:textId="77777777" w:rsidTr="00CD239A">
        <w:trPr>
          <w:trHeight w:val="274"/>
        </w:trPr>
        <w:tc>
          <w:tcPr>
            <w:tcW w:w="2120" w:type="dxa"/>
            <w:shd w:val="clear" w:color="auto" w:fill="auto"/>
            <w:vAlign w:val="bottom"/>
          </w:tcPr>
          <w:p w14:paraId="01C9CB74" w14:textId="77777777" w:rsidR="00633C60" w:rsidRPr="00D615CB" w:rsidRDefault="00633C60" w:rsidP="00CD239A">
            <w:pPr>
              <w:pStyle w:val="LegalReference"/>
            </w:pPr>
          </w:p>
        </w:tc>
        <w:tc>
          <w:tcPr>
            <w:tcW w:w="2320" w:type="dxa"/>
            <w:shd w:val="clear" w:color="auto" w:fill="auto"/>
            <w:vAlign w:val="bottom"/>
          </w:tcPr>
          <w:p w14:paraId="358EC3D5" w14:textId="77777777" w:rsidR="00633C60" w:rsidRPr="00D615CB" w:rsidRDefault="00633C60" w:rsidP="00CD239A">
            <w:pPr>
              <w:pStyle w:val="LegalReference"/>
            </w:pPr>
            <w:r w:rsidRPr="00D615CB">
              <w:t>§ 20-1-304, MCA</w:t>
            </w:r>
          </w:p>
        </w:tc>
        <w:tc>
          <w:tcPr>
            <w:tcW w:w="4738" w:type="dxa"/>
            <w:shd w:val="clear" w:color="auto" w:fill="auto"/>
            <w:vAlign w:val="bottom"/>
          </w:tcPr>
          <w:p w14:paraId="40FBA00B" w14:textId="77777777" w:rsidR="00633C60" w:rsidRPr="00D615CB" w:rsidRDefault="00633C60" w:rsidP="00CD239A">
            <w:pPr>
              <w:pStyle w:val="LegalReference"/>
            </w:pPr>
            <w:r w:rsidRPr="00D615CB">
              <w:t>Pupil-instruction-related day</w:t>
            </w:r>
          </w:p>
        </w:tc>
      </w:tr>
      <w:tr w:rsidR="00633C60" w:rsidRPr="00D615CB" w14:paraId="12564F70" w14:textId="77777777" w:rsidTr="00CD239A">
        <w:trPr>
          <w:trHeight w:val="274"/>
        </w:trPr>
        <w:tc>
          <w:tcPr>
            <w:tcW w:w="2120" w:type="dxa"/>
            <w:shd w:val="clear" w:color="auto" w:fill="auto"/>
            <w:vAlign w:val="bottom"/>
          </w:tcPr>
          <w:p w14:paraId="3EF91D90" w14:textId="77777777" w:rsidR="00633C60" w:rsidRPr="00D615CB" w:rsidRDefault="00633C60" w:rsidP="00CD239A">
            <w:pPr>
              <w:pStyle w:val="LegalReference"/>
            </w:pPr>
          </w:p>
        </w:tc>
        <w:tc>
          <w:tcPr>
            <w:tcW w:w="2320" w:type="dxa"/>
            <w:shd w:val="clear" w:color="auto" w:fill="auto"/>
            <w:vAlign w:val="bottom"/>
          </w:tcPr>
          <w:p w14:paraId="75EFFF77" w14:textId="77777777" w:rsidR="00633C60" w:rsidRPr="00D615CB" w:rsidRDefault="00633C60" w:rsidP="00CD239A">
            <w:pPr>
              <w:pStyle w:val="LegalReference"/>
            </w:pPr>
            <w:r w:rsidRPr="00D615CB">
              <w:t>§ 20-1-306, MCA</w:t>
            </w:r>
          </w:p>
        </w:tc>
        <w:tc>
          <w:tcPr>
            <w:tcW w:w="4738" w:type="dxa"/>
            <w:shd w:val="clear" w:color="auto" w:fill="auto"/>
            <w:vAlign w:val="bottom"/>
          </w:tcPr>
          <w:p w14:paraId="1328767D" w14:textId="77777777" w:rsidR="00633C60" w:rsidRPr="00D615CB" w:rsidRDefault="00633C60" w:rsidP="00CD239A">
            <w:pPr>
              <w:pStyle w:val="LegalReference"/>
            </w:pPr>
            <w:r w:rsidRPr="00D615CB">
              <w:t>Commemorative exercises on certain days</w:t>
            </w:r>
          </w:p>
        </w:tc>
      </w:tr>
      <w:tr w:rsidR="00633C60" w:rsidRPr="00D615CB" w14:paraId="08F50392" w14:textId="77777777" w:rsidTr="00CD239A">
        <w:trPr>
          <w:trHeight w:val="274"/>
        </w:trPr>
        <w:tc>
          <w:tcPr>
            <w:tcW w:w="2120" w:type="dxa"/>
            <w:shd w:val="clear" w:color="auto" w:fill="auto"/>
            <w:vAlign w:val="bottom"/>
          </w:tcPr>
          <w:p w14:paraId="14322DBE" w14:textId="77777777" w:rsidR="00633C60" w:rsidRPr="00D615CB" w:rsidRDefault="00633C60" w:rsidP="00CD239A">
            <w:pPr>
              <w:pStyle w:val="LegalReference"/>
            </w:pPr>
          </w:p>
        </w:tc>
        <w:tc>
          <w:tcPr>
            <w:tcW w:w="2320" w:type="dxa"/>
            <w:shd w:val="clear" w:color="auto" w:fill="auto"/>
            <w:vAlign w:val="bottom"/>
          </w:tcPr>
          <w:p w14:paraId="64119263" w14:textId="77777777" w:rsidR="00633C60" w:rsidRDefault="00633C60" w:rsidP="00CD239A">
            <w:pPr>
              <w:pStyle w:val="LegalReference"/>
            </w:pPr>
            <w:r w:rsidRPr="00D615CB">
              <w:t>§ 20-</w:t>
            </w:r>
            <w:r>
              <w:t>9</w:t>
            </w:r>
            <w:r w:rsidRPr="00D615CB">
              <w:t>-3</w:t>
            </w:r>
            <w:r>
              <w:t>11</w:t>
            </w:r>
            <w:r w:rsidRPr="00D615CB">
              <w:t>, MCA</w:t>
            </w:r>
          </w:p>
        </w:tc>
        <w:tc>
          <w:tcPr>
            <w:tcW w:w="4738" w:type="dxa"/>
            <w:shd w:val="clear" w:color="auto" w:fill="auto"/>
            <w:vAlign w:val="bottom"/>
          </w:tcPr>
          <w:p w14:paraId="1129BAEE" w14:textId="77777777" w:rsidR="00633C60" w:rsidRPr="00D615CB" w:rsidRDefault="00633C60" w:rsidP="00CD239A">
            <w:pPr>
              <w:pStyle w:val="LegalReference"/>
            </w:pPr>
            <w:r>
              <w:t>Calculation of Annual Number Belonging (ANB)</w:t>
            </w:r>
          </w:p>
        </w:tc>
      </w:tr>
      <w:tr w:rsidR="00633C60" w:rsidRPr="00D615CB" w14:paraId="3B722C50" w14:textId="77777777" w:rsidTr="00CD239A">
        <w:trPr>
          <w:trHeight w:val="274"/>
        </w:trPr>
        <w:tc>
          <w:tcPr>
            <w:tcW w:w="2120" w:type="dxa"/>
            <w:shd w:val="clear" w:color="auto" w:fill="auto"/>
            <w:vAlign w:val="bottom"/>
          </w:tcPr>
          <w:p w14:paraId="3A96B9FA" w14:textId="77777777" w:rsidR="00633C60" w:rsidRPr="00D615CB" w:rsidRDefault="00633C60" w:rsidP="00CD239A">
            <w:pPr>
              <w:pStyle w:val="LegalReference"/>
            </w:pPr>
          </w:p>
        </w:tc>
        <w:tc>
          <w:tcPr>
            <w:tcW w:w="2320" w:type="dxa"/>
            <w:shd w:val="clear" w:color="auto" w:fill="auto"/>
            <w:vAlign w:val="bottom"/>
          </w:tcPr>
          <w:p w14:paraId="43697FAA" w14:textId="77777777" w:rsidR="00633C60" w:rsidRPr="00D615CB" w:rsidRDefault="00633C60" w:rsidP="00CD239A">
            <w:pPr>
              <w:pStyle w:val="LegalReference"/>
            </w:pPr>
            <w:r w:rsidRPr="00D615CB">
              <w:t>ARM 10.55.701</w:t>
            </w:r>
          </w:p>
        </w:tc>
        <w:tc>
          <w:tcPr>
            <w:tcW w:w="4738" w:type="dxa"/>
            <w:shd w:val="clear" w:color="auto" w:fill="auto"/>
            <w:vAlign w:val="bottom"/>
          </w:tcPr>
          <w:p w14:paraId="4153806A" w14:textId="77777777" w:rsidR="00633C60" w:rsidRPr="00D615CB" w:rsidRDefault="00633C60" w:rsidP="00CD239A">
            <w:pPr>
              <w:pStyle w:val="LegalReference"/>
            </w:pPr>
            <w:r w:rsidRPr="00D615CB">
              <w:t>Board of Trustees</w:t>
            </w:r>
          </w:p>
        </w:tc>
      </w:tr>
      <w:tr w:rsidR="00633C60" w:rsidRPr="00D615CB" w14:paraId="240B598B" w14:textId="77777777" w:rsidTr="00CD239A">
        <w:trPr>
          <w:trHeight w:val="274"/>
        </w:trPr>
        <w:tc>
          <w:tcPr>
            <w:tcW w:w="2120" w:type="dxa"/>
            <w:shd w:val="clear" w:color="auto" w:fill="auto"/>
            <w:vAlign w:val="bottom"/>
          </w:tcPr>
          <w:p w14:paraId="261ACFAE" w14:textId="77777777" w:rsidR="00633C60" w:rsidRPr="00D615CB" w:rsidRDefault="00633C60" w:rsidP="00CD239A">
            <w:pPr>
              <w:pStyle w:val="LegalReference"/>
            </w:pPr>
          </w:p>
        </w:tc>
        <w:tc>
          <w:tcPr>
            <w:tcW w:w="2320" w:type="dxa"/>
            <w:shd w:val="clear" w:color="auto" w:fill="auto"/>
            <w:vAlign w:val="bottom"/>
          </w:tcPr>
          <w:p w14:paraId="6D9E1F26" w14:textId="77777777" w:rsidR="00633C60" w:rsidRPr="00D615CB" w:rsidRDefault="00633C60" w:rsidP="00CD239A">
            <w:pPr>
              <w:pStyle w:val="LegalReference"/>
            </w:pPr>
            <w:r w:rsidRPr="00D615CB">
              <w:t>ARM 10.65.101, 103</w:t>
            </w:r>
          </w:p>
        </w:tc>
        <w:tc>
          <w:tcPr>
            <w:tcW w:w="4738" w:type="dxa"/>
            <w:shd w:val="clear" w:color="auto" w:fill="auto"/>
            <w:vAlign w:val="bottom"/>
          </w:tcPr>
          <w:p w14:paraId="661DE5F2" w14:textId="77777777" w:rsidR="00633C60" w:rsidRPr="00D615CB" w:rsidRDefault="00633C60" w:rsidP="00CD239A">
            <w:pPr>
              <w:pStyle w:val="LegalReference"/>
            </w:pPr>
            <w:r w:rsidRPr="00D615CB">
              <w:t>Pupil-Instruction-Related Days</w:t>
            </w:r>
          </w:p>
        </w:tc>
      </w:tr>
      <w:tr w:rsidR="00633C60" w:rsidRPr="00D615CB" w14:paraId="25586667" w14:textId="77777777" w:rsidTr="00CD239A">
        <w:trPr>
          <w:trHeight w:val="274"/>
        </w:trPr>
        <w:tc>
          <w:tcPr>
            <w:tcW w:w="2120" w:type="dxa"/>
            <w:shd w:val="clear" w:color="auto" w:fill="auto"/>
            <w:vAlign w:val="bottom"/>
          </w:tcPr>
          <w:p w14:paraId="62770129" w14:textId="77777777" w:rsidR="00633C60" w:rsidRPr="00D615CB" w:rsidRDefault="00633C60" w:rsidP="00CD239A">
            <w:pPr>
              <w:pStyle w:val="LegalReference"/>
            </w:pPr>
          </w:p>
        </w:tc>
        <w:tc>
          <w:tcPr>
            <w:tcW w:w="2320" w:type="dxa"/>
            <w:shd w:val="clear" w:color="auto" w:fill="auto"/>
            <w:vAlign w:val="bottom"/>
          </w:tcPr>
          <w:p w14:paraId="0A746FAB" w14:textId="77777777" w:rsidR="00633C60" w:rsidRPr="00D615CB" w:rsidRDefault="00633C60" w:rsidP="00CD239A">
            <w:pPr>
              <w:pStyle w:val="LegalReference"/>
            </w:pPr>
            <w:r w:rsidRPr="00D615CB">
              <w:t>ARM 10.55.714</w:t>
            </w:r>
          </w:p>
        </w:tc>
        <w:tc>
          <w:tcPr>
            <w:tcW w:w="4738" w:type="dxa"/>
            <w:shd w:val="clear" w:color="auto" w:fill="auto"/>
            <w:vAlign w:val="bottom"/>
          </w:tcPr>
          <w:p w14:paraId="2FECAA92" w14:textId="77777777" w:rsidR="00633C60" w:rsidRPr="00D615CB" w:rsidRDefault="00633C60" w:rsidP="00CD239A">
            <w:pPr>
              <w:pStyle w:val="LegalReference"/>
            </w:pPr>
            <w:r w:rsidRPr="00D615CB">
              <w:t>Professional Development</w:t>
            </w:r>
          </w:p>
        </w:tc>
      </w:tr>
      <w:tr w:rsidR="00633C60" w:rsidRPr="00D615CB" w14:paraId="17F466B1" w14:textId="77777777" w:rsidTr="00CD239A">
        <w:trPr>
          <w:trHeight w:val="274"/>
        </w:trPr>
        <w:tc>
          <w:tcPr>
            <w:tcW w:w="2120" w:type="dxa"/>
            <w:shd w:val="clear" w:color="auto" w:fill="auto"/>
            <w:vAlign w:val="bottom"/>
          </w:tcPr>
          <w:p w14:paraId="4B5D3C35" w14:textId="77777777" w:rsidR="00633C60" w:rsidRPr="00D615CB" w:rsidRDefault="00633C60" w:rsidP="00CD239A">
            <w:pPr>
              <w:pStyle w:val="LegalReference"/>
            </w:pPr>
          </w:p>
        </w:tc>
        <w:tc>
          <w:tcPr>
            <w:tcW w:w="2320" w:type="dxa"/>
            <w:shd w:val="clear" w:color="auto" w:fill="auto"/>
            <w:vAlign w:val="bottom"/>
          </w:tcPr>
          <w:p w14:paraId="52DB9F56" w14:textId="77777777" w:rsidR="00633C60" w:rsidRPr="00D615CB" w:rsidRDefault="00633C60" w:rsidP="00CD239A">
            <w:pPr>
              <w:pStyle w:val="LegalReference"/>
            </w:pPr>
            <w:r w:rsidRPr="00D615CB">
              <w:t>ARM 10.55.906</w:t>
            </w:r>
          </w:p>
        </w:tc>
        <w:tc>
          <w:tcPr>
            <w:tcW w:w="4738" w:type="dxa"/>
            <w:shd w:val="clear" w:color="auto" w:fill="auto"/>
            <w:vAlign w:val="bottom"/>
          </w:tcPr>
          <w:p w14:paraId="4E7C772A" w14:textId="77777777" w:rsidR="00633C60" w:rsidRPr="00D615CB" w:rsidRDefault="00633C60" w:rsidP="00CD239A">
            <w:pPr>
              <w:pStyle w:val="LegalReference"/>
            </w:pPr>
            <w:r w:rsidRPr="00D615CB">
              <w:t>High School Credit</w:t>
            </w:r>
          </w:p>
        </w:tc>
      </w:tr>
      <w:tr w:rsidR="00633C60" w:rsidRPr="00D615CB" w14:paraId="306ADA95" w14:textId="77777777" w:rsidTr="00CD239A">
        <w:trPr>
          <w:trHeight w:val="274"/>
        </w:trPr>
        <w:tc>
          <w:tcPr>
            <w:tcW w:w="2120" w:type="dxa"/>
            <w:shd w:val="clear" w:color="auto" w:fill="auto"/>
            <w:vAlign w:val="bottom"/>
          </w:tcPr>
          <w:p w14:paraId="16146560" w14:textId="77777777" w:rsidR="00633C60" w:rsidRPr="00D615CB" w:rsidRDefault="00633C60" w:rsidP="00CD239A">
            <w:pPr>
              <w:pStyle w:val="NoSpacing"/>
            </w:pPr>
          </w:p>
        </w:tc>
        <w:tc>
          <w:tcPr>
            <w:tcW w:w="2320" w:type="dxa"/>
            <w:shd w:val="clear" w:color="auto" w:fill="auto"/>
            <w:vAlign w:val="bottom"/>
          </w:tcPr>
          <w:p w14:paraId="2781DBE2" w14:textId="77777777" w:rsidR="00633C60" w:rsidRPr="00D615CB" w:rsidRDefault="00633C60" w:rsidP="00CD239A">
            <w:pPr>
              <w:pStyle w:val="NoSpacing"/>
            </w:pPr>
          </w:p>
        </w:tc>
        <w:tc>
          <w:tcPr>
            <w:tcW w:w="4738" w:type="dxa"/>
            <w:shd w:val="clear" w:color="auto" w:fill="auto"/>
            <w:vAlign w:val="bottom"/>
          </w:tcPr>
          <w:p w14:paraId="3BDD35EF" w14:textId="77777777" w:rsidR="00633C60" w:rsidRPr="00D615CB" w:rsidRDefault="00633C60" w:rsidP="00CD239A">
            <w:pPr>
              <w:pStyle w:val="NoSpacing"/>
            </w:pPr>
          </w:p>
        </w:tc>
      </w:tr>
    </w:tbl>
    <w:p w14:paraId="0E5047EB" w14:textId="77777777" w:rsidR="00633C60" w:rsidRPr="00B81A38" w:rsidRDefault="00633C60" w:rsidP="00633C60">
      <w:pPr>
        <w:rPr>
          <w:u w:val="single"/>
        </w:rPr>
      </w:pPr>
      <w:r w:rsidRPr="00B81A38">
        <w:rPr>
          <w:u w:val="single"/>
        </w:rPr>
        <w:t xml:space="preserve">Policy History: </w:t>
      </w:r>
    </w:p>
    <w:p w14:paraId="38E3C848" w14:textId="77777777" w:rsidR="00633C60" w:rsidRDefault="00633C60" w:rsidP="00633C60">
      <w:r>
        <w:t xml:space="preserve">Adopted on: April 26, 1999 </w:t>
      </w:r>
    </w:p>
    <w:p w14:paraId="158737B1" w14:textId="77777777" w:rsidR="00633C60" w:rsidRDefault="00633C60" w:rsidP="00633C60">
      <w:r>
        <w:t xml:space="preserve">Reviewed on: </w:t>
      </w:r>
    </w:p>
    <w:p w14:paraId="7F704A5A" w14:textId="77777777" w:rsidR="00633C60" w:rsidRDefault="00633C60" w:rsidP="00633C60">
      <w:r>
        <w:t>Revised on: May 14, 2007</w:t>
      </w:r>
    </w:p>
    <w:p w14:paraId="11E162B9" w14:textId="77777777" w:rsidR="00633C60" w:rsidRDefault="00633C60" w:rsidP="00633C60">
      <w:r>
        <w:t xml:space="preserve">Revised on: November 25, 2019 </w:t>
      </w:r>
    </w:p>
    <w:p w14:paraId="0E9508C9" w14:textId="77777777" w:rsidR="00633C60" w:rsidRDefault="00633C60" w:rsidP="00633C60">
      <w:r>
        <w:t>Revised on: May 24, 2021</w:t>
      </w:r>
    </w:p>
    <w:p w14:paraId="26F1812A" w14:textId="495843B9" w:rsidR="00633C60" w:rsidRDefault="00633C60" w:rsidP="00633C60">
      <w:r>
        <w:t>Revised on: June 30, 2025</w:t>
      </w:r>
    </w:p>
    <w:p w14:paraId="785D3384" w14:textId="77777777" w:rsidR="002B5401" w:rsidRPr="00C548A2" w:rsidRDefault="002B5401" w:rsidP="002B5401">
      <w:pPr>
        <w:pStyle w:val="Heading1"/>
      </w:pPr>
      <w:bookmarkStart w:id="2" w:name="page121"/>
      <w:bookmarkEnd w:id="2"/>
      <w:r w:rsidRPr="00C548A2">
        <w:lastRenderedPageBreak/>
        <w:t xml:space="preserve">School District 50, County of Glacier </w:t>
      </w:r>
    </w:p>
    <w:p w14:paraId="2A8E5141" w14:textId="77777777" w:rsidR="002B5401" w:rsidRPr="00C548A2" w:rsidRDefault="002B5401" w:rsidP="002B5401">
      <w:pPr>
        <w:pStyle w:val="Heading2"/>
      </w:pPr>
      <w:r w:rsidRPr="00C548A2">
        <w:t>East Glacier Park Grade School</w:t>
      </w:r>
      <w:r w:rsidRPr="00C548A2">
        <w:tab/>
        <w:t>R</w:t>
      </w:r>
    </w:p>
    <w:p w14:paraId="30CFFFA8" w14:textId="77777777" w:rsidR="002B5401" w:rsidRPr="00C548A2" w:rsidRDefault="002B5401" w:rsidP="002B5401">
      <w:pPr>
        <w:pStyle w:val="Heading3"/>
      </w:pPr>
      <w:r w:rsidRPr="00C548A2">
        <w:t>INSTRUCTION</w:t>
      </w:r>
      <w:r w:rsidRPr="00C548A2">
        <w:tab/>
      </w:r>
      <w:r w:rsidRPr="00FB710B">
        <w:rPr>
          <w:b w:val="0"/>
        </w:rPr>
        <w:t>2</w:t>
      </w:r>
      <w:r w:rsidR="00E841C0" w:rsidRPr="00FB710B">
        <w:rPr>
          <w:b w:val="0"/>
        </w:rPr>
        <w:t>105</w:t>
      </w:r>
    </w:p>
    <w:p w14:paraId="368FB017" w14:textId="77777777" w:rsidR="007A6DB4" w:rsidRPr="00E841C0" w:rsidRDefault="001307B7" w:rsidP="00E841C0">
      <w:pPr>
        <w:pStyle w:val="Heading4"/>
      </w:pPr>
      <w:bookmarkStart w:id="3" w:name="page122"/>
      <w:bookmarkEnd w:id="3"/>
      <w:r w:rsidRPr="00E841C0">
        <w:t>Grade Organization</w:t>
      </w:r>
    </w:p>
    <w:p w14:paraId="416336F3" w14:textId="77777777" w:rsidR="00E841C0" w:rsidRDefault="00E841C0" w:rsidP="00E841C0">
      <w:pPr>
        <w:rPr>
          <w:szCs w:val="23"/>
        </w:rPr>
      </w:pPr>
    </w:p>
    <w:p w14:paraId="163FE4E4" w14:textId="77777777" w:rsidR="007A6DB4" w:rsidRPr="00E841C0" w:rsidRDefault="001307B7" w:rsidP="00E841C0">
      <w:pPr>
        <w:rPr>
          <w:szCs w:val="23"/>
        </w:rPr>
      </w:pPr>
      <w:r w:rsidRPr="00E841C0">
        <w:rPr>
          <w:szCs w:val="23"/>
        </w:rPr>
        <w:t xml:space="preserve">The </w:t>
      </w:r>
      <w:proofErr w:type="gramStart"/>
      <w:r w:rsidRPr="00E841C0">
        <w:rPr>
          <w:szCs w:val="23"/>
        </w:rPr>
        <w:t>District</w:t>
      </w:r>
      <w:proofErr w:type="gramEnd"/>
      <w:r w:rsidRPr="00E841C0">
        <w:rPr>
          <w:szCs w:val="23"/>
        </w:rPr>
        <w:t xml:space="preserve"> maintains instructional levels for grades kindergarten (K) through eighth</w:t>
      </w:r>
      <w:r w:rsidR="003330E7">
        <w:rPr>
          <w:szCs w:val="23"/>
        </w:rPr>
        <w:t xml:space="preserve"> (8</w:t>
      </w:r>
      <w:r w:rsidR="003330E7" w:rsidRPr="003330E7">
        <w:rPr>
          <w:szCs w:val="23"/>
          <w:vertAlign w:val="superscript"/>
        </w:rPr>
        <w:t>th</w:t>
      </w:r>
      <w:r w:rsidR="003330E7">
        <w:rPr>
          <w:szCs w:val="23"/>
        </w:rPr>
        <w:t>)</w:t>
      </w:r>
      <w:r w:rsidRPr="00E841C0">
        <w:rPr>
          <w:szCs w:val="23"/>
        </w:rPr>
        <w:t>. The grouping and housing of instructional levels in school facilities will be</w:t>
      </w:r>
      <w:r w:rsidR="00E841C0">
        <w:rPr>
          <w:szCs w:val="23"/>
        </w:rPr>
        <w:t xml:space="preserve"> </w:t>
      </w:r>
      <w:r w:rsidRPr="00E841C0">
        <w:rPr>
          <w:szCs w:val="23"/>
        </w:rPr>
        <w:t>according to plans developed by the Superintendent and approved by the Board.</w:t>
      </w:r>
    </w:p>
    <w:p w14:paraId="2C3CC5C9" w14:textId="77777777" w:rsidR="007A6DB4" w:rsidRPr="00E841C0" w:rsidRDefault="007A6DB4" w:rsidP="00E841C0">
      <w:pPr>
        <w:rPr>
          <w:szCs w:val="23"/>
        </w:rPr>
      </w:pPr>
    </w:p>
    <w:p w14:paraId="327C8A62" w14:textId="77777777" w:rsidR="007A6DB4" w:rsidRPr="00E841C0" w:rsidRDefault="001307B7" w:rsidP="00E841C0">
      <w:pPr>
        <w:rPr>
          <w:szCs w:val="23"/>
        </w:rPr>
      </w:pPr>
      <w:r w:rsidRPr="00E841C0">
        <w:rPr>
          <w:szCs w:val="23"/>
        </w:rPr>
        <w:t>Instructional programs will be coordinated between each grade and between levels of schools.</w:t>
      </w:r>
    </w:p>
    <w:p w14:paraId="6ED5ADB0" w14:textId="77777777" w:rsidR="007A6DB4" w:rsidRPr="00E841C0" w:rsidRDefault="007A6DB4" w:rsidP="00E841C0">
      <w:pPr>
        <w:rPr>
          <w:szCs w:val="23"/>
        </w:rPr>
      </w:pPr>
    </w:p>
    <w:p w14:paraId="16751BD9" w14:textId="77777777" w:rsidR="007A6DB4" w:rsidRPr="00E841C0" w:rsidRDefault="001307B7" w:rsidP="00E841C0">
      <w:pPr>
        <w:rPr>
          <w:szCs w:val="23"/>
        </w:rPr>
      </w:pPr>
      <w:r w:rsidRPr="00E841C0">
        <w:rPr>
          <w:szCs w:val="23"/>
        </w:rPr>
        <w:t>A student will be assigned to an instructional group or to a classroom which will best serve the</w:t>
      </w:r>
      <w:r w:rsidR="007A6DB4" w:rsidRPr="00E841C0">
        <w:rPr>
          <w:szCs w:val="23"/>
        </w:rPr>
        <w:t xml:space="preserve"> </w:t>
      </w:r>
      <w:r w:rsidRPr="00E841C0">
        <w:rPr>
          <w:szCs w:val="23"/>
        </w:rPr>
        <w:t>needs of that individual while still considering the rights and needs of other students. Factors to</w:t>
      </w:r>
      <w:r w:rsidR="007A6DB4" w:rsidRPr="00E841C0">
        <w:rPr>
          <w:szCs w:val="23"/>
        </w:rPr>
        <w:t xml:space="preserve"> </w:t>
      </w:r>
      <w:r w:rsidRPr="00E841C0">
        <w:rPr>
          <w:szCs w:val="23"/>
        </w:rPr>
        <w:t>be considered in classroom assignments are class size, peer relations, student/teacher relations,</w:t>
      </w:r>
      <w:r w:rsidR="007A6DB4" w:rsidRPr="00E841C0">
        <w:rPr>
          <w:szCs w:val="23"/>
        </w:rPr>
        <w:t xml:space="preserve"> </w:t>
      </w:r>
      <w:r w:rsidRPr="00E841C0">
        <w:rPr>
          <w:szCs w:val="23"/>
        </w:rPr>
        <w:t>instructional style of individual teachers, and any other variables that will affect the performance</w:t>
      </w:r>
      <w:r w:rsidR="007A6DB4" w:rsidRPr="00E841C0">
        <w:rPr>
          <w:szCs w:val="23"/>
        </w:rPr>
        <w:t xml:space="preserve"> </w:t>
      </w:r>
      <w:r w:rsidRPr="00E841C0">
        <w:rPr>
          <w:szCs w:val="23"/>
        </w:rPr>
        <w:t>of the student.</w:t>
      </w:r>
    </w:p>
    <w:p w14:paraId="25B9FE51" w14:textId="77777777" w:rsidR="007A6DB4" w:rsidRPr="00E841C0" w:rsidRDefault="007A6DB4" w:rsidP="00E841C0">
      <w:pPr>
        <w:rPr>
          <w:szCs w:val="23"/>
        </w:rPr>
      </w:pPr>
    </w:p>
    <w:p w14:paraId="6B5E42E3" w14:textId="77777777" w:rsidR="007A6DB4" w:rsidRPr="00E841C0" w:rsidRDefault="001307B7" w:rsidP="00E841C0">
      <w:pPr>
        <w:rPr>
          <w:szCs w:val="23"/>
        </w:rPr>
      </w:pPr>
      <w:r w:rsidRPr="00E841C0">
        <w:rPr>
          <w:szCs w:val="23"/>
        </w:rPr>
        <w:t>Criteria for grouping will be based on learning goals and objectives addressed and the student’s</w:t>
      </w:r>
      <w:r w:rsidR="007A6DB4" w:rsidRPr="00E841C0">
        <w:rPr>
          <w:szCs w:val="23"/>
        </w:rPr>
        <w:t xml:space="preserve"> </w:t>
      </w:r>
      <w:r w:rsidRPr="00E841C0">
        <w:rPr>
          <w:szCs w:val="23"/>
        </w:rPr>
        <w:t>ability to achieve those purposes.</w:t>
      </w:r>
    </w:p>
    <w:p w14:paraId="1A38FA06" w14:textId="77777777" w:rsidR="007A6DB4" w:rsidRPr="00E841C0" w:rsidRDefault="007A6DB4" w:rsidP="00E841C0">
      <w:pPr>
        <w:rPr>
          <w:szCs w:val="23"/>
        </w:rPr>
      </w:pPr>
    </w:p>
    <w:p w14:paraId="16DC7FE4" w14:textId="77777777" w:rsidR="007A6DB4" w:rsidRPr="00E841C0" w:rsidRDefault="007A6DB4" w:rsidP="00E841C0">
      <w:pPr>
        <w:rPr>
          <w:szCs w:val="23"/>
        </w:rPr>
      </w:pPr>
    </w:p>
    <w:p w14:paraId="2422FACA" w14:textId="77777777" w:rsidR="007A6DB4" w:rsidRPr="00E841C0" w:rsidRDefault="007A6DB4" w:rsidP="00E841C0">
      <w:pPr>
        <w:rPr>
          <w:szCs w:val="23"/>
        </w:rPr>
      </w:pPr>
    </w:p>
    <w:p w14:paraId="6CFBCA42" w14:textId="77777777" w:rsidR="007A6DB4" w:rsidRPr="00E841C0" w:rsidRDefault="001307B7" w:rsidP="006D332F">
      <w:pPr>
        <w:pStyle w:val="LegalReference"/>
      </w:pPr>
      <w:r w:rsidRPr="00E841C0">
        <w:t>Legal Reference:</w:t>
      </w:r>
      <w:r w:rsidRPr="00E841C0">
        <w:tab/>
        <w:t>§ 20-6-501, MCA</w:t>
      </w:r>
      <w:r w:rsidRPr="00E841C0">
        <w:tab/>
        <w:t>Definition of various schools</w:t>
      </w:r>
    </w:p>
    <w:p w14:paraId="128B2CA2" w14:textId="77777777" w:rsidR="007A6DB4" w:rsidRPr="00E841C0" w:rsidRDefault="007A6DB4" w:rsidP="00E841C0">
      <w:pPr>
        <w:rPr>
          <w:szCs w:val="23"/>
        </w:rPr>
      </w:pPr>
    </w:p>
    <w:p w14:paraId="003BF0A3" w14:textId="77777777" w:rsidR="002B5401" w:rsidRPr="00B81A38" w:rsidRDefault="002B5401" w:rsidP="002B5401">
      <w:pPr>
        <w:rPr>
          <w:u w:val="single"/>
        </w:rPr>
      </w:pPr>
      <w:r w:rsidRPr="00B81A38">
        <w:rPr>
          <w:u w:val="single"/>
        </w:rPr>
        <w:t xml:space="preserve">Policy History: </w:t>
      </w:r>
    </w:p>
    <w:p w14:paraId="168B5005" w14:textId="77777777" w:rsidR="002B5401" w:rsidRDefault="002B5401" w:rsidP="002B5401">
      <w:r>
        <w:t xml:space="preserve">Adopted on: April 26, 1999 </w:t>
      </w:r>
    </w:p>
    <w:p w14:paraId="79898923" w14:textId="77777777" w:rsidR="002B5401" w:rsidRDefault="002B5401" w:rsidP="002B5401">
      <w:r>
        <w:t>Reviewed on:</w:t>
      </w:r>
      <w:r w:rsidR="00FB5205">
        <w:t xml:space="preserve"> </w:t>
      </w:r>
    </w:p>
    <w:p w14:paraId="2C5EEA33" w14:textId="77777777" w:rsidR="002B5401" w:rsidRDefault="002B5401" w:rsidP="002B5401">
      <w:r>
        <w:t xml:space="preserve">Revised on: </w:t>
      </w:r>
      <w:r w:rsidR="00FB710B">
        <w:t>November 25, 2019</w:t>
      </w:r>
      <w:r>
        <w:t xml:space="preserve"> </w:t>
      </w:r>
    </w:p>
    <w:p w14:paraId="504B7487" w14:textId="77777777" w:rsidR="007A6DB4" w:rsidRPr="00C548A2" w:rsidRDefault="007A6DB4" w:rsidP="00C548A2"/>
    <w:p w14:paraId="79C23C40" w14:textId="77777777" w:rsidR="002B5401" w:rsidRPr="00C548A2" w:rsidRDefault="002B5401" w:rsidP="002B5401">
      <w:pPr>
        <w:pStyle w:val="Heading1"/>
      </w:pPr>
      <w:r w:rsidRPr="00C548A2">
        <w:lastRenderedPageBreak/>
        <w:t xml:space="preserve">School District 50, County of Glacier </w:t>
      </w:r>
    </w:p>
    <w:p w14:paraId="2B8E61F5" w14:textId="77777777" w:rsidR="002B5401" w:rsidRPr="00C548A2" w:rsidRDefault="00E841C0" w:rsidP="002B5401">
      <w:pPr>
        <w:pStyle w:val="Heading2"/>
      </w:pPr>
      <w:r>
        <w:t>East Glacier Park Grade School</w:t>
      </w:r>
    </w:p>
    <w:p w14:paraId="1050AD7A" w14:textId="77777777" w:rsidR="002B5401" w:rsidRPr="00C548A2" w:rsidRDefault="002B5401" w:rsidP="002B5401">
      <w:pPr>
        <w:pStyle w:val="Heading3"/>
      </w:pPr>
      <w:r w:rsidRPr="00C548A2">
        <w:t>INSTRUCTION</w:t>
      </w:r>
      <w:r w:rsidRPr="00C548A2">
        <w:tab/>
      </w:r>
      <w:r w:rsidRPr="00FB710B">
        <w:rPr>
          <w:b w:val="0"/>
        </w:rPr>
        <w:t>2</w:t>
      </w:r>
      <w:r w:rsidR="00E841C0" w:rsidRPr="00FB710B">
        <w:rPr>
          <w:b w:val="0"/>
        </w:rPr>
        <w:t>11</w:t>
      </w:r>
      <w:r w:rsidRPr="00FB710B">
        <w:rPr>
          <w:b w:val="0"/>
        </w:rPr>
        <w:t>0</w:t>
      </w:r>
    </w:p>
    <w:p w14:paraId="021BE103" w14:textId="77777777" w:rsidR="007A6DB4" w:rsidRPr="00C548A2" w:rsidRDefault="001307B7" w:rsidP="00E841C0">
      <w:pPr>
        <w:pStyle w:val="Heading4"/>
      </w:pPr>
      <w:bookmarkStart w:id="4" w:name="page123"/>
      <w:bookmarkEnd w:id="4"/>
      <w:r w:rsidRPr="00C548A2">
        <w:t>Objectives</w:t>
      </w:r>
    </w:p>
    <w:p w14:paraId="0293F2B5" w14:textId="77777777" w:rsidR="007A6DB4" w:rsidRPr="00C548A2" w:rsidRDefault="001307B7" w:rsidP="00E841C0">
      <w:pPr>
        <w:pStyle w:val="Heading4"/>
      </w:pPr>
      <w:r w:rsidRPr="00C548A2">
        <w:t>Continuous Progress Education</w:t>
      </w:r>
    </w:p>
    <w:p w14:paraId="00D2A93B" w14:textId="77777777" w:rsidR="007A6DB4" w:rsidRPr="00C548A2" w:rsidRDefault="007A6DB4" w:rsidP="00E841C0"/>
    <w:p w14:paraId="2CB2EBA3" w14:textId="77777777" w:rsidR="007A6DB4" w:rsidRPr="00C548A2" w:rsidRDefault="001307B7" w:rsidP="00E841C0">
      <w:r w:rsidRPr="00C548A2">
        <w:t>The Board acknowledges its responsibility to develop and implement a curriculum designed to</w:t>
      </w:r>
      <w:r w:rsidR="007A6DB4" w:rsidRPr="00C548A2">
        <w:t xml:space="preserve"> </w:t>
      </w:r>
      <w:r w:rsidRPr="00C548A2">
        <w:t>provide for sequential intellectual and skill development necessary for students to progress on a</w:t>
      </w:r>
      <w:r w:rsidR="007A6DB4" w:rsidRPr="00C548A2">
        <w:t xml:space="preserve"> </w:t>
      </w:r>
      <w:r w:rsidRPr="00C548A2">
        <w:t>continuous basis from elementary through secondary school.</w:t>
      </w:r>
    </w:p>
    <w:p w14:paraId="670688B2" w14:textId="77777777" w:rsidR="007A6DB4" w:rsidRPr="00C548A2" w:rsidRDefault="007A6DB4" w:rsidP="00E841C0"/>
    <w:p w14:paraId="00B700F1" w14:textId="77777777" w:rsidR="007A6DB4" w:rsidRPr="00C548A2" w:rsidRDefault="001307B7" w:rsidP="00E841C0">
      <w:r w:rsidRPr="00C548A2">
        <w:t>The Superintendent is directed to develop instructional programs which will enable each student</w:t>
      </w:r>
      <w:r w:rsidR="007A6DB4" w:rsidRPr="00C548A2">
        <w:t xml:space="preserve"> </w:t>
      </w:r>
      <w:r w:rsidRPr="00C548A2">
        <w:t>to learn at the student’s best rate. The instructional program will strive to provide for:</w:t>
      </w:r>
    </w:p>
    <w:p w14:paraId="07ABBCBA" w14:textId="77777777" w:rsidR="007A6DB4" w:rsidRPr="00C548A2" w:rsidRDefault="007A6DB4" w:rsidP="00E841C0"/>
    <w:p w14:paraId="6273CE43" w14:textId="77777777" w:rsidR="007A6DB4" w:rsidRPr="00C548A2" w:rsidRDefault="001307B7" w:rsidP="00AB6D2C">
      <w:pPr>
        <w:pStyle w:val="ListParagraph"/>
        <w:numPr>
          <w:ilvl w:val="0"/>
          <w:numId w:val="1"/>
        </w:numPr>
      </w:pPr>
      <w:r w:rsidRPr="00C548A2">
        <w:t>Placement of a student at the student’s functional level;</w:t>
      </w:r>
    </w:p>
    <w:p w14:paraId="0FBCC981" w14:textId="77777777" w:rsidR="007A6DB4" w:rsidRPr="00C548A2" w:rsidRDefault="007A6DB4" w:rsidP="00E841C0"/>
    <w:p w14:paraId="588B1DE6" w14:textId="77777777" w:rsidR="007A6DB4" w:rsidRPr="00C548A2" w:rsidRDefault="001307B7" w:rsidP="00AB6D2C">
      <w:pPr>
        <w:pStyle w:val="ListParagraph"/>
        <w:numPr>
          <w:ilvl w:val="0"/>
          <w:numId w:val="1"/>
        </w:numPr>
      </w:pPr>
      <w:r w:rsidRPr="00C548A2">
        <w:t>Learning materials and methods of instruction considered to be most appropriate to the</w:t>
      </w:r>
      <w:r w:rsidR="007A6DB4" w:rsidRPr="00C548A2">
        <w:t xml:space="preserve"> </w:t>
      </w:r>
      <w:r w:rsidRPr="00E841C0">
        <w:rPr>
          <w:sz w:val="24"/>
        </w:rPr>
        <w:t>student’s learning style; and</w:t>
      </w:r>
    </w:p>
    <w:p w14:paraId="6C06D7B2" w14:textId="77777777" w:rsidR="007A6DB4" w:rsidRPr="00C548A2" w:rsidRDefault="007A6DB4" w:rsidP="00E841C0"/>
    <w:p w14:paraId="5D8DAB04" w14:textId="77777777" w:rsidR="007A6DB4" w:rsidRPr="00C548A2" w:rsidRDefault="001307B7" w:rsidP="00AB6D2C">
      <w:pPr>
        <w:pStyle w:val="ListParagraph"/>
        <w:numPr>
          <w:ilvl w:val="0"/>
          <w:numId w:val="1"/>
        </w:numPr>
      </w:pPr>
      <w:r w:rsidRPr="00C548A2">
        <w:t>Evaluation to determine if the desired student outcomes have been achieved.</w:t>
      </w:r>
    </w:p>
    <w:p w14:paraId="1EE6B343" w14:textId="77777777" w:rsidR="007A6DB4" w:rsidRPr="00C548A2" w:rsidRDefault="007A6DB4" w:rsidP="00E841C0"/>
    <w:p w14:paraId="1377E005" w14:textId="77777777" w:rsidR="007A6DB4" w:rsidRPr="00C548A2" w:rsidRDefault="001307B7" w:rsidP="00E841C0">
      <w:r w:rsidRPr="00C548A2">
        <w:t>Each year, the Superintendent will determine the degree to which such instructional programs are</w:t>
      </w:r>
      <w:r w:rsidR="007A6DB4" w:rsidRPr="00C548A2">
        <w:t xml:space="preserve"> </w:t>
      </w:r>
      <w:r w:rsidRPr="00C548A2">
        <w:t>being developed and implemented. Accomplishment reports submitted annually will provide the</w:t>
      </w:r>
      <w:r w:rsidR="007A6DB4" w:rsidRPr="00C548A2">
        <w:t xml:space="preserve"> </w:t>
      </w:r>
      <w:r w:rsidRPr="00C548A2">
        <w:t>Board with the necessary information to make future program improvement decisions.</w:t>
      </w:r>
    </w:p>
    <w:p w14:paraId="78D9C8A6" w14:textId="77777777" w:rsidR="007A6DB4" w:rsidRPr="00C548A2" w:rsidRDefault="007A6DB4" w:rsidP="00E841C0"/>
    <w:p w14:paraId="55F38848" w14:textId="77777777" w:rsidR="007A6DB4" w:rsidRPr="00C548A2" w:rsidRDefault="007A6DB4" w:rsidP="00E841C0"/>
    <w:p w14:paraId="7AC01548" w14:textId="77777777" w:rsidR="007A6DB4" w:rsidRPr="00C548A2" w:rsidRDefault="007A6DB4" w:rsidP="00E841C0"/>
    <w:p w14:paraId="35FD7746" w14:textId="77777777" w:rsidR="002B5401" w:rsidRPr="00B81A38" w:rsidRDefault="002B5401" w:rsidP="002B5401">
      <w:pPr>
        <w:rPr>
          <w:u w:val="single"/>
        </w:rPr>
      </w:pPr>
      <w:r w:rsidRPr="00B81A38">
        <w:rPr>
          <w:u w:val="single"/>
        </w:rPr>
        <w:t xml:space="preserve">Policy History: </w:t>
      </w:r>
    </w:p>
    <w:p w14:paraId="57D585AE" w14:textId="77777777" w:rsidR="002B5401" w:rsidRDefault="002B5401" w:rsidP="002B5401">
      <w:r>
        <w:t xml:space="preserve">Adopted on: April 26, 1999 </w:t>
      </w:r>
    </w:p>
    <w:p w14:paraId="35764877" w14:textId="77777777" w:rsidR="002B5401" w:rsidRDefault="002B5401" w:rsidP="002B5401">
      <w:r>
        <w:t>Reviewed on:</w:t>
      </w:r>
      <w:r w:rsidR="00FB5205">
        <w:t xml:space="preserve"> </w:t>
      </w:r>
    </w:p>
    <w:p w14:paraId="15C6D86C" w14:textId="77777777" w:rsidR="002B5401" w:rsidRDefault="002B5401" w:rsidP="002B5401">
      <w:r>
        <w:t xml:space="preserve">Revised on: </w:t>
      </w:r>
      <w:r w:rsidR="00FB710B">
        <w:t>November 25, 2019</w:t>
      </w:r>
      <w:r>
        <w:t xml:space="preserve"> </w:t>
      </w:r>
    </w:p>
    <w:p w14:paraId="08695CE3" w14:textId="77777777" w:rsidR="007A6DB4" w:rsidRPr="00C548A2" w:rsidRDefault="007A6DB4" w:rsidP="00C548A2"/>
    <w:p w14:paraId="4D1D260A" w14:textId="77777777" w:rsidR="002B5401" w:rsidRPr="00C548A2" w:rsidRDefault="002B5401" w:rsidP="002B5401">
      <w:pPr>
        <w:pStyle w:val="Heading1"/>
      </w:pPr>
      <w:r w:rsidRPr="00C548A2">
        <w:lastRenderedPageBreak/>
        <w:t xml:space="preserve">School District 50, County of Glacier </w:t>
      </w:r>
    </w:p>
    <w:p w14:paraId="72492299" w14:textId="77777777" w:rsidR="002B5401" w:rsidRPr="00C548A2" w:rsidRDefault="002B5401" w:rsidP="002B5401">
      <w:pPr>
        <w:pStyle w:val="Heading2"/>
      </w:pPr>
      <w:r w:rsidRPr="00C548A2">
        <w:t>East Glacier Park Grade School</w:t>
      </w:r>
      <w:r w:rsidRPr="00C548A2">
        <w:tab/>
        <w:t>R</w:t>
      </w:r>
    </w:p>
    <w:p w14:paraId="7AC14708" w14:textId="77777777" w:rsidR="002B5401" w:rsidRPr="00C548A2" w:rsidRDefault="002B5401" w:rsidP="002B5401">
      <w:pPr>
        <w:pStyle w:val="Heading3"/>
      </w:pPr>
      <w:r w:rsidRPr="00C548A2">
        <w:t>INSTRUCTION</w:t>
      </w:r>
      <w:r w:rsidRPr="00C548A2">
        <w:tab/>
      </w:r>
      <w:r w:rsidRPr="00FB710B">
        <w:rPr>
          <w:b w:val="0"/>
        </w:rPr>
        <w:t>2</w:t>
      </w:r>
      <w:r w:rsidR="00203F4C" w:rsidRPr="00FB710B">
        <w:rPr>
          <w:b w:val="0"/>
        </w:rPr>
        <w:t>12</w:t>
      </w:r>
      <w:r w:rsidRPr="00FB710B">
        <w:rPr>
          <w:b w:val="0"/>
        </w:rPr>
        <w:t>0</w:t>
      </w:r>
    </w:p>
    <w:p w14:paraId="63CEFD0F" w14:textId="77777777" w:rsidR="007A6DB4" w:rsidRPr="00C548A2" w:rsidRDefault="001307B7" w:rsidP="00203F4C">
      <w:pPr>
        <w:pStyle w:val="Heading4"/>
      </w:pPr>
      <w:bookmarkStart w:id="5" w:name="page125"/>
      <w:bookmarkEnd w:id="5"/>
      <w:r w:rsidRPr="00C548A2">
        <w:t>Curriculum and Assessment</w:t>
      </w:r>
    </w:p>
    <w:p w14:paraId="16CF0BBB" w14:textId="77777777" w:rsidR="007A6DB4" w:rsidRPr="00C548A2" w:rsidRDefault="007A6DB4" w:rsidP="00B40E6F">
      <w:pPr>
        <w:spacing w:line="180" w:lineRule="exact"/>
      </w:pPr>
    </w:p>
    <w:p w14:paraId="2001D243" w14:textId="77777777" w:rsidR="007A6DB4" w:rsidRPr="00203F4C" w:rsidRDefault="001307B7" w:rsidP="00203F4C">
      <w:pPr>
        <w:pStyle w:val="NoSpacing"/>
      </w:pPr>
      <w:r w:rsidRPr="00203F4C">
        <w:t>The Board is responsible for curriculum adoption and must approve all significant changes, including the</w:t>
      </w:r>
      <w:r w:rsidR="007A6DB4" w:rsidRPr="00203F4C">
        <w:t xml:space="preserve"> </w:t>
      </w:r>
      <w:r w:rsidRPr="00203F4C">
        <w:t>adoption of new textbooks and new courses, before such changes are made. The Superintendent is</w:t>
      </w:r>
      <w:r w:rsidR="00203F4C" w:rsidRPr="00203F4C">
        <w:t xml:space="preserve"> </w:t>
      </w:r>
      <w:r w:rsidRPr="00203F4C">
        <w:t xml:space="preserve">responsible for making curriculum recommendations. The </w:t>
      </w:r>
      <w:proofErr w:type="gramStart"/>
      <w:r w:rsidRPr="00203F4C">
        <w:t>District</w:t>
      </w:r>
      <w:proofErr w:type="gramEnd"/>
      <w:r w:rsidRPr="00203F4C">
        <w:t xml:space="preserve"> shall ensure their curriculum is aligned</w:t>
      </w:r>
      <w:r w:rsidR="007A6DB4" w:rsidRPr="00203F4C">
        <w:t xml:space="preserve"> </w:t>
      </w:r>
      <w:r w:rsidRPr="00203F4C">
        <w:t>to all content standards and the appropriate learning progression for each grade level.</w:t>
      </w:r>
    </w:p>
    <w:p w14:paraId="00EC1934" w14:textId="77777777" w:rsidR="00B40E6F" w:rsidRPr="00C548A2" w:rsidRDefault="00B40E6F" w:rsidP="00B40E6F">
      <w:pPr>
        <w:spacing w:line="180" w:lineRule="exact"/>
      </w:pPr>
    </w:p>
    <w:p w14:paraId="7C8F9097" w14:textId="77777777" w:rsidR="007A6DB4" w:rsidRPr="00C548A2" w:rsidRDefault="001307B7" w:rsidP="00203F4C">
      <w:r w:rsidRPr="00C548A2">
        <w:t>A written sequential curriculum will be developed for each subject area. The curricula will address</w:t>
      </w:r>
      <w:r w:rsidR="007A6DB4" w:rsidRPr="00C548A2">
        <w:t xml:space="preserve"> </w:t>
      </w:r>
      <w:r w:rsidRPr="00C548A2">
        <w:t>learner goals, content and program area performance standards, and District education goals and will be</w:t>
      </w:r>
      <w:r w:rsidR="00203F4C">
        <w:t xml:space="preserve"> </w:t>
      </w:r>
      <w:r w:rsidRPr="00C548A2">
        <w:t xml:space="preserve">constructed to include such parts of education as content, skills, and thinking. The </w:t>
      </w:r>
      <w:proofErr w:type="gramStart"/>
      <w:r w:rsidRPr="00C548A2">
        <w:t>District</w:t>
      </w:r>
      <w:proofErr w:type="gramEnd"/>
      <w:r w:rsidRPr="00C548A2">
        <w:t xml:space="preserve"> shall review</w:t>
      </w:r>
      <w:r w:rsidR="007A6DB4" w:rsidRPr="00C548A2">
        <w:t xml:space="preserve"> </w:t>
      </w:r>
      <w:r w:rsidRPr="00C548A2">
        <w:t>curricula at least every five (5) years or consistent with the state’s standards revision schedule, and</w:t>
      </w:r>
      <w:r w:rsidR="007A6DB4" w:rsidRPr="00C548A2">
        <w:t xml:space="preserve"> </w:t>
      </w:r>
      <w:r w:rsidRPr="00C548A2">
        <w:t>modify, as needed, to meet educational goals of the continuous school improvement plan pursuant to</w:t>
      </w:r>
      <w:r w:rsidR="00203F4C">
        <w:t xml:space="preserve"> </w:t>
      </w:r>
      <w:r w:rsidRPr="00C548A2">
        <w:t>ARM 10.55.601.</w:t>
      </w:r>
    </w:p>
    <w:p w14:paraId="2AAAF39C" w14:textId="77777777" w:rsidR="00B40E6F" w:rsidRPr="00C548A2" w:rsidRDefault="00B40E6F" w:rsidP="00B40E6F">
      <w:pPr>
        <w:spacing w:line="180" w:lineRule="exact"/>
      </w:pPr>
    </w:p>
    <w:p w14:paraId="7B506556" w14:textId="77777777" w:rsidR="007A6DB4" w:rsidRDefault="001307B7" w:rsidP="00203F4C">
      <w:r w:rsidRPr="00C548A2">
        <w:t>The staff and administration will suggest materials and resources, to include supplies, books, materials,</w:t>
      </w:r>
      <w:r w:rsidR="007A6DB4" w:rsidRPr="00C548A2">
        <w:t xml:space="preserve"> </w:t>
      </w:r>
      <w:r w:rsidRPr="00C548A2">
        <w:t>and equipment necessary for development and implementation of the curriculum and assessment, which</w:t>
      </w:r>
      <w:r w:rsidR="007A6DB4" w:rsidRPr="00C548A2">
        <w:t xml:space="preserve"> </w:t>
      </w:r>
      <w:r w:rsidRPr="00C548A2">
        <w:t>are consistent with goals of the education program.</w:t>
      </w:r>
    </w:p>
    <w:p w14:paraId="564C80E3" w14:textId="77777777" w:rsidR="00B40E6F" w:rsidRPr="00C548A2" w:rsidRDefault="00B40E6F" w:rsidP="00B40E6F">
      <w:pPr>
        <w:spacing w:line="180" w:lineRule="exact"/>
      </w:pPr>
    </w:p>
    <w:p w14:paraId="4FF96CFD" w14:textId="77777777" w:rsidR="007A6DB4" w:rsidRDefault="001307B7" w:rsidP="00203F4C">
      <w:r w:rsidRPr="00C548A2">
        <w:t xml:space="preserve">The </w:t>
      </w:r>
      <w:proofErr w:type="gramStart"/>
      <w:r w:rsidRPr="00C548A2">
        <w:t>District</w:t>
      </w:r>
      <w:proofErr w:type="gramEnd"/>
      <w:r w:rsidRPr="00C548A2">
        <w:t xml:space="preserve"> shall maintain their programs consistent with the state’s schedule for revising standards.</w:t>
      </w:r>
    </w:p>
    <w:p w14:paraId="2ED70EA9" w14:textId="77777777" w:rsidR="00B40E6F" w:rsidRPr="00C548A2" w:rsidRDefault="00B40E6F" w:rsidP="00B40E6F">
      <w:pPr>
        <w:spacing w:line="180" w:lineRule="exact"/>
      </w:pPr>
    </w:p>
    <w:p w14:paraId="0B5A40B1" w14:textId="77777777" w:rsidR="007A6DB4" w:rsidRPr="00C548A2" w:rsidRDefault="001307B7" w:rsidP="00203F4C">
      <w:r w:rsidRPr="00C548A2">
        <w:t xml:space="preserve">The </w:t>
      </w:r>
      <w:proofErr w:type="gramStart"/>
      <w:r w:rsidRPr="00C548A2">
        <w:t>District</w:t>
      </w:r>
      <w:proofErr w:type="gramEnd"/>
      <w:r w:rsidRPr="00C548A2">
        <w:t xml:space="preserve"> shall assess the progress of all students toward achieving content standards and content-specific grade-level learning progressions in each program area. The </w:t>
      </w:r>
      <w:proofErr w:type="gramStart"/>
      <w:r w:rsidRPr="00C548A2">
        <w:t>District</w:t>
      </w:r>
      <w:proofErr w:type="gramEnd"/>
      <w:r w:rsidRPr="00C548A2">
        <w:t xml:space="preserve"> shall use assessment results,</w:t>
      </w:r>
      <w:r w:rsidR="007A6DB4" w:rsidRPr="00C548A2">
        <w:t xml:space="preserve"> </w:t>
      </w:r>
      <w:r w:rsidRPr="00C548A2">
        <w:t>including state-level achievement information obtained by administration of assessments pursuant to</w:t>
      </w:r>
      <w:r w:rsidR="007A6DB4" w:rsidRPr="00C548A2">
        <w:t xml:space="preserve"> </w:t>
      </w:r>
      <w:r w:rsidRPr="00C548A2">
        <w:t xml:space="preserve">ARM 10.56.101 to examine the educational program and measure its effectiveness.  The </w:t>
      </w:r>
      <w:proofErr w:type="gramStart"/>
      <w:r w:rsidRPr="00C548A2">
        <w:t>District</w:t>
      </w:r>
      <w:proofErr w:type="gramEnd"/>
      <w:r w:rsidRPr="00C548A2">
        <w:t xml:space="preserve"> shall</w:t>
      </w:r>
      <w:r w:rsidR="00203F4C">
        <w:t xml:space="preserve"> </w:t>
      </w:r>
      <w:r w:rsidRPr="00C548A2">
        <w:t>use appropriate multiple measures and methods, including state-level achievement information obtained</w:t>
      </w:r>
      <w:r w:rsidR="007A6DB4" w:rsidRPr="00C548A2">
        <w:t xml:space="preserve"> </w:t>
      </w:r>
      <w:r w:rsidRPr="00C548A2">
        <w:t>by administration of assessments pursuant to the requirements of ARM 10.56.101, to assess student</w:t>
      </w:r>
      <w:r w:rsidR="00203F4C">
        <w:t xml:space="preserve"> </w:t>
      </w:r>
      <w:r w:rsidRPr="00C548A2">
        <w:t>progress in achieving content standards and content-specific grade-level learning progressions in all</w:t>
      </w:r>
      <w:r w:rsidR="007A6DB4" w:rsidRPr="00C548A2">
        <w:t xml:space="preserve"> </w:t>
      </w:r>
      <w:r w:rsidRPr="00C548A2">
        <w:t>program areas. The examination of program effectiveness using assessment results shall be supplemented</w:t>
      </w:r>
      <w:r w:rsidR="007A6DB4" w:rsidRPr="00C548A2">
        <w:t xml:space="preserve"> </w:t>
      </w:r>
      <w:r w:rsidRPr="00C548A2">
        <w:t>with information about graduates and other student’s no longer in attendance.</w:t>
      </w:r>
    </w:p>
    <w:p w14:paraId="20706ADE" w14:textId="77777777" w:rsidR="001307B7" w:rsidRPr="00C548A2" w:rsidRDefault="001307B7" w:rsidP="00C548A2"/>
    <w:tbl>
      <w:tblPr>
        <w:tblW w:w="9300" w:type="dxa"/>
        <w:tblInd w:w="2" w:type="dxa"/>
        <w:tblLayout w:type="fixed"/>
        <w:tblCellMar>
          <w:left w:w="0" w:type="dxa"/>
          <w:right w:w="0" w:type="dxa"/>
        </w:tblCellMar>
        <w:tblLook w:val="0000" w:firstRow="0" w:lastRow="0" w:firstColumn="0" w:lastColumn="0" w:noHBand="0" w:noVBand="0"/>
      </w:tblPr>
      <w:tblGrid>
        <w:gridCol w:w="2020"/>
        <w:gridCol w:w="900"/>
        <w:gridCol w:w="1340"/>
        <w:gridCol w:w="5040"/>
      </w:tblGrid>
      <w:tr w:rsidR="008E2446" w:rsidRPr="000227DE" w14:paraId="03AED3DB" w14:textId="77777777" w:rsidTr="00D615CB">
        <w:trPr>
          <w:trHeight w:val="274"/>
        </w:trPr>
        <w:tc>
          <w:tcPr>
            <w:tcW w:w="2020" w:type="dxa"/>
            <w:shd w:val="clear" w:color="auto" w:fill="auto"/>
            <w:vAlign w:val="bottom"/>
          </w:tcPr>
          <w:p w14:paraId="13C092B4" w14:textId="77777777" w:rsidR="008E2446" w:rsidRPr="000227DE" w:rsidRDefault="006D332F" w:rsidP="006D332F">
            <w:pPr>
              <w:pStyle w:val="LegalReference"/>
            </w:pPr>
            <w:r>
              <w:br/>
            </w:r>
            <w:r w:rsidR="008E2446" w:rsidRPr="000227DE">
              <w:t>Cross Reference:</w:t>
            </w:r>
          </w:p>
        </w:tc>
        <w:tc>
          <w:tcPr>
            <w:tcW w:w="900" w:type="dxa"/>
            <w:shd w:val="clear" w:color="auto" w:fill="auto"/>
            <w:vAlign w:val="bottom"/>
          </w:tcPr>
          <w:p w14:paraId="5DC8C4E0" w14:textId="77777777" w:rsidR="008E2446" w:rsidRPr="000227DE" w:rsidRDefault="008E2446" w:rsidP="006D332F">
            <w:pPr>
              <w:pStyle w:val="LegalReference"/>
            </w:pPr>
            <w:r w:rsidRPr="000227DE">
              <w:t>2000</w:t>
            </w:r>
          </w:p>
        </w:tc>
        <w:tc>
          <w:tcPr>
            <w:tcW w:w="1340" w:type="dxa"/>
            <w:shd w:val="clear" w:color="auto" w:fill="auto"/>
            <w:vAlign w:val="bottom"/>
          </w:tcPr>
          <w:p w14:paraId="7A35BC22" w14:textId="77777777" w:rsidR="008E2446" w:rsidRPr="000227DE" w:rsidRDefault="008E2446" w:rsidP="006D332F">
            <w:pPr>
              <w:pStyle w:val="LegalReference"/>
            </w:pPr>
            <w:r w:rsidRPr="000227DE">
              <w:t>Goals</w:t>
            </w:r>
          </w:p>
        </w:tc>
        <w:tc>
          <w:tcPr>
            <w:tcW w:w="5040" w:type="dxa"/>
            <w:shd w:val="clear" w:color="auto" w:fill="auto"/>
            <w:vAlign w:val="bottom"/>
          </w:tcPr>
          <w:p w14:paraId="7A7F60BB" w14:textId="77777777" w:rsidR="008E2446" w:rsidRPr="000227DE" w:rsidRDefault="008E2446" w:rsidP="006D332F">
            <w:pPr>
              <w:pStyle w:val="LegalReference"/>
            </w:pPr>
          </w:p>
        </w:tc>
      </w:tr>
      <w:tr w:rsidR="008E2446" w:rsidRPr="000227DE" w14:paraId="0B3BC99C" w14:textId="77777777" w:rsidTr="00D615CB">
        <w:trPr>
          <w:trHeight w:val="274"/>
        </w:trPr>
        <w:tc>
          <w:tcPr>
            <w:tcW w:w="2020" w:type="dxa"/>
            <w:shd w:val="clear" w:color="auto" w:fill="auto"/>
            <w:vAlign w:val="bottom"/>
          </w:tcPr>
          <w:p w14:paraId="65023E04" w14:textId="77777777" w:rsidR="008E2446" w:rsidRPr="000227DE" w:rsidRDefault="008E2446" w:rsidP="006D332F">
            <w:pPr>
              <w:pStyle w:val="LegalReference"/>
            </w:pPr>
          </w:p>
        </w:tc>
        <w:tc>
          <w:tcPr>
            <w:tcW w:w="900" w:type="dxa"/>
            <w:shd w:val="clear" w:color="auto" w:fill="auto"/>
            <w:vAlign w:val="bottom"/>
          </w:tcPr>
          <w:p w14:paraId="221207E8" w14:textId="77777777" w:rsidR="008E2446" w:rsidRPr="000227DE" w:rsidRDefault="008E2446" w:rsidP="006D332F">
            <w:pPr>
              <w:pStyle w:val="LegalReference"/>
            </w:pPr>
            <w:r w:rsidRPr="000227DE">
              <w:t>2110</w:t>
            </w:r>
          </w:p>
        </w:tc>
        <w:tc>
          <w:tcPr>
            <w:tcW w:w="1340" w:type="dxa"/>
            <w:shd w:val="clear" w:color="auto" w:fill="auto"/>
            <w:vAlign w:val="bottom"/>
          </w:tcPr>
          <w:p w14:paraId="28C60AB3" w14:textId="77777777" w:rsidR="008E2446" w:rsidRPr="000227DE" w:rsidRDefault="008E2446" w:rsidP="006D332F">
            <w:pPr>
              <w:pStyle w:val="LegalReference"/>
            </w:pPr>
            <w:r w:rsidRPr="000227DE">
              <w:t>Objectives</w:t>
            </w:r>
          </w:p>
        </w:tc>
        <w:tc>
          <w:tcPr>
            <w:tcW w:w="5040" w:type="dxa"/>
            <w:shd w:val="clear" w:color="auto" w:fill="auto"/>
            <w:vAlign w:val="bottom"/>
          </w:tcPr>
          <w:p w14:paraId="50955070" w14:textId="77777777" w:rsidR="008E2446" w:rsidRPr="000227DE" w:rsidRDefault="008E2446" w:rsidP="006D332F">
            <w:pPr>
              <w:pStyle w:val="LegalReference"/>
            </w:pPr>
          </w:p>
        </w:tc>
      </w:tr>
      <w:tr w:rsidR="008E2446" w:rsidRPr="000227DE" w14:paraId="06C87D91" w14:textId="77777777" w:rsidTr="00D615CB">
        <w:trPr>
          <w:trHeight w:val="274"/>
        </w:trPr>
        <w:tc>
          <w:tcPr>
            <w:tcW w:w="2020" w:type="dxa"/>
            <w:vMerge w:val="restart"/>
            <w:shd w:val="clear" w:color="auto" w:fill="auto"/>
            <w:vAlign w:val="bottom"/>
          </w:tcPr>
          <w:p w14:paraId="0FB20EE3" w14:textId="77777777" w:rsidR="008E2446" w:rsidRPr="000227DE" w:rsidRDefault="008E2446" w:rsidP="006D332F">
            <w:pPr>
              <w:pStyle w:val="LegalReference"/>
            </w:pPr>
            <w:r w:rsidRPr="000227DE">
              <w:t>Legal Reference:</w:t>
            </w:r>
          </w:p>
        </w:tc>
        <w:tc>
          <w:tcPr>
            <w:tcW w:w="2240" w:type="dxa"/>
            <w:gridSpan w:val="2"/>
            <w:vMerge w:val="restart"/>
            <w:shd w:val="clear" w:color="auto" w:fill="auto"/>
            <w:vAlign w:val="bottom"/>
          </w:tcPr>
          <w:p w14:paraId="3CF1CA32" w14:textId="77777777" w:rsidR="008E2446" w:rsidRPr="000227DE" w:rsidRDefault="008E2446" w:rsidP="006D332F">
            <w:pPr>
              <w:pStyle w:val="LegalReference"/>
            </w:pPr>
            <w:r w:rsidRPr="000227DE">
              <w:t>§ 20-3-324, MCA</w:t>
            </w:r>
          </w:p>
        </w:tc>
        <w:tc>
          <w:tcPr>
            <w:tcW w:w="5040" w:type="dxa"/>
            <w:vMerge w:val="restart"/>
            <w:shd w:val="clear" w:color="auto" w:fill="auto"/>
            <w:vAlign w:val="bottom"/>
          </w:tcPr>
          <w:p w14:paraId="22E6AEB1" w14:textId="77777777" w:rsidR="008E2446" w:rsidRPr="000227DE" w:rsidRDefault="008E2446" w:rsidP="006D332F">
            <w:pPr>
              <w:pStyle w:val="LegalReference"/>
            </w:pPr>
            <w:r w:rsidRPr="000227DE">
              <w:t>Powers and duties</w:t>
            </w:r>
          </w:p>
        </w:tc>
      </w:tr>
      <w:tr w:rsidR="008E2446" w:rsidRPr="000227DE" w14:paraId="16EB6D10" w14:textId="77777777" w:rsidTr="00D615CB">
        <w:trPr>
          <w:trHeight w:val="274"/>
        </w:trPr>
        <w:tc>
          <w:tcPr>
            <w:tcW w:w="2020" w:type="dxa"/>
            <w:vMerge/>
            <w:shd w:val="clear" w:color="auto" w:fill="auto"/>
            <w:vAlign w:val="bottom"/>
          </w:tcPr>
          <w:p w14:paraId="5485DF2B" w14:textId="77777777" w:rsidR="008E2446" w:rsidRPr="000227DE" w:rsidRDefault="008E2446" w:rsidP="006D332F">
            <w:pPr>
              <w:pStyle w:val="LegalReference"/>
            </w:pPr>
          </w:p>
        </w:tc>
        <w:tc>
          <w:tcPr>
            <w:tcW w:w="2240" w:type="dxa"/>
            <w:gridSpan w:val="2"/>
            <w:vMerge/>
            <w:shd w:val="clear" w:color="auto" w:fill="auto"/>
            <w:vAlign w:val="bottom"/>
          </w:tcPr>
          <w:p w14:paraId="2ECF5701" w14:textId="77777777" w:rsidR="008E2446" w:rsidRPr="000227DE" w:rsidRDefault="008E2446" w:rsidP="006D332F">
            <w:pPr>
              <w:pStyle w:val="LegalReference"/>
            </w:pPr>
          </w:p>
        </w:tc>
        <w:tc>
          <w:tcPr>
            <w:tcW w:w="5040" w:type="dxa"/>
            <w:vMerge/>
            <w:shd w:val="clear" w:color="auto" w:fill="auto"/>
            <w:vAlign w:val="bottom"/>
          </w:tcPr>
          <w:p w14:paraId="634987CB" w14:textId="77777777" w:rsidR="008E2446" w:rsidRPr="000227DE" w:rsidRDefault="008E2446" w:rsidP="006D332F">
            <w:pPr>
              <w:pStyle w:val="LegalReference"/>
            </w:pPr>
          </w:p>
        </w:tc>
      </w:tr>
      <w:tr w:rsidR="008E2446" w:rsidRPr="000227DE" w14:paraId="485D2360" w14:textId="77777777" w:rsidTr="00D615CB">
        <w:trPr>
          <w:trHeight w:val="274"/>
        </w:trPr>
        <w:tc>
          <w:tcPr>
            <w:tcW w:w="2020" w:type="dxa"/>
            <w:shd w:val="clear" w:color="auto" w:fill="auto"/>
            <w:vAlign w:val="bottom"/>
          </w:tcPr>
          <w:p w14:paraId="60C3AB05" w14:textId="77777777" w:rsidR="008E2446" w:rsidRPr="000227DE" w:rsidRDefault="008E2446" w:rsidP="006D332F">
            <w:pPr>
              <w:pStyle w:val="LegalReference"/>
            </w:pPr>
          </w:p>
        </w:tc>
        <w:tc>
          <w:tcPr>
            <w:tcW w:w="2240" w:type="dxa"/>
            <w:gridSpan w:val="2"/>
            <w:shd w:val="clear" w:color="auto" w:fill="auto"/>
            <w:vAlign w:val="bottom"/>
          </w:tcPr>
          <w:p w14:paraId="4D84BF19" w14:textId="77777777" w:rsidR="008E2446" w:rsidRPr="000227DE" w:rsidRDefault="008E2446" w:rsidP="006D332F">
            <w:pPr>
              <w:pStyle w:val="LegalReference"/>
            </w:pPr>
            <w:r w:rsidRPr="000227DE">
              <w:t>§ 20-4-402, MCA</w:t>
            </w:r>
          </w:p>
        </w:tc>
        <w:tc>
          <w:tcPr>
            <w:tcW w:w="5040" w:type="dxa"/>
            <w:shd w:val="clear" w:color="auto" w:fill="auto"/>
            <w:vAlign w:val="bottom"/>
          </w:tcPr>
          <w:p w14:paraId="78A40B94" w14:textId="77777777" w:rsidR="008E2446" w:rsidRPr="000227DE" w:rsidRDefault="008E2446" w:rsidP="006D332F">
            <w:pPr>
              <w:pStyle w:val="LegalReference"/>
            </w:pPr>
            <w:r w:rsidRPr="000227DE">
              <w:t>Duties of district superintendent or county high school</w:t>
            </w:r>
          </w:p>
        </w:tc>
      </w:tr>
      <w:tr w:rsidR="008E2446" w:rsidRPr="000227DE" w14:paraId="24B419F2" w14:textId="77777777" w:rsidTr="00D615CB">
        <w:trPr>
          <w:trHeight w:val="274"/>
        </w:trPr>
        <w:tc>
          <w:tcPr>
            <w:tcW w:w="2020" w:type="dxa"/>
            <w:shd w:val="clear" w:color="auto" w:fill="auto"/>
            <w:vAlign w:val="bottom"/>
          </w:tcPr>
          <w:p w14:paraId="38230865" w14:textId="77777777" w:rsidR="008E2446" w:rsidRPr="000227DE" w:rsidRDefault="008E2446" w:rsidP="006D332F">
            <w:pPr>
              <w:pStyle w:val="LegalReference"/>
            </w:pPr>
          </w:p>
        </w:tc>
        <w:tc>
          <w:tcPr>
            <w:tcW w:w="900" w:type="dxa"/>
            <w:shd w:val="clear" w:color="auto" w:fill="auto"/>
            <w:vAlign w:val="bottom"/>
          </w:tcPr>
          <w:p w14:paraId="3305E176" w14:textId="77777777" w:rsidR="008E2446" w:rsidRPr="000227DE" w:rsidRDefault="008E2446" w:rsidP="006D332F">
            <w:pPr>
              <w:pStyle w:val="LegalReference"/>
            </w:pPr>
          </w:p>
        </w:tc>
        <w:tc>
          <w:tcPr>
            <w:tcW w:w="1340" w:type="dxa"/>
            <w:shd w:val="clear" w:color="auto" w:fill="auto"/>
            <w:vAlign w:val="bottom"/>
          </w:tcPr>
          <w:p w14:paraId="03A72C62" w14:textId="77777777" w:rsidR="008E2446" w:rsidRPr="000227DE" w:rsidRDefault="008E2446" w:rsidP="006D332F">
            <w:pPr>
              <w:pStyle w:val="LegalReference"/>
            </w:pPr>
          </w:p>
        </w:tc>
        <w:tc>
          <w:tcPr>
            <w:tcW w:w="5040" w:type="dxa"/>
            <w:shd w:val="clear" w:color="auto" w:fill="auto"/>
            <w:vAlign w:val="bottom"/>
          </w:tcPr>
          <w:p w14:paraId="3F5E6E23" w14:textId="77777777" w:rsidR="008E2446" w:rsidRPr="000227DE" w:rsidRDefault="008E2446" w:rsidP="006D332F">
            <w:pPr>
              <w:pStyle w:val="LegalReference"/>
            </w:pPr>
            <w:r w:rsidRPr="000227DE">
              <w:t>principal</w:t>
            </w:r>
          </w:p>
        </w:tc>
      </w:tr>
      <w:tr w:rsidR="008E2446" w:rsidRPr="000227DE" w14:paraId="616F32B7" w14:textId="77777777" w:rsidTr="00D615CB">
        <w:trPr>
          <w:trHeight w:val="274"/>
        </w:trPr>
        <w:tc>
          <w:tcPr>
            <w:tcW w:w="2020" w:type="dxa"/>
            <w:shd w:val="clear" w:color="auto" w:fill="auto"/>
            <w:vAlign w:val="bottom"/>
          </w:tcPr>
          <w:p w14:paraId="2C541B9A" w14:textId="77777777" w:rsidR="008E2446" w:rsidRPr="000227DE" w:rsidRDefault="008E2446" w:rsidP="006D332F">
            <w:pPr>
              <w:pStyle w:val="LegalReference"/>
            </w:pPr>
          </w:p>
        </w:tc>
        <w:tc>
          <w:tcPr>
            <w:tcW w:w="2240" w:type="dxa"/>
            <w:gridSpan w:val="2"/>
            <w:shd w:val="clear" w:color="auto" w:fill="auto"/>
            <w:vAlign w:val="bottom"/>
          </w:tcPr>
          <w:p w14:paraId="31B3AFBF" w14:textId="77777777" w:rsidR="008E2446" w:rsidRPr="000227DE" w:rsidRDefault="008E2446" w:rsidP="006D332F">
            <w:pPr>
              <w:pStyle w:val="LegalReference"/>
            </w:pPr>
            <w:r w:rsidRPr="000227DE">
              <w:t>§ 20-7-602, MCA</w:t>
            </w:r>
          </w:p>
        </w:tc>
        <w:tc>
          <w:tcPr>
            <w:tcW w:w="5040" w:type="dxa"/>
            <w:shd w:val="clear" w:color="auto" w:fill="auto"/>
            <w:vAlign w:val="bottom"/>
          </w:tcPr>
          <w:p w14:paraId="556A1331" w14:textId="77777777" w:rsidR="008E2446" w:rsidRPr="000227DE" w:rsidRDefault="008E2446" w:rsidP="006D332F">
            <w:pPr>
              <w:pStyle w:val="LegalReference"/>
            </w:pPr>
            <w:r w:rsidRPr="000227DE">
              <w:t>Textbook selection and adoption</w:t>
            </w:r>
          </w:p>
        </w:tc>
      </w:tr>
      <w:tr w:rsidR="008E2446" w:rsidRPr="000227DE" w14:paraId="28164401" w14:textId="77777777" w:rsidTr="00D615CB">
        <w:trPr>
          <w:trHeight w:val="274"/>
        </w:trPr>
        <w:tc>
          <w:tcPr>
            <w:tcW w:w="2020" w:type="dxa"/>
            <w:shd w:val="clear" w:color="auto" w:fill="auto"/>
            <w:vAlign w:val="bottom"/>
          </w:tcPr>
          <w:p w14:paraId="01F97040" w14:textId="77777777" w:rsidR="008E2446" w:rsidRPr="000227DE" w:rsidRDefault="008E2446" w:rsidP="006D332F">
            <w:pPr>
              <w:pStyle w:val="LegalReference"/>
            </w:pPr>
          </w:p>
        </w:tc>
        <w:tc>
          <w:tcPr>
            <w:tcW w:w="2240" w:type="dxa"/>
            <w:gridSpan w:val="2"/>
            <w:shd w:val="clear" w:color="auto" w:fill="auto"/>
            <w:vAlign w:val="bottom"/>
          </w:tcPr>
          <w:p w14:paraId="5953EB97" w14:textId="77777777" w:rsidR="008E2446" w:rsidRPr="000227DE" w:rsidRDefault="008E2446" w:rsidP="006D332F">
            <w:pPr>
              <w:pStyle w:val="LegalReference"/>
            </w:pPr>
            <w:r w:rsidRPr="000227DE">
              <w:t>10.55.601, ARM</w:t>
            </w:r>
          </w:p>
        </w:tc>
        <w:tc>
          <w:tcPr>
            <w:tcW w:w="5040" w:type="dxa"/>
            <w:shd w:val="clear" w:color="auto" w:fill="auto"/>
            <w:vAlign w:val="bottom"/>
          </w:tcPr>
          <w:p w14:paraId="0381DD5F" w14:textId="77777777" w:rsidR="008E2446" w:rsidRPr="000227DE" w:rsidRDefault="008E2446" w:rsidP="006D332F">
            <w:pPr>
              <w:pStyle w:val="LegalReference"/>
            </w:pPr>
            <w:r w:rsidRPr="000227DE">
              <w:t>Accreditation Standards Procedures</w:t>
            </w:r>
          </w:p>
        </w:tc>
      </w:tr>
      <w:tr w:rsidR="008E2446" w:rsidRPr="000227DE" w14:paraId="6FE24B90" w14:textId="77777777" w:rsidTr="00D615CB">
        <w:trPr>
          <w:trHeight w:val="274"/>
        </w:trPr>
        <w:tc>
          <w:tcPr>
            <w:tcW w:w="2020" w:type="dxa"/>
            <w:shd w:val="clear" w:color="auto" w:fill="auto"/>
            <w:vAlign w:val="bottom"/>
          </w:tcPr>
          <w:p w14:paraId="793BA091" w14:textId="77777777" w:rsidR="008E2446" w:rsidRPr="000227DE" w:rsidRDefault="008E2446" w:rsidP="006D332F">
            <w:pPr>
              <w:pStyle w:val="LegalReference"/>
            </w:pPr>
          </w:p>
        </w:tc>
        <w:tc>
          <w:tcPr>
            <w:tcW w:w="2240" w:type="dxa"/>
            <w:gridSpan w:val="2"/>
            <w:shd w:val="clear" w:color="auto" w:fill="auto"/>
            <w:vAlign w:val="bottom"/>
          </w:tcPr>
          <w:p w14:paraId="7F8BE271" w14:textId="77777777" w:rsidR="008E2446" w:rsidRPr="000227DE" w:rsidRDefault="008E2446" w:rsidP="006D332F">
            <w:pPr>
              <w:pStyle w:val="LegalReference"/>
            </w:pPr>
            <w:r w:rsidRPr="000227DE">
              <w:t>10.55.603, ARM</w:t>
            </w:r>
          </w:p>
        </w:tc>
        <w:tc>
          <w:tcPr>
            <w:tcW w:w="5040" w:type="dxa"/>
            <w:shd w:val="clear" w:color="auto" w:fill="auto"/>
            <w:vAlign w:val="bottom"/>
          </w:tcPr>
          <w:p w14:paraId="347B0E59" w14:textId="77777777" w:rsidR="008E2446" w:rsidRPr="000227DE" w:rsidRDefault="008E2446" w:rsidP="006D332F">
            <w:pPr>
              <w:pStyle w:val="LegalReference"/>
            </w:pPr>
            <w:r w:rsidRPr="000227DE">
              <w:t>Curriculum and Assessment</w:t>
            </w:r>
          </w:p>
        </w:tc>
      </w:tr>
      <w:tr w:rsidR="008E2446" w:rsidRPr="000227DE" w14:paraId="3794B31F" w14:textId="77777777" w:rsidTr="00D615CB">
        <w:trPr>
          <w:trHeight w:val="274"/>
        </w:trPr>
        <w:tc>
          <w:tcPr>
            <w:tcW w:w="2020" w:type="dxa"/>
            <w:shd w:val="clear" w:color="auto" w:fill="auto"/>
            <w:vAlign w:val="bottom"/>
          </w:tcPr>
          <w:p w14:paraId="5779CE58" w14:textId="77777777" w:rsidR="008E2446" w:rsidRPr="000227DE" w:rsidRDefault="008E2446" w:rsidP="006D332F">
            <w:pPr>
              <w:pStyle w:val="LegalReference"/>
            </w:pPr>
          </w:p>
        </w:tc>
        <w:tc>
          <w:tcPr>
            <w:tcW w:w="2240" w:type="dxa"/>
            <w:gridSpan w:val="2"/>
            <w:shd w:val="clear" w:color="auto" w:fill="auto"/>
            <w:vAlign w:val="bottom"/>
          </w:tcPr>
          <w:p w14:paraId="76EDE9B2" w14:textId="77777777" w:rsidR="008E2446" w:rsidRPr="000227DE" w:rsidRDefault="008E2446" w:rsidP="006D332F">
            <w:pPr>
              <w:pStyle w:val="LegalReference"/>
            </w:pPr>
            <w:r w:rsidRPr="000227DE">
              <w:t>10.56.101, ARM</w:t>
            </w:r>
          </w:p>
        </w:tc>
        <w:tc>
          <w:tcPr>
            <w:tcW w:w="5040" w:type="dxa"/>
            <w:shd w:val="clear" w:color="auto" w:fill="auto"/>
            <w:vAlign w:val="bottom"/>
          </w:tcPr>
          <w:p w14:paraId="202B48CD" w14:textId="77777777" w:rsidR="008E2446" w:rsidRPr="000227DE" w:rsidRDefault="008E2446" w:rsidP="006D332F">
            <w:pPr>
              <w:pStyle w:val="LegalReference"/>
            </w:pPr>
            <w:r w:rsidRPr="000227DE">
              <w:t>Student Assessment</w:t>
            </w:r>
          </w:p>
        </w:tc>
      </w:tr>
    </w:tbl>
    <w:p w14:paraId="5EA86D26" w14:textId="77777777" w:rsidR="002B5401" w:rsidRPr="000227DE" w:rsidRDefault="006D332F" w:rsidP="002B5401">
      <w:pPr>
        <w:rPr>
          <w:u w:val="single"/>
        </w:rPr>
      </w:pPr>
      <w:r>
        <w:rPr>
          <w:u w:val="single"/>
        </w:rPr>
        <w:br/>
      </w:r>
      <w:r w:rsidR="002B5401" w:rsidRPr="000227DE">
        <w:rPr>
          <w:u w:val="single"/>
        </w:rPr>
        <w:t xml:space="preserve">Policy History: </w:t>
      </w:r>
    </w:p>
    <w:p w14:paraId="7E70302E" w14:textId="77777777" w:rsidR="002B5401" w:rsidRPr="000227DE" w:rsidRDefault="002B5401" w:rsidP="002B5401">
      <w:r w:rsidRPr="000227DE">
        <w:t xml:space="preserve">Adopted on: April 26, 1999 </w:t>
      </w:r>
    </w:p>
    <w:p w14:paraId="30F54BB3" w14:textId="77777777" w:rsidR="002B5401" w:rsidRPr="000227DE" w:rsidRDefault="002B5401" w:rsidP="002B5401">
      <w:r w:rsidRPr="000227DE">
        <w:t>Reviewed on:</w:t>
      </w:r>
      <w:r w:rsidR="00FB5205">
        <w:t xml:space="preserve"> </w:t>
      </w:r>
    </w:p>
    <w:p w14:paraId="4D65D696" w14:textId="77777777" w:rsidR="002B5401" w:rsidRPr="000227DE" w:rsidRDefault="002B5401" w:rsidP="002B5401">
      <w:r w:rsidRPr="000227DE">
        <w:t xml:space="preserve">Revised on: </w:t>
      </w:r>
      <w:r w:rsidR="00FB710B">
        <w:t>November 25, 2019</w:t>
      </w:r>
      <w:r w:rsidRPr="000227DE">
        <w:t xml:space="preserve"> </w:t>
      </w:r>
    </w:p>
    <w:p w14:paraId="56E61A0C" w14:textId="77777777" w:rsidR="002B5401" w:rsidRPr="000227DE" w:rsidRDefault="002B5401" w:rsidP="002B5401">
      <w:pPr>
        <w:pStyle w:val="Heading1"/>
      </w:pPr>
      <w:r w:rsidRPr="000227DE">
        <w:lastRenderedPageBreak/>
        <w:t xml:space="preserve">School District 50, County of Glacier </w:t>
      </w:r>
    </w:p>
    <w:p w14:paraId="54822B3B" w14:textId="77777777" w:rsidR="002B5401" w:rsidRPr="000227DE" w:rsidRDefault="00354E2F" w:rsidP="002B5401">
      <w:pPr>
        <w:pStyle w:val="Heading2"/>
      </w:pPr>
      <w:r>
        <w:t>East Glacier Park Grade School</w:t>
      </w:r>
    </w:p>
    <w:p w14:paraId="20C14D5A" w14:textId="77777777" w:rsidR="002B5401" w:rsidRPr="000227DE" w:rsidRDefault="002B5401" w:rsidP="002B5401">
      <w:pPr>
        <w:pStyle w:val="Heading3"/>
      </w:pPr>
      <w:r w:rsidRPr="000227DE">
        <w:t>INSTRUCTION</w:t>
      </w:r>
      <w:r w:rsidRPr="000227DE">
        <w:tab/>
      </w:r>
      <w:r w:rsidRPr="00FB710B">
        <w:rPr>
          <w:b w:val="0"/>
        </w:rPr>
        <w:t>2</w:t>
      </w:r>
      <w:r w:rsidR="00354E2F" w:rsidRPr="00FB710B">
        <w:rPr>
          <w:b w:val="0"/>
        </w:rPr>
        <w:t>123</w:t>
      </w:r>
    </w:p>
    <w:p w14:paraId="32C14425" w14:textId="77777777" w:rsidR="007A6DB4" w:rsidRPr="000227DE" w:rsidRDefault="001307B7" w:rsidP="00354E2F">
      <w:pPr>
        <w:pStyle w:val="Heading4"/>
      </w:pPr>
      <w:bookmarkStart w:id="6" w:name="page126"/>
      <w:bookmarkEnd w:id="6"/>
      <w:r w:rsidRPr="000227DE">
        <w:t>Lesson Plan</w:t>
      </w:r>
    </w:p>
    <w:p w14:paraId="3B602019" w14:textId="77777777" w:rsidR="007A6DB4" w:rsidRPr="000227DE" w:rsidRDefault="007A6DB4" w:rsidP="00C548A2"/>
    <w:p w14:paraId="71BC450F" w14:textId="77777777" w:rsidR="007A6DB4" w:rsidRPr="000227DE" w:rsidRDefault="001307B7" w:rsidP="00354E2F">
      <w:r w:rsidRPr="000227DE">
        <w:t>To ensure proper planning and continuity of instruction, the Board requires that each teacher</w:t>
      </w:r>
      <w:r w:rsidR="007A6DB4" w:rsidRPr="000227DE">
        <w:t xml:space="preserve"> </w:t>
      </w:r>
      <w:r w:rsidRPr="000227DE">
        <w:t>prepare lesson plans for daily instruction. To facilitate more effective instruction, lesson plans</w:t>
      </w:r>
      <w:r w:rsidR="007A6DB4" w:rsidRPr="000227DE">
        <w:t xml:space="preserve"> </w:t>
      </w:r>
      <w:r w:rsidRPr="000227DE">
        <w:t>must be prepared in advance of actual class presentation</w:t>
      </w:r>
      <w:r w:rsidR="00354E2F">
        <w:t xml:space="preserve"> and delivered to the Administrator before Monday morning each week</w:t>
      </w:r>
      <w:r w:rsidRPr="000227DE">
        <w:t>. The format for the</w:t>
      </w:r>
      <w:r w:rsidR="007A6DB4" w:rsidRPr="000227DE">
        <w:t xml:space="preserve"> </w:t>
      </w:r>
      <w:r w:rsidRPr="000227DE">
        <w:t xml:space="preserve">lesson plan will be specified by the </w:t>
      </w:r>
      <w:r w:rsidR="00354E2F">
        <w:t>Administrator</w:t>
      </w:r>
      <w:r w:rsidRPr="000227DE">
        <w:t xml:space="preserve"> and will be reviewed on a regular basis.</w:t>
      </w:r>
      <w:r w:rsidR="007A6DB4" w:rsidRPr="000227DE">
        <w:t xml:space="preserve"> </w:t>
      </w:r>
      <w:r w:rsidRPr="000227DE">
        <w:t>The plan book must be readily available, when a substitute teacher is needed.</w:t>
      </w:r>
    </w:p>
    <w:p w14:paraId="5EB23274" w14:textId="77777777" w:rsidR="007A6DB4" w:rsidRPr="000227DE" w:rsidRDefault="007A6DB4" w:rsidP="00C548A2"/>
    <w:p w14:paraId="75467C75" w14:textId="77777777" w:rsidR="007A6DB4" w:rsidRPr="000227DE" w:rsidRDefault="007A6DB4" w:rsidP="00C548A2"/>
    <w:p w14:paraId="2C21790F" w14:textId="77777777" w:rsidR="007A6DB4" w:rsidRPr="000227DE" w:rsidRDefault="007A6DB4" w:rsidP="00C548A2"/>
    <w:p w14:paraId="1B2E054D" w14:textId="77777777" w:rsidR="002B5401" w:rsidRPr="000227DE" w:rsidRDefault="002B5401" w:rsidP="002B5401">
      <w:pPr>
        <w:rPr>
          <w:u w:val="single"/>
        </w:rPr>
      </w:pPr>
      <w:r w:rsidRPr="000227DE">
        <w:rPr>
          <w:u w:val="single"/>
        </w:rPr>
        <w:t xml:space="preserve">Policy History: </w:t>
      </w:r>
    </w:p>
    <w:p w14:paraId="4F8E0E13" w14:textId="77777777" w:rsidR="002B5401" w:rsidRPr="000227DE" w:rsidRDefault="002B5401" w:rsidP="002B5401">
      <w:r w:rsidRPr="000227DE">
        <w:t xml:space="preserve">Adopted on: April 26, 1999 </w:t>
      </w:r>
    </w:p>
    <w:p w14:paraId="17BEC419" w14:textId="77777777" w:rsidR="002B5401" w:rsidRPr="000227DE" w:rsidRDefault="002B5401" w:rsidP="002B5401">
      <w:r w:rsidRPr="000227DE">
        <w:t>Reviewed on:</w:t>
      </w:r>
      <w:r w:rsidR="00FB5205">
        <w:t xml:space="preserve"> </w:t>
      </w:r>
    </w:p>
    <w:p w14:paraId="0C75BAB8" w14:textId="77777777" w:rsidR="002B5401" w:rsidRPr="000227DE" w:rsidRDefault="002B5401" w:rsidP="002B5401">
      <w:r w:rsidRPr="000227DE">
        <w:t xml:space="preserve">Revised on: </w:t>
      </w:r>
      <w:r w:rsidR="00FB710B">
        <w:t>November 25, 2019</w:t>
      </w:r>
      <w:r w:rsidRPr="000227DE">
        <w:t xml:space="preserve"> </w:t>
      </w:r>
    </w:p>
    <w:p w14:paraId="1B88CAD6" w14:textId="77777777" w:rsidR="007A6DB4" w:rsidRPr="000227DE" w:rsidRDefault="007A6DB4" w:rsidP="00C548A2"/>
    <w:p w14:paraId="69DA2ABD" w14:textId="77777777" w:rsidR="002B5401" w:rsidRPr="000227DE" w:rsidRDefault="002B5401" w:rsidP="002B5401">
      <w:pPr>
        <w:pStyle w:val="Heading1"/>
      </w:pPr>
      <w:r w:rsidRPr="000227DE">
        <w:lastRenderedPageBreak/>
        <w:t xml:space="preserve">School District 50, County of Glacier </w:t>
      </w:r>
    </w:p>
    <w:p w14:paraId="71A67AEF" w14:textId="77777777" w:rsidR="002B5401" w:rsidRPr="000227DE" w:rsidRDefault="002B5401" w:rsidP="002B5401">
      <w:pPr>
        <w:pStyle w:val="Heading2"/>
      </w:pPr>
      <w:r w:rsidRPr="000227DE">
        <w:t>East Glacier Park Grade S</w:t>
      </w:r>
      <w:r w:rsidR="00354E2F">
        <w:t>chool</w:t>
      </w:r>
    </w:p>
    <w:p w14:paraId="1AC720B5" w14:textId="77777777" w:rsidR="002B5401" w:rsidRPr="000227DE" w:rsidRDefault="002B5401" w:rsidP="002B5401">
      <w:pPr>
        <w:pStyle w:val="Heading3"/>
      </w:pPr>
      <w:r w:rsidRPr="000227DE">
        <w:t>INSTRUCTION</w:t>
      </w:r>
      <w:r w:rsidRPr="000227DE">
        <w:tab/>
      </w:r>
      <w:r w:rsidRPr="00FB710B">
        <w:rPr>
          <w:b w:val="0"/>
        </w:rPr>
        <w:t>2</w:t>
      </w:r>
      <w:r w:rsidR="00354E2F" w:rsidRPr="00FB710B">
        <w:rPr>
          <w:b w:val="0"/>
        </w:rPr>
        <w:t>13</w:t>
      </w:r>
      <w:r w:rsidRPr="00FB710B">
        <w:rPr>
          <w:b w:val="0"/>
        </w:rPr>
        <w:t>0</w:t>
      </w:r>
    </w:p>
    <w:p w14:paraId="643E7939" w14:textId="77777777" w:rsidR="007A6DB4" w:rsidRPr="000227DE" w:rsidRDefault="001307B7" w:rsidP="00354E2F">
      <w:pPr>
        <w:pStyle w:val="Heading4"/>
      </w:pPr>
      <w:bookmarkStart w:id="7" w:name="page127"/>
      <w:bookmarkEnd w:id="7"/>
      <w:r w:rsidRPr="000227DE">
        <w:t>Program Evaluation and Diagnostic Tests</w:t>
      </w:r>
    </w:p>
    <w:p w14:paraId="4BBD65C2" w14:textId="77777777" w:rsidR="007A6DB4" w:rsidRPr="000227DE" w:rsidRDefault="007A6DB4" w:rsidP="00C548A2"/>
    <w:p w14:paraId="3BF5AC74" w14:textId="77777777" w:rsidR="007A6DB4" w:rsidRPr="000227DE" w:rsidRDefault="001307B7" w:rsidP="006A055D">
      <w:r w:rsidRPr="000227DE">
        <w:t>The Board strives for efficiency and effectiveness in all facets of its operations. To achieve this</w:t>
      </w:r>
      <w:r w:rsidR="007A6DB4" w:rsidRPr="000227DE">
        <w:t xml:space="preserve"> </w:t>
      </w:r>
      <w:r w:rsidRPr="000227DE">
        <w:t>goal, the Board will set forth:</w:t>
      </w:r>
    </w:p>
    <w:p w14:paraId="5AE5A3F9" w14:textId="77777777" w:rsidR="007A6DB4" w:rsidRPr="000227DE" w:rsidRDefault="007A6DB4" w:rsidP="00C548A2"/>
    <w:p w14:paraId="36D06C63" w14:textId="77777777" w:rsidR="007A6DB4" w:rsidRPr="000227DE" w:rsidRDefault="001307B7" w:rsidP="00AB6D2C">
      <w:pPr>
        <w:pStyle w:val="ListParagraph"/>
        <w:numPr>
          <w:ilvl w:val="0"/>
          <w:numId w:val="2"/>
        </w:numPr>
      </w:pPr>
      <w:r w:rsidRPr="00354E2F">
        <w:t xml:space="preserve">A clear statement of expectations and purposes for the </w:t>
      </w:r>
      <w:proofErr w:type="gramStart"/>
      <w:r w:rsidRPr="00354E2F">
        <w:t>District</w:t>
      </w:r>
      <w:proofErr w:type="gramEnd"/>
      <w:r w:rsidRPr="00354E2F">
        <w:t xml:space="preserve"> instructional program;</w:t>
      </w:r>
    </w:p>
    <w:p w14:paraId="74DADF23" w14:textId="77777777" w:rsidR="007A6DB4" w:rsidRPr="000227DE" w:rsidRDefault="007A6DB4" w:rsidP="006A055D"/>
    <w:p w14:paraId="0BAF455E" w14:textId="77777777" w:rsidR="007A6DB4" w:rsidRPr="000227DE" w:rsidRDefault="001307B7" w:rsidP="00AB6D2C">
      <w:pPr>
        <w:pStyle w:val="ListParagraph"/>
        <w:numPr>
          <w:ilvl w:val="0"/>
          <w:numId w:val="2"/>
        </w:numPr>
      </w:pPr>
      <w:r w:rsidRPr="000227DE">
        <w:t>A provision for staff, resources, and support to achieve stated expectations and purposes;</w:t>
      </w:r>
      <w:r w:rsidR="007A6DB4" w:rsidRPr="000227DE">
        <w:t xml:space="preserve"> </w:t>
      </w:r>
      <w:r w:rsidRPr="00354E2F">
        <w:t>and</w:t>
      </w:r>
    </w:p>
    <w:p w14:paraId="5E04E02B" w14:textId="77777777" w:rsidR="007A6DB4" w:rsidRPr="000227DE" w:rsidRDefault="007A6DB4" w:rsidP="006A055D"/>
    <w:p w14:paraId="7C18B439" w14:textId="77777777" w:rsidR="007A6DB4" w:rsidRPr="000227DE" w:rsidRDefault="001307B7" w:rsidP="00AB6D2C">
      <w:pPr>
        <w:pStyle w:val="ListParagraph"/>
        <w:numPr>
          <w:ilvl w:val="0"/>
          <w:numId w:val="2"/>
        </w:numPr>
      </w:pPr>
      <w:r w:rsidRPr="000227DE">
        <w:t>A plan for evaluating instructional programs and services to determine how well</w:t>
      </w:r>
      <w:r w:rsidR="007A6DB4" w:rsidRPr="000227DE">
        <w:t xml:space="preserve"> </w:t>
      </w:r>
      <w:r w:rsidRPr="00354E2F">
        <w:t>expectations and purposes are being met.</w:t>
      </w:r>
    </w:p>
    <w:p w14:paraId="5AC6F068" w14:textId="77777777" w:rsidR="007A6DB4" w:rsidRPr="000227DE" w:rsidRDefault="007A6DB4" w:rsidP="00C548A2"/>
    <w:p w14:paraId="1D01AFCF" w14:textId="77777777" w:rsidR="001307B7" w:rsidRPr="000227DE" w:rsidRDefault="001307B7" w:rsidP="006A055D">
      <w:r w:rsidRPr="000227DE">
        <w:t>Parents who wish to examine any assessment materials may do so by contacting the</w:t>
      </w:r>
      <w:r w:rsidR="007A6DB4" w:rsidRPr="000227DE">
        <w:t xml:space="preserve"> </w:t>
      </w:r>
      <w:r w:rsidRPr="000227DE">
        <w:t>Superintendent. Parental approval is necessary before administering an individual intelligence</w:t>
      </w:r>
      <w:r w:rsidR="007A6DB4" w:rsidRPr="000227DE">
        <w:t xml:space="preserve"> </w:t>
      </w:r>
      <w:r w:rsidRPr="000227DE">
        <w:t>test or a diagnostic personality test. No tests or measurement devices which include questions</w:t>
      </w:r>
      <w:r w:rsidR="007A6DB4" w:rsidRPr="000227DE">
        <w:t xml:space="preserve"> </w:t>
      </w:r>
      <w:r w:rsidRPr="000227DE">
        <w:t>about a student’s or the student’s family’s personal beliefs and practices in family life, morality,</w:t>
      </w:r>
      <w:r w:rsidR="007A6DB4" w:rsidRPr="000227DE">
        <w:t xml:space="preserve"> </w:t>
      </w:r>
      <w:r w:rsidRPr="000227DE">
        <w:t>and religion will be administered, unless the parent gives written permission for the student to</w:t>
      </w:r>
      <w:r w:rsidR="007A6DB4" w:rsidRPr="000227DE">
        <w:t xml:space="preserve"> </w:t>
      </w:r>
      <w:r w:rsidRPr="000227DE">
        <w:t>take such test, questionnaire, or examination.</w:t>
      </w:r>
      <w:r w:rsidR="007A6DB4" w:rsidRPr="000227D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240"/>
        <w:gridCol w:w="2880"/>
      </w:tblGrid>
      <w:tr w:rsidR="008E2446" w:rsidRPr="006D332F" w14:paraId="38F65036" w14:textId="77777777" w:rsidTr="00D615CB">
        <w:trPr>
          <w:trHeight w:val="274"/>
        </w:trPr>
        <w:tc>
          <w:tcPr>
            <w:tcW w:w="2080" w:type="dxa"/>
            <w:shd w:val="clear" w:color="auto" w:fill="auto"/>
            <w:vAlign w:val="bottom"/>
          </w:tcPr>
          <w:p w14:paraId="64C24C7F" w14:textId="77777777" w:rsidR="008E2446" w:rsidRPr="006D332F" w:rsidRDefault="008E2446" w:rsidP="006D332F">
            <w:pPr>
              <w:pStyle w:val="LegalReference"/>
            </w:pPr>
          </w:p>
        </w:tc>
        <w:tc>
          <w:tcPr>
            <w:tcW w:w="2240" w:type="dxa"/>
            <w:shd w:val="clear" w:color="auto" w:fill="auto"/>
            <w:vAlign w:val="bottom"/>
          </w:tcPr>
          <w:p w14:paraId="0CFD9C1A" w14:textId="77777777" w:rsidR="008E2446" w:rsidRPr="006D332F" w:rsidRDefault="008E2446" w:rsidP="006D332F">
            <w:pPr>
              <w:pStyle w:val="LegalReference"/>
            </w:pPr>
          </w:p>
        </w:tc>
        <w:tc>
          <w:tcPr>
            <w:tcW w:w="2880" w:type="dxa"/>
            <w:shd w:val="clear" w:color="auto" w:fill="auto"/>
            <w:vAlign w:val="bottom"/>
          </w:tcPr>
          <w:p w14:paraId="785A3D80" w14:textId="77777777" w:rsidR="008E2446" w:rsidRPr="006D332F" w:rsidRDefault="008E2446" w:rsidP="006D332F">
            <w:pPr>
              <w:pStyle w:val="LegalReference"/>
            </w:pPr>
          </w:p>
        </w:tc>
      </w:tr>
      <w:tr w:rsidR="008E2446" w:rsidRPr="006D332F" w14:paraId="5BB383F4" w14:textId="77777777" w:rsidTr="00D615CB">
        <w:trPr>
          <w:trHeight w:val="274"/>
        </w:trPr>
        <w:tc>
          <w:tcPr>
            <w:tcW w:w="2080" w:type="dxa"/>
            <w:shd w:val="clear" w:color="auto" w:fill="auto"/>
            <w:vAlign w:val="bottom"/>
          </w:tcPr>
          <w:p w14:paraId="5C6FF312" w14:textId="77777777" w:rsidR="008E2446" w:rsidRPr="006D332F" w:rsidRDefault="008E2446" w:rsidP="006D332F">
            <w:pPr>
              <w:pStyle w:val="LegalReference"/>
            </w:pPr>
          </w:p>
        </w:tc>
        <w:tc>
          <w:tcPr>
            <w:tcW w:w="2240" w:type="dxa"/>
            <w:shd w:val="clear" w:color="auto" w:fill="auto"/>
            <w:vAlign w:val="bottom"/>
          </w:tcPr>
          <w:p w14:paraId="4DCCD001" w14:textId="77777777" w:rsidR="008E2446" w:rsidRPr="006D332F" w:rsidRDefault="008E2446" w:rsidP="006D332F">
            <w:pPr>
              <w:pStyle w:val="LegalReference"/>
            </w:pPr>
          </w:p>
        </w:tc>
        <w:tc>
          <w:tcPr>
            <w:tcW w:w="2880" w:type="dxa"/>
            <w:shd w:val="clear" w:color="auto" w:fill="auto"/>
            <w:vAlign w:val="bottom"/>
          </w:tcPr>
          <w:p w14:paraId="4554A7BB" w14:textId="77777777" w:rsidR="008E2446" w:rsidRPr="006D332F" w:rsidRDefault="008E2446" w:rsidP="006D332F">
            <w:pPr>
              <w:pStyle w:val="LegalReference"/>
            </w:pPr>
          </w:p>
        </w:tc>
      </w:tr>
      <w:tr w:rsidR="008E2446" w:rsidRPr="006D332F" w14:paraId="2B51B5C5" w14:textId="77777777" w:rsidTr="00D615CB">
        <w:trPr>
          <w:trHeight w:val="276"/>
        </w:trPr>
        <w:tc>
          <w:tcPr>
            <w:tcW w:w="2080" w:type="dxa"/>
            <w:vMerge w:val="restart"/>
            <w:shd w:val="clear" w:color="auto" w:fill="auto"/>
            <w:vAlign w:val="bottom"/>
          </w:tcPr>
          <w:p w14:paraId="10DA0B60" w14:textId="77777777" w:rsidR="008E2446" w:rsidRPr="006D332F" w:rsidRDefault="008E2446" w:rsidP="006D332F">
            <w:pPr>
              <w:pStyle w:val="LegalReference"/>
            </w:pPr>
            <w:r w:rsidRPr="006D332F">
              <w:t>Legal Reference:</w:t>
            </w:r>
          </w:p>
        </w:tc>
        <w:tc>
          <w:tcPr>
            <w:tcW w:w="2240" w:type="dxa"/>
            <w:vMerge w:val="restart"/>
            <w:shd w:val="clear" w:color="auto" w:fill="auto"/>
            <w:vAlign w:val="bottom"/>
          </w:tcPr>
          <w:p w14:paraId="17F30C4A" w14:textId="77777777" w:rsidR="008E2446" w:rsidRPr="006D332F" w:rsidRDefault="008E2446" w:rsidP="006D332F">
            <w:pPr>
              <w:pStyle w:val="LegalReference"/>
            </w:pPr>
            <w:r w:rsidRPr="006D332F">
              <w:t>20 U.S.C. § 1232h</w:t>
            </w:r>
          </w:p>
        </w:tc>
        <w:tc>
          <w:tcPr>
            <w:tcW w:w="2880" w:type="dxa"/>
            <w:vMerge w:val="restart"/>
            <w:shd w:val="clear" w:color="auto" w:fill="auto"/>
            <w:vAlign w:val="bottom"/>
          </w:tcPr>
          <w:p w14:paraId="622B1F04" w14:textId="77777777" w:rsidR="008E2446" w:rsidRPr="006D332F" w:rsidRDefault="008E2446" w:rsidP="006D332F">
            <w:pPr>
              <w:pStyle w:val="LegalReference"/>
            </w:pPr>
            <w:r w:rsidRPr="006D332F">
              <w:t>Protection of pupil rights</w:t>
            </w:r>
          </w:p>
        </w:tc>
      </w:tr>
      <w:tr w:rsidR="008E2446" w:rsidRPr="006D332F" w14:paraId="26E22B17" w14:textId="77777777" w:rsidTr="00D615CB">
        <w:trPr>
          <w:trHeight w:val="274"/>
        </w:trPr>
        <w:tc>
          <w:tcPr>
            <w:tcW w:w="2080" w:type="dxa"/>
            <w:vMerge/>
            <w:shd w:val="clear" w:color="auto" w:fill="auto"/>
            <w:vAlign w:val="bottom"/>
          </w:tcPr>
          <w:p w14:paraId="78B70DD2" w14:textId="77777777" w:rsidR="008E2446" w:rsidRPr="006D332F" w:rsidRDefault="008E2446" w:rsidP="006D332F">
            <w:pPr>
              <w:pStyle w:val="LegalReference"/>
            </w:pPr>
          </w:p>
        </w:tc>
        <w:tc>
          <w:tcPr>
            <w:tcW w:w="2240" w:type="dxa"/>
            <w:vMerge/>
            <w:shd w:val="clear" w:color="auto" w:fill="auto"/>
            <w:vAlign w:val="bottom"/>
          </w:tcPr>
          <w:p w14:paraId="219A2787" w14:textId="77777777" w:rsidR="008E2446" w:rsidRPr="006D332F" w:rsidRDefault="008E2446" w:rsidP="006D332F">
            <w:pPr>
              <w:pStyle w:val="LegalReference"/>
            </w:pPr>
          </w:p>
        </w:tc>
        <w:tc>
          <w:tcPr>
            <w:tcW w:w="2880" w:type="dxa"/>
            <w:vMerge/>
            <w:shd w:val="clear" w:color="auto" w:fill="auto"/>
            <w:vAlign w:val="bottom"/>
          </w:tcPr>
          <w:p w14:paraId="31EB31CC" w14:textId="77777777" w:rsidR="008E2446" w:rsidRPr="006D332F" w:rsidRDefault="008E2446" w:rsidP="006D332F">
            <w:pPr>
              <w:pStyle w:val="LegalReference"/>
            </w:pPr>
          </w:p>
        </w:tc>
      </w:tr>
      <w:tr w:rsidR="008E2446" w:rsidRPr="006D332F" w14:paraId="7992EEE4" w14:textId="77777777" w:rsidTr="00D615CB">
        <w:trPr>
          <w:trHeight w:val="274"/>
        </w:trPr>
        <w:tc>
          <w:tcPr>
            <w:tcW w:w="2080" w:type="dxa"/>
            <w:shd w:val="clear" w:color="auto" w:fill="auto"/>
            <w:vAlign w:val="bottom"/>
          </w:tcPr>
          <w:p w14:paraId="4D9BCBE0" w14:textId="77777777" w:rsidR="008E2446" w:rsidRPr="006D332F" w:rsidRDefault="008E2446" w:rsidP="006D332F">
            <w:pPr>
              <w:pStyle w:val="LegalReference"/>
            </w:pPr>
          </w:p>
        </w:tc>
        <w:tc>
          <w:tcPr>
            <w:tcW w:w="2240" w:type="dxa"/>
            <w:shd w:val="clear" w:color="auto" w:fill="auto"/>
            <w:vAlign w:val="bottom"/>
          </w:tcPr>
          <w:p w14:paraId="6CE924E4" w14:textId="77777777" w:rsidR="008E2446" w:rsidRPr="006D332F" w:rsidRDefault="008E2446" w:rsidP="006D332F">
            <w:pPr>
              <w:pStyle w:val="LegalReference"/>
            </w:pPr>
            <w:r w:rsidRPr="006D332F">
              <w:t>10.55.603, ARM</w:t>
            </w:r>
          </w:p>
        </w:tc>
        <w:tc>
          <w:tcPr>
            <w:tcW w:w="2880" w:type="dxa"/>
            <w:shd w:val="clear" w:color="auto" w:fill="auto"/>
            <w:vAlign w:val="bottom"/>
          </w:tcPr>
          <w:p w14:paraId="47393AD6" w14:textId="77777777" w:rsidR="008E2446" w:rsidRPr="006D332F" w:rsidRDefault="008E2446" w:rsidP="006D332F">
            <w:pPr>
              <w:pStyle w:val="LegalReference"/>
            </w:pPr>
            <w:r w:rsidRPr="006D332F">
              <w:t>Curriculum and Assessment</w:t>
            </w:r>
          </w:p>
        </w:tc>
      </w:tr>
      <w:tr w:rsidR="008E2446" w:rsidRPr="006D332F" w14:paraId="43E437F3" w14:textId="77777777" w:rsidTr="00D615CB">
        <w:trPr>
          <w:trHeight w:val="274"/>
        </w:trPr>
        <w:tc>
          <w:tcPr>
            <w:tcW w:w="2080" w:type="dxa"/>
            <w:shd w:val="clear" w:color="auto" w:fill="auto"/>
            <w:vAlign w:val="bottom"/>
          </w:tcPr>
          <w:p w14:paraId="14E3A827" w14:textId="77777777" w:rsidR="008E2446" w:rsidRPr="006D332F" w:rsidRDefault="008E2446" w:rsidP="006D332F">
            <w:pPr>
              <w:pStyle w:val="LegalReference"/>
            </w:pPr>
          </w:p>
        </w:tc>
        <w:tc>
          <w:tcPr>
            <w:tcW w:w="2240" w:type="dxa"/>
            <w:shd w:val="clear" w:color="auto" w:fill="auto"/>
            <w:vAlign w:val="bottom"/>
          </w:tcPr>
          <w:p w14:paraId="7CB69570" w14:textId="77777777" w:rsidR="008E2446" w:rsidRPr="006D332F" w:rsidRDefault="008E2446" w:rsidP="006D332F">
            <w:pPr>
              <w:pStyle w:val="LegalReference"/>
            </w:pPr>
            <w:r w:rsidRPr="006D332F">
              <w:t>10.56.101, ARM</w:t>
            </w:r>
          </w:p>
        </w:tc>
        <w:tc>
          <w:tcPr>
            <w:tcW w:w="2880" w:type="dxa"/>
            <w:shd w:val="clear" w:color="auto" w:fill="auto"/>
            <w:vAlign w:val="bottom"/>
          </w:tcPr>
          <w:p w14:paraId="038FEF83" w14:textId="77777777" w:rsidR="008E2446" w:rsidRPr="006D332F" w:rsidRDefault="008E2446" w:rsidP="006D332F">
            <w:pPr>
              <w:pStyle w:val="LegalReference"/>
            </w:pPr>
            <w:r w:rsidRPr="006D332F">
              <w:t>Student Assessment</w:t>
            </w:r>
          </w:p>
        </w:tc>
      </w:tr>
      <w:tr w:rsidR="008E2446" w:rsidRPr="006D332F" w14:paraId="798A35CD" w14:textId="77777777" w:rsidTr="00D615CB">
        <w:trPr>
          <w:trHeight w:val="274"/>
        </w:trPr>
        <w:tc>
          <w:tcPr>
            <w:tcW w:w="2080" w:type="dxa"/>
            <w:shd w:val="clear" w:color="auto" w:fill="auto"/>
            <w:vAlign w:val="bottom"/>
          </w:tcPr>
          <w:p w14:paraId="25434A6F" w14:textId="77777777" w:rsidR="008E2446" w:rsidRPr="006D332F" w:rsidRDefault="008E2446" w:rsidP="006D332F">
            <w:pPr>
              <w:pStyle w:val="LegalReference"/>
            </w:pPr>
          </w:p>
        </w:tc>
        <w:tc>
          <w:tcPr>
            <w:tcW w:w="2240" w:type="dxa"/>
            <w:shd w:val="clear" w:color="auto" w:fill="auto"/>
            <w:vAlign w:val="bottom"/>
          </w:tcPr>
          <w:p w14:paraId="218B400B" w14:textId="77777777" w:rsidR="008E2446" w:rsidRPr="006D332F" w:rsidRDefault="008E2446" w:rsidP="006D332F">
            <w:pPr>
              <w:pStyle w:val="LegalReference"/>
            </w:pPr>
          </w:p>
        </w:tc>
        <w:tc>
          <w:tcPr>
            <w:tcW w:w="2880" w:type="dxa"/>
            <w:shd w:val="clear" w:color="auto" w:fill="auto"/>
            <w:vAlign w:val="bottom"/>
          </w:tcPr>
          <w:p w14:paraId="7624B6EA" w14:textId="77777777" w:rsidR="008E2446" w:rsidRPr="006D332F" w:rsidRDefault="008E2446" w:rsidP="006D332F">
            <w:pPr>
              <w:pStyle w:val="LegalReference"/>
            </w:pPr>
          </w:p>
        </w:tc>
      </w:tr>
    </w:tbl>
    <w:p w14:paraId="463EF0FC" w14:textId="77777777" w:rsidR="002B5401" w:rsidRPr="000227DE" w:rsidRDefault="002B5401" w:rsidP="002B5401">
      <w:pPr>
        <w:rPr>
          <w:u w:val="single"/>
        </w:rPr>
      </w:pPr>
      <w:r w:rsidRPr="000227DE">
        <w:rPr>
          <w:u w:val="single"/>
        </w:rPr>
        <w:t xml:space="preserve">Policy History: </w:t>
      </w:r>
    </w:p>
    <w:p w14:paraId="77AFC298" w14:textId="77777777" w:rsidR="002B5401" w:rsidRPr="000227DE" w:rsidRDefault="002B5401" w:rsidP="002B5401">
      <w:r w:rsidRPr="000227DE">
        <w:t xml:space="preserve">Adopted on: April 26, 1999 </w:t>
      </w:r>
    </w:p>
    <w:p w14:paraId="2CC93343" w14:textId="77777777" w:rsidR="002B5401" w:rsidRPr="000227DE" w:rsidRDefault="002B5401" w:rsidP="002B5401">
      <w:r w:rsidRPr="000227DE">
        <w:t>Reviewed on:</w:t>
      </w:r>
      <w:r w:rsidR="00FB5205">
        <w:t xml:space="preserve"> </w:t>
      </w:r>
    </w:p>
    <w:p w14:paraId="3DC05680" w14:textId="77777777" w:rsidR="002B5401" w:rsidRPr="000227DE" w:rsidRDefault="002B5401" w:rsidP="002B5401">
      <w:r w:rsidRPr="000227DE">
        <w:t xml:space="preserve">Revised on: </w:t>
      </w:r>
      <w:r w:rsidR="00FB710B">
        <w:t>November 25, 2019</w:t>
      </w:r>
      <w:r w:rsidRPr="000227DE">
        <w:t xml:space="preserve"> </w:t>
      </w:r>
    </w:p>
    <w:p w14:paraId="16C33914" w14:textId="77777777" w:rsidR="007A6DB4" w:rsidRPr="000227DE" w:rsidRDefault="007A6DB4" w:rsidP="00C548A2"/>
    <w:p w14:paraId="5A71802B" w14:textId="77777777" w:rsidR="002B5401" w:rsidRPr="000227DE" w:rsidRDefault="002B5401" w:rsidP="002B5401">
      <w:pPr>
        <w:pStyle w:val="Heading1"/>
      </w:pPr>
      <w:r w:rsidRPr="000227DE">
        <w:lastRenderedPageBreak/>
        <w:t xml:space="preserve">School District 50, County of Glacier </w:t>
      </w:r>
    </w:p>
    <w:p w14:paraId="4F4ECB89" w14:textId="77777777" w:rsidR="002B5401" w:rsidRPr="000227DE" w:rsidRDefault="002B5401" w:rsidP="002B5401">
      <w:pPr>
        <w:pStyle w:val="Heading2"/>
      </w:pPr>
      <w:r w:rsidRPr="000227DE">
        <w:t>East Glacier Park Grade School</w:t>
      </w:r>
      <w:r w:rsidRPr="000227DE">
        <w:tab/>
        <w:t>R</w:t>
      </w:r>
    </w:p>
    <w:p w14:paraId="1CE31F6A" w14:textId="77777777" w:rsidR="002B5401" w:rsidRPr="000227DE" w:rsidRDefault="002B5401" w:rsidP="002B5401">
      <w:pPr>
        <w:pStyle w:val="Heading3"/>
      </w:pPr>
      <w:r w:rsidRPr="000227DE">
        <w:t>INSTRUCTION</w:t>
      </w:r>
      <w:r w:rsidRPr="000227DE">
        <w:tab/>
      </w:r>
      <w:r w:rsidRPr="00FB710B">
        <w:rPr>
          <w:b w:val="0"/>
        </w:rPr>
        <w:t>2</w:t>
      </w:r>
      <w:r w:rsidR="006A055D" w:rsidRPr="00FB710B">
        <w:rPr>
          <w:b w:val="0"/>
        </w:rPr>
        <w:t>132</w:t>
      </w:r>
    </w:p>
    <w:p w14:paraId="5038D46A" w14:textId="77777777" w:rsidR="006A055D" w:rsidRDefault="006A055D" w:rsidP="006A055D">
      <w:pPr>
        <w:jc w:val="right"/>
        <w:rPr>
          <w:sz w:val="24"/>
          <w:u w:val="single"/>
        </w:rPr>
      </w:pPr>
      <w:bookmarkStart w:id="8" w:name="page128"/>
      <w:bookmarkEnd w:id="8"/>
      <w:r w:rsidRPr="000227DE">
        <w:rPr>
          <w:sz w:val="24"/>
        </w:rPr>
        <w:t>page 1 of 3</w:t>
      </w:r>
    </w:p>
    <w:p w14:paraId="2F39B51C" w14:textId="77777777" w:rsidR="007A6DB4" w:rsidRDefault="001307B7" w:rsidP="00FB710B">
      <w:pPr>
        <w:pStyle w:val="Heading4NOSPACEPageNo"/>
      </w:pPr>
      <w:r w:rsidRPr="000227DE">
        <w:t>Student and Family Privacy Rights</w:t>
      </w:r>
    </w:p>
    <w:p w14:paraId="53E5BB67" w14:textId="77777777" w:rsidR="002B5F46" w:rsidRDefault="002B5F46" w:rsidP="00FB710B">
      <w:pPr>
        <w:pStyle w:val="Heading4NOSPACEPageNo"/>
      </w:pPr>
    </w:p>
    <w:p w14:paraId="2F533C28" w14:textId="77777777" w:rsidR="002B5F46" w:rsidRPr="000227DE" w:rsidRDefault="002B5F46" w:rsidP="00547871">
      <w:r>
        <w:t>All fundamental parental rights are exclusively reserved to the parent of a child without obstruction or interference by a government entity as consistently recognized in state and federal courts and as required by state and federal law and District policy.</w:t>
      </w:r>
    </w:p>
    <w:p w14:paraId="273786ED" w14:textId="77777777" w:rsidR="007A6DB4" w:rsidRPr="000227DE" w:rsidRDefault="001307B7" w:rsidP="006A055D">
      <w:pPr>
        <w:pStyle w:val="Heading4"/>
      </w:pPr>
      <w:r w:rsidRPr="000227DE">
        <w:t xml:space="preserve">Surveys </w:t>
      </w:r>
      <m:oMath>
        <m:r>
          <w:rPr>
            <w:rFonts w:ascii="Cambria Math" w:hAnsi="Cambria Math"/>
          </w:rPr>
          <m:t xml:space="preserve">— </m:t>
        </m:r>
      </m:oMath>
      <w:r w:rsidRPr="000227DE">
        <w:t>General</w:t>
      </w:r>
    </w:p>
    <w:p w14:paraId="183FF503" w14:textId="77777777" w:rsidR="007A6DB4" w:rsidRPr="000227DE" w:rsidRDefault="007A6DB4" w:rsidP="00C548A2"/>
    <w:p w14:paraId="637BC0D8" w14:textId="77777777" w:rsidR="00AC7C27" w:rsidRPr="00557A2E" w:rsidRDefault="001307B7" w:rsidP="00AC7C27">
      <w:pPr>
        <w:pStyle w:val="NormalWeb"/>
        <w:spacing w:before="0" w:beforeAutospacing="0" w:after="11" w:afterAutospacing="0"/>
        <w:ind w:left="-5"/>
      </w:pPr>
      <w:r w:rsidRPr="00557A2E">
        <w:t>All surveys requesting personal information from students, as well as any other instrument used</w:t>
      </w:r>
      <w:r w:rsidR="007A6DB4" w:rsidRPr="00557A2E">
        <w:t xml:space="preserve"> </w:t>
      </w:r>
      <w:r w:rsidRPr="00557A2E">
        <w:t xml:space="preserve">to collect personal information from students, must advance or relate to the </w:t>
      </w:r>
      <w:proofErr w:type="gramStart"/>
      <w:r w:rsidRPr="00557A2E">
        <w:t>District’s</w:t>
      </w:r>
      <w:proofErr w:type="gramEnd"/>
      <w:r w:rsidRPr="00557A2E">
        <w:t xml:space="preserve"> educational</w:t>
      </w:r>
      <w:r w:rsidR="007A6DB4" w:rsidRPr="00557A2E">
        <w:t xml:space="preserve"> </w:t>
      </w:r>
      <w:r w:rsidRPr="00557A2E">
        <w:t>objectives as identified in Board Policy. This applies to all surveys, regardless of whether the</w:t>
      </w:r>
      <w:r w:rsidR="007A6DB4" w:rsidRPr="00557A2E">
        <w:t xml:space="preserve"> </w:t>
      </w:r>
      <w:r w:rsidRPr="00557A2E">
        <w:t>student answering the questions can be identified and regardless of who created the survey.</w:t>
      </w:r>
      <w:r w:rsidR="00AC7C27" w:rsidRPr="00557A2E">
        <w:t xml:space="preserve"> </w:t>
      </w:r>
      <w:r w:rsidR="00AC7C27" w:rsidRPr="00557A2E">
        <w:rPr>
          <w:color w:val="000000"/>
        </w:rPr>
        <w:t>A parent or guardian shall have the right to opt the child out of any survey or data collection by a </w:t>
      </w:r>
    </w:p>
    <w:p w14:paraId="68A72F6E" w14:textId="1DA2153C" w:rsidR="007A6DB4" w:rsidRPr="00557A2E" w:rsidRDefault="00AC7C27" w:rsidP="00AC7C27">
      <w:r w:rsidRPr="00557A2E">
        <w:rPr>
          <w:rFonts w:cs="Times New Roman"/>
          <w:color w:val="000000"/>
          <w:sz w:val="24"/>
          <w:szCs w:val="24"/>
        </w:rPr>
        <w:t>school district that would capture data for inclusion in the statewide data system so long as the survey does not request or require disclosure of personal information. Surveys requesting or requiring disclosure of personal information shall require parental consent as described in this policy. A parent may not opt out of data collection that is necessary and essential for establishing a student's education record.</w:t>
      </w:r>
    </w:p>
    <w:p w14:paraId="70D389C4" w14:textId="77777777" w:rsidR="007A6DB4" w:rsidRPr="000227DE" w:rsidRDefault="001307B7" w:rsidP="006A055D">
      <w:pPr>
        <w:pStyle w:val="Heading4"/>
      </w:pPr>
      <w:r w:rsidRPr="000227DE">
        <w:t>Surveys Created by a Third Party</w:t>
      </w:r>
    </w:p>
    <w:p w14:paraId="7E59193D" w14:textId="77777777" w:rsidR="007A6DB4" w:rsidRPr="000227DE" w:rsidRDefault="007A6DB4" w:rsidP="006A055D"/>
    <w:p w14:paraId="3B2A2EE0" w14:textId="77777777" w:rsidR="007A6DB4" w:rsidRPr="000227DE" w:rsidRDefault="001307B7" w:rsidP="006A055D">
      <w:r w:rsidRPr="000227DE">
        <w:t>Before the District administers or distributes a survey created by a third party to a student, the</w:t>
      </w:r>
      <w:r w:rsidR="007A6DB4" w:rsidRPr="000227DE">
        <w:t xml:space="preserve"> </w:t>
      </w:r>
      <w:r w:rsidRPr="000227DE">
        <w:t>student’s parent(s)/guardian(s) may inspect the survey upon request and within a reasonable time</w:t>
      </w:r>
      <w:r w:rsidR="007A6DB4" w:rsidRPr="000227DE">
        <w:t xml:space="preserve"> </w:t>
      </w:r>
      <w:r w:rsidRPr="000227DE">
        <w:t>of their request.</w:t>
      </w:r>
    </w:p>
    <w:p w14:paraId="5C5508A3" w14:textId="77777777" w:rsidR="007A6DB4" w:rsidRPr="000227DE" w:rsidRDefault="007A6DB4" w:rsidP="006A055D"/>
    <w:p w14:paraId="45393712" w14:textId="77777777" w:rsidR="007A6DB4" w:rsidRPr="000227DE" w:rsidRDefault="001307B7" w:rsidP="006A055D">
      <w:r w:rsidRPr="000227DE">
        <w:t>This section applies to every survey: (1) that is created by a person or entity other than a District</w:t>
      </w:r>
      <w:r w:rsidR="007A6DB4" w:rsidRPr="000227DE">
        <w:t xml:space="preserve"> </w:t>
      </w:r>
      <w:r w:rsidRPr="000227DE">
        <w:t>official, staff member, or student, (2) regardless of whether the student answering the questions</w:t>
      </w:r>
      <w:r w:rsidR="007A6DB4" w:rsidRPr="000227DE">
        <w:t xml:space="preserve"> </w:t>
      </w:r>
      <w:r w:rsidRPr="000227DE">
        <w:t>can be identified, and (3) regardless of the subject matter of the questions.</w:t>
      </w:r>
    </w:p>
    <w:p w14:paraId="3F028FEC" w14:textId="77777777" w:rsidR="007A6DB4" w:rsidRPr="000227DE" w:rsidRDefault="001307B7" w:rsidP="006A055D">
      <w:pPr>
        <w:pStyle w:val="Heading4"/>
      </w:pPr>
      <w:r w:rsidRPr="000227DE">
        <w:t>Surveys Requesting Personal Information</w:t>
      </w:r>
    </w:p>
    <w:p w14:paraId="6058172A" w14:textId="77777777" w:rsidR="007A6DB4" w:rsidRPr="000227DE" w:rsidRDefault="007A6DB4" w:rsidP="006A055D"/>
    <w:p w14:paraId="23EC5F9D" w14:textId="2FEE2B97" w:rsidR="007A6DB4" w:rsidRPr="000227DE" w:rsidRDefault="001307B7" w:rsidP="006A055D">
      <w:r w:rsidRPr="000227DE">
        <w:t>School officials and staff members shall not request, nor disclose, the identity of any student who</w:t>
      </w:r>
      <w:r w:rsidR="007A6DB4" w:rsidRPr="000227DE">
        <w:t xml:space="preserve"> </w:t>
      </w:r>
      <w:r w:rsidRPr="000227DE">
        <w:t>completes ANY survey containing one (1) or more of the following items:</w:t>
      </w:r>
    </w:p>
    <w:p w14:paraId="3E1CC3F5" w14:textId="77777777" w:rsidR="006A055D" w:rsidRDefault="001307B7" w:rsidP="00AB6D2C">
      <w:pPr>
        <w:pStyle w:val="ListParagraph"/>
        <w:numPr>
          <w:ilvl w:val="0"/>
          <w:numId w:val="3"/>
        </w:numPr>
      </w:pPr>
      <w:r w:rsidRPr="000227DE">
        <w:t>Political affiliations or beliefs of the student or the student’s parent/guardian;</w:t>
      </w:r>
      <w:r w:rsidR="007A6DB4" w:rsidRPr="000227DE">
        <w:t xml:space="preserve"> </w:t>
      </w:r>
    </w:p>
    <w:p w14:paraId="70965123" w14:textId="77777777" w:rsidR="006A055D" w:rsidRDefault="001307B7" w:rsidP="00AB6D2C">
      <w:pPr>
        <w:pStyle w:val="ListParagraph"/>
        <w:numPr>
          <w:ilvl w:val="0"/>
          <w:numId w:val="3"/>
        </w:numPr>
      </w:pPr>
      <w:r w:rsidRPr="000227DE">
        <w:t>Mental or psychological problems of the student or the student’s family;</w:t>
      </w:r>
      <w:r w:rsidR="007A6DB4" w:rsidRPr="000227DE">
        <w:t xml:space="preserve"> </w:t>
      </w:r>
    </w:p>
    <w:p w14:paraId="51B3A253" w14:textId="77777777" w:rsidR="006A055D" w:rsidRDefault="001307B7" w:rsidP="00AB6D2C">
      <w:pPr>
        <w:pStyle w:val="ListParagraph"/>
        <w:numPr>
          <w:ilvl w:val="0"/>
          <w:numId w:val="3"/>
        </w:numPr>
      </w:pPr>
      <w:r w:rsidRPr="000227DE">
        <w:t>Behavior or attitudes about sex;</w:t>
      </w:r>
      <w:r w:rsidR="007A6DB4" w:rsidRPr="000227DE">
        <w:t xml:space="preserve"> </w:t>
      </w:r>
    </w:p>
    <w:p w14:paraId="736738AB" w14:textId="77777777" w:rsidR="006A055D" w:rsidRDefault="001307B7" w:rsidP="00AB6D2C">
      <w:pPr>
        <w:pStyle w:val="ListParagraph"/>
        <w:numPr>
          <w:ilvl w:val="0"/>
          <w:numId w:val="3"/>
        </w:numPr>
      </w:pPr>
      <w:r w:rsidRPr="000227DE">
        <w:t>Illegal, antisocial, self-incriminating, or demeaning behavior;</w:t>
      </w:r>
      <w:r w:rsidR="007A6DB4" w:rsidRPr="000227DE">
        <w:t xml:space="preserve"> </w:t>
      </w:r>
    </w:p>
    <w:p w14:paraId="59F5F540" w14:textId="77777777" w:rsidR="006A055D" w:rsidRDefault="001307B7" w:rsidP="00AB6D2C">
      <w:pPr>
        <w:pStyle w:val="ListParagraph"/>
        <w:numPr>
          <w:ilvl w:val="0"/>
          <w:numId w:val="3"/>
        </w:numPr>
      </w:pPr>
      <w:r w:rsidRPr="000227DE">
        <w:t>Critical appraisals of other individuals with whom students have close family</w:t>
      </w:r>
      <w:r w:rsidR="007A6DB4" w:rsidRPr="000227DE">
        <w:t xml:space="preserve"> </w:t>
      </w:r>
      <w:r w:rsidRPr="000227DE">
        <w:t>relationships;</w:t>
      </w:r>
      <w:r w:rsidR="007A6DB4" w:rsidRPr="000227DE">
        <w:t xml:space="preserve"> </w:t>
      </w:r>
    </w:p>
    <w:p w14:paraId="4BCE7F47" w14:textId="77777777" w:rsidR="006A055D" w:rsidRDefault="001307B7" w:rsidP="00AB6D2C">
      <w:pPr>
        <w:pStyle w:val="ListParagraph"/>
        <w:numPr>
          <w:ilvl w:val="0"/>
          <w:numId w:val="3"/>
        </w:numPr>
      </w:pPr>
      <w:r w:rsidRPr="000227DE">
        <w:t>Legally recognized privileged or analogous relationships, such as those with lawyers,</w:t>
      </w:r>
      <w:r w:rsidR="007A6DB4" w:rsidRPr="000227DE">
        <w:t xml:space="preserve"> </w:t>
      </w:r>
      <w:r w:rsidRPr="000227DE">
        <w:t>physicians, and ministers;</w:t>
      </w:r>
      <w:r w:rsidR="007A6DB4" w:rsidRPr="000227DE">
        <w:t xml:space="preserve"> </w:t>
      </w:r>
    </w:p>
    <w:p w14:paraId="4BF59744" w14:textId="77777777" w:rsidR="006A055D" w:rsidRDefault="001307B7" w:rsidP="00AB6D2C">
      <w:pPr>
        <w:pStyle w:val="ListParagraph"/>
        <w:numPr>
          <w:ilvl w:val="0"/>
          <w:numId w:val="3"/>
        </w:numPr>
      </w:pPr>
      <w:r w:rsidRPr="000227DE">
        <w:t>Religious practices, affiliations, or beliefs of the student or the student’s parent/guardian;</w:t>
      </w:r>
      <w:r w:rsidR="007A6DB4" w:rsidRPr="000227DE">
        <w:t xml:space="preserve"> </w:t>
      </w:r>
    </w:p>
    <w:p w14:paraId="27B8E8B1" w14:textId="77777777" w:rsidR="007A6DB4" w:rsidRPr="000227DE" w:rsidRDefault="001307B7" w:rsidP="00AB6D2C">
      <w:pPr>
        <w:pStyle w:val="ListParagraph"/>
        <w:numPr>
          <w:ilvl w:val="0"/>
          <w:numId w:val="3"/>
        </w:numPr>
      </w:pPr>
      <w:r w:rsidRPr="000227DE">
        <w:t>Income (other than that required by law to determine eligibility for participation in a</w:t>
      </w:r>
      <w:r w:rsidR="007A6DB4" w:rsidRPr="000227DE">
        <w:t xml:space="preserve"> </w:t>
      </w:r>
      <w:r w:rsidRPr="000227DE">
        <w:t>program or for receiving financial assistance under such program).</w:t>
      </w:r>
    </w:p>
    <w:p w14:paraId="7BC391BC" w14:textId="77777777" w:rsidR="007A6DB4" w:rsidRPr="000227DE" w:rsidRDefault="007A6DB4" w:rsidP="006A055D"/>
    <w:p w14:paraId="503477E8" w14:textId="5F0B09F5" w:rsidR="007A6DB4" w:rsidRPr="000227DE" w:rsidRDefault="001307B7" w:rsidP="006A055D">
      <w:r w:rsidRPr="000227DE">
        <w:t>The student’s parent(s)/guardian(s) may:</w:t>
      </w:r>
    </w:p>
    <w:p w14:paraId="07E8D78D" w14:textId="77777777" w:rsidR="006A055D" w:rsidRDefault="001307B7" w:rsidP="00AB6D2C">
      <w:pPr>
        <w:pStyle w:val="ListParagraph"/>
        <w:numPr>
          <w:ilvl w:val="0"/>
          <w:numId w:val="4"/>
        </w:numPr>
      </w:pPr>
      <w:r w:rsidRPr="000227DE">
        <w:t>Inspect the survey within a reasonable time of the request; and/or</w:t>
      </w:r>
      <w:r w:rsidR="007A6DB4" w:rsidRPr="000227DE">
        <w:t xml:space="preserve"> </w:t>
      </w:r>
    </w:p>
    <w:p w14:paraId="1932F789" w14:textId="037E5B6E" w:rsidR="00AC7C27" w:rsidRPr="000227DE" w:rsidRDefault="00AC7C27" w:rsidP="00CD7C85">
      <w:pPr>
        <w:pStyle w:val="Heading3"/>
        <w:jc w:val="right"/>
      </w:pPr>
      <w:r>
        <w:rPr>
          <w:b w:val="0"/>
        </w:rPr>
        <w:lastRenderedPageBreak/>
        <w:t xml:space="preserve">R </w:t>
      </w:r>
      <w:r w:rsidRPr="00FB710B">
        <w:rPr>
          <w:b w:val="0"/>
        </w:rPr>
        <w:t>2132</w:t>
      </w:r>
    </w:p>
    <w:p w14:paraId="534F01A2" w14:textId="0C3704B5" w:rsidR="00AC7C27" w:rsidRDefault="00AC7C27" w:rsidP="00AC7C27">
      <w:pPr>
        <w:jc w:val="right"/>
        <w:rPr>
          <w:sz w:val="24"/>
          <w:u w:val="single"/>
        </w:rPr>
      </w:pPr>
      <w:r w:rsidRPr="000227DE">
        <w:rPr>
          <w:sz w:val="24"/>
        </w:rPr>
        <w:t xml:space="preserve">page </w:t>
      </w:r>
      <w:r>
        <w:rPr>
          <w:sz w:val="24"/>
        </w:rPr>
        <w:t>2</w:t>
      </w:r>
      <w:r w:rsidRPr="000227DE">
        <w:rPr>
          <w:sz w:val="24"/>
        </w:rPr>
        <w:t xml:space="preserve"> of 3</w:t>
      </w:r>
    </w:p>
    <w:p w14:paraId="160ADDF2" w14:textId="77777777" w:rsidR="00AC7C27" w:rsidRDefault="00AC7C27" w:rsidP="00CD7C85">
      <w:pPr>
        <w:pStyle w:val="ListParagraph"/>
      </w:pPr>
    </w:p>
    <w:p w14:paraId="0AA1EEA7" w14:textId="77777777" w:rsidR="007A6DB4" w:rsidRPr="000227DE" w:rsidRDefault="001307B7" w:rsidP="00AB6D2C">
      <w:pPr>
        <w:pStyle w:val="ListParagraph"/>
        <w:numPr>
          <w:ilvl w:val="0"/>
          <w:numId w:val="4"/>
        </w:numPr>
      </w:pPr>
      <w:r w:rsidRPr="000227DE">
        <w:t>Refuse to allow their child to participate in any survey requesting personal information.</w:t>
      </w:r>
      <w:r w:rsidR="007A6DB4" w:rsidRPr="000227DE">
        <w:t xml:space="preserve"> </w:t>
      </w:r>
      <w:r w:rsidRPr="000227DE">
        <w:t>The school shall not penalize any student whose parent(s)/guardian(s) exercise this</w:t>
      </w:r>
      <w:r w:rsidR="007A6DB4" w:rsidRPr="000227DE">
        <w:t xml:space="preserve"> </w:t>
      </w:r>
      <w:r w:rsidRPr="000227DE">
        <w:t>option.</w:t>
      </w:r>
    </w:p>
    <w:p w14:paraId="5AEB5D28" w14:textId="77777777" w:rsidR="00EF7C70" w:rsidRDefault="00EF7C70">
      <w:pPr>
        <w:spacing w:line="240" w:lineRule="auto"/>
      </w:pPr>
      <w:bookmarkStart w:id="9" w:name="page129"/>
      <w:bookmarkEnd w:id="9"/>
    </w:p>
    <w:p w14:paraId="570BEBFD" w14:textId="7EA01265" w:rsidR="00AC7C27" w:rsidRDefault="00EF7C70" w:rsidP="00AC7C27">
      <w:r>
        <w:t xml:space="preserve">No student in the District shall be required, as part of any applicable program, to submit to any survey, analysis, or evaluation that </w:t>
      </w:r>
      <w:r w:rsidR="00AC7C27">
        <w:rPr>
          <w:color w:val="000000"/>
          <w:u w:val="single"/>
        </w:rPr>
        <w:t>requests or</w:t>
      </w:r>
      <w:r w:rsidR="00AC7C27">
        <w:rPr>
          <w:color w:val="000000"/>
        </w:rPr>
        <w:t xml:space="preserve"> </w:t>
      </w:r>
      <w:r w:rsidR="00AC7C27">
        <w:rPr>
          <w:color w:val="000000"/>
          <w:u w:val="single"/>
        </w:rPr>
        <w:t xml:space="preserve">requires the disclosure of </w:t>
      </w:r>
      <w:r>
        <w:t xml:space="preserve">the above-noted </w:t>
      </w:r>
      <w:r w:rsidR="00AC7C27">
        <w:rPr>
          <w:color w:val="000000"/>
          <w:u w:val="single"/>
        </w:rPr>
        <w:t xml:space="preserve">personal </w:t>
      </w:r>
      <w:r>
        <w:t>information</w:t>
      </w:r>
      <w:r w:rsidR="00AC7C27">
        <w:t xml:space="preserve"> </w:t>
      </w:r>
      <w:r w:rsidR="00AC7C27">
        <w:rPr>
          <w:color w:val="000000"/>
          <w:u w:val="single"/>
        </w:rPr>
        <w:t>in this section</w:t>
      </w:r>
      <w:r>
        <w:t xml:space="preserve"> without the prior consent of the </w:t>
      </w:r>
      <w:r w:rsidR="00AC7C27">
        <w:t xml:space="preserve">student (if the student is an adult or emancipated minor), or in the case of an unemancipated minor, without the prior written consent of the parent. This provision specifically documents the arrangements taken to protect student privacy in accordance with 20 USC </w:t>
      </w:r>
      <w:r w:rsidR="00AC7C27">
        <w:rPr>
          <w:rFonts w:ascii="Calibri" w:hAnsi="Calibri" w:cs="Calibri"/>
        </w:rPr>
        <w:t>§ 1232h(c)(1)(a)(b).</w:t>
      </w:r>
    </w:p>
    <w:p w14:paraId="7F691F90" w14:textId="77777777" w:rsidR="00AC7C27" w:rsidRDefault="00AC7C27" w:rsidP="00AC7C27">
      <w:pPr>
        <w:pStyle w:val="Heading4NOSPACEPageNo"/>
      </w:pPr>
    </w:p>
    <w:p w14:paraId="7EECC6F4" w14:textId="77777777" w:rsidR="00AC7C27" w:rsidRPr="000227DE" w:rsidRDefault="00AC7C27" w:rsidP="00AC7C27">
      <w:pPr>
        <w:pStyle w:val="Heading4NOSPACEPageNo"/>
      </w:pPr>
      <w:r w:rsidRPr="000227DE">
        <w:t>Instructional Material</w:t>
      </w:r>
    </w:p>
    <w:p w14:paraId="5C99715B" w14:textId="77777777" w:rsidR="00AC7C27" w:rsidRPr="000227DE" w:rsidRDefault="00AC7C27" w:rsidP="00AC7C27"/>
    <w:p w14:paraId="059E8D80" w14:textId="77777777" w:rsidR="00AC7C27" w:rsidRPr="000227DE" w:rsidRDefault="00AC7C27" w:rsidP="00AC7C27">
      <w:r w:rsidRPr="000227DE">
        <w:t>A student’s parent(s)/guardian(s) may, within a reasonable time of the request, inspect any instructional material used as part of their child’s educational curriculum.</w:t>
      </w:r>
    </w:p>
    <w:p w14:paraId="2EA70805" w14:textId="77777777" w:rsidR="00AC7C27" w:rsidRPr="000227DE" w:rsidRDefault="00AC7C27" w:rsidP="00AC7C27"/>
    <w:p w14:paraId="58EB7B36" w14:textId="77777777" w:rsidR="00AC7C27" w:rsidRPr="000227DE" w:rsidRDefault="00AC7C27" w:rsidP="00AC7C27">
      <w:r w:rsidRPr="000227DE">
        <w:t>The term “instructional material,” for purposes of this policy, means instructional content that is provided to a student, regardless of its format, printed or representational materials, audio-visual materials, and materials in electronic or digital formats (such as materials accessible through the Internet). The term does not include academic tests or academic assessments.</w:t>
      </w:r>
    </w:p>
    <w:p w14:paraId="5CE2A6D3" w14:textId="77777777" w:rsidR="00AC7C27" w:rsidRPr="000227DE" w:rsidRDefault="00AC7C27" w:rsidP="00AC7C27">
      <w:pPr>
        <w:pStyle w:val="Heading4"/>
      </w:pPr>
      <w:r w:rsidRPr="000227DE">
        <w:t xml:space="preserve">Collection of Personal Information </w:t>
      </w:r>
      <w:proofErr w:type="gramStart"/>
      <w:r w:rsidRPr="000227DE">
        <w:t>From</w:t>
      </w:r>
      <w:proofErr w:type="gramEnd"/>
      <w:r w:rsidRPr="000227DE">
        <w:t xml:space="preserve"> Students for Marketing Prohibited</w:t>
      </w:r>
    </w:p>
    <w:p w14:paraId="7E26CF2E" w14:textId="77777777" w:rsidR="00AC7C27" w:rsidRPr="000227DE" w:rsidRDefault="00AC7C27" w:rsidP="00AC7C27"/>
    <w:p w14:paraId="31E71272" w14:textId="77777777" w:rsidR="00AC7C27" w:rsidRDefault="00AC7C27" w:rsidP="00AC7C27">
      <w:r w:rsidRPr="000227DE">
        <w:t>The term “personal information,” for purposes of this section only, means individually iden</w:t>
      </w:r>
      <w:r>
        <w:t>tifiable information including:</w:t>
      </w:r>
    </w:p>
    <w:p w14:paraId="08BB6746" w14:textId="77777777" w:rsidR="00AC7C27" w:rsidRPr="002D680C" w:rsidRDefault="00AC7C27" w:rsidP="00AC7C27">
      <w:pPr>
        <w:pStyle w:val="ListParagraph"/>
        <w:numPr>
          <w:ilvl w:val="0"/>
          <w:numId w:val="55"/>
        </w:numPr>
      </w:pPr>
      <w:r w:rsidRPr="002D680C">
        <w:t>a student’s or parent’s first and last name,</w:t>
      </w:r>
    </w:p>
    <w:p w14:paraId="1875A353" w14:textId="77777777" w:rsidR="00AC7C27" w:rsidRPr="002D680C" w:rsidRDefault="00AC7C27" w:rsidP="00AC7C27">
      <w:pPr>
        <w:pStyle w:val="ListParagraph"/>
        <w:numPr>
          <w:ilvl w:val="0"/>
          <w:numId w:val="55"/>
        </w:numPr>
      </w:pPr>
      <w:r w:rsidRPr="002D680C">
        <w:t>a home or</w:t>
      </w:r>
      <w:r w:rsidRPr="000227DE">
        <w:t xml:space="preserve"> </w:t>
      </w:r>
      <w:r w:rsidRPr="002D680C">
        <w:t>other physical address (including street name and the name of the city or town),</w:t>
      </w:r>
    </w:p>
    <w:p w14:paraId="74077826" w14:textId="77777777" w:rsidR="00AC7C27" w:rsidRPr="002D680C" w:rsidRDefault="00AC7C27" w:rsidP="00AC7C27">
      <w:pPr>
        <w:pStyle w:val="ListParagraph"/>
        <w:numPr>
          <w:ilvl w:val="0"/>
          <w:numId w:val="55"/>
        </w:numPr>
      </w:pPr>
      <w:r w:rsidRPr="002D680C">
        <w:t>telephone</w:t>
      </w:r>
      <w:r w:rsidRPr="000227DE">
        <w:t xml:space="preserve"> </w:t>
      </w:r>
      <w:r w:rsidRPr="002D680C">
        <w:t>number, or</w:t>
      </w:r>
    </w:p>
    <w:p w14:paraId="5D993134" w14:textId="77777777" w:rsidR="00AC7C27" w:rsidRPr="000227DE" w:rsidRDefault="00AC7C27" w:rsidP="00AC7C27">
      <w:pPr>
        <w:pStyle w:val="ListParagraph"/>
        <w:numPr>
          <w:ilvl w:val="0"/>
          <w:numId w:val="55"/>
        </w:numPr>
      </w:pPr>
      <w:r w:rsidRPr="002D680C">
        <w:t>a Social Security identification number.</w:t>
      </w:r>
    </w:p>
    <w:p w14:paraId="59018B34" w14:textId="77777777" w:rsidR="00AC7C27" w:rsidRPr="000227DE" w:rsidRDefault="00AC7C27" w:rsidP="00AC7C27"/>
    <w:p w14:paraId="2B4638A3" w14:textId="77777777" w:rsidR="00AC7C27" w:rsidRPr="000227DE" w:rsidRDefault="00AC7C27" w:rsidP="00AC7C27">
      <w:r w:rsidRPr="000227DE">
        <w:t xml:space="preserve">The </w:t>
      </w:r>
      <w:proofErr w:type="gramStart"/>
      <w:r w:rsidRPr="000227DE">
        <w:t>District</w:t>
      </w:r>
      <w:proofErr w:type="gramEnd"/>
      <w:r w:rsidRPr="000227DE">
        <w:t xml:space="preserve"> will not collect, disclose, or use student personal information for the purpose of marketing or selling that information or otherwise providing that information to others for that purpose.</w:t>
      </w:r>
    </w:p>
    <w:p w14:paraId="3FF78A86" w14:textId="77777777" w:rsidR="00AC7C27" w:rsidRPr="000227DE" w:rsidRDefault="00AC7C27" w:rsidP="00AC7C27"/>
    <w:p w14:paraId="168A1132" w14:textId="77777777" w:rsidR="00AC7C27" w:rsidRPr="000227DE" w:rsidRDefault="00AC7C27" w:rsidP="00AC7C27">
      <w:r w:rsidRPr="000227DE">
        <w:t xml:space="preserve">The </w:t>
      </w:r>
      <w:proofErr w:type="gramStart"/>
      <w:r w:rsidRPr="000227DE">
        <w:t>District</w:t>
      </w:r>
      <w:proofErr w:type="gramEnd"/>
      <w:r w:rsidRPr="000227DE">
        <w:t>, however, is not prohibited from collecting, disclosing, or using personal information collected from students for the exclusive purpose of developing, evaluating, or providing educational products or services for, or to, students or educational institutions such as the following:</w:t>
      </w:r>
    </w:p>
    <w:p w14:paraId="49C26ED3" w14:textId="77777777" w:rsidR="00AC7C27" w:rsidRPr="000227DE" w:rsidRDefault="00AC7C27" w:rsidP="00AC7C27"/>
    <w:p w14:paraId="43226F51" w14:textId="77777777" w:rsidR="00AC7C27" w:rsidRPr="002D680C" w:rsidRDefault="00AC7C27" w:rsidP="00AC7C27">
      <w:pPr>
        <w:pStyle w:val="ListParagraph"/>
        <w:numPr>
          <w:ilvl w:val="0"/>
          <w:numId w:val="57"/>
        </w:numPr>
        <w:rPr>
          <w:szCs w:val="23"/>
        </w:rPr>
      </w:pPr>
      <w:r w:rsidRPr="002D680C">
        <w:rPr>
          <w:szCs w:val="23"/>
        </w:rPr>
        <w:t xml:space="preserve">College or other post-secondary education recruitment or military recruitment; </w:t>
      </w:r>
    </w:p>
    <w:p w14:paraId="1B154806" w14:textId="77777777" w:rsidR="00AC7C27" w:rsidRPr="002D680C" w:rsidRDefault="00AC7C27" w:rsidP="00AC7C27">
      <w:pPr>
        <w:pStyle w:val="ListParagraph"/>
        <w:numPr>
          <w:ilvl w:val="0"/>
          <w:numId w:val="57"/>
        </w:numPr>
        <w:rPr>
          <w:szCs w:val="23"/>
        </w:rPr>
      </w:pPr>
      <w:r w:rsidRPr="002D680C">
        <w:rPr>
          <w:szCs w:val="23"/>
        </w:rPr>
        <w:t xml:space="preserve">Book clubs, magazines, and programs providing access to low-cost literary products; </w:t>
      </w:r>
    </w:p>
    <w:p w14:paraId="1A78E09A" w14:textId="77777777" w:rsidR="00AC7C27" w:rsidRPr="002D680C" w:rsidRDefault="00AC7C27" w:rsidP="00AC7C27">
      <w:pPr>
        <w:pStyle w:val="ListParagraph"/>
        <w:numPr>
          <w:ilvl w:val="0"/>
          <w:numId w:val="57"/>
        </w:numPr>
        <w:rPr>
          <w:szCs w:val="23"/>
        </w:rPr>
      </w:pPr>
      <w:r w:rsidRPr="002D680C">
        <w:rPr>
          <w:szCs w:val="23"/>
        </w:rPr>
        <w:t xml:space="preserve">Curriculum and instructional materials used by elementary schools and secondary schools; </w:t>
      </w:r>
    </w:p>
    <w:p w14:paraId="2A4D464B" w14:textId="77777777" w:rsidR="00AC7C27" w:rsidRPr="002D680C" w:rsidRDefault="00AC7C27" w:rsidP="00AC7C27">
      <w:pPr>
        <w:pStyle w:val="ListParagraph"/>
        <w:numPr>
          <w:ilvl w:val="0"/>
          <w:numId w:val="57"/>
        </w:numPr>
        <w:rPr>
          <w:szCs w:val="23"/>
        </w:rPr>
      </w:pPr>
      <w:r w:rsidRPr="002D680C">
        <w:rPr>
          <w:szCs w:val="23"/>
        </w:rPr>
        <w:t xml:space="preserve">Tests and assessments to provide cognitive, evaluative, diagnostic, clinical, aptitude, or achievement information about students (or to generate other statistically useful data for the purpose of securing such tests and assessments) and the subsequent analysis and public release of the aggregate data from such tests and assessments; </w:t>
      </w:r>
    </w:p>
    <w:p w14:paraId="718E769F" w14:textId="77777777" w:rsidR="00AC7C27" w:rsidRPr="002D680C" w:rsidRDefault="00AC7C27" w:rsidP="00AC7C27">
      <w:pPr>
        <w:pStyle w:val="ListParagraph"/>
        <w:numPr>
          <w:ilvl w:val="0"/>
          <w:numId w:val="57"/>
        </w:numPr>
        <w:rPr>
          <w:szCs w:val="23"/>
        </w:rPr>
      </w:pPr>
      <w:r w:rsidRPr="002D680C">
        <w:rPr>
          <w:szCs w:val="23"/>
        </w:rPr>
        <w:t xml:space="preserve">The sale by students of products or services to raise funds for school-related or education- related activities; </w:t>
      </w:r>
    </w:p>
    <w:p w14:paraId="0169A7A1" w14:textId="77777777" w:rsidR="00AC7C27" w:rsidRDefault="00AC7C27" w:rsidP="00AC7C27">
      <w:pPr>
        <w:pStyle w:val="ListParagraph"/>
        <w:numPr>
          <w:ilvl w:val="0"/>
          <w:numId w:val="57"/>
        </w:numPr>
        <w:rPr>
          <w:szCs w:val="23"/>
        </w:rPr>
      </w:pPr>
      <w:r w:rsidRPr="002D680C">
        <w:rPr>
          <w:szCs w:val="23"/>
        </w:rPr>
        <w:t>Student recognition programs.</w:t>
      </w:r>
    </w:p>
    <w:p w14:paraId="1EBA5AC6" w14:textId="74FC694C" w:rsidR="00AC7C27" w:rsidRDefault="00AC7C27" w:rsidP="00AC7C27">
      <w:pPr>
        <w:rPr>
          <w:szCs w:val="23"/>
        </w:rPr>
      </w:pPr>
      <w:r>
        <w:rPr>
          <w:szCs w:val="23"/>
        </w:rPr>
        <w:t>\</w:t>
      </w:r>
    </w:p>
    <w:p w14:paraId="51DD9BFF" w14:textId="530EC453" w:rsidR="00AC7C27" w:rsidRPr="000227DE" w:rsidRDefault="00AC7C27" w:rsidP="00CD7C85">
      <w:pPr>
        <w:pStyle w:val="Heading3"/>
        <w:jc w:val="right"/>
      </w:pPr>
      <w:r>
        <w:rPr>
          <w:b w:val="0"/>
        </w:rPr>
        <w:lastRenderedPageBreak/>
        <w:t xml:space="preserve">R </w:t>
      </w:r>
      <w:r w:rsidRPr="00FB710B">
        <w:rPr>
          <w:b w:val="0"/>
        </w:rPr>
        <w:t>2132</w:t>
      </w:r>
    </w:p>
    <w:p w14:paraId="3DB671A5" w14:textId="7745D285" w:rsidR="00AC7C27" w:rsidRDefault="00AC7C27" w:rsidP="00AC7C27">
      <w:pPr>
        <w:jc w:val="right"/>
        <w:rPr>
          <w:sz w:val="24"/>
          <w:u w:val="single"/>
        </w:rPr>
      </w:pPr>
      <w:r w:rsidRPr="000227DE">
        <w:rPr>
          <w:sz w:val="24"/>
        </w:rPr>
        <w:t xml:space="preserve">page </w:t>
      </w:r>
      <w:r>
        <w:rPr>
          <w:sz w:val="24"/>
        </w:rPr>
        <w:t>3</w:t>
      </w:r>
      <w:r w:rsidRPr="000227DE">
        <w:rPr>
          <w:sz w:val="24"/>
        </w:rPr>
        <w:t xml:space="preserve"> of 3</w:t>
      </w:r>
    </w:p>
    <w:p w14:paraId="19906637" w14:textId="77777777" w:rsidR="00AC7C27" w:rsidRPr="00AC7C27" w:rsidRDefault="00AC7C27" w:rsidP="00CD7C85">
      <w:pPr>
        <w:rPr>
          <w:szCs w:val="23"/>
        </w:rPr>
      </w:pPr>
    </w:p>
    <w:p w14:paraId="4D507453" w14:textId="77777777" w:rsidR="00AC7C27" w:rsidRPr="000227DE" w:rsidRDefault="00AC7C27" w:rsidP="00AC7C27">
      <w:pPr>
        <w:pStyle w:val="Heading4"/>
      </w:pPr>
      <w:r w:rsidRPr="000227DE">
        <w:t>Notification of Rights and Procedures</w:t>
      </w:r>
    </w:p>
    <w:p w14:paraId="228B6DC5" w14:textId="77777777" w:rsidR="00AC7C27" w:rsidRPr="000227DE" w:rsidRDefault="00AC7C27" w:rsidP="00AC7C27"/>
    <w:p w14:paraId="22E8FDD9" w14:textId="01C7EBF7" w:rsidR="00AC7C27" w:rsidRPr="000227DE" w:rsidRDefault="00AC7C27" w:rsidP="00AC7C27">
      <w:r>
        <w:t xml:space="preserve">This policy shall be posted on the </w:t>
      </w:r>
      <w:proofErr w:type="gramStart"/>
      <w:r>
        <w:t>District’s</w:t>
      </w:r>
      <w:proofErr w:type="gramEnd"/>
      <w:r>
        <w:t xml:space="preserve"> website and provided in a manner specified in accordance with law and policy. </w:t>
      </w:r>
      <w:r w:rsidRPr="000227DE">
        <w:t>The Superintendent or designee shall notify students’ parents/guardians of:</w:t>
      </w:r>
    </w:p>
    <w:p w14:paraId="15CFCA0F" w14:textId="77777777" w:rsidR="00AC7C27" w:rsidRPr="000227DE" w:rsidRDefault="00AC7C27" w:rsidP="00AC7C27">
      <w:pPr>
        <w:jc w:val="right"/>
      </w:pPr>
    </w:p>
    <w:p w14:paraId="5F875BBE" w14:textId="77777777" w:rsidR="00AC7C27" w:rsidRPr="006A055D" w:rsidRDefault="00AC7C27" w:rsidP="00AC7C27">
      <w:pPr>
        <w:pStyle w:val="ListParagraph"/>
        <w:numPr>
          <w:ilvl w:val="0"/>
          <w:numId w:val="58"/>
        </w:numPr>
      </w:pPr>
      <w:bookmarkStart w:id="10" w:name="page130"/>
      <w:bookmarkEnd w:id="10"/>
      <w:r w:rsidRPr="006A055D">
        <w:t>This policy as well as its availability from the administration office upon request;</w:t>
      </w:r>
    </w:p>
    <w:p w14:paraId="66D76E00" w14:textId="77777777" w:rsidR="00AC7C27" w:rsidRPr="002D680C" w:rsidRDefault="00AC7C27" w:rsidP="00AC7C27">
      <w:pPr>
        <w:pStyle w:val="ListParagraph"/>
        <w:numPr>
          <w:ilvl w:val="0"/>
          <w:numId w:val="58"/>
        </w:numPr>
        <w:rPr>
          <w:szCs w:val="23"/>
        </w:rPr>
      </w:pPr>
      <w:r w:rsidRPr="002D680C">
        <w:rPr>
          <w:szCs w:val="23"/>
        </w:rPr>
        <w:t xml:space="preserve">How to opt their child out of participation in activities as provided in this policy; </w:t>
      </w:r>
    </w:p>
    <w:p w14:paraId="71A3D801" w14:textId="77777777" w:rsidR="00AC7C27" w:rsidRPr="002D680C" w:rsidRDefault="00AC7C27" w:rsidP="00AC7C27">
      <w:pPr>
        <w:pStyle w:val="ListParagraph"/>
        <w:numPr>
          <w:ilvl w:val="0"/>
          <w:numId w:val="58"/>
        </w:numPr>
        <w:rPr>
          <w:szCs w:val="23"/>
        </w:rPr>
      </w:pPr>
      <w:r w:rsidRPr="002D680C">
        <w:rPr>
          <w:szCs w:val="23"/>
        </w:rPr>
        <w:t xml:space="preserve">The approximate dates during the school year when a survey requesting personal information, as described above, is scheduled or expected to be scheduled; </w:t>
      </w:r>
    </w:p>
    <w:p w14:paraId="35A28EAF" w14:textId="77777777" w:rsidR="00AC7C27" w:rsidRPr="002D680C" w:rsidRDefault="00AC7C27" w:rsidP="00AC7C27">
      <w:pPr>
        <w:pStyle w:val="ListParagraph"/>
        <w:numPr>
          <w:ilvl w:val="0"/>
          <w:numId w:val="58"/>
        </w:numPr>
        <w:rPr>
          <w:szCs w:val="23"/>
        </w:rPr>
      </w:pPr>
      <w:r w:rsidRPr="002D680C">
        <w:rPr>
          <w:szCs w:val="23"/>
        </w:rPr>
        <w:t>How to request access to any survey or other material described in this policy.</w:t>
      </w:r>
    </w:p>
    <w:p w14:paraId="38488DD7" w14:textId="77777777" w:rsidR="00AC7C27" w:rsidRPr="000227DE" w:rsidRDefault="00AC7C27" w:rsidP="00AC7C27"/>
    <w:p w14:paraId="527648C5" w14:textId="77777777" w:rsidR="00AC7C27" w:rsidRPr="000227DE" w:rsidRDefault="00AC7C27" w:rsidP="00AC7C27">
      <w:r w:rsidRPr="000227DE">
        <w:t>This notification shall be given parents/guardians at least annually at the beginning of the school year and within a reasonable period after any substantive change in this policy.</w:t>
      </w:r>
    </w:p>
    <w:p w14:paraId="1ED29B57" w14:textId="77777777" w:rsidR="00AC7C27" w:rsidRPr="000227DE" w:rsidRDefault="00AC7C27" w:rsidP="00AC7C27"/>
    <w:p w14:paraId="109E100E" w14:textId="77777777" w:rsidR="00AC7C27" w:rsidRPr="000227DE" w:rsidRDefault="00AC7C27" w:rsidP="00AC7C27">
      <w:r w:rsidRPr="000227DE">
        <w:t>The rights provided to parents/guardians in this policy transfer to the student, when the student turns eighteen (18) years of age or is an emancipated minor.</w:t>
      </w:r>
    </w:p>
    <w:p w14:paraId="1ADAAC73" w14:textId="77777777" w:rsidR="00AC7C27" w:rsidRPr="000227DE" w:rsidRDefault="00AC7C27" w:rsidP="00AC7C27"/>
    <w:p w14:paraId="52167691" w14:textId="77777777" w:rsidR="00AC7C27" w:rsidRPr="002D680C" w:rsidRDefault="00AC7C27" w:rsidP="00AC7C27">
      <w:pPr>
        <w:rPr>
          <w:i/>
        </w:rPr>
      </w:pPr>
      <w:r w:rsidRPr="002D680C">
        <w:rPr>
          <w:i/>
        </w:rPr>
        <w:t xml:space="preserve">NOTE: This policy must be adopted in consultation with parents. 20 U.S.C. § 1232h(c)(1). Therefore, MTSBA recommends that, at a minimum, Boards specifically note this on their meeting agendas and request public comment prior to adoption. </w:t>
      </w:r>
    </w:p>
    <w:tbl>
      <w:tblPr>
        <w:tblW w:w="0" w:type="auto"/>
        <w:tblInd w:w="2" w:type="dxa"/>
        <w:tblLayout w:type="fixed"/>
        <w:tblCellMar>
          <w:left w:w="0" w:type="dxa"/>
          <w:right w:w="0" w:type="dxa"/>
        </w:tblCellMar>
        <w:tblLook w:val="0000" w:firstRow="0" w:lastRow="0" w:firstColumn="0" w:lastColumn="0" w:noHBand="0" w:noVBand="0"/>
      </w:tblPr>
      <w:tblGrid>
        <w:gridCol w:w="2080"/>
        <w:gridCol w:w="2238"/>
        <w:gridCol w:w="1282"/>
        <w:gridCol w:w="3660"/>
      </w:tblGrid>
      <w:tr w:rsidR="00AC7C27" w:rsidRPr="006D332F" w14:paraId="6E60730D" w14:textId="77777777" w:rsidTr="00674262">
        <w:trPr>
          <w:trHeight w:val="274"/>
        </w:trPr>
        <w:tc>
          <w:tcPr>
            <w:tcW w:w="2080" w:type="dxa"/>
            <w:shd w:val="clear" w:color="auto" w:fill="auto"/>
            <w:vAlign w:val="bottom"/>
          </w:tcPr>
          <w:p w14:paraId="42CF7AC2" w14:textId="77777777" w:rsidR="00AC7C27" w:rsidRPr="006D332F" w:rsidRDefault="00AC7C27" w:rsidP="00674262">
            <w:pPr>
              <w:pStyle w:val="LegalReference"/>
            </w:pPr>
          </w:p>
        </w:tc>
        <w:tc>
          <w:tcPr>
            <w:tcW w:w="2238" w:type="dxa"/>
            <w:shd w:val="clear" w:color="auto" w:fill="auto"/>
            <w:vAlign w:val="bottom"/>
          </w:tcPr>
          <w:p w14:paraId="2CA53567" w14:textId="77777777" w:rsidR="00AC7C27" w:rsidRPr="006D332F" w:rsidRDefault="00AC7C27" w:rsidP="00674262">
            <w:pPr>
              <w:pStyle w:val="LegalReference"/>
            </w:pPr>
          </w:p>
        </w:tc>
        <w:tc>
          <w:tcPr>
            <w:tcW w:w="1282" w:type="dxa"/>
            <w:shd w:val="clear" w:color="auto" w:fill="auto"/>
            <w:vAlign w:val="bottom"/>
          </w:tcPr>
          <w:p w14:paraId="58FE6A7C" w14:textId="77777777" w:rsidR="00AC7C27" w:rsidRPr="006D332F" w:rsidRDefault="00AC7C27" w:rsidP="00674262">
            <w:pPr>
              <w:pStyle w:val="LegalReference"/>
            </w:pPr>
          </w:p>
        </w:tc>
        <w:tc>
          <w:tcPr>
            <w:tcW w:w="3660" w:type="dxa"/>
            <w:shd w:val="clear" w:color="auto" w:fill="auto"/>
            <w:vAlign w:val="bottom"/>
          </w:tcPr>
          <w:p w14:paraId="33480E7C" w14:textId="77777777" w:rsidR="00AC7C27" w:rsidRPr="006D332F" w:rsidRDefault="00AC7C27" w:rsidP="00674262">
            <w:pPr>
              <w:pStyle w:val="LegalReference"/>
            </w:pPr>
          </w:p>
        </w:tc>
      </w:tr>
      <w:tr w:rsidR="00AC7C27" w:rsidRPr="006D332F" w14:paraId="14857B6E" w14:textId="77777777" w:rsidTr="00674262">
        <w:trPr>
          <w:trHeight w:val="274"/>
        </w:trPr>
        <w:tc>
          <w:tcPr>
            <w:tcW w:w="2080" w:type="dxa"/>
            <w:shd w:val="clear" w:color="auto" w:fill="auto"/>
            <w:vAlign w:val="bottom"/>
          </w:tcPr>
          <w:p w14:paraId="052AA8EC" w14:textId="77777777" w:rsidR="00AC7C27" w:rsidRPr="006D332F" w:rsidRDefault="00AC7C27" w:rsidP="00674262">
            <w:pPr>
              <w:pStyle w:val="LegalReference"/>
            </w:pPr>
          </w:p>
        </w:tc>
        <w:tc>
          <w:tcPr>
            <w:tcW w:w="2238" w:type="dxa"/>
            <w:shd w:val="clear" w:color="auto" w:fill="auto"/>
            <w:vAlign w:val="bottom"/>
          </w:tcPr>
          <w:p w14:paraId="509F0820" w14:textId="77777777" w:rsidR="00AC7C27" w:rsidRPr="006D332F" w:rsidRDefault="00AC7C27" w:rsidP="00674262">
            <w:pPr>
              <w:pStyle w:val="LegalReference"/>
            </w:pPr>
          </w:p>
        </w:tc>
        <w:tc>
          <w:tcPr>
            <w:tcW w:w="1282" w:type="dxa"/>
            <w:shd w:val="clear" w:color="auto" w:fill="auto"/>
            <w:vAlign w:val="bottom"/>
          </w:tcPr>
          <w:p w14:paraId="00079BC8" w14:textId="77777777" w:rsidR="00AC7C27" w:rsidRPr="006D332F" w:rsidRDefault="00AC7C27" w:rsidP="00674262">
            <w:pPr>
              <w:pStyle w:val="LegalReference"/>
            </w:pPr>
          </w:p>
        </w:tc>
        <w:tc>
          <w:tcPr>
            <w:tcW w:w="3660" w:type="dxa"/>
            <w:shd w:val="clear" w:color="auto" w:fill="auto"/>
            <w:vAlign w:val="bottom"/>
          </w:tcPr>
          <w:p w14:paraId="3EEFE734" w14:textId="77777777" w:rsidR="00AC7C27" w:rsidRPr="006D332F" w:rsidRDefault="00AC7C27" w:rsidP="00674262">
            <w:pPr>
              <w:pStyle w:val="LegalReference"/>
            </w:pPr>
          </w:p>
        </w:tc>
      </w:tr>
      <w:tr w:rsidR="00AC7C27" w:rsidRPr="006D332F" w14:paraId="4F0FEB45" w14:textId="77777777" w:rsidTr="00674262">
        <w:trPr>
          <w:trHeight w:val="274"/>
        </w:trPr>
        <w:tc>
          <w:tcPr>
            <w:tcW w:w="2080" w:type="dxa"/>
            <w:vMerge w:val="restart"/>
            <w:shd w:val="clear" w:color="auto" w:fill="auto"/>
            <w:vAlign w:val="bottom"/>
          </w:tcPr>
          <w:p w14:paraId="5FDCDB4A" w14:textId="77777777" w:rsidR="00AC7C27" w:rsidRPr="006D332F" w:rsidRDefault="00AC7C27" w:rsidP="00674262">
            <w:pPr>
              <w:pStyle w:val="LegalReference"/>
            </w:pPr>
            <w:r w:rsidRPr="006D332F">
              <w:t>Cross Reference:</w:t>
            </w:r>
          </w:p>
        </w:tc>
        <w:tc>
          <w:tcPr>
            <w:tcW w:w="2238" w:type="dxa"/>
            <w:vMerge w:val="restart"/>
            <w:shd w:val="clear" w:color="auto" w:fill="auto"/>
            <w:vAlign w:val="bottom"/>
          </w:tcPr>
          <w:p w14:paraId="36D585CB" w14:textId="77777777" w:rsidR="00AC7C27" w:rsidRPr="006D332F" w:rsidRDefault="00AC7C27" w:rsidP="00674262">
            <w:pPr>
              <w:pStyle w:val="LegalReference"/>
            </w:pPr>
            <w:r w:rsidRPr="006D332F">
              <w:t>2311</w:t>
            </w:r>
          </w:p>
        </w:tc>
        <w:tc>
          <w:tcPr>
            <w:tcW w:w="4942" w:type="dxa"/>
            <w:gridSpan w:val="2"/>
            <w:vMerge w:val="restart"/>
            <w:shd w:val="clear" w:color="auto" w:fill="auto"/>
            <w:vAlign w:val="bottom"/>
          </w:tcPr>
          <w:p w14:paraId="387A8367" w14:textId="77777777" w:rsidR="00AC7C27" w:rsidRPr="006D332F" w:rsidRDefault="00AC7C27" w:rsidP="00674262">
            <w:pPr>
              <w:pStyle w:val="LegalReference"/>
            </w:pPr>
            <w:r w:rsidRPr="006D332F">
              <w:t>Instructional Materials</w:t>
            </w:r>
          </w:p>
        </w:tc>
      </w:tr>
      <w:tr w:rsidR="00AC7C27" w:rsidRPr="006D332F" w14:paraId="37209DD3" w14:textId="77777777" w:rsidTr="00674262">
        <w:trPr>
          <w:trHeight w:val="274"/>
        </w:trPr>
        <w:tc>
          <w:tcPr>
            <w:tcW w:w="2080" w:type="dxa"/>
            <w:vMerge/>
            <w:shd w:val="clear" w:color="auto" w:fill="auto"/>
            <w:vAlign w:val="bottom"/>
          </w:tcPr>
          <w:p w14:paraId="30C1A2A4" w14:textId="77777777" w:rsidR="00AC7C27" w:rsidRPr="006D332F" w:rsidRDefault="00AC7C27" w:rsidP="00674262">
            <w:pPr>
              <w:pStyle w:val="LegalReference"/>
            </w:pPr>
          </w:p>
        </w:tc>
        <w:tc>
          <w:tcPr>
            <w:tcW w:w="2238" w:type="dxa"/>
            <w:vMerge/>
            <w:shd w:val="clear" w:color="auto" w:fill="auto"/>
            <w:vAlign w:val="bottom"/>
          </w:tcPr>
          <w:p w14:paraId="0F8928A0" w14:textId="77777777" w:rsidR="00AC7C27" w:rsidRPr="006D332F" w:rsidRDefault="00AC7C27" w:rsidP="00674262">
            <w:pPr>
              <w:pStyle w:val="LegalReference"/>
            </w:pPr>
          </w:p>
        </w:tc>
        <w:tc>
          <w:tcPr>
            <w:tcW w:w="4942" w:type="dxa"/>
            <w:gridSpan w:val="2"/>
            <w:vMerge/>
            <w:shd w:val="clear" w:color="auto" w:fill="auto"/>
            <w:vAlign w:val="bottom"/>
          </w:tcPr>
          <w:p w14:paraId="1BE83AB3" w14:textId="77777777" w:rsidR="00AC7C27" w:rsidRPr="006D332F" w:rsidRDefault="00AC7C27" w:rsidP="00674262">
            <w:pPr>
              <w:pStyle w:val="LegalReference"/>
            </w:pPr>
          </w:p>
        </w:tc>
      </w:tr>
      <w:tr w:rsidR="00AC7C27" w:rsidRPr="006D332F" w14:paraId="7E887236" w14:textId="77777777" w:rsidTr="00674262">
        <w:trPr>
          <w:trHeight w:val="274"/>
        </w:trPr>
        <w:tc>
          <w:tcPr>
            <w:tcW w:w="2080" w:type="dxa"/>
            <w:shd w:val="clear" w:color="auto" w:fill="auto"/>
            <w:vAlign w:val="bottom"/>
          </w:tcPr>
          <w:p w14:paraId="7953755A" w14:textId="77777777" w:rsidR="00AC7C27" w:rsidRPr="006D332F" w:rsidRDefault="00AC7C27" w:rsidP="00674262">
            <w:pPr>
              <w:pStyle w:val="LegalReference"/>
            </w:pPr>
          </w:p>
        </w:tc>
        <w:tc>
          <w:tcPr>
            <w:tcW w:w="2238" w:type="dxa"/>
            <w:shd w:val="clear" w:color="auto" w:fill="auto"/>
            <w:vAlign w:val="bottom"/>
          </w:tcPr>
          <w:p w14:paraId="11C9E566" w14:textId="77777777" w:rsidR="00AC7C27" w:rsidRPr="006D332F" w:rsidRDefault="00AC7C27" w:rsidP="00674262">
            <w:pPr>
              <w:pStyle w:val="LegalReference"/>
            </w:pPr>
            <w:r w:rsidRPr="006D332F">
              <w:t>3200</w:t>
            </w:r>
          </w:p>
        </w:tc>
        <w:tc>
          <w:tcPr>
            <w:tcW w:w="4942" w:type="dxa"/>
            <w:gridSpan w:val="2"/>
            <w:shd w:val="clear" w:color="auto" w:fill="auto"/>
            <w:vAlign w:val="bottom"/>
          </w:tcPr>
          <w:p w14:paraId="09723C85" w14:textId="77777777" w:rsidR="00AC7C27" w:rsidRPr="006D332F" w:rsidRDefault="00AC7C27" w:rsidP="00674262">
            <w:pPr>
              <w:pStyle w:val="LegalReference"/>
            </w:pPr>
            <w:r w:rsidRPr="006D332F">
              <w:t>Student Rights and Responsibilities</w:t>
            </w:r>
          </w:p>
        </w:tc>
      </w:tr>
      <w:tr w:rsidR="00AC7C27" w:rsidRPr="006D332F" w14:paraId="6E1AAB16" w14:textId="77777777" w:rsidTr="00674262">
        <w:trPr>
          <w:trHeight w:val="274"/>
        </w:trPr>
        <w:tc>
          <w:tcPr>
            <w:tcW w:w="2080" w:type="dxa"/>
            <w:shd w:val="clear" w:color="auto" w:fill="auto"/>
            <w:vAlign w:val="bottom"/>
          </w:tcPr>
          <w:p w14:paraId="53926EC9" w14:textId="77777777" w:rsidR="00AC7C27" w:rsidRPr="006D332F" w:rsidRDefault="00AC7C27" w:rsidP="00674262">
            <w:pPr>
              <w:pStyle w:val="LegalReference"/>
            </w:pPr>
          </w:p>
        </w:tc>
        <w:tc>
          <w:tcPr>
            <w:tcW w:w="2238" w:type="dxa"/>
            <w:shd w:val="clear" w:color="auto" w:fill="auto"/>
            <w:vAlign w:val="bottom"/>
          </w:tcPr>
          <w:p w14:paraId="33B107E3" w14:textId="77777777" w:rsidR="00AC7C27" w:rsidRPr="006D332F" w:rsidRDefault="00AC7C27" w:rsidP="00674262">
            <w:pPr>
              <w:pStyle w:val="LegalReference"/>
            </w:pPr>
            <w:r w:rsidRPr="006D332F">
              <w:t>3410</w:t>
            </w:r>
          </w:p>
        </w:tc>
        <w:tc>
          <w:tcPr>
            <w:tcW w:w="4942" w:type="dxa"/>
            <w:gridSpan w:val="2"/>
            <w:shd w:val="clear" w:color="auto" w:fill="auto"/>
            <w:vAlign w:val="bottom"/>
          </w:tcPr>
          <w:p w14:paraId="29885467" w14:textId="77777777" w:rsidR="00AC7C27" w:rsidRPr="006D332F" w:rsidRDefault="00AC7C27" w:rsidP="00674262">
            <w:pPr>
              <w:pStyle w:val="LegalReference"/>
            </w:pPr>
            <w:r w:rsidRPr="006D332F">
              <w:t>Student Health/Physical Screenings/Examinations</w:t>
            </w:r>
          </w:p>
        </w:tc>
      </w:tr>
      <w:tr w:rsidR="00AC7C27" w:rsidRPr="006D332F" w14:paraId="5418A319" w14:textId="77777777" w:rsidTr="00674262">
        <w:trPr>
          <w:trHeight w:val="274"/>
        </w:trPr>
        <w:tc>
          <w:tcPr>
            <w:tcW w:w="2080" w:type="dxa"/>
            <w:vMerge w:val="restart"/>
            <w:shd w:val="clear" w:color="auto" w:fill="auto"/>
            <w:vAlign w:val="bottom"/>
          </w:tcPr>
          <w:p w14:paraId="102269A0" w14:textId="77777777" w:rsidR="00AC7C27" w:rsidRPr="006D332F" w:rsidRDefault="00AC7C27" w:rsidP="00674262">
            <w:pPr>
              <w:pStyle w:val="LegalReference"/>
            </w:pPr>
            <w:r w:rsidRPr="006D332F">
              <w:t>Legal Reference:</w:t>
            </w:r>
          </w:p>
        </w:tc>
        <w:tc>
          <w:tcPr>
            <w:tcW w:w="3520" w:type="dxa"/>
            <w:gridSpan w:val="2"/>
            <w:vMerge w:val="restart"/>
            <w:shd w:val="clear" w:color="auto" w:fill="auto"/>
            <w:vAlign w:val="bottom"/>
          </w:tcPr>
          <w:p w14:paraId="133AD1B4" w14:textId="77777777" w:rsidR="00AC7C27" w:rsidRPr="006D332F" w:rsidRDefault="00AC7C27" w:rsidP="00674262">
            <w:pPr>
              <w:pStyle w:val="LegalReference"/>
            </w:pPr>
            <w:r w:rsidRPr="006D332F">
              <w:t>20 U.S.C. 1232h</w:t>
            </w:r>
          </w:p>
        </w:tc>
        <w:tc>
          <w:tcPr>
            <w:tcW w:w="3660" w:type="dxa"/>
            <w:vMerge w:val="restart"/>
            <w:shd w:val="clear" w:color="auto" w:fill="auto"/>
            <w:vAlign w:val="bottom"/>
          </w:tcPr>
          <w:p w14:paraId="528BB12B" w14:textId="77777777" w:rsidR="00AC7C27" w:rsidRPr="006D332F" w:rsidRDefault="00AC7C27" w:rsidP="00674262">
            <w:pPr>
              <w:pStyle w:val="LegalReference"/>
            </w:pPr>
            <w:r w:rsidRPr="006D332F">
              <w:t>Protection of Pupil Rights</w:t>
            </w:r>
          </w:p>
        </w:tc>
      </w:tr>
      <w:tr w:rsidR="00AC7C27" w:rsidRPr="006D332F" w14:paraId="34B7B76F" w14:textId="77777777" w:rsidTr="00674262">
        <w:trPr>
          <w:trHeight w:val="274"/>
        </w:trPr>
        <w:tc>
          <w:tcPr>
            <w:tcW w:w="2080" w:type="dxa"/>
            <w:vMerge/>
            <w:shd w:val="clear" w:color="auto" w:fill="auto"/>
            <w:vAlign w:val="bottom"/>
          </w:tcPr>
          <w:p w14:paraId="5035E62D" w14:textId="77777777" w:rsidR="00AC7C27" w:rsidRPr="006D332F" w:rsidRDefault="00AC7C27" w:rsidP="00674262">
            <w:pPr>
              <w:pStyle w:val="LegalReference"/>
            </w:pPr>
          </w:p>
        </w:tc>
        <w:tc>
          <w:tcPr>
            <w:tcW w:w="3520" w:type="dxa"/>
            <w:gridSpan w:val="2"/>
            <w:vMerge/>
            <w:shd w:val="clear" w:color="auto" w:fill="auto"/>
            <w:vAlign w:val="bottom"/>
          </w:tcPr>
          <w:p w14:paraId="3ECC1BFF" w14:textId="77777777" w:rsidR="00AC7C27" w:rsidRPr="006D332F" w:rsidRDefault="00AC7C27" w:rsidP="00674262">
            <w:pPr>
              <w:pStyle w:val="LegalReference"/>
            </w:pPr>
          </w:p>
        </w:tc>
        <w:tc>
          <w:tcPr>
            <w:tcW w:w="3660" w:type="dxa"/>
            <w:vMerge/>
            <w:shd w:val="clear" w:color="auto" w:fill="auto"/>
            <w:vAlign w:val="bottom"/>
          </w:tcPr>
          <w:p w14:paraId="375AE2B3" w14:textId="77777777" w:rsidR="00AC7C27" w:rsidRPr="006D332F" w:rsidRDefault="00AC7C27" w:rsidP="00674262">
            <w:pPr>
              <w:pStyle w:val="LegalReference"/>
            </w:pPr>
          </w:p>
        </w:tc>
      </w:tr>
      <w:tr w:rsidR="00AC7C27" w:rsidRPr="006D332F" w14:paraId="682441CD" w14:textId="77777777" w:rsidTr="00674262">
        <w:trPr>
          <w:trHeight w:val="274"/>
        </w:trPr>
        <w:tc>
          <w:tcPr>
            <w:tcW w:w="2080" w:type="dxa"/>
            <w:shd w:val="clear" w:color="auto" w:fill="auto"/>
            <w:vAlign w:val="bottom"/>
          </w:tcPr>
          <w:p w14:paraId="0704DEF7" w14:textId="77777777" w:rsidR="00AC7C27" w:rsidRPr="006D332F" w:rsidRDefault="00AC7C27" w:rsidP="00674262">
            <w:pPr>
              <w:pStyle w:val="LegalReference"/>
            </w:pPr>
          </w:p>
        </w:tc>
        <w:tc>
          <w:tcPr>
            <w:tcW w:w="2238" w:type="dxa"/>
            <w:shd w:val="clear" w:color="auto" w:fill="auto"/>
            <w:vAlign w:val="bottom"/>
          </w:tcPr>
          <w:p w14:paraId="60EA61B3" w14:textId="77777777" w:rsidR="00AC7C27" w:rsidRPr="006D332F" w:rsidRDefault="00AC7C27" w:rsidP="00674262">
            <w:pPr>
              <w:pStyle w:val="LegalReference"/>
              <w:tabs>
                <w:tab w:val="clear" w:pos="2160"/>
              </w:tabs>
              <w:ind w:right="-30"/>
            </w:pPr>
            <w:r>
              <w:t>Section 40-6-701 MCA</w:t>
            </w:r>
          </w:p>
        </w:tc>
        <w:tc>
          <w:tcPr>
            <w:tcW w:w="1282" w:type="dxa"/>
            <w:shd w:val="clear" w:color="auto" w:fill="auto"/>
            <w:vAlign w:val="bottom"/>
          </w:tcPr>
          <w:p w14:paraId="1AB3042B" w14:textId="77777777" w:rsidR="00AC7C27" w:rsidRPr="006D332F" w:rsidRDefault="00AC7C27" w:rsidP="00674262">
            <w:pPr>
              <w:pStyle w:val="LegalReference"/>
            </w:pPr>
          </w:p>
        </w:tc>
        <w:tc>
          <w:tcPr>
            <w:tcW w:w="3660" w:type="dxa"/>
            <w:shd w:val="clear" w:color="auto" w:fill="auto"/>
            <w:vAlign w:val="bottom"/>
          </w:tcPr>
          <w:p w14:paraId="60B3ADED" w14:textId="77777777" w:rsidR="00AC7C27" w:rsidRPr="006D332F" w:rsidRDefault="00AC7C27" w:rsidP="00674262">
            <w:pPr>
              <w:pStyle w:val="LegalReference"/>
            </w:pPr>
            <w:r>
              <w:t>Fundamental Parental Rights</w:t>
            </w:r>
          </w:p>
        </w:tc>
      </w:tr>
      <w:tr w:rsidR="00AC7C27" w:rsidRPr="006D332F" w14:paraId="2849D680" w14:textId="77777777" w:rsidTr="00674262">
        <w:trPr>
          <w:trHeight w:val="274"/>
        </w:trPr>
        <w:tc>
          <w:tcPr>
            <w:tcW w:w="2080" w:type="dxa"/>
            <w:shd w:val="clear" w:color="auto" w:fill="auto"/>
            <w:vAlign w:val="bottom"/>
          </w:tcPr>
          <w:p w14:paraId="51FD341B" w14:textId="77777777" w:rsidR="00AC7C27" w:rsidRPr="006D332F" w:rsidRDefault="00AC7C27" w:rsidP="00674262">
            <w:pPr>
              <w:pStyle w:val="LegalReference"/>
            </w:pPr>
          </w:p>
        </w:tc>
        <w:tc>
          <w:tcPr>
            <w:tcW w:w="2238" w:type="dxa"/>
            <w:shd w:val="clear" w:color="auto" w:fill="auto"/>
            <w:vAlign w:val="bottom"/>
          </w:tcPr>
          <w:p w14:paraId="79C4D974" w14:textId="77777777" w:rsidR="00AC7C27" w:rsidRDefault="00AC7C27" w:rsidP="00674262">
            <w:pPr>
              <w:pStyle w:val="LegalReference"/>
              <w:tabs>
                <w:tab w:val="clear" w:pos="2160"/>
              </w:tabs>
              <w:ind w:right="-30"/>
            </w:pPr>
            <w:r>
              <w:t>Chapter 676 (2023)</w:t>
            </w:r>
          </w:p>
        </w:tc>
        <w:tc>
          <w:tcPr>
            <w:tcW w:w="1282" w:type="dxa"/>
            <w:shd w:val="clear" w:color="auto" w:fill="auto"/>
            <w:vAlign w:val="bottom"/>
          </w:tcPr>
          <w:p w14:paraId="0FD73BB1" w14:textId="77777777" w:rsidR="00AC7C27" w:rsidRPr="006D332F" w:rsidRDefault="00AC7C27" w:rsidP="00674262">
            <w:pPr>
              <w:pStyle w:val="LegalReference"/>
            </w:pPr>
          </w:p>
        </w:tc>
        <w:tc>
          <w:tcPr>
            <w:tcW w:w="3660" w:type="dxa"/>
            <w:shd w:val="clear" w:color="auto" w:fill="auto"/>
            <w:vAlign w:val="bottom"/>
          </w:tcPr>
          <w:p w14:paraId="4F19B537" w14:textId="77777777" w:rsidR="00AC7C27" w:rsidRDefault="00AC7C27" w:rsidP="00674262">
            <w:pPr>
              <w:pStyle w:val="LegalReference"/>
            </w:pPr>
            <w:r>
              <w:t>Fundamental Parental Rights</w:t>
            </w:r>
          </w:p>
        </w:tc>
      </w:tr>
    </w:tbl>
    <w:p w14:paraId="33B6A5F9" w14:textId="77777777" w:rsidR="00AC7C27" w:rsidRPr="000227DE" w:rsidRDefault="00AC7C27" w:rsidP="00AC7C27">
      <w:pPr>
        <w:rPr>
          <w:u w:val="single"/>
        </w:rPr>
      </w:pPr>
      <w:r w:rsidRPr="000227DE">
        <w:rPr>
          <w:u w:val="single"/>
        </w:rPr>
        <w:t xml:space="preserve">Policy History: </w:t>
      </w:r>
    </w:p>
    <w:p w14:paraId="010A0126" w14:textId="77777777" w:rsidR="00AC7C27" w:rsidRPr="000227DE" w:rsidRDefault="00AC7C27" w:rsidP="00AC7C27">
      <w:r w:rsidRPr="000227DE">
        <w:t xml:space="preserve">Adopted on: April 26, 1999 </w:t>
      </w:r>
    </w:p>
    <w:p w14:paraId="77DAD16A" w14:textId="77777777" w:rsidR="00AC7C27" w:rsidRPr="000227DE" w:rsidRDefault="00AC7C27" w:rsidP="00AC7C27">
      <w:r w:rsidRPr="000227DE">
        <w:t>Reviewed on:</w:t>
      </w:r>
      <w:r>
        <w:t xml:space="preserve"> </w:t>
      </w:r>
    </w:p>
    <w:p w14:paraId="20A0BBB5" w14:textId="77777777" w:rsidR="00AC7C27" w:rsidRPr="000227DE" w:rsidRDefault="00AC7C27" w:rsidP="00AC7C27">
      <w:r w:rsidRPr="000227DE">
        <w:t xml:space="preserve">Revised on: </w:t>
      </w:r>
      <w:r>
        <w:t>October 28, 2002</w:t>
      </w:r>
      <w:r w:rsidRPr="000227DE">
        <w:t xml:space="preserve"> </w:t>
      </w:r>
    </w:p>
    <w:p w14:paraId="514DD8DB" w14:textId="77777777" w:rsidR="00AC7C27" w:rsidRDefault="00AC7C27" w:rsidP="00AC7C27">
      <w:r w:rsidRPr="000227DE">
        <w:t xml:space="preserve">Revised on: </w:t>
      </w:r>
      <w:r>
        <w:t>November 25, 2019</w:t>
      </w:r>
    </w:p>
    <w:p w14:paraId="32853C0D" w14:textId="77777777" w:rsidR="00AC7C27" w:rsidRDefault="00AC7C27" w:rsidP="00AC7C27">
      <w:r>
        <w:t>Revised on: August 14, 2023</w:t>
      </w:r>
    </w:p>
    <w:p w14:paraId="3B9D69EF" w14:textId="2A6D5FA2" w:rsidR="00AC7C27" w:rsidRDefault="00AC7C27" w:rsidP="00AC7C27">
      <w:r>
        <w:t>Revised on: August 12, 2024</w:t>
      </w:r>
    </w:p>
    <w:p w14:paraId="045C321D" w14:textId="0774A127" w:rsidR="007A6DB4" w:rsidRPr="00AC7C27" w:rsidRDefault="00AC7C27" w:rsidP="00AC7C27">
      <w:pPr>
        <w:spacing w:line="240" w:lineRule="auto"/>
        <w:rPr>
          <w:sz w:val="24"/>
        </w:rPr>
      </w:pPr>
      <w:r>
        <w:rPr>
          <w:sz w:val="24"/>
        </w:rPr>
        <w:br w:type="page"/>
      </w:r>
    </w:p>
    <w:p w14:paraId="5FFB37F5" w14:textId="77777777" w:rsidR="002B5401" w:rsidRPr="000227DE" w:rsidRDefault="002B5401" w:rsidP="002B5401">
      <w:pPr>
        <w:pStyle w:val="Heading1"/>
      </w:pPr>
      <w:r w:rsidRPr="000227DE">
        <w:lastRenderedPageBreak/>
        <w:t xml:space="preserve">School District 50, County of Glacier </w:t>
      </w:r>
    </w:p>
    <w:p w14:paraId="439E9F66" w14:textId="77777777" w:rsidR="002B5401" w:rsidRPr="000227DE" w:rsidRDefault="00AA1A86" w:rsidP="002B5401">
      <w:pPr>
        <w:pStyle w:val="Heading2"/>
      </w:pPr>
      <w:r>
        <w:t>East Glacier Park Grade School</w:t>
      </w:r>
    </w:p>
    <w:p w14:paraId="3755ED63" w14:textId="77777777" w:rsidR="002B5401" w:rsidRDefault="002B5401" w:rsidP="00EF7C70">
      <w:pPr>
        <w:pStyle w:val="Heading3"/>
        <w:tabs>
          <w:tab w:val="clear" w:pos="9360"/>
          <w:tab w:val="right" w:pos="9630"/>
        </w:tabs>
        <w:rPr>
          <w:b w:val="0"/>
        </w:rPr>
      </w:pPr>
      <w:r w:rsidRPr="000227DE">
        <w:t>INSTRUCTION</w:t>
      </w:r>
      <w:r w:rsidRPr="000227DE">
        <w:tab/>
      </w:r>
      <w:r w:rsidRPr="00FB710B">
        <w:rPr>
          <w:b w:val="0"/>
        </w:rPr>
        <w:t>2</w:t>
      </w:r>
      <w:r w:rsidR="00AA1A86" w:rsidRPr="00FB710B">
        <w:rPr>
          <w:b w:val="0"/>
        </w:rPr>
        <w:t>140</w:t>
      </w:r>
    </w:p>
    <w:p w14:paraId="6BDCF635" w14:textId="742E7747" w:rsidR="00EF7C70" w:rsidRPr="00EF7C70" w:rsidRDefault="00EF7C70" w:rsidP="00EF7C70">
      <w:pPr>
        <w:jc w:val="right"/>
      </w:pPr>
      <w:r>
        <w:t>Page 1 of 2</w:t>
      </w:r>
    </w:p>
    <w:p w14:paraId="7680C6ED" w14:textId="77777777" w:rsidR="007A6DB4" w:rsidRPr="000227DE" w:rsidRDefault="001307B7" w:rsidP="00AA1A86">
      <w:pPr>
        <w:pStyle w:val="Heading4"/>
      </w:pPr>
      <w:bookmarkStart w:id="11" w:name="page131"/>
      <w:bookmarkEnd w:id="11"/>
      <w:r w:rsidRPr="000227DE">
        <w:t>Guidance and Counseling</w:t>
      </w:r>
    </w:p>
    <w:p w14:paraId="455C7BBE" w14:textId="77777777" w:rsidR="007A6DB4" w:rsidRPr="000227DE" w:rsidRDefault="007A6DB4" w:rsidP="00C548A2"/>
    <w:p w14:paraId="0803F56E" w14:textId="77777777" w:rsidR="007A6DB4" w:rsidRPr="000227DE" w:rsidRDefault="001307B7" w:rsidP="000B7C69">
      <w:r w:rsidRPr="000227DE">
        <w:t xml:space="preserve">The </w:t>
      </w:r>
      <w:proofErr w:type="gramStart"/>
      <w:r w:rsidRPr="000227DE">
        <w:t>District</w:t>
      </w:r>
      <w:proofErr w:type="gramEnd"/>
      <w:r w:rsidRPr="000227DE">
        <w:t xml:space="preserve"> recognizes that guidance and counseling are an important part of the total program of</w:t>
      </w:r>
      <w:r w:rsidR="007A6DB4" w:rsidRPr="000227DE">
        <w:t xml:space="preserve"> </w:t>
      </w:r>
      <w:r w:rsidRPr="000227DE">
        <w:t>instruction and should be provided in accordance with state laws and regulations, District policies and</w:t>
      </w:r>
      <w:r w:rsidR="00AA1A86">
        <w:t xml:space="preserve"> </w:t>
      </w:r>
      <w:r w:rsidRPr="000227DE">
        <w:t>procedures, and available staff and program support.</w:t>
      </w:r>
    </w:p>
    <w:p w14:paraId="1AEB226D" w14:textId="77777777" w:rsidR="000B7C69" w:rsidRDefault="000B7C69" w:rsidP="00AA1A86"/>
    <w:p w14:paraId="4994828B" w14:textId="77777777" w:rsidR="007A6DB4" w:rsidRPr="000227DE" w:rsidRDefault="001307B7" w:rsidP="00AA1A86">
      <w:r w:rsidRPr="000227DE">
        <w:t>The general goal of this program is to help students achieve the greatest personal value from their</w:t>
      </w:r>
      <w:r w:rsidR="00AA1A86">
        <w:t xml:space="preserve"> </w:t>
      </w:r>
      <w:r w:rsidRPr="000227DE">
        <w:t>educational opportunities. Such a program should:</w:t>
      </w:r>
    </w:p>
    <w:p w14:paraId="6160EB41" w14:textId="77777777" w:rsidR="007A6DB4" w:rsidRPr="000227DE" w:rsidRDefault="007A6DB4" w:rsidP="00AA1A86"/>
    <w:p w14:paraId="5E2E17DE" w14:textId="77777777" w:rsidR="007A6DB4" w:rsidRPr="000227DE" w:rsidRDefault="001307B7" w:rsidP="00AB6D2C">
      <w:pPr>
        <w:pStyle w:val="ListParagraph"/>
        <w:numPr>
          <w:ilvl w:val="0"/>
          <w:numId w:val="59"/>
        </w:numPr>
      </w:pPr>
      <w:r w:rsidRPr="00AA1A86">
        <w:t>Provide staff with meaningful information which can be utilized to improve educational services</w:t>
      </w:r>
      <w:r w:rsidR="007A6DB4" w:rsidRPr="000227DE">
        <w:t xml:space="preserve"> </w:t>
      </w:r>
      <w:r w:rsidRPr="000227DE">
        <w:t>offered to individual students.</w:t>
      </w:r>
    </w:p>
    <w:p w14:paraId="29569823" w14:textId="77777777" w:rsidR="007A6DB4" w:rsidRPr="000227DE" w:rsidRDefault="001307B7" w:rsidP="00AB6D2C">
      <w:pPr>
        <w:pStyle w:val="ListParagraph"/>
        <w:numPr>
          <w:ilvl w:val="0"/>
          <w:numId w:val="59"/>
        </w:numPr>
      </w:pPr>
      <w:r w:rsidRPr="00AA1A86">
        <w:t>Provide students with planned opportunities to develop future career and educational plans.</w:t>
      </w:r>
    </w:p>
    <w:p w14:paraId="7A172D2F" w14:textId="77777777" w:rsidR="007A6DB4" w:rsidRDefault="001307B7" w:rsidP="00AB6D2C">
      <w:pPr>
        <w:pStyle w:val="ListParagraph"/>
        <w:numPr>
          <w:ilvl w:val="0"/>
          <w:numId w:val="59"/>
        </w:numPr>
      </w:pPr>
      <w:r w:rsidRPr="000227DE">
        <w:t>Refer students with special needs to appropriate specialists and agencies.</w:t>
      </w:r>
    </w:p>
    <w:p w14:paraId="662D664C" w14:textId="77777777" w:rsidR="00511FF6" w:rsidRPr="000227DE" w:rsidRDefault="00511FF6" w:rsidP="00AB6D2C">
      <w:pPr>
        <w:pStyle w:val="ListParagraph"/>
        <w:numPr>
          <w:ilvl w:val="0"/>
          <w:numId w:val="59"/>
        </w:numPr>
      </w:pPr>
      <w:r>
        <w:t>Aid students in identifying options and making choices about their educational program.</w:t>
      </w:r>
    </w:p>
    <w:p w14:paraId="76BA661F" w14:textId="77777777" w:rsidR="007A6DB4" w:rsidRDefault="001307B7" w:rsidP="00AB6D2C">
      <w:pPr>
        <w:pStyle w:val="ListParagraph"/>
        <w:numPr>
          <w:ilvl w:val="0"/>
          <w:numId w:val="59"/>
        </w:numPr>
      </w:pPr>
      <w:r w:rsidRPr="00AA1A86">
        <w:t xml:space="preserve">Assist teachers and </w:t>
      </w:r>
      <w:r w:rsidR="006A3082">
        <w:t>Administrator</w:t>
      </w:r>
      <w:r w:rsidRPr="00AA1A86">
        <w:t>s in meeting academic, social, and emotional needs of students.</w:t>
      </w:r>
    </w:p>
    <w:p w14:paraId="67EC9E68" w14:textId="77777777" w:rsidR="00511FF6" w:rsidRPr="000227DE" w:rsidRDefault="00511FF6" w:rsidP="00AB6D2C">
      <w:pPr>
        <w:pStyle w:val="ListParagraph"/>
        <w:numPr>
          <w:ilvl w:val="0"/>
          <w:numId w:val="59"/>
        </w:numPr>
      </w:pPr>
      <w:r>
        <w:t>Provide for a follow-up of students who further their education and/or move into the workforce.</w:t>
      </w:r>
    </w:p>
    <w:p w14:paraId="7B85F264" w14:textId="77777777" w:rsidR="007A6DB4" w:rsidRPr="000227DE" w:rsidRDefault="001307B7" w:rsidP="00AB6D2C">
      <w:pPr>
        <w:pStyle w:val="ListParagraph"/>
        <w:numPr>
          <w:ilvl w:val="0"/>
          <w:numId w:val="59"/>
        </w:numPr>
      </w:pPr>
      <w:r w:rsidRPr="00AA1A86">
        <w:t>Solicit feedback from students, staff, and parents, for purposes of program improvement.</w:t>
      </w:r>
    </w:p>
    <w:p w14:paraId="5CB0D4C5" w14:textId="77777777" w:rsidR="007A6DB4" w:rsidRPr="000227DE" w:rsidRDefault="001307B7" w:rsidP="00AB6D2C">
      <w:pPr>
        <w:pStyle w:val="ListParagraph"/>
        <w:numPr>
          <w:ilvl w:val="0"/>
          <w:numId w:val="59"/>
        </w:numPr>
      </w:pPr>
      <w:r w:rsidRPr="00AA1A86">
        <w:t>Assist students in developing a sense of belonging and self-respect.</w:t>
      </w:r>
    </w:p>
    <w:p w14:paraId="06DF7FE2" w14:textId="77777777" w:rsidR="007A6DB4" w:rsidRDefault="001307B7" w:rsidP="00AB6D2C">
      <w:pPr>
        <w:pStyle w:val="ListParagraph"/>
        <w:numPr>
          <w:ilvl w:val="0"/>
          <w:numId w:val="59"/>
        </w:numPr>
      </w:pPr>
      <w:r w:rsidRPr="00AA1A86">
        <w:t>Have information available about nicotine addiction services and referrals to tobacco cessation</w:t>
      </w:r>
      <w:r w:rsidR="007A6DB4" w:rsidRPr="000227DE">
        <w:t xml:space="preserve"> </w:t>
      </w:r>
      <w:r w:rsidRPr="000227DE">
        <w:t>programs to students and staff.</w:t>
      </w:r>
    </w:p>
    <w:p w14:paraId="4739AD4F" w14:textId="77777777" w:rsidR="00511FF6" w:rsidRPr="000227DE" w:rsidRDefault="00511FF6" w:rsidP="00AB6D2C">
      <w:pPr>
        <w:pStyle w:val="ListParagraph"/>
        <w:numPr>
          <w:ilvl w:val="0"/>
          <w:numId w:val="59"/>
        </w:numPr>
      </w:pPr>
      <w:r>
        <w:t>Serve as a reference for alternative discipline or restorative justice programs.</w:t>
      </w:r>
    </w:p>
    <w:p w14:paraId="0ABA8FFC" w14:textId="77777777" w:rsidR="00AA1A86" w:rsidRDefault="00AA1A86" w:rsidP="000B7C69"/>
    <w:p w14:paraId="323279AF" w14:textId="77777777" w:rsidR="00511FF6" w:rsidRDefault="00511FF6" w:rsidP="00511FF6">
      <w:r>
        <w:t xml:space="preserve">All staff will encourage students to explore and develop their individual interests in all areas including but not limited to career and technical programs, academic curricula, post-secondary opportunities, community or military service, and employment options without regard race, color, national </w:t>
      </w:r>
      <w:proofErr w:type="gramStart"/>
      <w:r>
        <w:t>origin,  ancestry</w:t>
      </w:r>
      <w:proofErr w:type="gramEnd"/>
      <w:r>
        <w:t xml:space="preserve">, sex, ethnicity, language barrier, religious belief, physical or mental handicap or </w:t>
      </w:r>
      <w:proofErr w:type="gramStart"/>
      <w:r>
        <w:t>disability,  economic</w:t>
      </w:r>
      <w:proofErr w:type="gramEnd"/>
      <w:r>
        <w:t xml:space="preserve"> or social condition, actual or potential marital or parental status.</w:t>
      </w:r>
    </w:p>
    <w:p w14:paraId="37A6ACBC" w14:textId="77777777" w:rsidR="00AF3849" w:rsidRDefault="00AF3849" w:rsidP="00AA1A86"/>
    <w:p w14:paraId="40E60EFF" w14:textId="77777777" w:rsidR="00EF7C70" w:rsidRDefault="00EF7C70">
      <w:pPr>
        <w:spacing w:line="240" w:lineRule="auto"/>
        <w:rPr>
          <w:szCs w:val="22"/>
          <w:u w:val="single"/>
        </w:rPr>
      </w:pPr>
      <w:r>
        <w:br w:type="page"/>
      </w:r>
    </w:p>
    <w:p w14:paraId="54DA26ED" w14:textId="5714CD3B" w:rsidR="00EF7C70" w:rsidRPr="00EF7C70" w:rsidRDefault="00EF7C70" w:rsidP="00EF7C70">
      <w:pPr>
        <w:ind w:right="270"/>
        <w:jc w:val="right"/>
      </w:pPr>
      <w:r>
        <w:lastRenderedPageBreak/>
        <w:t>2140</w:t>
      </w:r>
    </w:p>
    <w:p w14:paraId="50142737" w14:textId="6ED72D32" w:rsidR="00EF7C70" w:rsidRPr="00EF7C70" w:rsidRDefault="00EF7C70" w:rsidP="00EF7C70">
      <w:pPr>
        <w:ind w:right="270"/>
        <w:jc w:val="right"/>
      </w:pPr>
      <w:r>
        <w:t>Page 2 of 2</w:t>
      </w:r>
    </w:p>
    <w:p w14:paraId="103D7819" w14:textId="37C2A2A3" w:rsidR="00AF3849" w:rsidRDefault="00AF3849" w:rsidP="00EF7C70">
      <w:pPr>
        <w:pStyle w:val="Heading4"/>
      </w:pPr>
      <w:r>
        <w:t>Career Coaching</w:t>
      </w:r>
    </w:p>
    <w:p w14:paraId="21351BB8" w14:textId="77777777" w:rsidR="00AF3849" w:rsidRDefault="00AF3849" w:rsidP="00AF3849">
      <w:pPr>
        <w:pStyle w:val="Heading4NOSPACEPageNo"/>
      </w:pPr>
    </w:p>
    <w:p w14:paraId="0D752402" w14:textId="77777777" w:rsidR="00AF3849" w:rsidRPr="000227DE" w:rsidRDefault="00AF3849" w:rsidP="00EF7C70">
      <w:r>
        <w:t>The District may utilize a career coach for educational and career counseling opportunities for students to offer opportunities for internships or apprenticeships within a community and assist students with high school course offerings, career options, occupational training, and postsecondary opportunities associated with the student’s field of interest within the career technical education and K-12 career and vocational/technical education programs provided for in Title 20, chapter 7, part 3. Any career coach shall possess the necessary qualifications specified in law.</w:t>
      </w:r>
    </w:p>
    <w:tbl>
      <w:tblPr>
        <w:tblW w:w="0" w:type="auto"/>
        <w:tblInd w:w="2" w:type="dxa"/>
        <w:tblLayout w:type="fixed"/>
        <w:tblCellMar>
          <w:left w:w="0" w:type="dxa"/>
          <w:right w:w="0" w:type="dxa"/>
        </w:tblCellMar>
        <w:tblLook w:val="0000" w:firstRow="0" w:lastRow="0" w:firstColumn="0" w:lastColumn="0" w:noHBand="0" w:noVBand="0"/>
      </w:tblPr>
      <w:tblGrid>
        <w:gridCol w:w="1800"/>
        <w:gridCol w:w="2060"/>
        <w:gridCol w:w="4440"/>
      </w:tblGrid>
      <w:tr w:rsidR="008E2446" w:rsidRPr="006D332F" w14:paraId="4EE398F7" w14:textId="77777777" w:rsidTr="00D615CB">
        <w:trPr>
          <w:trHeight w:val="274"/>
        </w:trPr>
        <w:tc>
          <w:tcPr>
            <w:tcW w:w="1800" w:type="dxa"/>
            <w:vMerge w:val="restart"/>
            <w:shd w:val="clear" w:color="auto" w:fill="auto"/>
            <w:vAlign w:val="bottom"/>
          </w:tcPr>
          <w:p w14:paraId="61F3231C" w14:textId="77777777" w:rsidR="008E2446" w:rsidRPr="006D332F" w:rsidRDefault="006D332F" w:rsidP="006D332F">
            <w:pPr>
              <w:pStyle w:val="LegalReference"/>
            </w:pPr>
            <w:r w:rsidRPr="006D332F">
              <w:br/>
            </w:r>
            <w:r w:rsidRPr="006D332F">
              <w:br/>
            </w:r>
            <w:r w:rsidR="008E2446" w:rsidRPr="006D332F">
              <w:t>Legal Reference</w:t>
            </w:r>
          </w:p>
        </w:tc>
        <w:tc>
          <w:tcPr>
            <w:tcW w:w="2060" w:type="dxa"/>
            <w:vMerge w:val="restart"/>
            <w:shd w:val="clear" w:color="auto" w:fill="auto"/>
            <w:vAlign w:val="bottom"/>
          </w:tcPr>
          <w:p w14:paraId="4796E6D4" w14:textId="52706EBF" w:rsidR="008E2446" w:rsidRPr="006D332F" w:rsidRDefault="008E2446" w:rsidP="006D332F">
            <w:pPr>
              <w:pStyle w:val="LegalReference"/>
            </w:pPr>
            <w:r w:rsidRPr="006D332F">
              <w:t xml:space="preserve">§ </w:t>
            </w:r>
            <w:r w:rsidR="00AF3849">
              <w:t>20-1-101(8)</w:t>
            </w:r>
          </w:p>
        </w:tc>
        <w:tc>
          <w:tcPr>
            <w:tcW w:w="4440" w:type="dxa"/>
            <w:vMerge w:val="restart"/>
            <w:shd w:val="clear" w:color="auto" w:fill="auto"/>
            <w:vAlign w:val="bottom"/>
          </w:tcPr>
          <w:p w14:paraId="03221DF3" w14:textId="3E557D76" w:rsidR="008E2446" w:rsidRPr="006D332F" w:rsidRDefault="00AF3849" w:rsidP="006D332F">
            <w:pPr>
              <w:pStyle w:val="LegalReference"/>
            </w:pPr>
            <w:r>
              <w:t>Definitions</w:t>
            </w:r>
          </w:p>
        </w:tc>
      </w:tr>
      <w:tr w:rsidR="00AF3849" w:rsidRPr="006D332F" w14:paraId="6BBD49CD" w14:textId="77777777" w:rsidTr="00D615CB">
        <w:trPr>
          <w:trHeight w:val="274"/>
        </w:trPr>
        <w:tc>
          <w:tcPr>
            <w:tcW w:w="1800" w:type="dxa"/>
            <w:vMerge/>
            <w:shd w:val="clear" w:color="auto" w:fill="auto"/>
            <w:vAlign w:val="bottom"/>
          </w:tcPr>
          <w:p w14:paraId="0C702396" w14:textId="77777777" w:rsidR="00AF3849" w:rsidRPr="006D332F" w:rsidRDefault="00AF3849" w:rsidP="006D332F">
            <w:pPr>
              <w:pStyle w:val="LegalReference"/>
            </w:pPr>
          </w:p>
        </w:tc>
        <w:tc>
          <w:tcPr>
            <w:tcW w:w="2060" w:type="dxa"/>
            <w:vMerge/>
            <w:shd w:val="clear" w:color="auto" w:fill="auto"/>
            <w:vAlign w:val="bottom"/>
          </w:tcPr>
          <w:p w14:paraId="4511F288" w14:textId="77777777" w:rsidR="00AF3849" w:rsidRPr="006D332F" w:rsidRDefault="00AF3849" w:rsidP="006D332F">
            <w:pPr>
              <w:pStyle w:val="LegalReference"/>
            </w:pPr>
          </w:p>
        </w:tc>
        <w:tc>
          <w:tcPr>
            <w:tcW w:w="4440" w:type="dxa"/>
            <w:vMerge/>
            <w:shd w:val="clear" w:color="auto" w:fill="auto"/>
            <w:vAlign w:val="bottom"/>
          </w:tcPr>
          <w:p w14:paraId="5C92185B" w14:textId="77777777" w:rsidR="00AF3849" w:rsidRPr="006D332F" w:rsidRDefault="00AF3849" w:rsidP="006D332F">
            <w:pPr>
              <w:pStyle w:val="LegalReference"/>
            </w:pPr>
          </w:p>
        </w:tc>
      </w:tr>
      <w:tr w:rsidR="008E2446" w:rsidRPr="006D332F" w14:paraId="7D662A4F" w14:textId="77777777" w:rsidTr="00D615CB">
        <w:trPr>
          <w:trHeight w:val="274"/>
        </w:trPr>
        <w:tc>
          <w:tcPr>
            <w:tcW w:w="1800" w:type="dxa"/>
            <w:vMerge/>
            <w:shd w:val="clear" w:color="auto" w:fill="auto"/>
            <w:vAlign w:val="bottom"/>
          </w:tcPr>
          <w:p w14:paraId="57C52925" w14:textId="77777777" w:rsidR="008E2446" w:rsidRPr="006D332F" w:rsidRDefault="008E2446" w:rsidP="006D332F">
            <w:pPr>
              <w:pStyle w:val="LegalReference"/>
            </w:pPr>
          </w:p>
        </w:tc>
        <w:tc>
          <w:tcPr>
            <w:tcW w:w="2060" w:type="dxa"/>
            <w:vMerge/>
            <w:shd w:val="clear" w:color="auto" w:fill="auto"/>
            <w:vAlign w:val="bottom"/>
          </w:tcPr>
          <w:p w14:paraId="41C84B08" w14:textId="77777777" w:rsidR="008E2446" w:rsidRPr="006D332F" w:rsidRDefault="008E2446" w:rsidP="006D332F">
            <w:pPr>
              <w:pStyle w:val="LegalReference"/>
            </w:pPr>
          </w:p>
        </w:tc>
        <w:tc>
          <w:tcPr>
            <w:tcW w:w="4440" w:type="dxa"/>
            <w:vMerge/>
            <w:shd w:val="clear" w:color="auto" w:fill="auto"/>
            <w:vAlign w:val="bottom"/>
          </w:tcPr>
          <w:p w14:paraId="3BF33C89" w14:textId="77777777" w:rsidR="008E2446" w:rsidRPr="006D332F" w:rsidRDefault="008E2446" w:rsidP="006D332F">
            <w:pPr>
              <w:pStyle w:val="LegalReference"/>
            </w:pPr>
          </w:p>
        </w:tc>
      </w:tr>
      <w:tr w:rsidR="00AF3849" w:rsidRPr="006D332F" w14:paraId="77811E9A" w14:textId="77777777" w:rsidTr="00D615CB">
        <w:trPr>
          <w:trHeight w:val="274"/>
        </w:trPr>
        <w:tc>
          <w:tcPr>
            <w:tcW w:w="1800" w:type="dxa"/>
            <w:shd w:val="clear" w:color="auto" w:fill="auto"/>
            <w:vAlign w:val="bottom"/>
          </w:tcPr>
          <w:p w14:paraId="53721109" w14:textId="77777777" w:rsidR="00AF3849" w:rsidRPr="006D332F" w:rsidRDefault="00AF3849" w:rsidP="00AF3849">
            <w:pPr>
              <w:pStyle w:val="LegalReference"/>
            </w:pPr>
          </w:p>
        </w:tc>
        <w:tc>
          <w:tcPr>
            <w:tcW w:w="2060" w:type="dxa"/>
            <w:shd w:val="clear" w:color="auto" w:fill="auto"/>
            <w:vAlign w:val="bottom"/>
          </w:tcPr>
          <w:p w14:paraId="5A045551" w14:textId="70BAFD2B" w:rsidR="00AF3849" w:rsidRPr="006D332F" w:rsidRDefault="00AF3849" w:rsidP="00AF3849">
            <w:pPr>
              <w:pStyle w:val="LegalReference"/>
            </w:pPr>
            <w:r w:rsidRPr="006D332F">
              <w:t>§ 49-3-203, MCA</w:t>
            </w:r>
          </w:p>
        </w:tc>
        <w:tc>
          <w:tcPr>
            <w:tcW w:w="4440" w:type="dxa"/>
            <w:shd w:val="clear" w:color="auto" w:fill="auto"/>
            <w:vAlign w:val="bottom"/>
          </w:tcPr>
          <w:p w14:paraId="7349F677" w14:textId="508F4AA3" w:rsidR="00AF3849" w:rsidRPr="006D332F" w:rsidRDefault="00AF3849" w:rsidP="00AF3849">
            <w:pPr>
              <w:pStyle w:val="LegalReference"/>
            </w:pPr>
            <w:r w:rsidRPr="006D332F">
              <w:t>Educational, counseling, and training programs</w:t>
            </w:r>
          </w:p>
        </w:tc>
      </w:tr>
      <w:tr w:rsidR="00AF3849" w:rsidRPr="006D332F" w14:paraId="78C9CED4" w14:textId="77777777" w:rsidTr="00D615CB">
        <w:trPr>
          <w:trHeight w:val="274"/>
        </w:trPr>
        <w:tc>
          <w:tcPr>
            <w:tcW w:w="1800" w:type="dxa"/>
            <w:shd w:val="clear" w:color="auto" w:fill="auto"/>
            <w:vAlign w:val="bottom"/>
          </w:tcPr>
          <w:p w14:paraId="2F7FDF06" w14:textId="77777777" w:rsidR="00AF3849" w:rsidRPr="006D332F" w:rsidRDefault="00AF3849" w:rsidP="00AF3849">
            <w:pPr>
              <w:pStyle w:val="LegalReference"/>
            </w:pPr>
          </w:p>
        </w:tc>
        <w:tc>
          <w:tcPr>
            <w:tcW w:w="2060" w:type="dxa"/>
            <w:shd w:val="clear" w:color="auto" w:fill="auto"/>
            <w:vAlign w:val="bottom"/>
          </w:tcPr>
          <w:p w14:paraId="579BC45E" w14:textId="242F3E56" w:rsidR="00AF3849" w:rsidRPr="006D332F" w:rsidRDefault="00AF3849" w:rsidP="00AF3849">
            <w:pPr>
              <w:pStyle w:val="LegalReference"/>
            </w:pPr>
            <w:r w:rsidRPr="006D332F">
              <w:t>10.55.710, ARM</w:t>
            </w:r>
          </w:p>
        </w:tc>
        <w:tc>
          <w:tcPr>
            <w:tcW w:w="4440" w:type="dxa"/>
            <w:shd w:val="clear" w:color="auto" w:fill="auto"/>
            <w:vAlign w:val="bottom"/>
          </w:tcPr>
          <w:p w14:paraId="0DC9262A" w14:textId="43772B08" w:rsidR="00AF3849" w:rsidRPr="006D332F" w:rsidRDefault="00AF3849" w:rsidP="00AF3849">
            <w:pPr>
              <w:pStyle w:val="LegalReference"/>
            </w:pPr>
            <w:r w:rsidRPr="006D332F">
              <w:t>Assignment of School Counseling Staff</w:t>
            </w:r>
          </w:p>
        </w:tc>
      </w:tr>
      <w:tr w:rsidR="00AF3849" w:rsidRPr="006D332F" w14:paraId="1A1B5A2B" w14:textId="77777777" w:rsidTr="00D615CB">
        <w:trPr>
          <w:trHeight w:val="274"/>
        </w:trPr>
        <w:tc>
          <w:tcPr>
            <w:tcW w:w="1800" w:type="dxa"/>
            <w:shd w:val="clear" w:color="auto" w:fill="auto"/>
            <w:vAlign w:val="bottom"/>
          </w:tcPr>
          <w:p w14:paraId="71109658" w14:textId="77777777" w:rsidR="00AF3849" w:rsidRPr="006D332F" w:rsidRDefault="00AF3849" w:rsidP="00AF3849">
            <w:pPr>
              <w:pStyle w:val="LegalReference"/>
            </w:pPr>
          </w:p>
        </w:tc>
        <w:tc>
          <w:tcPr>
            <w:tcW w:w="2060" w:type="dxa"/>
            <w:shd w:val="clear" w:color="auto" w:fill="auto"/>
            <w:vAlign w:val="bottom"/>
          </w:tcPr>
          <w:p w14:paraId="2464AD93" w14:textId="77777777" w:rsidR="00AF3849" w:rsidRPr="006D332F" w:rsidRDefault="00AF3849" w:rsidP="00AF3849">
            <w:pPr>
              <w:pStyle w:val="LegalReference"/>
            </w:pPr>
            <w:r w:rsidRPr="006D332F">
              <w:t>10.55.802, ARM</w:t>
            </w:r>
          </w:p>
        </w:tc>
        <w:tc>
          <w:tcPr>
            <w:tcW w:w="4440" w:type="dxa"/>
            <w:shd w:val="clear" w:color="auto" w:fill="auto"/>
            <w:vAlign w:val="bottom"/>
          </w:tcPr>
          <w:p w14:paraId="4563A0C4" w14:textId="77777777" w:rsidR="00AF3849" w:rsidRPr="006D332F" w:rsidRDefault="00AF3849" w:rsidP="00AF3849">
            <w:pPr>
              <w:pStyle w:val="LegalReference"/>
            </w:pPr>
            <w:r w:rsidRPr="006D332F">
              <w:t>Opportunity and Educational Equity</w:t>
            </w:r>
          </w:p>
        </w:tc>
      </w:tr>
      <w:tr w:rsidR="00E40A59" w:rsidRPr="006D332F" w14:paraId="03C80C38" w14:textId="77777777" w:rsidTr="00D615CB">
        <w:trPr>
          <w:trHeight w:val="274"/>
        </w:trPr>
        <w:tc>
          <w:tcPr>
            <w:tcW w:w="1800" w:type="dxa"/>
            <w:shd w:val="clear" w:color="auto" w:fill="auto"/>
            <w:vAlign w:val="bottom"/>
          </w:tcPr>
          <w:p w14:paraId="265EEABB" w14:textId="77777777" w:rsidR="00E40A59" w:rsidRPr="006D332F" w:rsidRDefault="00E40A59" w:rsidP="00AF3849">
            <w:pPr>
              <w:pStyle w:val="LegalReference"/>
            </w:pPr>
          </w:p>
        </w:tc>
        <w:tc>
          <w:tcPr>
            <w:tcW w:w="2060" w:type="dxa"/>
            <w:shd w:val="clear" w:color="auto" w:fill="auto"/>
            <w:vAlign w:val="bottom"/>
          </w:tcPr>
          <w:p w14:paraId="225FC9DF" w14:textId="77777777" w:rsidR="00E40A59" w:rsidRPr="006D332F" w:rsidRDefault="000122DF" w:rsidP="00AF3849">
            <w:pPr>
              <w:pStyle w:val="LegalReference"/>
            </w:pPr>
            <w:r>
              <w:t>Chapter 724</w:t>
            </w:r>
          </w:p>
        </w:tc>
        <w:tc>
          <w:tcPr>
            <w:tcW w:w="4440" w:type="dxa"/>
            <w:shd w:val="clear" w:color="auto" w:fill="auto"/>
            <w:vAlign w:val="bottom"/>
          </w:tcPr>
          <w:p w14:paraId="4FD043DB" w14:textId="77777777" w:rsidR="00E40A59" w:rsidRPr="006D332F" w:rsidRDefault="000122DF" w:rsidP="00AF3849">
            <w:pPr>
              <w:pStyle w:val="LegalReference"/>
            </w:pPr>
            <w:r>
              <w:t>Career Coaches</w:t>
            </w:r>
          </w:p>
        </w:tc>
      </w:tr>
      <w:tr w:rsidR="00AF3849" w:rsidRPr="006D332F" w14:paraId="23A38350" w14:textId="77777777" w:rsidTr="00D615CB">
        <w:trPr>
          <w:trHeight w:val="274"/>
        </w:trPr>
        <w:tc>
          <w:tcPr>
            <w:tcW w:w="1800" w:type="dxa"/>
            <w:shd w:val="clear" w:color="auto" w:fill="auto"/>
            <w:vAlign w:val="bottom"/>
          </w:tcPr>
          <w:p w14:paraId="2C8963C9" w14:textId="77777777" w:rsidR="00AF3849" w:rsidRPr="006D332F" w:rsidRDefault="00AF3849" w:rsidP="00AF3849">
            <w:pPr>
              <w:pStyle w:val="LegalReference"/>
            </w:pPr>
          </w:p>
        </w:tc>
        <w:tc>
          <w:tcPr>
            <w:tcW w:w="2060" w:type="dxa"/>
            <w:shd w:val="clear" w:color="auto" w:fill="auto"/>
            <w:vAlign w:val="bottom"/>
          </w:tcPr>
          <w:p w14:paraId="2DC5ECA3" w14:textId="77777777" w:rsidR="00AF3849" w:rsidRPr="006D332F" w:rsidRDefault="00AF3849" w:rsidP="00AF3849">
            <w:pPr>
              <w:pStyle w:val="LegalReference"/>
            </w:pPr>
          </w:p>
        </w:tc>
        <w:tc>
          <w:tcPr>
            <w:tcW w:w="4440" w:type="dxa"/>
            <w:shd w:val="clear" w:color="auto" w:fill="auto"/>
            <w:vAlign w:val="bottom"/>
          </w:tcPr>
          <w:p w14:paraId="1D140228" w14:textId="77777777" w:rsidR="00AF3849" w:rsidRPr="006D332F" w:rsidRDefault="00AF3849" w:rsidP="00AF3849">
            <w:pPr>
              <w:pStyle w:val="LegalReference"/>
            </w:pPr>
          </w:p>
        </w:tc>
      </w:tr>
    </w:tbl>
    <w:p w14:paraId="52F1522D" w14:textId="77777777" w:rsidR="002B5401" w:rsidRPr="000227DE" w:rsidRDefault="002B5401" w:rsidP="002B5401">
      <w:pPr>
        <w:rPr>
          <w:u w:val="single"/>
        </w:rPr>
      </w:pPr>
      <w:r w:rsidRPr="000227DE">
        <w:rPr>
          <w:u w:val="single"/>
        </w:rPr>
        <w:t xml:space="preserve">Policy History: </w:t>
      </w:r>
    </w:p>
    <w:p w14:paraId="0EEA7872" w14:textId="77777777" w:rsidR="002B5401" w:rsidRPr="000227DE" w:rsidRDefault="002B5401" w:rsidP="002B5401">
      <w:r w:rsidRPr="000227DE">
        <w:t xml:space="preserve">Adopted on: April 26, 1999 </w:t>
      </w:r>
    </w:p>
    <w:p w14:paraId="541B56B3" w14:textId="77777777" w:rsidR="002B5401" w:rsidRPr="000227DE" w:rsidRDefault="002B5401" w:rsidP="002B5401">
      <w:r w:rsidRPr="000227DE">
        <w:t>Reviewed on:</w:t>
      </w:r>
      <w:r w:rsidR="00FB5205">
        <w:t xml:space="preserve"> </w:t>
      </w:r>
    </w:p>
    <w:p w14:paraId="37D9EE17" w14:textId="77777777" w:rsidR="002B5401" w:rsidRDefault="002B5401" w:rsidP="002B5401">
      <w:r w:rsidRPr="000227DE">
        <w:t xml:space="preserve">Revised on: </w:t>
      </w:r>
      <w:r w:rsidR="00FB710B">
        <w:t>November 25, 2019</w:t>
      </w:r>
      <w:r w:rsidRPr="000227DE">
        <w:t xml:space="preserve"> </w:t>
      </w:r>
    </w:p>
    <w:p w14:paraId="3E8FB2C2" w14:textId="77777777" w:rsidR="00511FF6" w:rsidRDefault="003A4B4D" w:rsidP="002B5401">
      <w:r>
        <w:t xml:space="preserve">Revised on: </w:t>
      </w:r>
      <w:r w:rsidR="00D1207F">
        <w:t>January 24, 2022</w:t>
      </w:r>
    </w:p>
    <w:p w14:paraId="29C9A47B" w14:textId="77777777" w:rsidR="00AF3849" w:rsidRDefault="00AF3849" w:rsidP="00AF3849">
      <w:r>
        <w:t>Revised on: August 14, 2023</w:t>
      </w:r>
    </w:p>
    <w:p w14:paraId="37B7BAA8" w14:textId="77777777" w:rsidR="00AF3849" w:rsidRPr="000227DE" w:rsidRDefault="00AF3849" w:rsidP="002B5401"/>
    <w:p w14:paraId="1E808CCF" w14:textId="77777777" w:rsidR="002B5401" w:rsidRPr="000227DE" w:rsidRDefault="002B5401" w:rsidP="003330E7">
      <w:pPr>
        <w:pStyle w:val="Heading1"/>
      </w:pPr>
      <w:r w:rsidRPr="003330E7">
        <w:lastRenderedPageBreak/>
        <w:t>School</w:t>
      </w:r>
      <w:r w:rsidRPr="000227DE">
        <w:t xml:space="preserve"> District 50, County of Glacier </w:t>
      </w:r>
    </w:p>
    <w:p w14:paraId="44A6A981" w14:textId="77777777" w:rsidR="002B5401" w:rsidRPr="000227DE" w:rsidRDefault="002B5401" w:rsidP="002B5401">
      <w:pPr>
        <w:pStyle w:val="Heading2"/>
      </w:pPr>
      <w:r w:rsidRPr="000227DE">
        <w:t>East Glacier Park Grade School</w:t>
      </w:r>
      <w:r w:rsidRPr="000227DE">
        <w:tab/>
        <w:t>R</w:t>
      </w:r>
    </w:p>
    <w:p w14:paraId="46ECFF4F" w14:textId="3F379244" w:rsidR="005F0BE0" w:rsidRPr="005F0BE0" w:rsidRDefault="002B5401" w:rsidP="005F0BE0">
      <w:pPr>
        <w:pStyle w:val="Heading4"/>
      </w:pPr>
      <w:r w:rsidRPr="000227DE">
        <w:t>INSTRUCTION</w:t>
      </w:r>
      <w:r w:rsidRPr="000227DE">
        <w:tab/>
      </w:r>
      <w:r w:rsidRPr="00FB710B">
        <w:t>2</w:t>
      </w:r>
      <w:r w:rsidR="00AA1A86" w:rsidRPr="00FB710B">
        <w:t>150</w:t>
      </w:r>
      <w:bookmarkStart w:id="12" w:name="page132"/>
      <w:bookmarkEnd w:id="12"/>
      <w:r w:rsidR="005F0BE0" w:rsidRPr="005F0BE0">
        <w:t>Suicide Awareness and Prevention</w:t>
      </w:r>
    </w:p>
    <w:p w14:paraId="0D0B635A" w14:textId="77777777" w:rsidR="005F0BE0" w:rsidRPr="005F0BE0" w:rsidRDefault="005F0BE0" w:rsidP="005F0BE0">
      <w:pPr>
        <w:tabs>
          <w:tab w:val="left" w:pos="2160"/>
        </w:tabs>
        <w:ind w:left="4320" w:hanging="4320"/>
        <w:rPr>
          <w:sz w:val="24"/>
        </w:rPr>
      </w:pPr>
    </w:p>
    <w:p w14:paraId="08EF2B85" w14:textId="77777777" w:rsidR="005F0BE0" w:rsidRPr="005F0BE0" w:rsidRDefault="005F0BE0" w:rsidP="00C072E5">
      <w:pPr>
        <w:pStyle w:val="Heading4NOSPACEPageNo"/>
      </w:pPr>
      <w:r w:rsidRPr="005F0BE0">
        <w:t>Professional Development</w:t>
      </w:r>
    </w:p>
    <w:p w14:paraId="4599D9A8" w14:textId="77777777" w:rsidR="00633C60" w:rsidRDefault="005F0BE0" w:rsidP="00C072E5">
      <w:r w:rsidRPr="005F0BE0">
        <w:t xml:space="preserve">The </w:t>
      </w:r>
      <w:proofErr w:type="gramStart"/>
      <w:r w:rsidRPr="005F0BE0">
        <w:t>District</w:t>
      </w:r>
      <w:proofErr w:type="gramEnd"/>
      <w:r w:rsidRPr="005F0BE0">
        <w:t xml:space="preserve"> will provide </w:t>
      </w:r>
      <w:r w:rsidR="00633C60">
        <w:t xml:space="preserve">on an annual basis </w:t>
      </w:r>
      <w:r w:rsidRPr="005F0BE0">
        <w:t>professional development on youth suicide awareness and prevention to each</w:t>
      </w:r>
      <w:r>
        <w:t xml:space="preserve"> </w:t>
      </w:r>
      <w:r w:rsidRPr="005F0BE0">
        <w:t xml:space="preserve">employee of the district who work directly with any students enrolled in the </w:t>
      </w:r>
      <w:r w:rsidR="006A3082">
        <w:t>School District</w:t>
      </w:r>
      <w:r w:rsidRPr="005F0BE0">
        <w:t>.</w:t>
      </w:r>
      <w:r w:rsidR="00633C60">
        <w:t xml:space="preserve"> At a minimum, each employee of the </w:t>
      </w:r>
      <w:proofErr w:type="gramStart"/>
      <w:r w:rsidR="00633C60">
        <w:t>District</w:t>
      </w:r>
      <w:proofErr w:type="gramEnd"/>
      <w:r w:rsidR="00633C60">
        <w:t xml:space="preserve"> who works directly with students must receive 1 hour of youth suicide awareness and prevention training every 3 years.</w:t>
      </w:r>
      <w:r w:rsidRPr="005F0BE0">
        <w:t xml:space="preserve"> </w:t>
      </w:r>
    </w:p>
    <w:p w14:paraId="1A5EFD16" w14:textId="77777777" w:rsidR="00633C60" w:rsidRDefault="00633C60" w:rsidP="00C072E5"/>
    <w:p w14:paraId="089608E3" w14:textId="77777777" w:rsidR="00633C60" w:rsidRDefault="00633C60" w:rsidP="00633C60">
      <w:r>
        <w:t>The training materials will be approved by the Office of Public Instruction (OPI), meet the standards</w:t>
      </w:r>
    </w:p>
    <w:p w14:paraId="7EDFAB2D" w14:textId="77777777" w:rsidR="00633C60" w:rsidRDefault="00633C60" w:rsidP="00633C60">
      <w:r>
        <w:t>for professional development in the state, and be periodically reviewed by a qualified person or</w:t>
      </w:r>
    </w:p>
    <w:p w14:paraId="65B6DED2" w14:textId="77777777" w:rsidR="00633C60" w:rsidRDefault="00633C60" w:rsidP="00633C60">
      <w:r>
        <w:t>committee for consistency with generally accepted principles of youth suicide awareness and</w:t>
      </w:r>
    </w:p>
    <w:p w14:paraId="7B4DC813" w14:textId="72658CD3" w:rsidR="00C072E5" w:rsidRDefault="00633C60" w:rsidP="000B7C69">
      <w:pPr>
        <w:spacing w:line="240" w:lineRule="exact"/>
      </w:pPr>
      <w:r>
        <w:t>prevention training</w:t>
      </w:r>
      <w:r>
        <w:t>.</w:t>
      </w:r>
    </w:p>
    <w:p w14:paraId="4046C92C" w14:textId="77777777" w:rsidR="000B7C69" w:rsidRDefault="000B7C69" w:rsidP="000B7C69">
      <w:pPr>
        <w:spacing w:line="240" w:lineRule="exact"/>
      </w:pPr>
    </w:p>
    <w:p w14:paraId="76A07120" w14:textId="77777777" w:rsidR="005F0BE0" w:rsidRPr="005F0BE0" w:rsidRDefault="005F0BE0" w:rsidP="00C072E5">
      <w:r w:rsidRPr="005F0BE0">
        <w:t>Youth suicide and prevention training may include:</w:t>
      </w:r>
    </w:p>
    <w:p w14:paraId="0420D828" w14:textId="77777777" w:rsidR="005F0BE0" w:rsidRPr="005F0BE0" w:rsidRDefault="005F0BE0" w:rsidP="00AB6D2C">
      <w:pPr>
        <w:pStyle w:val="ListParagraph"/>
        <w:numPr>
          <w:ilvl w:val="0"/>
          <w:numId w:val="43"/>
        </w:numPr>
      </w:pPr>
      <w:r w:rsidRPr="005F0BE0">
        <w:t>In-person attendance at a live training;</w:t>
      </w:r>
    </w:p>
    <w:p w14:paraId="7B112FFF" w14:textId="77777777" w:rsidR="005F0BE0" w:rsidRPr="005F0BE0" w:rsidRDefault="005F0BE0" w:rsidP="00AB6D2C">
      <w:pPr>
        <w:pStyle w:val="ListParagraph"/>
        <w:numPr>
          <w:ilvl w:val="0"/>
          <w:numId w:val="43"/>
        </w:numPr>
      </w:pPr>
      <w:r w:rsidRPr="005F0BE0">
        <w:t>Videoconference;</w:t>
      </w:r>
    </w:p>
    <w:p w14:paraId="5D6B560D" w14:textId="77777777" w:rsidR="005F0BE0" w:rsidRPr="005F0BE0" w:rsidRDefault="005F0BE0" w:rsidP="00AB6D2C">
      <w:pPr>
        <w:pStyle w:val="ListParagraph"/>
        <w:numPr>
          <w:ilvl w:val="0"/>
          <w:numId w:val="43"/>
        </w:numPr>
      </w:pPr>
      <w:r w:rsidRPr="005F0BE0">
        <w:t>An individual program of study of designated materials;</w:t>
      </w:r>
    </w:p>
    <w:p w14:paraId="79D119D8" w14:textId="77777777" w:rsidR="005F0BE0" w:rsidRPr="005F0BE0" w:rsidRDefault="005F0BE0" w:rsidP="00AB6D2C">
      <w:pPr>
        <w:pStyle w:val="ListParagraph"/>
        <w:numPr>
          <w:ilvl w:val="0"/>
          <w:numId w:val="43"/>
        </w:numPr>
      </w:pPr>
      <w:r w:rsidRPr="005F0BE0">
        <w:t>Self-review modules available online; and</w:t>
      </w:r>
    </w:p>
    <w:p w14:paraId="65D96D9A" w14:textId="77777777" w:rsidR="005F0BE0" w:rsidRPr="005F0BE0" w:rsidRDefault="005F0BE0" w:rsidP="00AB6D2C">
      <w:pPr>
        <w:pStyle w:val="ListParagraph"/>
        <w:numPr>
          <w:ilvl w:val="0"/>
          <w:numId w:val="43"/>
        </w:numPr>
      </w:pPr>
      <w:r w:rsidRPr="005F0BE0">
        <w:t>Any other method chosen by the local school board that is consistent with professional</w:t>
      </w:r>
      <w:r w:rsidR="00C072E5">
        <w:t xml:space="preserve"> </w:t>
      </w:r>
      <w:r w:rsidRPr="005F0BE0">
        <w:t>development standards.</w:t>
      </w:r>
    </w:p>
    <w:p w14:paraId="614E89C8" w14:textId="77777777" w:rsidR="000B7C69" w:rsidRDefault="000B7C69" w:rsidP="000B7C69">
      <w:pPr>
        <w:spacing w:line="240" w:lineRule="exact"/>
        <w:ind w:left="360"/>
      </w:pPr>
    </w:p>
    <w:p w14:paraId="1D089985" w14:textId="77777777" w:rsidR="005F0BE0" w:rsidRPr="005F0BE0" w:rsidRDefault="005F0BE0" w:rsidP="00C072E5">
      <w:pPr>
        <w:pStyle w:val="Heading4NOSPACEPageNo"/>
      </w:pPr>
      <w:r w:rsidRPr="005F0BE0">
        <w:t>Prevention and Response</w:t>
      </w:r>
    </w:p>
    <w:p w14:paraId="6DF65150" w14:textId="77777777" w:rsidR="005F0BE0" w:rsidRPr="005F0BE0" w:rsidRDefault="005F0BE0" w:rsidP="00C072E5">
      <w:r w:rsidRPr="005F0BE0">
        <w:t>The Board authorizes the Administration and appropriate District staff to develop procedures to address matters related to suicide prevention and response that:</w:t>
      </w:r>
    </w:p>
    <w:p w14:paraId="1D9A6DA4" w14:textId="77777777" w:rsidR="005F0BE0" w:rsidRPr="005F0BE0" w:rsidRDefault="005F0BE0" w:rsidP="00AB6D2C">
      <w:pPr>
        <w:pStyle w:val="ListParagraph"/>
        <w:numPr>
          <w:ilvl w:val="0"/>
          <w:numId w:val="44"/>
        </w:numPr>
      </w:pPr>
      <w:r w:rsidRPr="005F0BE0">
        <w:t>Promote collaboration with families and with community providers in all aspects of suicide prevention and response;</w:t>
      </w:r>
    </w:p>
    <w:p w14:paraId="486CDE8E" w14:textId="77777777" w:rsidR="005F0BE0" w:rsidRPr="005F0BE0" w:rsidRDefault="005F0BE0" w:rsidP="00AB6D2C">
      <w:pPr>
        <w:pStyle w:val="ListParagraph"/>
        <w:numPr>
          <w:ilvl w:val="0"/>
          <w:numId w:val="44"/>
        </w:numPr>
      </w:pPr>
      <w:r w:rsidRPr="005F0BE0">
        <w:t>Include high quality intervention services for students;</w:t>
      </w:r>
    </w:p>
    <w:p w14:paraId="13A2CD59" w14:textId="77777777" w:rsidR="005F0BE0" w:rsidRPr="005F0BE0" w:rsidRDefault="005F0BE0" w:rsidP="00AB6D2C">
      <w:pPr>
        <w:pStyle w:val="ListParagraph"/>
        <w:numPr>
          <w:ilvl w:val="0"/>
          <w:numId w:val="44"/>
        </w:numPr>
      </w:pPr>
      <w:r w:rsidRPr="005F0BE0">
        <w:t>Promote interagency cooperation that enables school personnel to identify and access appropriate community resources for use in times of crisis;</w:t>
      </w:r>
    </w:p>
    <w:p w14:paraId="67AC880D" w14:textId="77777777" w:rsidR="005F0BE0" w:rsidRPr="005F0BE0" w:rsidRDefault="005F0BE0" w:rsidP="00AB6D2C">
      <w:pPr>
        <w:pStyle w:val="ListParagraph"/>
        <w:numPr>
          <w:ilvl w:val="0"/>
          <w:numId w:val="44"/>
        </w:numPr>
      </w:pPr>
      <w:r w:rsidRPr="005F0BE0">
        <w:t>Include reintegration of youth into a school following a crisis, hospitalization, or residential treatment;</w:t>
      </w:r>
    </w:p>
    <w:p w14:paraId="60EC47D1" w14:textId="77777777" w:rsidR="005F0BE0" w:rsidRPr="005F0BE0" w:rsidRDefault="005F0BE0" w:rsidP="00AB6D2C">
      <w:pPr>
        <w:pStyle w:val="ListParagraph"/>
        <w:numPr>
          <w:ilvl w:val="0"/>
          <w:numId w:val="44"/>
        </w:numPr>
      </w:pPr>
      <w:r w:rsidRPr="005F0BE0">
        <w:t>Provide for leadership, planning, and support for students and school personnel to ensure appropriate responses to attempted or completed suicides.</w:t>
      </w:r>
    </w:p>
    <w:p w14:paraId="638C08BF" w14:textId="77777777" w:rsidR="000B7C69" w:rsidRDefault="000B7C69" w:rsidP="000B7C69">
      <w:pPr>
        <w:spacing w:line="240" w:lineRule="exact"/>
        <w:ind w:left="360"/>
      </w:pPr>
    </w:p>
    <w:p w14:paraId="0E386FD7" w14:textId="77777777" w:rsidR="005F0BE0" w:rsidRPr="005F0BE0" w:rsidRDefault="005F0BE0" w:rsidP="006D332F">
      <w:pPr>
        <w:ind w:right="-90"/>
      </w:pPr>
      <w:r w:rsidRPr="005F0BE0">
        <w:t>No cause of action may be brought for any loss or damage caused by any act or admission resulting from the implementation of the provisions of this policy or resulting from any training, or lack of training, related to this policy. Nothing in this policy shall be construed to impose a specific duty of care.</w:t>
      </w:r>
    </w:p>
    <w:p w14:paraId="26274687" w14:textId="77777777" w:rsidR="000B7C69" w:rsidRDefault="000B7C69" w:rsidP="000B7C69">
      <w:pPr>
        <w:spacing w:line="240" w:lineRule="exact"/>
      </w:pPr>
    </w:p>
    <w:p w14:paraId="4BC95E18" w14:textId="77777777" w:rsidR="005F0BE0" w:rsidRPr="005F0BE0" w:rsidRDefault="005F0BE0" w:rsidP="00C072E5">
      <w:r w:rsidRPr="005F0BE0">
        <w:t>This policy will be reviewed by the Board of Trustees on a regular basis.</w:t>
      </w:r>
    </w:p>
    <w:p w14:paraId="072B8947" w14:textId="77777777" w:rsidR="000B7C69" w:rsidRDefault="000B7C69" w:rsidP="000B7C69">
      <w:pPr>
        <w:spacing w:line="240" w:lineRule="exact"/>
      </w:pPr>
    </w:p>
    <w:p w14:paraId="2C3E1201" w14:textId="77777777" w:rsidR="000B7C69" w:rsidRDefault="000B7C69" w:rsidP="000B7C69">
      <w:pPr>
        <w:spacing w:line="240" w:lineRule="exact"/>
      </w:pPr>
    </w:p>
    <w:p w14:paraId="64458674" w14:textId="77777777" w:rsidR="005F0BE0" w:rsidRPr="006D332F" w:rsidRDefault="005F0BE0" w:rsidP="006D332F">
      <w:pPr>
        <w:pStyle w:val="LegalReference"/>
      </w:pPr>
      <w:r w:rsidRPr="006D332F">
        <w:t>Lega</w:t>
      </w:r>
      <w:r w:rsidR="00C072E5" w:rsidRPr="006D332F">
        <w:t>l Reference:</w:t>
      </w:r>
      <w:r w:rsidR="00C072E5" w:rsidRPr="006D332F">
        <w:tab/>
        <w:t>§ 20-7-1310, MCA</w:t>
      </w:r>
      <w:r w:rsidR="00C072E5" w:rsidRPr="006D332F">
        <w:tab/>
      </w:r>
      <w:r w:rsidRPr="006D332F">
        <w:t>Youth suicide awareness and prevention training</w:t>
      </w:r>
    </w:p>
    <w:p w14:paraId="5A440507" w14:textId="77777777" w:rsidR="005F0BE0" w:rsidRPr="006D332F" w:rsidRDefault="00C072E5" w:rsidP="006D332F">
      <w:pPr>
        <w:pStyle w:val="LegalReference"/>
      </w:pPr>
      <w:r w:rsidRPr="006D332F">
        <w:tab/>
        <w:t>ARM 10.55.720</w:t>
      </w:r>
      <w:r w:rsidRPr="006D332F">
        <w:tab/>
      </w:r>
      <w:r w:rsidR="005F0BE0" w:rsidRPr="006D332F">
        <w:t>Suicide Prevention and Response</w:t>
      </w:r>
    </w:p>
    <w:p w14:paraId="7E81C52A" w14:textId="77777777" w:rsidR="00C072E5" w:rsidRPr="000227DE" w:rsidRDefault="00C072E5" w:rsidP="00C072E5">
      <w:pPr>
        <w:rPr>
          <w:u w:val="single"/>
        </w:rPr>
      </w:pPr>
      <w:r w:rsidRPr="000227DE">
        <w:rPr>
          <w:u w:val="single"/>
        </w:rPr>
        <w:t xml:space="preserve">Policy History: </w:t>
      </w:r>
    </w:p>
    <w:p w14:paraId="5375E47A" w14:textId="77777777" w:rsidR="00C072E5" w:rsidRPr="000227DE" w:rsidRDefault="00C072E5" w:rsidP="00C072E5">
      <w:r w:rsidRPr="000227DE">
        <w:t xml:space="preserve">Adopted on: </w:t>
      </w:r>
      <w:r w:rsidR="008932A3">
        <w:t>November 25, 2019</w:t>
      </w:r>
    </w:p>
    <w:p w14:paraId="6CCAFED9" w14:textId="77777777" w:rsidR="00C072E5" w:rsidRPr="000227DE" w:rsidRDefault="00C072E5" w:rsidP="00C072E5">
      <w:r w:rsidRPr="000227DE">
        <w:t xml:space="preserve">Reviewed on: </w:t>
      </w:r>
    </w:p>
    <w:p w14:paraId="173B572E" w14:textId="0510FB9D" w:rsidR="00C072E5" w:rsidRPr="000227DE" w:rsidRDefault="00C072E5" w:rsidP="00C072E5">
      <w:pPr>
        <w:tabs>
          <w:tab w:val="left" w:pos="2160"/>
          <w:tab w:val="left" w:pos="4320"/>
        </w:tabs>
        <w:sectPr w:rsidR="00C072E5" w:rsidRPr="000227DE" w:rsidSect="00FB6678">
          <w:pgSz w:w="12240" w:h="15840"/>
          <w:pgMar w:top="1440" w:right="1170" w:bottom="720" w:left="1440" w:header="0" w:footer="0" w:gutter="0"/>
          <w:cols w:space="0" w:equalWidth="0">
            <w:col w:w="9630"/>
          </w:cols>
          <w:docGrid w:linePitch="360"/>
        </w:sectPr>
      </w:pPr>
      <w:r w:rsidRPr="000227DE">
        <w:t>Revised on:</w:t>
      </w:r>
      <w:r w:rsidR="00633C60">
        <w:t xml:space="preserve"> June 30, 2025</w:t>
      </w:r>
    </w:p>
    <w:p w14:paraId="54D929AA" w14:textId="77777777" w:rsidR="002B5401" w:rsidRPr="000227DE" w:rsidRDefault="002B5401" w:rsidP="002B5401">
      <w:pPr>
        <w:pStyle w:val="Heading1"/>
      </w:pPr>
      <w:r w:rsidRPr="000227DE">
        <w:lastRenderedPageBreak/>
        <w:t xml:space="preserve">School District 50, County of Glacier </w:t>
      </w:r>
    </w:p>
    <w:p w14:paraId="2A202FC2" w14:textId="77777777" w:rsidR="002B5401" w:rsidRPr="000227DE" w:rsidRDefault="00985102" w:rsidP="002B5401">
      <w:pPr>
        <w:pStyle w:val="Heading2"/>
      </w:pPr>
      <w:r>
        <w:t>East Glacier Park Grade School</w:t>
      </w:r>
    </w:p>
    <w:p w14:paraId="2FD4E684" w14:textId="77777777" w:rsidR="002B5401" w:rsidRPr="000227DE" w:rsidRDefault="002B5401" w:rsidP="002B5401">
      <w:pPr>
        <w:pStyle w:val="Heading3"/>
      </w:pPr>
      <w:r w:rsidRPr="000227DE">
        <w:t>INSTRUCTION</w:t>
      </w:r>
      <w:r w:rsidRPr="000227DE">
        <w:tab/>
      </w:r>
      <w:r w:rsidRPr="00FB710B">
        <w:rPr>
          <w:b w:val="0"/>
        </w:rPr>
        <w:t>2</w:t>
      </w:r>
      <w:r w:rsidR="00985102" w:rsidRPr="00FB710B">
        <w:rPr>
          <w:b w:val="0"/>
        </w:rPr>
        <w:t>151</w:t>
      </w:r>
    </w:p>
    <w:p w14:paraId="159C22E8" w14:textId="77777777" w:rsidR="007A6DB4" w:rsidRPr="000227DE" w:rsidRDefault="001307B7" w:rsidP="00985102">
      <w:pPr>
        <w:pStyle w:val="Heading4"/>
      </w:pPr>
      <w:bookmarkStart w:id="13" w:name="page133"/>
      <w:bookmarkEnd w:id="13"/>
      <w:r w:rsidRPr="000227DE">
        <w:t>Interscholastic Activities</w:t>
      </w:r>
    </w:p>
    <w:p w14:paraId="21F3E6AA" w14:textId="77777777" w:rsidR="007A6DB4" w:rsidRPr="00985102" w:rsidRDefault="007A6DB4" w:rsidP="00985102">
      <w:pPr>
        <w:rPr>
          <w:szCs w:val="23"/>
        </w:rPr>
      </w:pPr>
    </w:p>
    <w:p w14:paraId="24E4CD12" w14:textId="77777777" w:rsidR="007A6DB4" w:rsidRPr="00985102" w:rsidRDefault="001307B7" w:rsidP="00985102">
      <w:pPr>
        <w:rPr>
          <w:szCs w:val="23"/>
        </w:rPr>
      </w:pPr>
      <w:r w:rsidRPr="00985102">
        <w:rPr>
          <w:szCs w:val="23"/>
        </w:rPr>
        <w:t xml:space="preserve">The </w:t>
      </w:r>
      <w:proofErr w:type="gramStart"/>
      <w:r w:rsidRPr="00985102">
        <w:rPr>
          <w:szCs w:val="23"/>
        </w:rPr>
        <w:t>District</w:t>
      </w:r>
      <w:proofErr w:type="gramEnd"/>
      <w:r w:rsidRPr="00985102">
        <w:rPr>
          <w:szCs w:val="23"/>
        </w:rPr>
        <w:t xml:space="preserve"> recognizes the value of a program of interscholastic activities as an integral part of</w:t>
      </w:r>
      <w:r w:rsidR="007A6DB4" w:rsidRPr="00985102">
        <w:rPr>
          <w:szCs w:val="23"/>
        </w:rPr>
        <w:t xml:space="preserve"> </w:t>
      </w:r>
      <w:r w:rsidRPr="00985102">
        <w:rPr>
          <w:szCs w:val="23"/>
        </w:rPr>
        <w:t>the total school experience. The program of interscholastic activities will include all activities</w:t>
      </w:r>
      <w:r w:rsidR="007A6DB4" w:rsidRPr="00985102">
        <w:rPr>
          <w:szCs w:val="23"/>
        </w:rPr>
        <w:t xml:space="preserve"> </w:t>
      </w:r>
      <w:r w:rsidRPr="00985102">
        <w:rPr>
          <w:szCs w:val="23"/>
        </w:rPr>
        <w:t>relating to competitive sport or intellectual contests, games or events, or exhibitions involving</w:t>
      </w:r>
      <w:r w:rsidR="007A6DB4" w:rsidRPr="00985102">
        <w:rPr>
          <w:szCs w:val="23"/>
        </w:rPr>
        <w:t xml:space="preserve"> </w:t>
      </w:r>
      <w:r w:rsidRPr="00985102">
        <w:rPr>
          <w:szCs w:val="23"/>
        </w:rPr>
        <w:t>individual students or teams of students of this District, when such events occur between schools</w:t>
      </w:r>
      <w:r w:rsidR="007A6DB4" w:rsidRPr="00985102">
        <w:rPr>
          <w:szCs w:val="23"/>
        </w:rPr>
        <w:t xml:space="preserve"> </w:t>
      </w:r>
      <w:r w:rsidRPr="00985102">
        <w:rPr>
          <w:szCs w:val="23"/>
        </w:rPr>
        <w:t>outside this District.</w:t>
      </w:r>
    </w:p>
    <w:p w14:paraId="789BDFB0" w14:textId="77777777" w:rsidR="007A6DB4" w:rsidRPr="00985102" w:rsidRDefault="007A6DB4" w:rsidP="00985102">
      <w:pPr>
        <w:rPr>
          <w:szCs w:val="23"/>
        </w:rPr>
      </w:pPr>
    </w:p>
    <w:p w14:paraId="0EE14CF7" w14:textId="77777777" w:rsidR="007A6DB4" w:rsidRPr="00985102" w:rsidRDefault="001307B7" w:rsidP="00985102">
      <w:pPr>
        <w:rPr>
          <w:szCs w:val="23"/>
        </w:rPr>
      </w:pPr>
      <w:r w:rsidRPr="00985102">
        <w:rPr>
          <w:szCs w:val="23"/>
        </w:rPr>
        <w:t>All facilities and equipment utilized in the interscholastic activity program, whether or not the</w:t>
      </w:r>
      <w:r w:rsidR="007A6DB4" w:rsidRPr="00985102">
        <w:rPr>
          <w:szCs w:val="23"/>
        </w:rPr>
        <w:t xml:space="preserve"> </w:t>
      </w:r>
      <w:r w:rsidRPr="00985102">
        <w:rPr>
          <w:szCs w:val="23"/>
        </w:rPr>
        <w:t xml:space="preserve">property of the </w:t>
      </w:r>
      <w:proofErr w:type="gramStart"/>
      <w:r w:rsidRPr="00985102">
        <w:rPr>
          <w:szCs w:val="23"/>
        </w:rPr>
        <w:t>District</w:t>
      </w:r>
      <w:proofErr w:type="gramEnd"/>
      <w:r w:rsidRPr="00985102">
        <w:rPr>
          <w:szCs w:val="23"/>
        </w:rPr>
        <w:t>, will be inspected on a regular basis. Participants will be issued</w:t>
      </w:r>
      <w:r w:rsidR="007A6DB4" w:rsidRPr="00985102">
        <w:rPr>
          <w:szCs w:val="23"/>
        </w:rPr>
        <w:t xml:space="preserve"> </w:t>
      </w:r>
      <w:r w:rsidRPr="00985102">
        <w:rPr>
          <w:szCs w:val="23"/>
        </w:rPr>
        <w:t>equipment which has been properly maintained and fitted.</w:t>
      </w:r>
    </w:p>
    <w:p w14:paraId="7452541A" w14:textId="77777777" w:rsidR="007A6DB4" w:rsidRPr="00985102" w:rsidRDefault="007A6DB4" w:rsidP="00985102">
      <w:pPr>
        <w:rPr>
          <w:szCs w:val="23"/>
        </w:rPr>
      </w:pPr>
    </w:p>
    <w:p w14:paraId="15716860" w14:textId="77777777" w:rsidR="007A6DB4" w:rsidRPr="00985102" w:rsidRDefault="001307B7" w:rsidP="00985102">
      <w:pPr>
        <w:rPr>
          <w:szCs w:val="23"/>
        </w:rPr>
      </w:pPr>
      <w:r w:rsidRPr="00985102">
        <w:rPr>
          <w:szCs w:val="23"/>
        </w:rPr>
        <w:t>An activity coach must be properly trained and qualified for an assignment as described in the</w:t>
      </w:r>
      <w:r w:rsidR="007A6DB4" w:rsidRPr="00985102">
        <w:rPr>
          <w:szCs w:val="23"/>
        </w:rPr>
        <w:t xml:space="preserve"> </w:t>
      </w:r>
      <w:r w:rsidRPr="00985102">
        <w:rPr>
          <w:szCs w:val="23"/>
        </w:rPr>
        <w:t>coach’s job description. A syllabus which outlines the skills, techniques, and safety measures</w:t>
      </w:r>
      <w:r w:rsidR="007A6DB4" w:rsidRPr="00985102">
        <w:rPr>
          <w:szCs w:val="23"/>
        </w:rPr>
        <w:t xml:space="preserve"> </w:t>
      </w:r>
      <w:r w:rsidRPr="00985102">
        <w:rPr>
          <w:szCs w:val="23"/>
        </w:rPr>
        <w:t>associated with a coaching assignment will be distributed to each coach. All personnel coaching</w:t>
      </w:r>
      <w:r w:rsidR="007A6DB4" w:rsidRPr="00985102">
        <w:rPr>
          <w:szCs w:val="23"/>
        </w:rPr>
        <w:t xml:space="preserve"> </w:t>
      </w:r>
      <w:r w:rsidRPr="00985102">
        <w:rPr>
          <w:szCs w:val="23"/>
        </w:rPr>
        <w:t>intramural or interscholastic activities will hold a current valid first aid certificate.</w:t>
      </w:r>
    </w:p>
    <w:p w14:paraId="3ABDF953" w14:textId="77777777" w:rsidR="007A6DB4" w:rsidRPr="00985102" w:rsidRDefault="007A6DB4" w:rsidP="00985102">
      <w:pPr>
        <w:rPr>
          <w:szCs w:val="23"/>
        </w:rPr>
      </w:pPr>
    </w:p>
    <w:p w14:paraId="2512C5D0" w14:textId="77777777" w:rsidR="007A6DB4" w:rsidRPr="00985102" w:rsidRDefault="001307B7" w:rsidP="00985102">
      <w:pPr>
        <w:rPr>
          <w:szCs w:val="23"/>
        </w:rPr>
      </w:pPr>
      <w:r w:rsidRPr="00985102">
        <w:rPr>
          <w:szCs w:val="23"/>
        </w:rPr>
        <w:t>The Board recognizes that certain risks are associated with participation in interscholastic</w:t>
      </w:r>
      <w:r w:rsidR="007A6DB4" w:rsidRPr="00985102">
        <w:rPr>
          <w:szCs w:val="23"/>
        </w:rPr>
        <w:t xml:space="preserve"> </w:t>
      </w:r>
      <w:r w:rsidRPr="00985102">
        <w:rPr>
          <w:szCs w:val="23"/>
        </w:rPr>
        <w:t>activities. While the District will strive to prevent injuries and accidents to students, each parent</w:t>
      </w:r>
      <w:r w:rsidR="007A6DB4" w:rsidRPr="00985102">
        <w:rPr>
          <w:szCs w:val="23"/>
        </w:rPr>
        <w:t xml:space="preserve"> </w:t>
      </w:r>
      <w:r w:rsidRPr="00985102">
        <w:rPr>
          <w:szCs w:val="23"/>
        </w:rPr>
        <w:t>or guardian will be required to sign an “assumption of risk” statement indicating that the parents</w:t>
      </w:r>
      <w:r w:rsidR="007A6DB4" w:rsidRPr="00985102">
        <w:rPr>
          <w:szCs w:val="23"/>
        </w:rPr>
        <w:t xml:space="preserve"> </w:t>
      </w:r>
      <w:r w:rsidRPr="00985102">
        <w:rPr>
          <w:szCs w:val="23"/>
        </w:rPr>
        <w:t>assume all risks for injuries resulting from such participation. Each participant will be required</w:t>
      </w:r>
      <w:r w:rsidR="007A6DB4" w:rsidRPr="00985102">
        <w:rPr>
          <w:szCs w:val="23"/>
        </w:rPr>
        <w:t xml:space="preserve"> </w:t>
      </w:r>
      <w:r w:rsidRPr="00985102">
        <w:rPr>
          <w:szCs w:val="23"/>
        </w:rPr>
        <w:t>to furnish evidence of physical fitness (physical form) prior to becoming a member of an athletic</w:t>
      </w:r>
      <w:r w:rsidR="007A6DB4" w:rsidRPr="00985102">
        <w:rPr>
          <w:szCs w:val="23"/>
        </w:rPr>
        <w:t xml:space="preserve"> </w:t>
      </w:r>
      <w:r w:rsidRPr="00985102">
        <w:rPr>
          <w:szCs w:val="23"/>
        </w:rPr>
        <w:t>team. A participant will be free of injury and will have fully recovered from illness before</w:t>
      </w:r>
      <w:r w:rsidR="007A6DB4" w:rsidRPr="00985102">
        <w:rPr>
          <w:szCs w:val="23"/>
        </w:rPr>
        <w:t xml:space="preserve"> </w:t>
      </w:r>
      <w:r w:rsidRPr="00985102">
        <w:rPr>
          <w:szCs w:val="23"/>
        </w:rPr>
        <w:t>participating in any event.</w:t>
      </w:r>
    </w:p>
    <w:p w14:paraId="5C3B7C2D" w14:textId="77777777" w:rsidR="007A6DB4" w:rsidRPr="00985102" w:rsidRDefault="007A6DB4" w:rsidP="00985102">
      <w:pPr>
        <w:rPr>
          <w:szCs w:val="23"/>
        </w:rPr>
      </w:pPr>
    </w:p>
    <w:p w14:paraId="7117AC5A" w14:textId="77777777" w:rsidR="001307B7" w:rsidRPr="00985102" w:rsidRDefault="001307B7" w:rsidP="00985102">
      <w:pPr>
        <w:rPr>
          <w:szCs w:val="23"/>
        </w:rPr>
      </w:pPr>
      <w:r w:rsidRPr="00985102">
        <w:rPr>
          <w:szCs w:val="23"/>
        </w:rPr>
        <w:t>Coaches and/or trainers may not issue medicine of any type to students. This provision does not</w:t>
      </w:r>
      <w:r w:rsidR="007A6DB4" w:rsidRPr="00985102">
        <w:rPr>
          <w:szCs w:val="23"/>
        </w:rPr>
        <w:t xml:space="preserve"> </w:t>
      </w:r>
      <w:r w:rsidRPr="00985102">
        <w:rPr>
          <w:szCs w:val="23"/>
        </w:rPr>
        <w:t>preclude the coach and/or trainer from using approved first aid items.</w:t>
      </w:r>
      <w:r w:rsidR="007A6DB4" w:rsidRPr="00985102">
        <w:rPr>
          <w:szCs w:val="23"/>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2220"/>
        <w:gridCol w:w="3760"/>
      </w:tblGrid>
      <w:tr w:rsidR="008E2446" w:rsidRPr="006D332F" w14:paraId="5672C725" w14:textId="77777777" w:rsidTr="005F0BE0">
        <w:trPr>
          <w:trHeight w:val="274"/>
        </w:trPr>
        <w:tc>
          <w:tcPr>
            <w:tcW w:w="2080" w:type="dxa"/>
            <w:shd w:val="clear" w:color="auto" w:fill="auto"/>
            <w:vAlign w:val="bottom"/>
          </w:tcPr>
          <w:p w14:paraId="343BE904" w14:textId="77777777" w:rsidR="008E2446" w:rsidRPr="006D332F" w:rsidRDefault="008E2446" w:rsidP="006D332F">
            <w:pPr>
              <w:pStyle w:val="LegalReference"/>
            </w:pPr>
          </w:p>
        </w:tc>
        <w:tc>
          <w:tcPr>
            <w:tcW w:w="2220" w:type="dxa"/>
            <w:shd w:val="clear" w:color="auto" w:fill="auto"/>
            <w:vAlign w:val="bottom"/>
          </w:tcPr>
          <w:p w14:paraId="7966FCB7" w14:textId="77777777" w:rsidR="008E2446" w:rsidRPr="006D332F" w:rsidRDefault="008E2446" w:rsidP="006D332F">
            <w:pPr>
              <w:pStyle w:val="LegalReference"/>
            </w:pPr>
          </w:p>
        </w:tc>
        <w:tc>
          <w:tcPr>
            <w:tcW w:w="3760" w:type="dxa"/>
            <w:shd w:val="clear" w:color="auto" w:fill="auto"/>
            <w:vAlign w:val="bottom"/>
          </w:tcPr>
          <w:p w14:paraId="7EF9F682" w14:textId="77777777" w:rsidR="008E2446" w:rsidRPr="006D332F" w:rsidRDefault="008E2446" w:rsidP="006D332F">
            <w:pPr>
              <w:pStyle w:val="LegalReference"/>
            </w:pPr>
          </w:p>
        </w:tc>
      </w:tr>
      <w:tr w:rsidR="008E2446" w:rsidRPr="006D332F" w14:paraId="50521DAB" w14:textId="77777777" w:rsidTr="005F0BE0">
        <w:trPr>
          <w:trHeight w:val="274"/>
        </w:trPr>
        <w:tc>
          <w:tcPr>
            <w:tcW w:w="2080" w:type="dxa"/>
            <w:shd w:val="clear" w:color="auto" w:fill="auto"/>
            <w:vAlign w:val="bottom"/>
          </w:tcPr>
          <w:p w14:paraId="0C4EC244" w14:textId="77777777" w:rsidR="008E2446" w:rsidRPr="006D332F" w:rsidRDefault="008E2446" w:rsidP="006D332F">
            <w:pPr>
              <w:pStyle w:val="LegalReference"/>
            </w:pPr>
          </w:p>
        </w:tc>
        <w:tc>
          <w:tcPr>
            <w:tcW w:w="2220" w:type="dxa"/>
            <w:shd w:val="clear" w:color="auto" w:fill="auto"/>
            <w:vAlign w:val="bottom"/>
          </w:tcPr>
          <w:p w14:paraId="447F6CCA" w14:textId="77777777" w:rsidR="008E2446" w:rsidRPr="006D332F" w:rsidRDefault="008E2446" w:rsidP="006D332F">
            <w:pPr>
              <w:pStyle w:val="LegalReference"/>
            </w:pPr>
          </w:p>
        </w:tc>
        <w:tc>
          <w:tcPr>
            <w:tcW w:w="3760" w:type="dxa"/>
            <w:shd w:val="clear" w:color="auto" w:fill="auto"/>
            <w:vAlign w:val="bottom"/>
          </w:tcPr>
          <w:p w14:paraId="677D632A" w14:textId="77777777" w:rsidR="008E2446" w:rsidRPr="006D332F" w:rsidRDefault="008E2446" w:rsidP="006D332F">
            <w:pPr>
              <w:pStyle w:val="LegalReference"/>
            </w:pPr>
          </w:p>
        </w:tc>
      </w:tr>
      <w:tr w:rsidR="008E2446" w:rsidRPr="006D332F" w14:paraId="2798E480" w14:textId="77777777" w:rsidTr="005F0BE0">
        <w:trPr>
          <w:trHeight w:val="274"/>
        </w:trPr>
        <w:tc>
          <w:tcPr>
            <w:tcW w:w="2080" w:type="dxa"/>
            <w:vMerge w:val="restart"/>
            <w:shd w:val="clear" w:color="auto" w:fill="auto"/>
            <w:vAlign w:val="bottom"/>
          </w:tcPr>
          <w:p w14:paraId="79491A09" w14:textId="77777777" w:rsidR="008E2446" w:rsidRPr="006D332F" w:rsidRDefault="008E2446" w:rsidP="006D332F">
            <w:pPr>
              <w:pStyle w:val="LegalReference"/>
            </w:pPr>
            <w:r w:rsidRPr="006D332F">
              <w:t>Cross Reference:</w:t>
            </w:r>
          </w:p>
        </w:tc>
        <w:tc>
          <w:tcPr>
            <w:tcW w:w="5980" w:type="dxa"/>
            <w:gridSpan w:val="2"/>
            <w:vMerge w:val="restart"/>
            <w:shd w:val="clear" w:color="auto" w:fill="auto"/>
            <w:vAlign w:val="bottom"/>
          </w:tcPr>
          <w:p w14:paraId="0478C136" w14:textId="77777777" w:rsidR="008E2446" w:rsidRPr="006D332F" w:rsidRDefault="008E2446" w:rsidP="006D332F">
            <w:pPr>
              <w:pStyle w:val="LegalReference"/>
            </w:pPr>
            <w:proofErr w:type="gramStart"/>
            <w:r w:rsidRPr="006D332F">
              <w:t>3416  Administering</w:t>
            </w:r>
            <w:proofErr w:type="gramEnd"/>
            <w:r w:rsidRPr="006D332F">
              <w:t xml:space="preserve"> Medicines to Students</w:t>
            </w:r>
          </w:p>
        </w:tc>
      </w:tr>
      <w:tr w:rsidR="008E2446" w:rsidRPr="006D332F" w14:paraId="5EF57A56" w14:textId="77777777" w:rsidTr="005F0BE0">
        <w:trPr>
          <w:trHeight w:val="274"/>
        </w:trPr>
        <w:tc>
          <w:tcPr>
            <w:tcW w:w="2080" w:type="dxa"/>
            <w:vMerge/>
            <w:shd w:val="clear" w:color="auto" w:fill="auto"/>
            <w:vAlign w:val="bottom"/>
          </w:tcPr>
          <w:p w14:paraId="2F82B899" w14:textId="77777777" w:rsidR="008E2446" w:rsidRPr="006D332F" w:rsidRDefault="008E2446" w:rsidP="006D332F">
            <w:pPr>
              <w:pStyle w:val="LegalReference"/>
            </w:pPr>
          </w:p>
        </w:tc>
        <w:tc>
          <w:tcPr>
            <w:tcW w:w="5980" w:type="dxa"/>
            <w:gridSpan w:val="2"/>
            <w:vMerge/>
            <w:shd w:val="clear" w:color="auto" w:fill="auto"/>
            <w:vAlign w:val="bottom"/>
          </w:tcPr>
          <w:p w14:paraId="44F0A4F7" w14:textId="77777777" w:rsidR="008E2446" w:rsidRPr="006D332F" w:rsidRDefault="008E2446" w:rsidP="006D332F">
            <w:pPr>
              <w:pStyle w:val="LegalReference"/>
            </w:pPr>
          </w:p>
        </w:tc>
      </w:tr>
      <w:tr w:rsidR="008E2446" w:rsidRPr="006D332F" w14:paraId="66E92B2C" w14:textId="77777777" w:rsidTr="005F0BE0">
        <w:trPr>
          <w:trHeight w:val="274"/>
        </w:trPr>
        <w:tc>
          <w:tcPr>
            <w:tcW w:w="2080" w:type="dxa"/>
            <w:shd w:val="clear" w:color="auto" w:fill="auto"/>
            <w:vAlign w:val="bottom"/>
          </w:tcPr>
          <w:p w14:paraId="0A631095" w14:textId="77777777" w:rsidR="008E2446" w:rsidRPr="006D332F" w:rsidRDefault="008E2446" w:rsidP="006D332F">
            <w:pPr>
              <w:pStyle w:val="LegalReference"/>
            </w:pPr>
          </w:p>
        </w:tc>
        <w:tc>
          <w:tcPr>
            <w:tcW w:w="5980" w:type="dxa"/>
            <w:gridSpan w:val="2"/>
            <w:shd w:val="clear" w:color="auto" w:fill="auto"/>
            <w:vAlign w:val="bottom"/>
          </w:tcPr>
          <w:p w14:paraId="157FE7B8" w14:textId="77777777" w:rsidR="008E2446" w:rsidRPr="006D332F" w:rsidRDefault="008E2446" w:rsidP="006D332F">
            <w:pPr>
              <w:pStyle w:val="LegalReference"/>
            </w:pPr>
            <w:r w:rsidRPr="006D332F">
              <w:t>2151F Assumption of Risk Form</w:t>
            </w:r>
          </w:p>
        </w:tc>
      </w:tr>
      <w:tr w:rsidR="008E2446" w:rsidRPr="006D332F" w14:paraId="5B489462" w14:textId="77777777" w:rsidTr="005F0BE0">
        <w:trPr>
          <w:trHeight w:val="274"/>
        </w:trPr>
        <w:tc>
          <w:tcPr>
            <w:tcW w:w="2080" w:type="dxa"/>
            <w:vMerge w:val="restart"/>
            <w:shd w:val="clear" w:color="auto" w:fill="auto"/>
            <w:vAlign w:val="bottom"/>
          </w:tcPr>
          <w:p w14:paraId="1A2A3311" w14:textId="77777777" w:rsidR="008E2446" w:rsidRPr="006D332F" w:rsidRDefault="008E2446" w:rsidP="006D332F">
            <w:pPr>
              <w:pStyle w:val="LegalReference"/>
            </w:pPr>
            <w:r w:rsidRPr="006D332F">
              <w:t>Legal Reference:</w:t>
            </w:r>
          </w:p>
        </w:tc>
        <w:tc>
          <w:tcPr>
            <w:tcW w:w="2220" w:type="dxa"/>
            <w:vMerge w:val="restart"/>
            <w:shd w:val="clear" w:color="auto" w:fill="auto"/>
            <w:vAlign w:val="bottom"/>
          </w:tcPr>
          <w:p w14:paraId="5FF5E538" w14:textId="77777777" w:rsidR="008E2446" w:rsidRPr="006D332F" w:rsidRDefault="008E2446" w:rsidP="006D332F">
            <w:pPr>
              <w:pStyle w:val="LegalReference"/>
            </w:pPr>
            <w:r w:rsidRPr="006D332F">
              <w:t>10.55.707, ARM</w:t>
            </w:r>
          </w:p>
        </w:tc>
        <w:tc>
          <w:tcPr>
            <w:tcW w:w="3760" w:type="dxa"/>
            <w:vMerge w:val="restart"/>
            <w:shd w:val="clear" w:color="auto" w:fill="auto"/>
            <w:vAlign w:val="bottom"/>
          </w:tcPr>
          <w:p w14:paraId="77679192" w14:textId="77777777" w:rsidR="008E2446" w:rsidRPr="006D332F" w:rsidRDefault="008E2446" w:rsidP="006D332F">
            <w:pPr>
              <w:pStyle w:val="LegalReference"/>
            </w:pPr>
            <w:r w:rsidRPr="006D332F">
              <w:t>Teacher and Specialist Licensure</w:t>
            </w:r>
          </w:p>
        </w:tc>
      </w:tr>
      <w:tr w:rsidR="008E2446" w:rsidRPr="006D332F" w14:paraId="315CADC7" w14:textId="77777777" w:rsidTr="005F0BE0">
        <w:trPr>
          <w:trHeight w:val="274"/>
        </w:trPr>
        <w:tc>
          <w:tcPr>
            <w:tcW w:w="2080" w:type="dxa"/>
            <w:vMerge/>
            <w:shd w:val="clear" w:color="auto" w:fill="auto"/>
            <w:vAlign w:val="bottom"/>
          </w:tcPr>
          <w:p w14:paraId="0A7167AB" w14:textId="77777777" w:rsidR="008E2446" w:rsidRPr="006D332F" w:rsidRDefault="008E2446" w:rsidP="006D332F">
            <w:pPr>
              <w:pStyle w:val="LegalReference"/>
            </w:pPr>
          </w:p>
        </w:tc>
        <w:tc>
          <w:tcPr>
            <w:tcW w:w="2220" w:type="dxa"/>
            <w:vMerge/>
            <w:shd w:val="clear" w:color="auto" w:fill="auto"/>
            <w:vAlign w:val="bottom"/>
          </w:tcPr>
          <w:p w14:paraId="3BA2CC76" w14:textId="77777777" w:rsidR="008E2446" w:rsidRPr="006D332F" w:rsidRDefault="008E2446" w:rsidP="006D332F">
            <w:pPr>
              <w:pStyle w:val="LegalReference"/>
            </w:pPr>
          </w:p>
        </w:tc>
        <w:tc>
          <w:tcPr>
            <w:tcW w:w="3760" w:type="dxa"/>
            <w:vMerge/>
            <w:shd w:val="clear" w:color="auto" w:fill="auto"/>
            <w:vAlign w:val="bottom"/>
          </w:tcPr>
          <w:p w14:paraId="6F8A8D53" w14:textId="77777777" w:rsidR="008E2446" w:rsidRPr="006D332F" w:rsidRDefault="008E2446" w:rsidP="006D332F">
            <w:pPr>
              <w:pStyle w:val="LegalReference"/>
            </w:pPr>
          </w:p>
        </w:tc>
      </w:tr>
      <w:tr w:rsidR="008E2446" w:rsidRPr="006D332F" w14:paraId="23A8722B" w14:textId="77777777" w:rsidTr="005F0BE0">
        <w:trPr>
          <w:trHeight w:val="274"/>
        </w:trPr>
        <w:tc>
          <w:tcPr>
            <w:tcW w:w="2080" w:type="dxa"/>
            <w:shd w:val="clear" w:color="auto" w:fill="auto"/>
            <w:vAlign w:val="bottom"/>
          </w:tcPr>
          <w:p w14:paraId="4B837240" w14:textId="77777777" w:rsidR="008E2446" w:rsidRPr="006D332F" w:rsidRDefault="008E2446" w:rsidP="006D332F">
            <w:pPr>
              <w:pStyle w:val="LegalReference"/>
            </w:pPr>
          </w:p>
        </w:tc>
        <w:tc>
          <w:tcPr>
            <w:tcW w:w="2220" w:type="dxa"/>
            <w:shd w:val="clear" w:color="auto" w:fill="auto"/>
            <w:vAlign w:val="bottom"/>
          </w:tcPr>
          <w:p w14:paraId="0CC2DB9E" w14:textId="77777777" w:rsidR="008E2446" w:rsidRPr="006D332F" w:rsidRDefault="008E2446" w:rsidP="006D332F">
            <w:pPr>
              <w:pStyle w:val="LegalReference"/>
            </w:pPr>
            <w:r w:rsidRPr="006D332F">
              <w:t>37.111.825, ARM</w:t>
            </w:r>
          </w:p>
        </w:tc>
        <w:tc>
          <w:tcPr>
            <w:tcW w:w="3760" w:type="dxa"/>
            <w:shd w:val="clear" w:color="auto" w:fill="auto"/>
            <w:vAlign w:val="bottom"/>
          </w:tcPr>
          <w:p w14:paraId="2A6FF220" w14:textId="77777777" w:rsidR="008E2446" w:rsidRPr="006D332F" w:rsidRDefault="008E2446" w:rsidP="006D332F">
            <w:pPr>
              <w:pStyle w:val="LegalReference"/>
            </w:pPr>
            <w:r w:rsidRPr="006D332F">
              <w:t>Health Supervision and Maintenance</w:t>
            </w:r>
          </w:p>
        </w:tc>
      </w:tr>
      <w:tr w:rsidR="008E2446" w:rsidRPr="006D332F" w14:paraId="41615E93" w14:textId="77777777" w:rsidTr="005F0BE0">
        <w:trPr>
          <w:trHeight w:val="274"/>
        </w:trPr>
        <w:tc>
          <w:tcPr>
            <w:tcW w:w="2080" w:type="dxa"/>
            <w:shd w:val="clear" w:color="auto" w:fill="auto"/>
            <w:vAlign w:val="bottom"/>
          </w:tcPr>
          <w:p w14:paraId="1030AC79" w14:textId="77777777" w:rsidR="008E2446" w:rsidRPr="006D332F" w:rsidRDefault="008E2446" w:rsidP="006D332F">
            <w:pPr>
              <w:pStyle w:val="LegalReference"/>
            </w:pPr>
          </w:p>
        </w:tc>
        <w:tc>
          <w:tcPr>
            <w:tcW w:w="2220" w:type="dxa"/>
            <w:shd w:val="clear" w:color="auto" w:fill="auto"/>
            <w:vAlign w:val="bottom"/>
          </w:tcPr>
          <w:p w14:paraId="3655510F" w14:textId="77777777" w:rsidR="008E2446" w:rsidRPr="006D332F" w:rsidRDefault="008E2446" w:rsidP="006D332F">
            <w:pPr>
              <w:pStyle w:val="LegalReference"/>
            </w:pPr>
          </w:p>
        </w:tc>
        <w:tc>
          <w:tcPr>
            <w:tcW w:w="3760" w:type="dxa"/>
            <w:shd w:val="clear" w:color="auto" w:fill="auto"/>
            <w:vAlign w:val="bottom"/>
          </w:tcPr>
          <w:p w14:paraId="021381A6" w14:textId="77777777" w:rsidR="008E2446" w:rsidRPr="006D332F" w:rsidRDefault="008E2446" w:rsidP="006D332F">
            <w:pPr>
              <w:pStyle w:val="LegalReference"/>
            </w:pPr>
          </w:p>
        </w:tc>
      </w:tr>
    </w:tbl>
    <w:p w14:paraId="4F75F9C2" w14:textId="77777777" w:rsidR="002B5401" w:rsidRPr="000227DE" w:rsidRDefault="002B5401" w:rsidP="002B5401">
      <w:pPr>
        <w:rPr>
          <w:u w:val="single"/>
        </w:rPr>
      </w:pPr>
      <w:r w:rsidRPr="000227DE">
        <w:rPr>
          <w:u w:val="single"/>
        </w:rPr>
        <w:t xml:space="preserve">Policy History: </w:t>
      </w:r>
    </w:p>
    <w:p w14:paraId="7BFB5579" w14:textId="77777777" w:rsidR="002B5401" w:rsidRPr="000227DE" w:rsidRDefault="002B5401" w:rsidP="002B5401">
      <w:r w:rsidRPr="000227DE">
        <w:t xml:space="preserve">Adopted on: April 26, 1999 </w:t>
      </w:r>
    </w:p>
    <w:p w14:paraId="740B0687" w14:textId="77777777" w:rsidR="002B5401" w:rsidRPr="000227DE" w:rsidRDefault="002B5401" w:rsidP="002B5401">
      <w:r w:rsidRPr="000227DE">
        <w:t>Reviewed on:</w:t>
      </w:r>
      <w:r w:rsidR="00FB5205">
        <w:t xml:space="preserve"> </w:t>
      </w:r>
    </w:p>
    <w:p w14:paraId="660667BF" w14:textId="77777777" w:rsidR="002B5401" w:rsidRPr="000227DE" w:rsidRDefault="002B5401" w:rsidP="002B5401">
      <w:r w:rsidRPr="000227DE">
        <w:t xml:space="preserve">Revised on: </w:t>
      </w:r>
      <w:r w:rsidR="00FB710B">
        <w:t>November 25, 2019</w:t>
      </w:r>
      <w:r w:rsidRPr="000227DE">
        <w:t xml:space="preserve"> </w:t>
      </w:r>
    </w:p>
    <w:p w14:paraId="1EC6EA39" w14:textId="77777777" w:rsidR="002B5401" w:rsidRPr="000227DE" w:rsidRDefault="002B5401" w:rsidP="002B5401">
      <w:pPr>
        <w:pStyle w:val="Heading1"/>
      </w:pPr>
      <w:r w:rsidRPr="000227DE">
        <w:lastRenderedPageBreak/>
        <w:t xml:space="preserve">School District 50, County of Glacier </w:t>
      </w:r>
    </w:p>
    <w:p w14:paraId="50144C65" w14:textId="77777777" w:rsidR="002B5401" w:rsidRPr="000227DE" w:rsidRDefault="002B5401" w:rsidP="002B5401">
      <w:pPr>
        <w:pStyle w:val="Heading2"/>
      </w:pPr>
      <w:r w:rsidRPr="000227DE">
        <w:t>East</w:t>
      </w:r>
      <w:r w:rsidR="00985102">
        <w:t xml:space="preserve"> Glacier Park Grade School</w:t>
      </w:r>
    </w:p>
    <w:p w14:paraId="35C3A7AB" w14:textId="77777777" w:rsidR="002B5401" w:rsidRPr="000227DE" w:rsidRDefault="002B5401" w:rsidP="002B5401">
      <w:pPr>
        <w:pStyle w:val="Heading3"/>
      </w:pPr>
      <w:r w:rsidRPr="000227DE">
        <w:t>INSTRUCTION</w:t>
      </w:r>
      <w:r w:rsidRPr="000227DE">
        <w:tab/>
      </w:r>
      <w:r w:rsidRPr="00FB710B">
        <w:rPr>
          <w:b w:val="0"/>
        </w:rPr>
        <w:t>2</w:t>
      </w:r>
      <w:r w:rsidR="00985102" w:rsidRPr="00FB710B">
        <w:rPr>
          <w:b w:val="0"/>
        </w:rPr>
        <w:t>151F</w:t>
      </w:r>
    </w:p>
    <w:p w14:paraId="2E0410F5" w14:textId="22D44CE8" w:rsidR="007A6DB4" w:rsidRPr="000227DE" w:rsidRDefault="00985102" w:rsidP="00985102">
      <w:pPr>
        <w:pStyle w:val="Heading2"/>
        <w:jc w:val="center"/>
      </w:pPr>
      <w:bookmarkStart w:id="14" w:name="page134"/>
      <w:bookmarkEnd w:id="14"/>
      <w:r>
        <w:t>EAST GLACIER PARK GRADE</w:t>
      </w:r>
      <w:r w:rsidR="001307B7" w:rsidRPr="000227DE">
        <w:t xml:space="preserve"> SCHOOL</w:t>
      </w:r>
      <w:r w:rsidR="00AD492A">
        <w:t>:</w:t>
      </w:r>
      <w:r w:rsidR="009E4256">
        <w:br/>
      </w:r>
      <w:r w:rsidR="00962FAD">
        <w:t>SCHOOL ACTIVITES</w:t>
      </w:r>
      <w:r w:rsidR="00962FAD" w:rsidRPr="000227DE">
        <w:t xml:space="preserve"> </w:t>
      </w:r>
      <w:r w:rsidR="001307B7" w:rsidRPr="000227DE">
        <w:t>INFORMED CONSENT AND</w:t>
      </w:r>
      <w:r w:rsidR="007A6DB4" w:rsidRPr="000227DE">
        <w:t xml:space="preserve"> </w:t>
      </w:r>
      <w:r w:rsidR="00962FAD">
        <w:br/>
      </w:r>
      <w:r w:rsidR="001307B7" w:rsidRPr="000227DE">
        <w:t>INSURANCE VERIFICATION FORM</w:t>
      </w:r>
    </w:p>
    <w:p w14:paraId="6D0B4591" w14:textId="77777777" w:rsidR="00991131" w:rsidRDefault="00991131" w:rsidP="00991131">
      <w:pPr>
        <w:spacing w:line="180" w:lineRule="exact"/>
      </w:pPr>
    </w:p>
    <w:p w14:paraId="29720198" w14:textId="02493A7F" w:rsidR="00962FAD" w:rsidRPr="00965098" w:rsidRDefault="00962FAD" w:rsidP="00965098">
      <w:pPr>
        <w:spacing w:line="240" w:lineRule="auto"/>
        <w:rPr>
          <w:sz w:val="22"/>
          <w:szCs w:val="22"/>
        </w:rPr>
      </w:pPr>
      <w:r w:rsidRPr="00965098">
        <w:rPr>
          <w:sz w:val="22"/>
          <w:szCs w:val="22"/>
        </w:rPr>
        <w:t>I______________</w:t>
      </w:r>
      <w:r w:rsidR="00D25CEA">
        <w:rPr>
          <w:sz w:val="22"/>
          <w:szCs w:val="22"/>
        </w:rPr>
        <w:t>__</w:t>
      </w:r>
      <w:r w:rsidRPr="00965098">
        <w:rPr>
          <w:sz w:val="22"/>
          <w:szCs w:val="22"/>
        </w:rPr>
        <w:t>__________ approve of my child __________</w:t>
      </w:r>
      <w:r w:rsidR="00D25CEA">
        <w:rPr>
          <w:sz w:val="22"/>
          <w:szCs w:val="22"/>
        </w:rPr>
        <w:t>__</w:t>
      </w:r>
      <w:r w:rsidRPr="00965098">
        <w:rPr>
          <w:sz w:val="22"/>
          <w:szCs w:val="22"/>
        </w:rPr>
        <w:t>________________participating in ________</w:t>
      </w:r>
      <w:r w:rsidR="00D25CEA">
        <w:rPr>
          <w:sz w:val="22"/>
          <w:szCs w:val="22"/>
        </w:rPr>
        <w:t>____</w:t>
      </w:r>
      <w:r w:rsidRPr="00965098">
        <w:rPr>
          <w:sz w:val="22"/>
          <w:szCs w:val="22"/>
        </w:rPr>
        <w:t xml:space="preserve">_______as an extracurricular activity or curricular club at East Glacier Park Grade School. </w:t>
      </w:r>
    </w:p>
    <w:p w14:paraId="1924014E" w14:textId="77777777" w:rsidR="00D25CEA" w:rsidRDefault="00D25CEA" w:rsidP="00D25CEA">
      <w:pPr>
        <w:spacing w:line="160" w:lineRule="exact"/>
      </w:pPr>
    </w:p>
    <w:p w14:paraId="6478BF37" w14:textId="0AA82D17" w:rsidR="007A6DB4" w:rsidRPr="00965098" w:rsidRDefault="001307B7" w:rsidP="00965098">
      <w:pPr>
        <w:spacing w:line="240" w:lineRule="auto"/>
        <w:rPr>
          <w:sz w:val="22"/>
          <w:szCs w:val="22"/>
        </w:rPr>
      </w:pPr>
      <w:r w:rsidRPr="00965098">
        <w:rPr>
          <w:sz w:val="22"/>
          <w:szCs w:val="22"/>
        </w:rPr>
        <w:t xml:space="preserve">Extracurricular activities may include </w:t>
      </w:r>
      <w:r w:rsidR="00962FAD" w:rsidRPr="00965098">
        <w:rPr>
          <w:sz w:val="22"/>
          <w:szCs w:val="22"/>
        </w:rPr>
        <w:t xml:space="preserve">transportation, educational functions, or other </w:t>
      </w:r>
      <w:r w:rsidRPr="00965098">
        <w:rPr>
          <w:sz w:val="22"/>
          <w:szCs w:val="22"/>
        </w:rPr>
        <w:t xml:space="preserve">physical </w:t>
      </w:r>
      <w:r w:rsidR="00962FAD" w:rsidRPr="00965098">
        <w:rPr>
          <w:sz w:val="22"/>
          <w:szCs w:val="22"/>
        </w:rPr>
        <w:t>activity</w:t>
      </w:r>
      <w:r w:rsidRPr="00965098">
        <w:rPr>
          <w:sz w:val="22"/>
          <w:szCs w:val="22"/>
        </w:rPr>
        <w:t>. There is an inherent risk of injury in the activity. By signing this agreement, I acknowledge that the School District staff tr</w:t>
      </w:r>
      <w:r w:rsidR="009E4256" w:rsidRPr="00965098">
        <w:rPr>
          <w:sz w:val="22"/>
          <w:szCs w:val="22"/>
        </w:rPr>
        <w:t>ies</w:t>
      </w:r>
      <w:r w:rsidRPr="00965098">
        <w:rPr>
          <w:sz w:val="22"/>
          <w:szCs w:val="22"/>
        </w:rPr>
        <w:t xml:space="preserve"> to prevent accidents. I agree to accept responsibility for my student’s participation in the school activities. The activity is strictly voluntary.</w:t>
      </w:r>
      <w:r w:rsidR="00962FAD" w:rsidRPr="00965098">
        <w:rPr>
          <w:sz w:val="22"/>
          <w:szCs w:val="22"/>
        </w:rPr>
        <w:t xml:space="preserve"> My signature below gives my child permission to participate in an East Glacier Park Grade School Activity.</w:t>
      </w:r>
    </w:p>
    <w:p w14:paraId="34F68824" w14:textId="77777777" w:rsidR="00D25CEA" w:rsidRDefault="00D25CEA" w:rsidP="00D25CEA">
      <w:pPr>
        <w:spacing w:line="160" w:lineRule="exact"/>
      </w:pPr>
    </w:p>
    <w:p w14:paraId="1C9A95C1" w14:textId="306B7232" w:rsidR="007A6DB4" w:rsidRPr="00965098" w:rsidRDefault="001307B7" w:rsidP="00965098">
      <w:pPr>
        <w:spacing w:line="240" w:lineRule="auto"/>
        <w:rPr>
          <w:sz w:val="22"/>
          <w:szCs w:val="22"/>
        </w:rPr>
      </w:pPr>
      <w:r w:rsidRPr="00965098">
        <w:rPr>
          <w:sz w:val="22"/>
          <w:szCs w:val="22"/>
        </w:rPr>
        <w:t xml:space="preserve">I, the undersigned, hereby acknowledge and understand that, regardless of all feasible safety measures that may be taken by the School District, participation in this event entails certain inherent risks. I certify that my student is physically fit and medically able to participate or have noted an applicable physical or medical diagnosis at the bottom of this form. I further certify that my student will honor all instructions of district staff and failure to honor instructions may result </w:t>
      </w:r>
      <w:r w:rsidR="00962FAD" w:rsidRPr="00965098">
        <w:rPr>
          <w:sz w:val="22"/>
          <w:szCs w:val="22"/>
        </w:rPr>
        <w:t>i</w:t>
      </w:r>
      <w:r w:rsidRPr="00965098">
        <w:rPr>
          <w:sz w:val="22"/>
          <w:szCs w:val="22"/>
        </w:rPr>
        <w:t xml:space="preserve">n dismissal from the activity. I have been informed of these risks, understand them, and feel that the benefits of participation outweigh the risks involved. </w:t>
      </w:r>
      <w:r w:rsidR="00962FAD" w:rsidRPr="00965098">
        <w:rPr>
          <w:sz w:val="22"/>
          <w:szCs w:val="22"/>
        </w:rPr>
        <w:t>I understand any negligence arising out of the student’s participation in the program shall be attributed to me as comparative negligence within the meaning of Section 27-1-702, MCA.</w:t>
      </w:r>
    </w:p>
    <w:p w14:paraId="141B1939" w14:textId="77777777" w:rsidR="00D25CEA" w:rsidRDefault="00D25CEA" w:rsidP="00D25CEA">
      <w:pPr>
        <w:spacing w:line="160" w:lineRule="exact"/>
      </w:pPr>
    </w:p>
    <w:p w14:paraId="6C04BB6F" w14:textId="77777777" w:rsidR="007A6DB4" w:rsidRPr="00965098" w:rsidRDefault="001307B7" w:rsidP="00965098">
      <w:pPr>
        <w:spacing w:line="240" w:lineRule="auto"/>
        <w:rPr>
          <w:sz w:val="22"/>
          <w:szCs w:val="22"/>
        </w:rPr>
      </w:pPr>
      <w:r w:rsidRPr="00965098">
        <w:rPr>
          <w:sz w:val="22"/>
          <w:szCs w:val="22"/>
        </w:rPr>
        <w:t xml:space="preserve">I authorize qualified emergency medical professionals to examine and in the event of injury or serious illness, administer emergency care to my student. I understand every effort will be made to contact the family or contact person noted below to explain the nature of the problem prior to any involved treatment. In the event it becomes necessary for the district staff in charge to obtain emergency care for my student, I understand that neither the district employee in charge of the activity nor the </w:t>
      </w:r>
      <w:r w:rsidR="006A3082" w:rsidRPr="00965098">
        <w:rPr>
          <w:sz w:val="22"/>
          <w:szCs w:val="22"/>
        </w:rPr>
        <w:t>School District</w:t>
      </w:r>
      <w:r w:rsidRPr="00965098">
        <w:rPr>
          <w:sz w:val="22"/>
          <w:szCs w:val="22"/>
        </w:rPr>
        <w:t xml:space="preserve"> assumes financial liability for expenses incurred because of an accident, injury, illness and/or unforeseen circumstances.</w:t>
      </w:r>
    </w:p>
    <w:p w14:paraId="432309A2" w14:textId="77777777" w:rsidR="00D25CEA" w:rsidRDefault="00D25CEA" w:rsidP="00D25CEA">
      <w:pPr>
        <w:spacing w:line="160" w:lineRule="exact"/>
      </w:pPr>
    </w:p>
    <w:p w14:paraId="29446D01" w14:textId="39181CEB" w:rsidR="007A6DB4" w:rsidRPr="00965098" w:rsidRDefault="001307B7" w:rsidP="00965098">
      <w:pPr>
        <w:spacing w:line="240" w:lineRule="auto"/>
        <w:rPr>
          <w:sz w:val="22"/>
          <w:szCs w:val="22"/>
        </w:rPr>
      </w:pPr>
      <w:r w:rsidRPr="00965098">
        <w:rPr>
          <w:sz w:val="22"/>
          <w:szCs w:val="22"/>
        </w:rPr>
        <w:t xml:space="preserve">The School District </w:t>
      </w:r>
      <w:r w:rsidRPr="00965098">
        <w:rPr>
          <w:sz w:val="22"/>
          <w:szCs w:val="22"/>
          <w:u w:val="single"/>
        </w:rPr>
        <w:t>DOES NOT</w:t>
      </w:r>
      <w:r w:rsidRPr="00965098">
        <w:rPr>
          <w:sz w:val="22"/>
          <w:szCs w:val="22"/>
        </w:rPr>
        <w:t xml:space="preserve"> provide medical insurance benefits for students who choose to participate in activities programs. </w:t>
      </w:r>
      <w:r w:rsidR="009E4256" w:rsidRPr="00965098">
        <w:rPr>
          <w:sz w:val="22"/>
          <w:szCs w:val="22"/>
        </w:rPr>
        <w:t xml:space="preserve">Parents or guardians may request information from the </w:t>
      </w:r>
      <w:r w:rsidR="006A3082" w:rsidRPr="00965098">
        <w:rPr>
          <w:sz w:val="22"/>
          <w:szCs w:val="22"/>
        </w:rPr>
        <w:t>School District</w:t>
      </w:r>
      <w:r w:rsidR="009E4256" w:rsidRPr="00965098">
        <w:rPr>
          <w:sz w:val="22"/>
          <w:szCs w:val="22"/>
        </w:rPr>
        <w:t xml:space="preserve"> regarding medical insurance for students. If parents or guardians have their own insurance coverage during the student’s participation, that coverage information is provided below. Or parents may notify the School District that they do not have medical insurance</w:t>
      </w:r>
      <w:r w:rsidR="00962FAD" w:rsidRPr="00965098">
        <w:rPr>
          <w:sz w:val="22"/>
          <w:szCs w:val="22"/>
        </w:rPr>
        <w:t>.</w:t>
      </w:r>
    </w:p>
    <w:p w14:paraId="4A17AE42" w14:textId="77777777" w:rsidR="00D25CEA" w:rsidRDefault="00D25CEA" w:rsidP="00D25CEA">
      <w:pPr>
        <w:spacing w:line="160" w:lineRule="exact"/>
      </w:pPr>
    </w:p>
    <w:p w14:paraId="1953E4D6" w14:textId="77777777" w:rsidR="009E4256" w:rsidRPr="00965098" w:rsidRDefault="009E4256" w:rsidP="00965098">
      <w:pPr>
        <w:spacing w:line="240" w:lineRule="auto"/>
        <w:rPr>
          <w:sz w:val="22"/>
          <w:szCs w:val="22"/>
        </w:rPr>
      </w:pPr>
      <w:r w:rsidRPr="00965098">
        <w:rPr>
          <w:sz w:val="22"/>
          <w:szCs w:val="22"/>
        </w:rPr>
        <w:t>____ I have personal medical insurance to cover the student’s participation:</w:t>
      </w:r>
    </w:p>
    <w:p w14:paraId="26ADB009" w14:textId="77777777" w:rsidR="00D25CEA" w:rsidRDefault="00D25CEA" w:rsidP="00D25CEA">
      <w:pPr>
        <w:spacing w:line="160" w:lineRule="exact"/>
      </w:pPr>
    </w:p>
    <w:p w14:paraId="0DC02B68" w14:textId="77777777" w:rsidR="007A6DB4" w:rsidRPr="00965098" w:rsidRDefault="001307B7" w:rsidP="00965098">
      <w:pPr>
        <w:tabs>
          <w:tab w:val="right" w:leader="underscore" w:pos="7560"/>
        </w:tabs>
        <w:spacing w:line="240" w:lineRule="auto"/>
        <w:rPr>
          <w:sz w:val="22"/>
          <w:szCs w:val="22"/>
        </w:rPr>
      </w:pPr>
      <w:r w:rsidRPr="00965098">
        <w:rPr>
          <w:sz w:val="22"/>
          <w:szCs w:val="22"/>
        </w:rPr>
        <w:t xml:space="preserve">INSURANCE (Company Name) </w:t>
      </w:r>
      <w:r w:rsidR="00B213DA" w:rsidRPr="00965098">
        <w:rPr>
          <w:sz w:val="22"/>
          <w:szCs w:val="22"/>
        </w:rPr>
        <w:tab/>
      </w:r>
    </w:p>
    <w:p w14:paraId="204DF42C" w14:textId="77777777" w:rsidR="007A6DB4" w:rsidRPr="00965098" w:rsidRDefault="001307B7" w:rsidP="00965098">
      <w:pPr>
        <w:tabs>
          <w:tab w:val="right" w:leader="underscore" w:pos="7560"/>
        </w:tabs>
        <w:spacing w:line="240" w:lineRule="auto"/>
        <w:rPr>
          <w:sz w:val="22"/>
          <w:szCs w:val="22"/>
        </w:rPr>
      </w:pPr>
      <w:r w:rsidRPr="00965098">
        <w:rPr>
          <w:sz w:val="22"/>
          <w:szCs w:val="22"/>
        </w:rPr>
        <w:t xml:space="preserve">Policy # </w:t>
      </w:r>
      <w:r w:rsidR="00B213DA" w:rsidRPr="00965098">
        <w:rPr>
          <w:sz w:val="22"/>
          <w:szCs w:val="22"/>
        </w:rPr>
        <w:tab/>
      </w:r>
    </w:p>
    <w:p w14:paraId="3B8AE78B" w14:textId="77777777" w:rsidR="00D25CEA" w:rsidRDefault="00D25CEA" w:rsidP="00D25CEA">
      <w:pPr>
        <w:spacing w:line="160" w:lineRule="exact"/>
      </w:pPr>
    </w:p>
    <w:p w14:paraId="4872674F" w14:textId="77777777" w:rsidR="009E4256" w:rsidRPr="00965098" w:rsidRDefault="009E4256" w:rsidP="00965098">
      <w:pPr>
        <w:spacing w:line="240" w:lineRule="auto"/>
        <w:rPr>
          <w:sz w:val="22"/>
          <w:szCs w:val="22"/>
        </w:rPr>
      </w:pPr>
      <w:r w:rsidRPr="00965098">
        <w:rPr>
          <w:sz w:val="22"/>
          <w:szCs w:val="22"/>
        </w:rPr>
        <w:t>____ I do not have personal medical insurance to cover the student’s participation and understand that the School District does not provide medical insurance to cover the students. I understand I will be responsible for any medical costs associated with the student’s participation.</w:t>
      </w:r>
    </w:p>
    <w:p w14:paraId="1F70F2B9" w14:textId="77777777" w:rsidR="00D25CEA" w:rsidRDefault="00D25CEA" w:rsidP="00D25CEA">
      <w:pPr>
        <w:spacing w:line="160" w:lineRule="exact"/>
      </w:pPr>
    </w:p>
    <w:p w14:paraId="4F873E40" w14:textId="77777777" w:rsidR="009E4256" w:rsidRPr="00965098" w:rsidRDefault="009E4256" w:rsidP="00965098">
      <w:pPr>
        <w:spacing w:line="240" w:lineRule="auto"/>
        <w:rPr>
          <w:sz w:val="22"/>
          <w:szCs w:val="22"/>
        </w:rPr>
      </w:pPr>
      <w:r w:rsidRPr="00965098">
        <w:rPr>
          <w:sz w:val="22"/>
          <w:szCs w:val="22"/>
        </w:rPr>
        <w:t>Signature Required Regardless of Insurance Coverage:</w:t>
      </w:r>
    </w:p>
    <w:p w14:paraId="6F4916BE" w14:textId="77777777" w:rsidR="00D25CEA" w:rsidRDefault="00D25CEA" w:rsidP="00D25CEA">
      <w:pPr>
        <w:spacing w:line="160" w:lineRule="exact"/>
      </w:pPr>
    </w:p>
    <w:p w14:paraId="5451AF40" w14:textId="77777777" w:rsidR="009E4256" w:rsidRPr="00965098" w:rsidRDefault="001307B7" w:rsidP="00965098">
      <w:pPr>
        <w:tabs>
          <w:tab w:val="right" w:leader="underscore" w:pos="7560"/>
        </w:tabs>
        <w:spacing w:line="240" w:lineRule="auto"/>
        <w:rPr>
          <w:sz w:val="22"/>
          <w:szCs w:val="22"/>
        </w:rPr>
      </w:pPr>
      <w:r w:rsidRPr="00965098">
        <w:rPr>
          <w:sz w:val="22"/>
          <w:szCs w:val="22"/>
        </w:rPr>
        <w:t xml:space="preserve">Student Athlete </w:t>
      </w:r>
      <w:r w:rsidR="00B213DA" w:rsidRPr="00965098">
        <w:rPr>
          <w:sz w:val="22"/>
          <w:szCs w:val="22"/>
        </w:rPr>
        <w:tab/>
      </w:r>
    </w:p>
    <w:p w14:paraId="5CBCFF98" w14:textId="77777777" w:rsidR="007A6DB4" w:rsidRPr="00B213DA" w:rsidRDefault="001307B7" w:rsidP="00965098">
      <w:pPr>
        <w:tabs>
          <w:tab w:val="right" w:leader="underscore" w:pos="7560"/>
        </w:tabs>
        <w:spacing w:after="120" w:line="200" w:lineRule="exact"/>
        <w:ind w:left="1440" w:firstLine="720"/>
        <w:rPr>
          <w:sz w:val="16"/>
          <w:szCs w:val="16"/>
        </w:rPr>
      </w:pPr>
      <w:r w:rsidRPr="00B213DA">
        <w:rPr>
          <w:sz w:val="16"/>
          <w:szCs w:val="16"/>
        </w:rPr>
        <w:t>(Please Print)</w:t>
      </w:r>
    </w:p>
    <w:p w14:paraId="59A63FC9" w14:textId="77777777" w:rsidR="009E4256" w:rsidRDefault="001307B7" w:rsidP="00965098">
      <w:pPr>
        <w:tabs>
          <w:tab w:val="right" w:leader="underscore" w:pos="7560"/>
        </w:tabs>
        <w:spacing w:line="240" w:lineRule="auto"/>
      </w:pPr>
      <w:r w:rsidRPr="000227DE">
        <w:t xml:space="preserve">Parent/Guardian </w:t>
      </w:r>
      <w:r w:rsidR="00B213DA">
        <w:tab/>
      </w:r>
    </w:p>
    <w:p w14:paraId="59E9EC7E" w14:textId="77777777" w:rsidR="00985102" w:rsidRPr="00B213DA" w:rsidRDefault="001307B7" w:rsidP="00965098">
      <w:pPr>
        <w:tabs>
          <w:tab w:val="right" w:leader="underscore" w:pos="7560"/>
        </w:tabs>
        <w:spacing w:after="120" w:line="200" w:lineRule="exact"/>
        <w:ind w:left="1440" w:firstLine="720"/>
        <w:rPr>
          <w:sz w:val="16"/>
          <w:szCs w:val="16"/>
        </w:rPr>
      </w:pPr>
      <w:r w:rsidRPr="00B213DA">
        <w:rPr>
          <w:sz w:val="16"/>
          <w:szCs w:val="16"/>
        </w:rPr>
        <w:t>(Signature)</w:t>
      </w:r>
      <w:r w:rsidR="007A6DB4" w:rsidRPr="00B213DA">
        <w:rPr>
          <w:sz w:val="16"/>
          <w:szCs w:val="16"/>
        </w:rPr>
        <w:t xml:space="preserve"> </w:t>
      </w:r>
    </w:p>
    <w:p w14:paraId="7E227BE1" w14:textId="77777777" w:rsidR="001307B7" w:rsidRPr="000227DE" w:rsidRDefault="001307B7" w:rsidP="00965098">
      <w:pPr>
        <w:tabs>
          <w:tab w:val="right" w:leader="underscore" w:pos="7560"/>
        </w:tabs>
        <w:spacing w:line="240" w:lineRule="auto"/>
        <w:sectPr w:rsidR="001307B7" w:rsidRPr="000227DE" w:rsidSect="00FB6678">
          <w:pgSz w:w="12240" w:h="15840"/>
          <w:pgMar w:top="1440" w:right="1440" w:bottom="720" w:left="1440" w:header="0" w:footer="0" w:gutter="0"/>
          <w:cols w:space="0" w:equalWidth="0">
            <w:col w:w="9360"/>
          </w:cols>
          <w:docGrid w:linePitch="360"/>
        </w:sectPr>
      </w:pPr>
      <w:r w:rsidRPr="000227DE">
        <w:t xml:space="preserve">Date: </w:t>
      </w:r>
      <w:r w:rsidR="00B213DA">
        <w:tab/>
      </w:r>
    </w:p>
    <w:p w14:paraId="0BF76C57" w14:textId="77777777" w:rsidR="002B5401" w:rsidRPr="000227DE" w:rsidRDefault="002B5401" w:rsidP="002B5401">
      <w:pPr>
        <w:pStyle w:val="Heading1"/>
      </w:pPr>
      <w:r w:rsidRPr="000227DE">
        <w:lastRenderedPageBreak/>
        <w:t xml:space="preserve">School District 50, County of Glacier </w:t>
      </w:r>
    </w:p>
    <w:p w14:paraId="2E03F3FD" w14:textId="77777777" w:rsidR="002B5401" w:rsidRPr="000227DE" w:rsidRDefault="002B5401" w:rsidP="002B5401">
      <w:pPr>
        <w:pStyle w:val="Heading2"/>
      </w:pPr>
      <w:r w:rsidRPr="000227DE">
        <w:t>East Glacier Park Grade School</w:t>
      </w:r>
      <w:r w:rsidRPr="000227DE">
        <w:tab/>
        <w:t>R</w:t>
      </w:r>
    </w:p>
    <w:p w14:paraId="68B3F518" w14:textId="77777777" w:rsidR="002B5401" w:rsidRPr="000227DE" w:rsidRDefault="002B5401" w:rsidP="002B5401">
      <w:pPr>
        <w:pStyle w:val="Heading3"/>
      </w:pPr>
      <w:r w:rsidRPr="000227DE">
        <w:t>INSTRUCTION</w:t>
      </w:r>
      <w:r w:rsidRPr="000227DE">
        <w:tab/>
      </w:r>
      <w:r w:rsidRPr="00FB710B">
        <w:rPr>
          <w:b w:val="0"/>
        </w:rPr>
        <w:t>2</w:t>
      </w:r>
      <w:r w:rsidR="00FB334A" w:rsidRPr="00FB710B">
        <w:rPr>
          <w:b w:val="0"/>
        </w:rPr>
        <w:t>158</w:t>
      </w:r>
    </w:p>
    <w:p w14:paraId="5ACE7ECC" w14:textId="23A2472B" w:rsidR="00FB334A" w:rsidRDefault="00FB334A" w:rsidP="00FB334A">
      <w:pPr>
        <w:jc w:val="right"/>
        <w:rPr>
          <w:sz w:val="24"/>
          <w:u w:val="single"/>
        </w:rPr>
      </w:pPr>
      <w:bookmarkStart w:id="15" w:name="page135"/>
      <w:bookmarkEnd w:id="15"/>
      <w:r w:rsidRPr="000227DE">
        <w:rPr>
          <w:sz w:val="24"/>
        </w:rPr>
        <w:t xml:space="preserve">Page 1 of </w:t>
      </w:r>
      <w:r w:rsidR="00AD492A">
        <w:rPr>
          <w:sz w:val="24"/>
        </w:rPr>
        <w:t>4</w:t>
      </w:r>
    </w:p>
    <w:p w14:paraId="3EE33339" w14:textId="77777777" w:rsidR="007A6DB4" w:rsidRPr="000227DE" w:rsidRDefault="00A934E4" w:rsidP="00FB710B">
      <w:pPr>
        <w:pStyle w:val="Heading4NOSPACEPageNo"/>
      </w:pPr>
      <w:r>
        <w:t>Parent/</w:t>
      </w:r>
      <w:r w:rsidR="00B213DA">
        <w:t>Family Engagement</w:t>
      </w:r>
      <w:r>
        <w:t xml:space="preserve"> and Involvement in Education Policy</w:t>
      </w:r>
    </w:p>
    <w:p w14:paraId="2D30E6C1" w14:textId="77777777" w:rsidR="007A6DB4" w:rsidRPr="000227DE" w:rsidRDefault="007A6DB4" w:rsidP="00C548A2"/>
    <w:p w14:paraId="481133CF" w14:textId="77777777" w:rsidR="007A6DB4" w:rsidRDefault="001307B7" w:rsidP="00FB334A">
      <w:r w:rsidRPr="000227DE">
        <w:t xml:space="preserve">The </w:t>
      </w:r>
      <w:r w:rsidR="00FB334A">
        <w:t xml:space="preserve">East Glacier Park Grade School </w:t>
      </w:r>
      <w:r w:rsidRPr="000227DE">
        <w:t>Board of Trustees believes that engaging parents/families in the</w:t>
      </w:r>
      <w:r w:rsidR="007A6DB4" w:rsidRPr="000227DE">
        <w:t xml:space="preserve"> </w:t>
      </w:r>
      <w:r w:rsidRPr="000227DE">
        <w:t>education process is essential to improved academic success for students. The Board recognizes</w:t>
      </w:r>
      <w:r w:rsidR="007A6DB4" w:rsidRPr="000227DE">
        <w:t xml:space="preserve"> </w:t>
      </w:r>
      <w:r w:rsidR="00E56758">
        <w:t>that a student’</w:t>
      </w:r>
      <w:r w:rsidRPr="000227DE">
        <w:t>s education is a responsibility shared by the district, parents, families and other</w:t>
      </w:r>
      <w:r w:rsidR="007A6DB4" w:rsidRPr="000227DE">
        <w:t xml:space="preserve"> </w:t>
      </w:r>
      <w:r w:rsidRPr="000227DE">
        <w:t>members of the community during the entire time a student attends school. The Board believes</w:t>
      </w:r>
      <w:r w:rsidR="007A6DB4" w:rsidRPr="000227DE">
        <w:t xml:space="preserve"> </w:t>
      </w:r>
      <w:r w:rsidRPr="000227DE">
        <w:t>that the district must create an environment that is conducive to learning and that strong,</w:t>
      </w:r>
      <w:r w:rsidR="007A6DB4" w:rsidRPr="000227DE">
        <w:t xml:space="preserve"> </w:t>
      </w:r>
      <w:r w:rsidR="00FB334A">
        <w:t xml:space="preserve">comprehensive parent/family involvement is an important </w:t>
      </w:r>
      <w:r w:rsidRPr="000227DE">
        <w:t>component.</w:t>
      </w:r>
      <w:r w:rsidR="00FB334A">
        <w:t xml:space="preserve"> </w:t>
      </w:r>
      <w:r w:rsidRPr="000227DE">
        <w:t>Parent/Family</w:t>
      </w:r>
      <w:r w:rsidR="007A6DB4" w:rsidRPr="000227DE">
        <w:t xml:space="preserve"> </w:t>
      </w:r>
      <w:r w:rsidRPr="000227DE">
        <w:t>involvement in education requires a cooperative effort with roles for the Office of Public</w:t>
      </w:r>
      <w:r w:rsidR="007A6DB4" w:rsidRPr="000227DE">
        <w:t xml:space="preserve"> </w:t>
      </w:r>
      <w:r w:rsidRPr="000227DE">
        <w:t xml:space="preserve">Instruction </w:t>
      </w:r>
      <w:r w:rsidR="003330E7">
        <w:t xml:space="preserve">(OPI), the </w:t>
      </w:r>
      <w:proofErr w:type="gramStart"/>
      <w:r w:rsidR="003330E7">
        <w:t>D</w:t>
      </w:r>
      <w:r w:rsidRPr="000227DE">
        <w:t>istrict</w:t>
      </w:r>
      <w:proofErr w:type="gramEnd"/>
      <w:r w:rsidRPr="000227DE">
        <w:t>, parents/families and the community.</w:t>
      </w:r>
    </w:p>
    <w:p w14:paraId="56FD60CB" w14:textId="77777777" w:rsidR="00A934E4" w:rsidRDefault="00A934E4" w:rsidP="00FB334A"/>
    <w:p w14:paraId="5177285B" w14:textId="77777777" w:rsidR="00A934E4" w:rsidRPr="000227DE" w:rsidRDefault="00A934E4" w:rsidP="00FB334A">
      <w:r>
        <w:t xml:space="preserve">This policy shall be made available to all interested individuals upon request and posted on the </w:t>
      </w:r>
      <w:proofErr w:type="gramStart"/>
      <w:r>
        <w:t>District’s</w:t>
      </w:r>
      <w:proofErr w:type="gramEnd"/>
      <w:r>
        <w:t xml:space="preserve"> website.</w:t>
      </w:r>
    </w:p>
    <w:p w14:paraId="63541861" w14:textId="77777777" w:rsidR="007A6DB4" w:rsidRPr="000227DE" w:rsidRDefault="001307B7" w:rsidP="00FB334A">
      <w:pPr>
        <w:pStyle w:val="Heading4"/>
      </w:pPr>
      <w:r w:rsidRPr="000227DE">
        <w:t>Parent/Family Involvement Goals and Plan</w:t>
      </w:r>
    </w:p>
    <w:p w14:paraId="2C381B9A" w14:textId="77777777" w:rsidR="007A6DB4" w:rsidRPr="000227DE" w:rsidRDefault="007A6DB4" w:rsidP="00FB334A"/>
    <w:p w14:paraId="7F87BF07" w14:textId="77777777" w:rsidR="007A6DB4" w:rsidRPr="000227DE" w:rsidRDefault="001307B7" w:rsidP="00FB334A">
      <w:proofErr w:type="gramStart"/>
      <w:r w:rsidRPr="000227DE">
        <w:t>The  Board</w:t>
      </w:r>
      <w:proofErr w:type="gramEnd"/>
      <w:r w:rsidRPr="000227DE">
        <w:t xml:space="preserve">  </w:t>
      </w:r>
      <w:proofErr w:type="gramStart"/>
      <w:r w:rsidRPr="000227DE">
        <w:t>of  Trustees</w:t>
      </w:r>
      <w:proofErr w:type="gramEnd"/>
      <w:r w:rsidRPr="000227DE">
        <w:t xml:space="preserve">  </w:t>
      </w:r>
      <w:proofErr w:type="gramStart"/>
      <w:r w:rsidRPr="000227DE">
        <w:t>recognizes  the</w:t>
      </w:r>
      <w:proofErr w:type="gramEnd"/>
      <w:r w:rsidRPr="000227DE">
        <w:t xml:space="preserve">  </w:t>
      </w:r>
      <w:proofErr w:type="gramStart"/>
      <w:r w:rsidRPr="000227DE">
        <w:t>importance  of</w:t>
      </w:r>
      <w:proofErr w:type="gramEnd"/>
      <w:r w:rsidRPr="000227DE">
        <w:t xml:space="preserve">  </w:t>
      </w:r>
      <w:proofErr w:type="gramStart"/>
      <w:r w:rsidRPr="000227DE">
        <w:t>eliminating  barriers</w:t>
      </w:r>
      <w:proofErr w:type="gramEnd"/>
      <w:r w:rsidRPr="000227DE">
        <w:t xml:space="preserve">  </w:t>
      </w:r>
      <w:proofErr w:type="gramStart"/>
      <w:r w:rsidRPr="000227DE">
        <w:t>that  impede</w:t>
      </w:r>
      <w:proofErr w:type="gramEnd"/>
      <w:r w:rsidR="007A6DB4" w:rsidRPr="000227DE">
        <w:t xml:space="preserve"> </w:t>
      </w:r>
      <w:r w:rsidRPr="000227DE">
        <w:t>parent/family involvement, thereby facilitating an environment that encourages collaboration</w:t>
      </w:r>
      <w:r w:rsidR="007A6DB4" w:rsidRPr="000227DE">
        <w:t xml:space="preserve"> </w:t>
      </w:r>
      <w:r w:rsidRPr="000227DE">
        <w:t>with parents, families and other members of the community. Therefore, the district will develop</w:t>
      </w:r>
      <w:r w:rsidR="007A6DB4" w:rsidRPr="000227DE">
        <w:t xml:space="preserve"> </w:t>
      </w:r>
      <w:r w:rsidRPr="000227DE">
        <w:t>and implement a plan to facilitate parent/family involvement that shall include the following six</w:t>
      </w:r>
      <w:r w:rsidR="007A6DB4" w:rsidRPr="000227DE">
        <w:t xml:space="preserve"> </w:t>
      </w:r>
      <w:r w:rsidRPr="000227DE">
        <w:t>(6) goals:</w:t>
      </w:r>
    </w:p>
    <w:p w14:paraId="15B878D1" w14:textId="77777777" w:rsidR="007A6DB4" w:rsidRPr="000227DE" w:rsidRDefault="007A6DB4" w:rsidP="00FB334A"/>
    <w:p w14:paraId="60FF9469" w14:textId="77777777" w:rsidR="001307B7" w:rsidRPr="000227DE" w:rsidRDefault="001307B7" w:rsidP="00AB6D2C">
      <w:pPr>
        <w:pStyle w:val="ListParagraph"/>
        <w:numPr>
          <w:ilvl w:val="0"/>
          <w:numId w:val="5"/>
        </w:numPr>
      </w:pPr>
      <w:r w:rsidRPr="000227DE">
        <w:t>Promote families to actively participate in the life of the school and feel welcomed,</w:t>
      </w:r>
      <w:r w:rsidR="007A6DB4" w:rsidRPr="000227DE">
        <w:t xml:space="preserve"> </w:t>
      </w:r>
      <w:r w:rsidRPr="000227DE">
        <w:t>valued, and connected to each other, to school staff, and to what students are learning and</w:t>
      </w:r>
      <w:r w:rsidR="007A6DB4" w:rsidRPr="000227DE">
        <w:t xml:space="preserve"> </w:t>
      </w:r>
      <w:r w:rsidRPr="000227DE">
        <w:t>doing in class;</w:t>
      </w:r>
      <w:r w:rsidR="007A6DB4" w:rsidRPr="000227DE">
        <w:t xml:space="preserve"> </w:t>
      </w:r>
    </w:p>
    <w:p w14:paraId="47ED599C" w14:textId="77777777" w:rsidR="00FB334A" w:rsidRDefault="00FB334A" w:rsidP="00FB334A"/>
    <w:p w14:paraId="77938ADD" w14:textId="77777777" w:rsidR="007A6DB4" w:rsidRPr="000227DE" w:rsidRDefault="00FB334A" w:rsidP="00AB6D2C">
      <w:pPr>
        <w:pStyle w:val="ListParagraph"/>
        <w:numPr>
          <w:ilvl w:val="0"/>
          <w:numId w:val="5"/>
        </w:numPr>
      </w:pPr>
      <w:proofErr w:type="gramStart"/>
      <w:r w:rsidRPr="000227DE">
        <w:t>Promote  families</w:t>
      </w:r>
      <w:proofErr w:type="gramEnd"/>
      <w:r w:rsidRPr="000227DE">
        <w:t xml:space="preserve">  </w:t>
      </w:r>
      <w:proofErr w:type="gramStart"/>
      <w:r w:rsidRPr="000227DE">
        <w:t>and  school</w:t>
      </w:r>
      <w:proofErr w:type="gramEnd"/>
      <w:r w:rsidRPr="000227DE">
        <w:t xml:space="preserve">  </w:t>
      </w:r>
      <w:proofErr w:type="gramStart"/>
      <w:r w:rsidRPr="000227DE">
        <w:t>staff  to</w:t>
      </w:r>
      <w:proofErr w:type="gramEnd"/>
      <w:r w:rsidRPr="000227DE">
        <w:t xml:space="preserve">  </w:t>
      </w:r>
      <w:proofErr w:type="gramStart"/>
      <w:r w:rsidRPr="000227DE">
        <w:t>engage  in</w:t>
      </w:r>
      <w:proofErr w:type="gramEnd"/>
      <w:r w:rsidRPr="000227DE">
        <w:t xml:space="preserve">  </w:t>
      </w:r>
      <w:proofErr w:type="gramStart"/>
      <w:r w:rsidRPr="000227DE">
        <w:t>regular,  two</w:t>
      </w:r>
      <w:proofErr w:type="gramEnd"/>
      <w:r w:rsidRPr="000227DE">
        <w:t>-</w:t>
      </w:r>
      <w:proofErr w:type="gramStart"/>
      <w:r w:rsidRPr="000227DE">
        <w:t>way  meaningful</w:t>
      </w:r>
      <w:proofErr w:type="gramEnd"/>
      <w:r>
        <w:t xml:space="preserve"> </w:t>
      </w:r>
      <w:r w:rsidR="001307B7" w:rsidRPr="000227DE">
        <w:t>communication about student learning;</w:t>
      </w:r>
    </w:p>
    <w:p w14:paraId="72432E47" w14:textId="77777777" w:rsidR="007A6DB4" w:rsidRPr="000227DE" w:rsidRDefault="007A6DB4" w:rsidP="00FB334A"/>
    <w:p w14:paraId="16534C83" w14:textId="77777777" w:rsidR="007A6DB4" w:rsidRPr="000227DE" w:rsidRDefault="001307B7" w:rsidP="00AB6D2C">
      <w:pPr>
        <w:pStyle w:val="ListParagraph"/>
        <w:numPr>
          <w:ilvl w:val="0"/>
          <w:numId w:val="5"/>
        </w:numPr>
      </w:pPr>
      <w:r w:rsidRPr="000227DE">
        <w:t>Promote families and school staff to continuously collaborate to support student learning</w:t>
      </w:r>
      <w:r w:rsidR="007A6DB4" w:rsidRPr="000227DE">
        <w:t xml:space="preserve"> </w:t>
      </w:r>
      <w:r w:rsidRPr="000227DE">
        <w:t xml:space="preserve">and healthy development both at </w:t>
      </w:r>
      <w:proofErr w:type="gramStart"/>
      <w:r w:rsidRPr="000227DE">
        <w:t>home  and</w:t>
      </w:r>
      <w:proofErr w:type="gramEnd"/>
      <w:r w:rsidRPr="000227DE">
        <w:t xml:space="preserve"> at school and have regular opportunities to</w:t>
      </w:r>
      <w:r w:rsidR="007A6DB4" w:rsidRPr="000227DE">
        <w:t xml:space="preserve"> </w:t>
      </w:r>
      <w:r w:rsidRPr="000227DE">
        <w:t>strengthen their knowledge and skills to do so effectively;</w:t>
      </w:r>
    </w:p>
    <w:p w14:paraId="14AAF4AA" w14:textId="77777777" w:rsidR="007A6DB4" w:rsidRPr="000227DE" w:rsidRDefault="007A6DB4" w:rsidP="00FB334A"/>
    <w:p w14:paraId="7D78E4A3" w14:textId="77777777" w:rsidR="007A6DB4" w:rsidRPr="000227DE" w:rsidRDefault="001307B7" w:rsidP="00AB6D2C">
      <w:pPr>
        <w:pStyle w:val="ListParagraph"/>
        <w:numPr>
          <w:ilvl w:val="0"/>
          <w:numId w:val="5"/>
        </w:numPr>
      </w:pPr>
      <w:r w:rsidRPr="000227DE">
        <w:t>Empower parents to be advocates for their own and other children, to ensure that students</w:t>
      </w:r>
      <w:r w:rsidR="007A6DB4" w:rsidRPr="000227DE">
        <w:t xml:space="preserve"> </w:t>
      </w:r>
      <w:r w:rsidRPr="000227DE">
        <w:t>are treated equitably and have access to learning opportunities that will support their</w:t>
      </w:r>
      <w:r w:rsidR="007A6DB4" w:rsidRPr="000227DE">
        <w:t xml:space="preserve"> </w:t>
      </w:r>
      <w:r w:rsidRPr="000227DE">
        <w:t>success;</w:t>
      </w:r>
    </w:p>
    <w:p w14:paraId="21E83AFA" w14:textId="77777777" w:rsidR="007A6DB4" w:rsidRPr="000227DE" w:rsidRDefault="007A6DB4" w:rsidP="00FB334A"/>
    <w:p w14:paraId="652B42BD" w14:textId="77777777" w:rsidR="007A6DB4" w:rsidRPr="000227DE" w:rsidRDefault="001307B7" w:rsidP="00AB6D2C">
      <w:pPr>
        <w:pStyle w:val="ListParagraph"/>
        <w:numPr>
          <w:ilvl w:val="0"/>
          <w:numId w:val="5"/>
        </w:numPr>
      </w:pPr>
      <w:r w:rsidRPr="000227DE">
        <w:t>Encourage families and school staff to be partners in decisions that affect children and</w:t>
      </w:r>
      <w:r w:rsidR="007A6DB4" w:rsidRPr="000227DE">
        <w:t xml:space="preserve"> </w:t>
      </w:r>
      <w:r w:rsidRPr="000227DE">
        <w:t>families and together inform, influence, and create policies, practices, and programs; and</w:t>
      </w:r>
    </w:p>
    <w:p w14:paraId="47AC3629" w14:textId="77777777" w:rsidR="007A6DB4" w:rsidRPr="000227DE" w:rsidRDefault="007A6DB4" w:rsidP="00FB334A"/>
    <w:p w14:paraId="34A69325" w14:textId="77777777" w:rsidR="007A6DB4" w:rsidRPr="000227DE" w:rsidRDefault="001307B7" w:rsidP="00AB6D2C">
      <w:pPr>
        <w:pStyle w:val="ListParagraph"/>
        <w:numPr>
          <w:ilvl w:val="0"/>
          <w:numId w:val="5"/>
        </w:numPr>
      </w:pPr>
      <w:r w:rsidRPr="000227DE">
        <w:t>Encourage families and school staff to collaborate with members of the community to</w:t>
      </w:r>
      <w:r w:rsidR="00FB334A">
        <w:t xml:space="preserve"> </w:t>
      </w:r>
      <w:r w:rsidRPr="000227DE">
        <w:t>connect</w:t>
      </w:r>
      <w:r w:rsidR="00D91391">
        <w:t xml:space="preserve"> </w:t>
      </w:r>
      <w:r w:rsidRPr="000227DE">
        <w:t>students,</w:t>
      </w:r>
      <w:r w:rsidR="00D91391">
        <w:t xml:space="preserve"> </w:t>
      </w:r>
      <w:r w:rsidRPr="000227DE">
        <w:t>families,</w:t>
      </w:r>
      <w:r w:rsidR="00D91391">
        <w:t xml:space="preserve"> </w:t>
      </w:r>
      <w:r w:rsidRPr="000227DE">
        <w:t>and</w:t>
      </w:r>
      <w:r w:rsidR="00D91391">
        <w:t xml:space="preserve"> staff to</w:t>
      </w:r>
      <w:r w:rsidRPr="000227DE">
        <w:t xml:space="preserve"> expan</w:t>
      </w:r>
      <w:r w:rsidR="00D91391">
        <w:t>d learning opportunities,</w:t>
      </w:r>
      <w:r w:rsidRPr="000227DE">
        <w:t xml:space="preserve"> community</w:t>
      </w:r>
      <w:r w:rsidR="007A6DB4" w:rsidRPr="000227DE">
        <w:t xml:space="preserve"> </w:t>
      </w:r>
      <w:r w:rsidRPr="000227DE">
        <w:t>services, and civic participation.</w:t>
      </w:r>
    </w:p>
    <w:p w14:paraId="43904F09" w14:textId="77777777" w:rsidR="00AD492A" w:rsidRDefault="00AD492A">
      <w:pPr>
        <w:spacing w:line="240" w:lineRule="auto"/>
        <w:rPr>
          <w:b/>
          <w:caps/>
          <w:sz w:val="24"/>
        </w:rPr>
      </w:pPr>
      <w:r>
        <w:br w:type="page"/>
      </w:r>
    </w:p>
    <w:p w14:paraId="60AD1164" w14:textId="4D295B84" w:rsidR="002B5401" w:rsidRPr="000227DE" w:rsidRDefault="002B5401" w:rsidP="002B5401">
      <w:pPr>
        <w:pStyle w:val="Heading3"/>
      </w:pPr>
      <w:r w:rsidRPr="000227DE">
        <w:lastRenderedPageBreak/>
        <w:tab/>
      </w:r>
      <w:r w:rsidR="00AD492A">
        <w:t xml:space="preserve">R </w:t>
      </w:r>
      <w:r w:rsidRPr="00FB710B">
        <w:rPr>
          <w:b w:val="0"/>
        </w:rPr>
        <w:t>2</w:t>
      </w:r>
      <w:r w:rsidR="007F31FB" w:rsidRPr="00FB710B">
        <w:rPr>
          <w:b w:val="0"/>
        </w:rPr>
        <w:t>158</w:t>
      </w:r>
    </w:p>
    <w:p w14:paraId="6A8118D2" w14:textId="46A8C1F3" w:rsidR="007F31FB" w:rsidRDefault="007F31FB" w:rsidP="007F31FB">
      <w:pPr>
        <w:jc w:val="right"/>
        <w:rPr>
          <w:sz w:val="24"/>
        </w:rPr>
      </w:pPr>
      <w:bookmarkStart w:id="16" w:name="page136"/>
      <w:bookmarkEnd w:id="16"/>
      <w:r w:rsidRPr="000227DE">
        <w:rPr>
          <w:sz w:val="24"/>
        </w:rPr>
        <w:t xml:space="preserve">Page 2 of </w:t>
      </w:r>
      <w:r w:rsidR="00AD492A">
        <w:rPr>
          <w:sz w:val="24"/>
        </w:rPr>
        <w:t>4</w:t>
      </w:r>
    </w:p>
    <w:p w14:paraId="2B918679" w14:textId="77777777" w:rsidR="00AD492A" w:rsidRDefault="00AD492A" w:rsidP="00D91391"/>
    <w:p w14:paraId="75A214EA" w14:textId="5EFD040E" w:rsidR="007A6DB4" w:rsidRPr="000227DE" w:rsidRDefault="003330E7" w:rsidP="00D91391">
      <w:r>
        <w:t xml:space="preserve">The </w:t>
      </w:r>
      <w:r w:rsidR="00A934E4">
        <w:t xml:space="preserve">Board of Trustees, in consultation with parents, teachers, administrators, and students has adopted this </w:t>
      </w:r>
      <w:r>
        <w:t>D</w:t>
      </w:r>
      <w:r w:rsidR="00E56758">
        <w:t>istrict</w:t>
      </w:r>
      <w:r w:rsidR="001307B7" w:rsidRPr="000227DE">
        <w:t xml:space="preserve"> plan for meeting these </w:t>
      </w:r>
      <w:r w:rsidR="00A934E4">
        <w:t xml:space="preserve">parent/family </w:t>
      </w:r>
      <w:r w:rsidR="001307B7" w:rsidRPr="000227DE">
        <w:t>goals:</w:t>
      </w:r>
    </w:p>
    <w:p w14:paraId="66095309" w14:textId="77777777" w:rsidR="007A6DB4" w:rsidRPr="000227DE" w:rsidRDefault="007A6DB4" w:rsidP="00C548A2"/>
    <w:p w14:paraId="0EC36E31" w14:textId="77777777" w:rsidR="007A6DB4" w:rsidRPr="000227DE" w:rsidRDefault="001307B7" w:rsidP="00AB6D2C">
      <w:pPr>
        <w:pStyle w:val="ListParagraph"/>
        <w:numPr>
          <w:ilvl w:val="0"/>
          <w:numId w:val="60"/>
        </w:numPr>
      </w:pPr>
      <w:r w:rsidRPr="00DB6809">
        <w:t>Provide activities that will educate parents regarding the intellectual and developmental</w:t>
      </w:r>
      <w:r w:rsidR="007A6DB4" w:rsidRPr="000227DE">
        <w:t xml:space="preserve"> </w:t>
      </w:r>
      <w:r w:rsidRPr="00DB6809">
        <w:t>needs of their children at all age levels. This will include promoting cooperation between</w:t>
      </w:r>
      <w:r w:rsidR="007A6DB4" w:rsidRPr="000227DE">
        <w:t xml:space="preserve"> </w:t>
      </w:r>
      <w:r w:rsidR="003330E7">
        <w:t xml:space="preserve">the </w:t>
      </w:r>
      <w:proofErr w:type="gramStart"/>
      <w:r w:rsidR="003330E7">
        <w:t>D</w:t>
      </w:r>
      <w:r w:rsidRPr="00DB6809">
        <w:t>istrict</w:t>
      </w:r>
      <w:proofErr w:type="gramEnd"/>
      <w:r w:rsidRPr="00DB6809">
        <w:t xml:space="preserve"> and other agencies or school/community groups (such as parent-teacher</w:t>
      </w:r>
      <w:r w:rsidR="007A6DB4" w:rsidRPr="00DB6809">
        <w:t xml:space="preserve"> </w:t>
      </w:r>
      <w:r w:rsidR="007F31FB" w:rsidRPr="00DB6809">
        <w:t>groups, Head Start,</w:t>
      </w:r>
      <w:r w:rsidRPr="00DB6809">
        <w:t xml:space="preserve"> etc.) to furnish learning opportunities and disseminate information</w:t>
      </w:r>
      <w:r w:rsidR="007A6DB4" w:rsidRPr="000227DE">
        <w:t xml:space="preserve"> </w:t>
      </w:r>
      <w:r w:rsidRPr="00DB6809">
        <w:t>regarding parenting skills and child/adolescent development.</w:t>
      </w:r>
    </w:p>
    <w:p w14:paraId="7A67132E" w14:textId="77777777" w:rsidR="007A6DB4" w:rsidRPr="000227DE" w:rsidRDefault="007A6DB4" w:rsidP="00C548A2"/>
    <w:p w14:paraId="5F57D38E" w14:textId="77777777" w:rsidR="001307B7" w:rsidRDefault="001307B7" w:rsidP="00AB6D2C">
      <w:pPr>
        <w:pStyle w:val="ListParagraph"/>
        <w:numPr>
          <w:ilvl w:val="0"/>
          <w:numId w:val="60"/>
        </w:numPr>
      </w:pPr>
      <w:r w:rsidRPr="000227DE">
        <w:t>Implement strategies to involve parents/families in the educational process</w:t>
      </w:r>
      <w:r w:rsidR="00A934E4">
        <w:t xml:space="preserve"> and laws regarding parent/family rights</w:t>
      </w:r>
      <w:r w:rsidRPr="000227DE">
        <w:t>, including:</w:t>
      </w:r>
      <w:r w:rsidR="007A6DB4" w:rsidRPr="000227DE">
        <w:t xml:space="preserve"> </w:t>
      </w:r>
    </w:p>
    <w:p w14:paraId="475BD490" w14:textId="77777777" w:rsidR="007F31FB" w:rsidRDefault="007F31FB" w:rsidP="00AB6D2C">
      <w:pPr>
        <w:pStyle w:val="ListParagraph"/>
        <w:numPr>
          <w:ilvl w:val="0"/>
          <w:numId w:val="61"/>
        </w:numPr>
      </w:pPr>
      <w:r w:rsidRPr="007F31FB">
        <w:t>Keeping parents/families informed of opportunities for involvement and</w:t>
      </w:r>
      <w:r>
        <w:t xml:space="preserve"> </w:t>
      </w:r>
      <w:r w:rsidRPr="007F31FB">
        <w:t xml:space="preserve">encouraging participation in various </w:t>
      </w:r>
      <w:r w:rsidR="00A934E4">
        <w:t xml:space="preserve">District </w:t>
      </w:r>
      <w:r w:rsidRPr="007F31FB">
        <w:t>programs.</w:t>
      </w:r>
    </w:p>
    <w:p w14:paraId="28F67A52" w14:textId="77777777" w:rsidR="00A934E4" w:rsidRPr="007F31FB" w:rsidRDefault="00A934E4" w:rsidP="00AB6D2C">
      <w:pPr>
        <w:pStyle w:val="ListParagraph"/>
        <w:numPr>
          <w:ilvl w:val="0"/>
          <w:numId w:val="61"/>
        </w:numPr>
      </w:pPr>
      <w:r>
        <w:t xml:space="preserve">Providing access to all District policies, District handbooks, Board and Committee meeting agendas, the </w:t>
      </w:r>
      <w:proofErr w:type="gramStart"/>
      <w:r>
        <w:t>District</w:t>
      </w:r>
      <w:proofErr w:type="gramEnd"/>
      <w:r>
        <w:t xml:space="preserve"> grievance procedure and contact methods for District administrators and Trustees on the District’s website.</w:t>
      </w:r>
    </w:p>
    <w:p w14:paraId="12BF65BF" w14:textId="77777777" w:rsidR="007F31FB" w:rsidRPr="007F31FB" w:rsidRDefault="007F31FB" w:rsidP="00AB6D2C">
      <w:pPr>
        <w:pStyle w:val="ListParagraph"/>
        <w:numPr>
          <w:ilvl w:val="0"/>
          <w:numId w:val="61"/>
        </w:numPr>
      </w:pPr>
      <w:r w:rsidRPr="007F31FB">
        <w:t>Providing access to educational resources for parents/families to use together with their children.</w:t>
      </w:r>
    </w:p>
    <w:p w14:paraId="53AF0E94" w14:textId="69E37374" w:rsidR="007F31FB" w:rsidRDefault="007F31FB" w:rsidP="00AB6D2C">
      <w:pPr>
        <w:pStyle w:val="ListParagraph"/>
        <w:numPr>
          <w:ilvl w:val="0"/>
          <w:numId w:val="61"/>
        </w:numPr>
      </w:pPr>
      <w:r>
        <w:t xml:space="preserve">Keeping parents/families informed of the objectives of district </w:t>
      </w:r>
      <w:r w:rsidRPr="007F31FB">
        <w:t xml:space="preserve">educational </w:t>
      </w:r>
      <w:r w:rsidR="00A934E4">
        <w:t xml:space="preserve">and activity </w:t>
      </w:r>
      <w:r w:rsidRPr="007F31FB">
        <w:t>pro</w:t>
      </w:r>
      <w:r w:rsidR="00E56758">
        <w:t>grams</w:t>
      </w:r>
      <w:r w:rsidR="00A934E4">
        <w:t xml:space="preserve">, </w:t>
      </w:r>
      <w:r w:rsidR="00E56758">
        <w:t>their child’</w:t>
      </w:r>
      <w:r w:rsidRPr="007F31FB">
        <w:t>s participation and progress within these programs</w:t>
      </w:r>
      <w:r w:rsidR="00A934E4">
        <w:t>, and methods to opt out of such programs and instruction consistent with parent/family rights.</w:t>
      </w:r>
    </w:p>
    <w:p w14:paraId="7DCF1476" w14:textId="77777777" w:rsidR="00A934E4" w:rsidRDefault="00A934E4" w:rsidP="00AB6D2C">
      <w:pPr>
        <w:pStyle w:val="ListParagraph"/>
        <w:numPr>
          <w:ilvl w:val="0"/>
          <w:numId w:val="61"/>
        </w:numPr>
      </w:pPr>
      <w:r>
        <w:t>Promoting parents/families and teacher cooperation in homework, attendance, and discipline.</w:t>
      </w:r>
    </w:p>
    <w:p w14:paraId="0C50E4C3" w14:textId="77777777" w:rsidR="00A934E4" w:rsidRDefault="00A934E4" w:rsidP="00AB6D2C">
      <w:pPr>
        <w:pStyle w:val="ListParagraph"/>
        <w:numPr>
          <w:ilvl w:val="0"/>
          <w:numId w:val="61"/>
        </w:numPr>
      </w:pPr>
      <w:r>
        <w:t>Providing information about the nature and purpose of student clubs and groups meeting at the school in accordance with Policy 3233 and 3550 and methods to consent to participation or opt out of participation consistent with parent/family rights.</w:t>
      </w:r>
    </w:p>
    <w:p w14:paraId="1664C3EA" w14:textId="77777777" w:rsidR="00A934E4" w:rsidRPr="00DB6809" w:rsidRDefault="00A934E4" w:rsidP="00AB6D2C">
      <w:pPr>
        <w:pStyle w:val="ListParagraph"/>
        <w:numPr>
          <w:ilvl w:val="0"/>
          <w:numId w:val="61"/>
        </w:numPr>
      </w:pPr>
      <w:r>
        <w:t>Providing explanation of rights regarding student name and pronoun use consistent with Family Educational Rights and Privacy Act and Policy 3600.</w:t>
      </w:r>
    </w:p>
    <w:p w14:paraId="32BCAEE4" w14:textId="77777777" w:rsidR="00DB6809" w:rsidRPr="000227DE" w:rsidRDefault="00DB6809" w:rsidP="00D91391"/>
    <w:p w14:paraId="0B8E343A" w14:textId="77777777" w:rsidR="007A6DB4" w:rsidRPr="000227DE" w:rsidRDefault="001307B7" w:rsidP="00547871">
      <w:pPr>
        <w:pStyle w:val="ListParagraph"/>
        <w:numPr>
          <w:ilvl w:val="0"/>
          <w:numId w:val="60"/>
        </w:numPr>
      </w:pPr>
      <w:r w:rsidRPr="00D91391">
        <w:rPr>
          <w:sz w:val="24"/>
        </w:rPr>
        <w:t>Enable families to participate in the education of their children through a variety of roles.</w:t>
      </w:r>
      <w:r w:rsidR="007A6DB4" w:rsidRPr="000227DE">
        <w:t xml:space="preserve"> </w:t>
      </w:r>
      <w:r w:rsidRPr="00D91391">
        <w:rPr>
          <w:sz w:val="24"/>
        </w:rPr>
        <w:t>For example, parents/family members should be given opportunities to provide input into</w:t>
      </w:r>
      <w:r w:rsidR="007A6DB4" w:rsidRPr="000227DE">
        <w:t xml:space="preserve"> </w:t>
      </w:r>
      <w:r w:rsidRPr="00D91391">
        <w:rPr>
          <w:sz w:val="24"/>
        </w:rPr>
        <w:t>district policies and volunteer time within the classrooms and school programs.</w:t>
      </w:r>
    </w:p>
    <w:p w14:paraId="69764EEA" w14:textId="77777777" w:rsidR="007A6DB4" w:rsidRPr="000227DE" w:rsidRDefault="007A6DB4" w:rsidP="00D91391"/>
    <w:p w14:paraId="7ABE4989" w14:textId="77777777" w:rsidR="007A6DB4" w:rsidRPr="000227DE" w:rsidRDefault="001307B7" w:rsidP="00547871">
      <w:pPr>
        <w:pStyle w:val="ListParagraph"/>
        <w:numPr>
          <w:ilvl w:val="0"/>
          <w:numId w:val="60"/>
        </w:numPr>
      </w:pPr>
      <w:r w:rsidRPr="00D91391">
        <w:rPr>
          <w:sz w:val="24"/>
        </w:rPr>
        <w:t>Provide professional development opportunities for teachers and staff to enhance their</w:t>
      </w:r>
      <w:r w:rsidR="007A6DB4" w:rsidRPr="000227DE">
        <w:t xml:space="preserve"> </w:t>
      </w:r>
      <w:r w:rsidRPr="00D91391">
        <w:rPr>
          <w:sz w:val="24"/>
        </w:rPr>
        <w:t>understanding of effective parent/family involvement strategies.</w:t>
      </w:r>
    </w:p>
    <w:p w14:paraId="71180780" w14:textId="77777777" w:rsidR="007A6DB4" w:rsidRPr="000227DE" w:rsidRDefault="007A6DB4" w:rsidP="00D91391"/>
    <w:p w14:paraId="41E4A7B8" w14:textId="77777777" w:rsidR="007A6DB4" w:rsidRPr="000227DE" w:rsidRDefault="001307B7" w:rsidP="00547871">
      <w:pPr>
        <w:pStyle w:val="ListParagraph"/>
        <w:numPr>
          <w:ilvl w:val="0"/>
          <w:numId w:val="60"/>
        </w:numPr>
      </w:pPr>
      <w:r w:rsidRPr="00D91391">
        <w:rPr>
          <w:sz w:val="24"/>
        </w:rPr>
        <w:t>Perform regular evaluations of parent/family involvement at each school and at the</w:t>
      </w:r>
      <w:r w:rsidR="007A6DB4" w:rsidRPr="000227DE">
        <w:t xml:space="preserve"> </w:t>
      </w:r>
      <w:r w:rsidRPr="00D91391">
        <w:rPr>
          <w:sz w:val="24"/>
        </w:rPr>
        <w:t>district level.</w:t>
      </w:r>
    </w:p>
    <w:p w14:paraId="7C031F2C" w14:textId="77777777" w:rsidR="007A6DB4" w:rsidRPr="000227DE" w:rsidRDefault="007A6DB4" w:rsidP="00D91391"/>
    <w:p w14:paraId="1ECFD951" w14:textId="77777777" w:rsidR="007A6DB4" w:rsidRPr="000227DE" w:rsidRDefault="001307B7" w:rsidP="00547871">
      <w:pPr>
        <w:pStyle w:val="ListParagraph"/>
        <w:numPr>
          <w:ilvl w:val="0"/>
          <w:numId w:val="60"/>
        </w:numPr>
      </w:pPr>
      <w:r w:rsidRPr="00D91391">
        <w:rPr>
          <w:sz w:val="24"/>
        </w:rPr>
        <w:t>Provide access, upon request, to any instructional material used as part of the educational</w:t>
      </w:r>
      <w:r w:rsidR="007A6DB4" w:rsidRPr="000227DE">
        <w:t xml:space="preserve"> </w:t>
      </w:r>
      <w:r w:rsidRPr="00D91391">
        <w:rPr>
          <w:sz w:val="24"/>
        </w:rPr>
        <w:t>curriculum.</w:t>
      </w:r>
    </w:p>
    <w:p w14:paraId="26D0B57F" w14:textId="77777777" w:rsidR="007A6DB4" w:rsidRPr="000227DE" w:rsidRDefault="007A6DB4" w:rsidP="00D91391"/>
    <w:p w14:paraId="2FCF7E0A" w14:textId="77777777" w:rsidR="007A6DB4" w:rsidRDefault="001307B7" w:rsidP="005315BB">
      <w:pPr>
        <w:pStyle w:val="ListParagraph"/>
        <w:numPr>
          <w:ilvl w:val="0"/>
          <w:numId w:val="60"/>
        </w:numPr>
      </w:pPr>
      <w:r w:rsidRPr="000227DE">
        <w:t>If practical, provide information in a language understandable to parents.</w:t>
      </w:r>
    </w:p>
    <w:p w14:paraId="09C425F5" w14:textId="77777777" w:rsidR="007601C8" w:rsidRDefault="007601C8" w:rsidP="007601C8">
      <w:pPr>
        <w:pStyle w:val="Heading3"/>
      </w:pPr>
    </w:p>
    <w:p w14:paraId="6E59403B" w14:textId="747D6622" w:rsidR="007601C8" w:rsidRPr="000227DE" w:rsidRDefault="007601C8" w:rsidP="007601C8">
      <w:pPr>
        <w:pStyle w:val="Heading3"/>
        <w:jc w:val="right"/>
      </w:pPr>
      <w:r>
        <w:lastRenderedPageBreak/>
        <w:t xml:space="preserve">R </w:t>
      </w:r>
      <w:r w:rsidRPr="00FB710B">
        <w:rPr>
          <w:b w:val="0"/>
        </w:rPr>
        <w:t>2158</w:t>
      </w:r>
    </w:p>
    <w:p w14:paraId="7101FE15" w14:textId="77777777" w:rsidR="007601C8" w:rsidRDefault="007601C8" w:rsidP="007601C8">
      <w:pPr>
        <w:jc w:val="right"/>
        <w:rPr>
          <w:sz w:val="24"/>
        </w:rPr>
      </w:pPr>
      <w:r w:rsidRPr="000227DE">
        <w:rPr>
          <w:sz w:val="24"/>
        </w:rPr>
        <w:t xml:space="preserve">Page </w:t>
      </w:r>
      <w:r>
        <w:rPr>
          <w:sz w:val="24"/>
        </w:rPr>
        <w:t>3</w:t>
      </w:r>
      <w:r w:rsidRPr="000227DE">
        <w:rPr>
          <w:sz w:val="24"/>
        </w:rPr>
        <w:t xml:space="preserve"> of </w:t>
      </w:r>
      <w:r>
        <w:rPr>
          <w:sz w:val="24"/>
        </w:rPr>
        <w:t>4</w:t>
      </w:r>
    </w:p>
    <w:p w14:paraId="46230240" w14:textId="0CE382A1" w:rsidR="005315BB" w:rsidRDefault="005315BB" w:rsidP="007601C8">
      <w:pPr>
        <w:pStyle w:val="ListParagraph"/>
        <w:numPr>
          <w:ilvl w:val="0"/>
          <w:numId w:val="60"/>
        </w:numPr>
      </w:pPr>
      <w:r>
        <w:t xml:space="preserve">Provide annual notification of educational opportunities of the </w:t>
      </w:r>
      <w:proofErr w:type="gramStart"/>
      <w:r>
        <w:t>District</w:t>
      </w:r>
      <w:proofErr w:type="gramEnd"/>
      <w:r>
        <w:t xml:space="preserve"> consistent with Montana law in the form of the student handbook, the </w:t>
      </w:r>
      <w:proofErr w:type="gramStart"/>
      <w:r>
        <w:t>District</w:t>
      </w:r>
      <w:proofErr w:type="gramEnd"/>
      <w:r>
        <w:t xml:space="preserve"> policy manual as posted on the </w:t>
      </w:r>
      <w:proofErr w:type="gramStart"/>
      <w:r>
        <w:t>District</w:t>
      </w:r>
      <w:proofErr w:type="gramEnd"/>
      <w:r>
        <w:t xml:space="preserve"> website, or other accessible format on topics which include:</w:t>
      </w:r>
    </w:p>
    <w:p w14:paraId="7925374C" w14:textId="77777777" w:rsidR="00AD492A" w:rsidRDefault="00AD492A" w:rsidP="00AD492A">
      <w:pPr>
        <w:jc w:val="right"/>
        <w:rPr>
          <w:sz w:val="24"/>
        </w:rPr>
      </w:pPr>
    </w:p>
    <w:p w14:paraId="481A2911" w14:textId="77777777" w:rsidR="005315BB" w:rsidRDefault="005315BB" w:rsidP="005315BB">
      <w:pPr>
        <w:pStyle w:val="ListParagraph"/>
        <w:numPr>
          <w:ilvl w:val="1"/>
          <w:numId w:val="60"/>
        </w:numPr>
      </w:pPr>
      <w:r>
        <w:t>The District’s options for delivery of personalized instruction to students consistent with Policies 1015FE and 2050, the legislature’s findings at Section 20-7-1601, MCA and Article X, Section 1 of the Montana Constitution.</w:t>
      </w:r>
    </w:p>
    <w:p w14:paraId="2EA64685" w14:textId="77777777" w:rsidR="005315BB" w:rsidRDefault="005315BB" w:rsidP="005315BB">
      <w:pPr>
        <w:pStyle w:val="ListParagraph"/>
        <w:numPr>
          <w:ilvl w:val="1"/>
          <w:numId w:val="60"/>
        </w:numPr>
      </w:pPr>
      <w:r>
        <w:t>Evaluation, identification, and services provided to students with disabilities consistent with Section 20-7-411, MCA, Individuals with Disabilities Education Act, Section 504 of the Rehabilitation Act, and Policies 2161 and 2162.</w:t>
      </w:r>
    </w:p>
    <w:p w14:paraId="3BEC31E3" w14:textId="77777777" w:rsidR="005315BB" w:rsidRDefault="005315BB" w:rsidP="005315BB">
      <w:pPr>
        <w:pStyle w:val="ListParagraph"/>
        <w:numPr>
          <w:ilvl w:val="1"/>
          <w:numId w:val="60"/>
        </w:numPr>
      </w:pPr>
      <w:r>
        <w:t>Admission of students to kindergarten consistent with Sections 20-5-1011 and 20-7-117, MCA, and Policy 3110</w:t>
      </w:r>
    </w:p>
    <w:p w14:paraId="6F429592" w14:textId="77777777" w:rsidR="005315BB" w:rsidRDefault="005315BB" w:rsidP="005315BB">
      <w:pPr>
        <w:pStyle w:val="ListParagraph"/>
        <w:numPr>
          <w:ilvl w:val="1"/>
          <w:numId w:val="60"/>
        </w:numPr>
      </w:pPr>
      <w:r>
        <w:t>Proficiency based learning and other forms of personalized learning including course equivalency waiver consistent with Section 20-3-324, MCA and Policies 1005 FE, 1015FE, 2050, 2410, and 3121.</w:t>
      </w:r>
    </w:p>
    <w:p w14:paraId="68710683" w14:textId="77777777" w:rsidR="005315BB" w:rsidRDefault="005315BB" w:rsidP="005315BB">
      <w:pPr>
        <w:pStyle w:val="ListParagraph"/>
        <w:numPr>
          <w:ilvl w:val="1"/>
          <w:numId w:val="60"/>
        </w:numPr>
      </w:pPr>
      <w:r>
        <w:t>Participation in extracurricular activities, including participation by nonpublic and home school students consistent with Section 20-5-112, MCA, and Policy 3150.</w:t>
      </w:r>
    </w:p>
    <w:p w14:paraId="5313AED3" w14:textId="77777777" w:rsidR="005315BB" w:rsidRDefault="005315BB" w:rsidP="005315BB">
      <w:pPr>
        <w:pStyle w:val="ListParagraph"/>
        <w:numPr>
          <w:ilvl w:val="1"/>
          <w:numId w:val="60"/>
        </w:numPr>
      </w:pPr>
      <w:r>
        <w:t>Access to remote instruction, including through the Montana Digital Academy pursuant to Title 20, chapter 7, part 12, non-District sources, and through other school districts as provided in Section 20-7-118, MCA, and Policies 2050, 2168, 2170, and 2167.</w:t>
      </w:r>
    </w:p>
    <w:p w14:paraId="3526A953" w14:textId="77777777" w:rsidR="005315BB" w:rsidRDefault="007111AC" w:rsidP="005315BB">
      <w:pPr>
        <w:pStyle w:val="ListParagraph"/>
        <w:numPr>
          <w:ilvl w:val="1"/>
          <w:numId w:val="60"/>
        </w:numPr>
      </w:pPr>
      <w:r>
        <w:t>Out-of-district attendance consistent with Title 20, chapter 5, part 3 MCA and Policies 3110, 3121, and 3141.</w:t>
      </w:r>
    </w:p>
    <w:p w14:paraId="273A925F" w14:textId="232E6CA8" w:rsidR="007111AC" w:rsidRDefault="007111AC" w:rsidP="005315BB">
      <w:pPr>
        <w:pStyle w:val="ListParagraph"/>
        <w:numPr>
          <w:ilvl w:val="1"/>
          <w:numId w:val="60"/>
        </w:numPr>
      </w:pPr>
      <w:r>
        <w:t>Early targeted interventions in accordance with Title 20, MCA and Policy 1010FE</w:t>
      </w:r>
    </w:p>
    <w:p w14:paraId="0D0E095A" w14:textId="77777777" w:rsidR="007111AC" w:rsidRDefault="007111AC" w:rsidP="005315BB">
      <w:pPr>
        <w:pStyle w:val="ListParagraph"/>
        <w:numPr>
          <w:ilvl w:val="1"/>
          <w:numId w:val="60"/>
        </w:numPr>
      </w:pPr>
      <w:r>
        <w:t>Part-time enrollment of a student who is otherwise enrolled at a nonpublic or home school consistent with Section 20-5-101, MCA and Policy 3150.</w:t>
      </w:r>
    </w:p>
    <w:p w14:paraId="6E897611" w14:textId="77777777" w:rsidR="007111AC" w:rsidRDefault="007111AC" w:rsidP="005315BB">
      <w:pPr>
        <w:pStyle w:val="ListParagraph"/>
        <w:numPr>
          <w:ilvl w:val="1"/>
          <w:numId w:val="60"/>
        </w:numPr>
      </w:pPr>
      <w:r>
        <w:t>Availability of funding to support student access to advanced opportunities, if applicable to a district consistent with Section 20-7-1506, MCA and Policy 1015FE.</w:t>
      </w:r>
    </w:p>
    <w:p w14:paraId="2A83691B" w14:textId="77777777" w:rsidR="007111AC" w:rsidRDefault="007111AC" w:rsidP="005315BB">
      <w:pPr>
        <w:pStyle w:val="ListParagraph"/>
        <w:numPr>
          <w:ilvl w:val="1"/>
          <w:numId w:val="60"/>
        </w:numPr>
      </w:pPr>
      <w:r>
        <w:t>Career and technical education pursuant to Title 20, chapter 7, part 3, including the attainment of industry-recognized credentials and work-based learning, consistent with Section20-7-1510, MCA, and Policies 2050,</w:t>
      </w:r>
      <w:r w:rsidR="00845555">
        <w:t xml:space="preserve"> </w:t>
      </w:r>
      <w:r>
        <w:t>2410, and 2600.</w:t>
      </w:r>
    </w:p>
    <w:p w14:paraId="0E63FF43" w14:textId="77777777" w:rsidR="007111AC" w:rsidRDefault="007111AC">
      <w:pPr>
        <w:pStyle w:val="ListParagraph"/>
        <w:numPr>
          <w:ilvl w:val="1"/>
          <w:numId w:val="60"/>
        </w:numPr>
      </w:pPr>
      <w:r>
        <w:t>Early college, dual enrollment, and running start opportunities, consistent with Section 20-9-706, MCA, and District Policies 2168 and 2410.</w:t>
      </w:r>
    </w:p>
    <w:p w14:paraId="2D4467A3" w14:textId="77777777" w:rsidR="000A6F50" w:rsidRDefault="000A6F50">
      <w:pPr>
        <w:pStyle w:val="ListParagraph"/>
        <w:numPr>
          <w:ilvl w:val="1"/>
          <w:numId w:val="60"/>
        </w:numPr>
      </w:pPr>
      <w:r>
        <w:t>Other opportunities for school-age children through Montana public schools which parents/families and students may rely upon as specified in Policy 2140 which:</w:t>
      </w:r>
    </w:p>
    <w:p w14:paraId="344897D4" w14:textId="77777777" w:rsidR="000A6F50" w:rsidRDefault="000A6F50" w:rsidP="000A6F50">
      <w:pPr>
        <w:pStyle w:val="ListParagraph"/>
        <w:numPr>
          <w:ilvl w:val="2"/>
          <w:numId w:val="60"/>
        </w:numPr>
      </w:pPr>
      <w:r>
        <w:t>support the development of a child’s full educational potential;</w:t>
      </w:r>
    </w:p>
    <w:p w14:paraId="5FF58205" w14:textId="77777777" w:rsidR="000A6F50" w:rsidRDefault="000A6F50" w:rsidP="000A6F50">
      <w:pPr>
        <w:pStyle w:val="ListParagraph"/>
        <w:numPr>
          <w:ilvl w:val="2"/>
          <w:numId w:val="60"/>
        </w:numPr>
      </w:pPr>
      <w:r>
        <w:t xml:space="preserve">assist in reducing the costs of postsecondary </w:t>
      </w:r>
      <w:proofErr w:type="spellStart"/>
      <w:r>
        <w:t>eduction</w:t>
      </w:r>
      <w:proofErr w:type="spellEnd"/>
      <w:r>
        <w:t xml:space="preserve"> and workforce preparation; and</w:t>
      </w:r>
    </w:p>
    <w:p w14:paraId="6889EA22" w14:textId="77777777" w:rsidR="00E80ADF" w:rsidRDefault="000A6F50" w:rsidP="006E4586">
      <w:pPr>
        <w:pStyle w:val="ListParagraph"/>
        <w:numPr>
          <w:ilvl w:val="2"/>
          <w:numId w:val="60"/>
        </w:numPr>
      </w:pPr>
      <w:r>
        <w:t>foster life success.</w:t>
      </w:r>
    </w:p>
    <w:p w14:paraId="0DE7FEE9" w14:textId="77777777" w:rsidR="00E80ADF" w:rsidRPr="000227DE" w:rsidRDefault="00E80ADF" w:rsidP="00547871"/>
    <w:p w14:paraId="182ADAFB" w14:textId="77777777" w:rsidR="007A6DB4" w:rsidRDefault="00E80ADF" w:rsidP="00B94AF3">
      <w:pPr>
        <w:pStyle w:val="LegalReference"/>
      </w:pPr>
      <w:r>
        <w:t>Cross Reference:</w:t>
      </w:r>
      <w:r>
        <w:tab/>
      </w:r>
      <w:r>
        <w:rPr>
          <w:u w:color="000000"/>
        </w:rPr>
        <w:t>Policy 1005FE – Proficiency Based Instruction</w:t>
      </w:r>
      <w:r>
        <w:t xml:space="preserve"> </w:t>
      </w:r>
    </w:p>
    <w:p w14:paraId="3F1F9AB6" w14:textId="77777777" w:rsidR="00E80ADF" w:rsidRDefault="00E80ADF" w:rsidP="00547871">
      <w:pPr>
        <w:pStyle w:val="LegalReference"/>
      </w:pPr>
      <w:r>
        <w:tab/>
      </w:r>
      <w:r>
        <w:rPr>
          <w:u w:color="000000"/>
        </w:rPr>
        <w:t>Policy 1010FE – Early Enrollment</w:t>
      </w:r>
      <w:r>
        <w:t xml:space="preserve"> </w:t>
      </w:r>
    </w:p>
    <w:p w14:paraId="3A7F158E" w14:textId="77777777" w:rsidR="006D332F" w:rsidRDefault="00E80ADF" w:rsidP="00547871">
      <w:pPr>
        <w:pStyle w:val="LegalReference"/>
      </w:pPr>
      <w:r>
        <w:tab/>
      </w:r>
      <w:r>
        <w:rPr>
          <w:u w:color="000000"/>
        </w:rPr>
        <w:t>Policy 1015FE – Personalized Learning</w:t>
      </w:r>
      <w:r>
        <w:t xml:space="preserve"> </w:t>
      </w:r>
    </w:p>
    <w:p w14:paraId="386AAF78" w14:textId="77777777" w:rsidR="00E80ADF" w:rsidRDefault="00E80ADF" w:rsidP="00547871">
      <w:pPr>
        <w:pStyle w:val="LegalReference"/>
      </w:pPr>
      <w:r>
        <w:tab/>
      </w:r>
      <w:r>
        <w:rPr>
          <w:u w:color="000000"/>
        </w:rPr>
        <w:t>Policy 2050 – Innovative Student Instruction</w:t>
      </w:r>
      <w:r>
        <w:t xml:space="preserve"> </w:t>
      </w:r>
    </w:p>
    <w:p w14:paraId="6FDA61FD" w14:textId="77777777" w:rsidR="00E80ADF" w:rsidRDefault="00E80ADF" w:rsidP="00547871">
      <w:pPr>
        <w:pStyle w:val="LegalReference"/>
      </w:pPr>
      <w:r>
        <w:tab/>
      </w:r>
      <w:r>
        <w:rPr>
          <w:u w:color="000000"/>
        </w:rPr>
        <w:t>Policy 2132-Student and Family Privacy Rights</w:t>
      </w:r>
      <w:r>
        <w:t xml:space="preserve"> </w:t>
      </w:r>
    </w:p>
    <w:p w14:paraId="27EE071F" w14:textId="77777777" w:rsidR="00E80ADF" w:rsidRDefault="00E80ADF" w:rsidP="00547871">
      <w:pPr>
        <w:pStyle w:val="LegalReference"/>
        <w:rPr>
          <w:u w:color="000000"/>
        </w:rPr>
      </w:pPr>
      <w:r>
        <w:tab/>
      </w:r>
      <w:r>
        <w:rPr>
          <w:u w:color="000000"/>
        </w:rPr>
        <w:t>Policy 2140- Guidance and Counseling</w:t>
      </w:r>
    </w:p>
    <w:p w14:paraId="7193EC6D" w14:textId="77777777" w:rsidR="00E80ADF" w:rsidRDefault="00E80ADF" w:rsidP="00547871">
      <w:pPr>
        <w:pStyle w:val="LegalReference"/>
      </w:pPr>
      <w:r>
        <w:t xml:space="preserve"> </w:t>
      </w:r>
      <w:r>
        <w:tab/>
      </w:r>
      <w:r>
        <w:rPr>
          <w:u w:color="000000"/>
        </w:rPr>
        <w:t>Policy 2168 – Distance, Online, and Remote Instruction</w:t>
      </w:r>
      <w:r>
        <w:t xml:space="preserve"> </w:t>
      </w:r>
    </w:p>
    <w:p w14:paraId="616E5E72" w14:textId="77777777" w:rsidR="007601C8" w:rsidRPr="000227DE" w:rsidRDefault="00B94AF3" w:rsidP="007601C8">
      <w:pPr>
        <w:pStyle w:val="Heading3"/>
      </w:pPr>
      <w:r>
        <w:lastRenderedPageBreak/>
        <w:tab/>
      </w:r>
      <w:r w:rsidR="007601C8">
        <w:t xml:space="preserve">R </w:t>
      </w:r>
      <w:r w:rsidR="007601C8" w:rsidRPr="00FB710B">
        <w:rPr>
          <w:b w:val="0"/>
        </w:rPr>
        <w:t>2158</w:t>
      </w:r>
    </w:p>
    <w:p w14:paraId="622A29A2" w14:textId="77777777" w:rsidR="007601C8" w:rsidRDefault="007601C8" w:rsidP="007601C8">
      <w:pPr>
        <w:jc w:val="right"/>
        <w:rPr>
          <w:sz w:val="24"/>
        </w:rPr>
      </w:pPr>
      <w:r w:rsidRPr="000227DE">
        <w:rPr>
          <w:sz w:val="24"/>
        </w:rPr>
        <w:t xml:space="preserve">Page </w:t>
      </w:r>
      <w:r>
        <w:rPr>
          <w:sz w:val="24"/>
        </w:rPr>
        <w:t>4</w:t>
      </w:r>
      <w:r w:rsidRPr="000227DE">
        <w:rPr>
          <w:sz w:val="24"/>
        </w:rPr>
        <w:t xml:space="preserve"> of </w:t>
      </w:r>
      <w:r>
        <w:rPr>
          <w:sz w:val="24"/>
        </w:rPr>
        <w:t>4</w:t>
      </w:r>
    </w:p>
    <w:p w14:paraId="52E20C54" w14:textId="295E8FD3" w:rsidR="00E80ADF" w:rsidRDefault="007601C8" w:rsidP="00547871">
      <w:pPr>
        <w:pStyle w:val="LegalReference"/>
      </w:pPr>
      <w:r>
        <w:rPr>
          <w:u w:color="000000"/>
        </w:rPr>
        <w:tab/>
      </w:r>
      <w:r w:rsidR="00B94AF3">
        <w:rPr>
          <w:u w:color="000000"/>
        </w:rPr>
        <w:t>Policy 2170 – Digital Academy</w:t>
      </w:r>
      <w:r w:rsidR="00B94AF3">
        <w:t xml:space="preserve">  </w:t>
      </w:r>
    </w:p>
    <w:p w14:paraId="44FFE0BC" w14:textId="77777777" w:rsidR="00B94AF3" w:rsidRDefault="00B94AF3" w:rsidP="00547871">
      <w:pPr>
        <w:pStyle w:val="LegalReference"/>
      </w:pPr>
      <w:r>
        <w:tab/>
      </w:r>
      <w:r>
        <w:rPr>
          <w:u w:color="000000"/>
        </w:rPr>
        <w:t>Policy 2335 – Health Enhancement</w:t>
      </w:r>
      <w:r>
        <w:t xml:space="preserve">  </w:t>
      </w:r>
    </w:p>
    <w:p w14:paraId="0759903D" w14:textId="568481F9" w:rsidR="00AD492A" w:rsidRDefault="00B94AF3" w:rsidP="00547871">
      <w:pPr>
        <w:pStyle w:val="LegalReference"/>
      </w:pPr>
      <w:r>
        <w:tab/>
      </w:r>
      <w:r>
        <w:rPr>
          <w:u w:color="000000"/>
        </w:rPr>
        <w:t>Policy 2410- Graduation Requirements</w:t>
      </w:r>
      <w:r>
        <w:t xml:space="preserve">  </w:t>
      </w:r>
    </w:p>
    <w:p w14:paraId="4640B195" w14:textId="6F4363D3" w:rsidR="00B94AF3" w:rsidRDefault="00B94AF3" w:rsidP="00547871">
      <w:pPr>
        <w:pStyle w:val="LegalReference"/>
      </w:pPr>
      <w:r>
        <w:tab/>
      </w:r>
      <w:r>
        <w:rPr>
          <w:u w:color="000000"/>
        </w:rPr>
        <w:t>Policy 2600 – Work Based Learning</w:t>
      </w:r>
      <w:r>
        <w:t xml:space="preserve"> </w:t>
      </w:r>
    </w:p>
    <w:p w14:paraId="3AE98888" w14:textId="77777777" w:rsidR="00B94AF3" w:rsidRDefault="00B94AF3" w:rsidP="00547871">
      <w:pPr>
        <w:pStyle w:val="LegalReference"/>
      </w:pPr>
      <w:r>
        <w:tab/>
      </w:r>
      <w:r>
        <w:rPr>
          <w:u w:color="000000"/>
        </w:rPr>
        <w:t>Policy 3110 – Student Entrance and Placement</w:t>
      </w:r>
      <w:r>
        <w:t xml:space="preserve"> </w:t>
      </w:r>
    </w:p>
    <w:p w14:paraId="2C27965C" w14:textId="77777777" w:rsidR="00B94AF3" w:rsidRDefault="00B94AF3" w:rsidP="00547871">
      <w:pPr>
        <w:pStyle w:val="LegalReference"/>
      </w:pPr>
      <w:r>
        <w:tab/>
      </w:r>
      <w:r>
        <w:rPr>
          <w:u w:color="000000"/>
        </w:rPr>
        <w:t>Policy 3121 – Student Enrollment and Attendance</w:t>
      </w:r>
      <w:r>
        <w:t xml:space="preserve"> </w:t>
      </w:r>
    </w:p>
    <w:p w14:paraId="05C00FCE" w14:textId="77777777" w:rsidR="00B94AF3" w:rsidRDefault="00B94AF3" w:rsidP="00B94AF3">
      <w:pPr>
        <w:pStyle w:val="LegalReference"/>
      </w:pPr>
      <w:r>
        <w:tab/>
      </w:r>
      <w:r>
        <w:rPr>
          <w:u w:color="000000"/>
        </w:rPr>
        <w:t>Policy 3141 – Non-resident Student Enrollment</w:t>
      </w:r>
      <w:r>
        <w:t xml:space="preserve"> </w:t>
      </w:r>
    </w:p>
    <w:p w14:paraId="342B1725" w14:textId="77777777" w:rsidR="00B94AF3" w:rsidRDefault="00B94AF3" w:rsidP="00547871">
      <w:pPr>
        <w:pStyle w:val="LegalReference"/>
      </w:pPr>
      <w:r>
        <w:tab/>
      </w:r>
      <w:r>
        <w:rPr>
          <w:u w:color="000000"/>
        </w:rPr>
        <w:t>Policy 3150 – Part Time Enrollment</w:t>
      </w:r>
      <w:r>
        <w:t xml:space="preserve"> </w:t>
      </w:r>
    </w:p>
    <w:p w14:paraId="7423C0F4" w14:textId="77777777" w:rsidR="00B94AF3" w:rsidRDefault="00B94AF3" w:rsidP="00547871">
      <w:pPr>
        <w:pStyle w:val="LegalReference"/>
      </w:pPr>
      <w:r>
        <w:tab/>
      </w:r>
      <w:r>
        <w:rPr>
          <w:u w:color="000000"/>
        </w:rPr>
        <w:t>Policy 3233 - Student Building Access and Use</w:t>
      </w:r>
      <w:r>
        <w:t xml:space="preserve"> </w:t>
      </w:r>
    </w:p>
    <w:p w14:paraId="1AAE3AAB" w14:textId="77777777" w:rsidR="00B94AF3" w:rsidRDefault="00B94AF3" w:rsidP="00547871">
      <w:pPr>
        <w:pStyle w:val="LegalReference"/>
      </w:pPr>
      <w:r>
        <w:tab/>
      </w:r>
      <w:r>
        <w:rPr>
          <w:u w:color="000000"/>
        </w:rPr>
        <w:t>Policy 3510 – Student Activities</w:t>
      </w:r>
      <w:r>
        <w:t xml:space="preserve"> </w:t>
      </w:r>
    </w:p>
    <w:p w14:paraId="290D667F" w14:textId="77777777" w:rsidR="00B94AF3" w:rsidRDefault="00B94AF3" w:rsidP="00547871">
      <w:pPr>
        <w:pStyle w:val="LegalReference"/>
      </w:pPr>
      <w:r>
        <w:tab/>
      </w:r>
      <w:r>
        <w:rPr>
          <w:u w:color="000000"/>
        </w:rPr>
        <w:t>Policy 3550 – Student Clubs and Groups</w:t>
      </w:r>
      <w:r>
        <w:t xml:space="preserve"> </w:t>
      </w:r>
    </w:p>
    <w:p w14:paraId="0221EEB5" w14:textId="77777777" w:rsidR="006D332F" w:rsidRDefault="00B94AF3" w:rsidP="00B94AF3">
      <w:pPr>
        <w:pStyle w:val="LegalReference"/>
      </w:pPr>
      <w:r>
        <w:tab/>
      </w:r>
      <w:r>
        <w:rPr>
          <w:u w:color="000000"/>
        </w:rPr>
        <w:t>Policy 3600 - Family Educational Rights and Privacy Act</w:t>
      </w:r>
      <w:r>
        <w:t xml:space="preserve"> </w:t>
      </w:r>
    </w:p>
    <w:p w14:paraId="6ACF3DB0" w14:textId="77777777" w:rsidR="00B94AF3" w:rsidRDefault="00B94AF3" w:rsidP="00B94AF3">
      <w:pPr>
        <w:pStyle w:val="LegalReference"/>
      </w:pPr>
    </w:p>
    <w:p w14:paraId="2B7E8207" w14:textId="77777777" w:rsidR="00B94AF3" w:rsidRDefault="00B94AF3" w:rsidP="00547871">
      <w:pPr>
        <w:pStyle w:val="LegalReference"/>
        <w:rPr>
          <w:rFonts w:cs="Calibri"/>
        </w:rPr>
      </w:pPr>
      <w:r>
        <w:t>Legal Reference:</w:t>
      </w:r>
      <w:r>
        <w:tab/>
      </w:r>
      <w:r>
        <w:rPr>
          <w:u w:color="000000"/>
        </w:rPr>
        <w:t>Article X, Section 1 of the Montana Constitution.</w:t>
      </w:r>
      <w:r>
        <w:t xml:space="preserve"> </w:t>
      </w:r>
    </w:p>
    <w:p w14:paraId="2F4EFF1D" w14:textId="77777777" w:rsidR="00B94AF3" w:rsidRDefault="00B94AF3" w:rsidP="00547871">
      <w:pPr>
        <w:pStyle w:val="LegalReference"/>
        <w:ind w:left="2160"/>
      </w:pPr>
      <w:r>
        <w:rPr>
          <w:u w:color="000000"/>
        </w:rPr>
        <w:t>Section 20-7-411, MCA</w:t>
      </w:r>
      <w:r>
        <w:t xml:space="preserve"> </w:t>
      </w:r>
    </w:p>
    <w:p w14:paraId="049DDAB3" w14:textId="77777777" w:rsidR="00B94AF3" w:rsidRDefault="00B94AF3" w:rsidP="00547871">
      <w:pPr>
        <w:pStyle w:val="LegalReference"/>
        <w:ind w:left="2160"/>
      </w:pPr>
      <w:r>
        <w:rPr>
          <w:u w:color="000000"/>
        </w:rPr>
        <w:t>Individuals with Disabilities Education Act</w:t>
      </w:r>
      <w:r>
        <w:t xml:space="preserve"> </w:t>
      </w:r>
    </w:p>
    <w:p w14:paraId="36DBAC5E" w14:textId="77777777" w:rsidR="00B94AF3" w:rsidRDefault="00B94AF3" w:rsidP="00547871">
      <w:pPr>
        <w:pStyle w:val="LegalReference"/>
        <w:ind w:left="2160"/>
      </w:pPr>
      <w:r>
        <w:rPr>
          <w:u w:color="000000"/>
        </w:rPr>
        <w:t>Section 504 of the Rehabilitation Act</w:t>
      </w:r>
      <w:r>
        <w:t xml:space="preserve">  </w:t>
      </w:r>
    </w:p>
    <w:p w14:paraId="2470537D" w14:textId="77777777" w:rsidR="00B94AF3" w:rsidRDefault="00B94AF3" w:rsidP="00547871">
      <w:pPr>
        <w:pStyle w:val="LegalReference"/>
        <w:ind w:left="2160"/>
      </w:pPr>
      <w:r>
        <w:rPr>
          <w:u w:color="000000"/>
        </w:rPr>
        <w:t>Section 20-3-324, MCA – Powers and Duties</w:t>
      </w:r>
      <w:r>
        <w:t xml:space="preserve"> </w:t>
      </w:r>
    </w:p>
    <w:p w14:paraId="043FA4E0" w14:textId="77777777" w:rsidR="00B94AF3" w:rsidRDefault="00B94AF3" w:rsidP="00547871">
      <w:pPr>
        <w:pStyle w:val="LegalReference"/>
        <w:ind w:left="2160"/>
      </w:pPr>
      <w:r>
        <w:rPr>
          <w:u w:color="000000"/>
        </w:rPr>
        <w:t>Section 20-5-101, MCA – Admittance of child to school</w:t>
      </w:r>
      <w:r>
        <w:t xml:space="preserve"> </w:t>
      </w:r>
    </w:p>
    <w:p w14:paraId="18A4DD46" w14:textId="5E3EF439" w:rsidR="00B94AF3" w:rsidRDefault="00B94AF3" w:rsidP="00547871">
      <w:pPr>
        <w:pStyle w:val="LegalReference"/>
        <w:ind w:left="2160"/>
      </w:pPr>
      <w:r>
        <w:rPr>
          <w:u w:color="000000"/>
        </w:rPr>
        <w:t xml:space="preserve">Section 20-5-112, MCA </w:t>
      </w:r>
      <w:r w:rsidR="008A40EC">
        <w:rPr>
          <w:u w:color="000000"/>
        </w:rPr>
        <w:t xml:space="preserve">– </w:t>
      </w:r>
      <w:r>
        <w:rPr>
          <w:u w:color="000000"/>
        </w:rPr>
        <w:t>Participation in extracurricular activities</w:t>
      </w:r>
      <w:r>
        <w:t xml:space="preserve">  </w:t>
      </w:r>
    </w:p>
    <w:p w14:paraId="07C98D3E" w14:textId="77777777" w:rsidR="00B94AF3" w:rsidRDefault="00B94AF3" w:rsidP="00547871">
      <w:pPr>
        <w:pStyle w:val="LegalReference"/>
        <w:ind w:left="2160"/>
      </w:pPr>
      <w:r>
        <w:rPr>
          <w:u w:color="000000"/>
        </w:rPr>
        <w:t>Section 20-7-117, MCA – Kindergarten and preschool programs</w:t>
      </w:r>
      <w:r>
        <w:t xml:space="preserve"> </w:t>
      </w:r>
    </w:p>
    <w:p w14:paraId="5A3C2996" w14:textId="23EEF8EE" w:rsidR="00B94AF3" w:rsidRDefault="00B94AF3" w:rsidP="00547871">
      <w:pPr>
        <w:pStyle w:val="LegalReference"/>
        <w:ind w:left="2160"/>
      </w:pPr>
      <w:r>
        <w:rPr>
          <w:u w:color="000000"/>
        </w:rPr>
        <w:t xml:space="preserve">Section 20-7-118, MCA </w:t>
      </w:r>
      <w:r w:rsidR="008A40EC">
        <w:rPr>
          <w:u w:color="000000"/>
        </w:rPr>
        <w:t xml:space="preserve">– </w:t>
      </w:r>
      <w:r>
        <w:rPr>
          <w:u w:color="000000"/>
        </w:rPr>
        <w:t>Offsite Provision of Educational Services</w:t>
      </w:r>
      <w:r>
        <w:t xml:space="preserve"> </w:t>
      </w:r>
    </w:p>
    <w:p w14:paraId="511443D2" w14:textId="77777777" w:rsidR="00B94AF3" w:rsidRDefault="00B94AF3" w:rsidP="00B94AF3">
      <w:pPr>
        <w:pStyle w:val="LegalReference"/>
        <w:ind w:left="2160"/>
      </w:pPr>
      <w:r>
        <w:rPr>
          <w:u w:color="000000"/>
        </w:rPr>
        <w:t>Section 20-7-1601, MCA – Forms of personalized learning</w:t>
      </w:r>
      <w:r>
        <w:t xml:space="preserve">  </w:t>
      </w:r>
    </w:p>
    <w:p w14:paraId="117AB173" w14:textId="77777777" w:rsidR="00B94AF3" w:rsidRDefault="00B94AF3" w:rsidP="00B94AF3">
      <w:pPr>
        <w:pStyle w:val="LegalReference"/>
        <w:ind w:left="2160"/>
      </w:pPr>
      <w:r>
        <w:rPr>
          <w:u w:color="000000"/>
        </w:rPr>
        <w:t>Section 20-7-1506, MCA – Incentives for creation of advanced</w:t>
      </w:r>
      <w:r>
        <w:t xml:space="preserve"> </w:t>
      </w:r>
      <w:r>
        <w:rPr>
          <w:u w:color="000000"/>
        </w:rPr>
        <w:t>opportunity programs</w:t>
      </w:r>
      <w:r>
        <w:t xml:space="preserve"> </w:t>
      </w:r>
    </w:p>
    <w:p w14:paraId="2AF63A4E" w14:textId="77777777" w:rsidR="00B94AF3" w:rsidRDefault="00B94AF3" w:rsidP="00547871">
      <w:pPr>
        <w:pStyle w:val="LegalReference"/>
        <w:ind w:left="2160"/>
        <w:rPr>
          <w:rFonts w:cs="Calibri"/>
        </w:rPr>
      </w:pPr>
      <w:r>
        <w:rPr>
          <w:u w:color="000000"/>
        </w:rPr>
        <w:t>Section 20-7-1510, MCA- Credit for participating in work-based learning</w:t>
      </w:r>
      <w:r>
        <w:t xml:space="preserve"> </w:t>
      </w:r>
      <w:r>
        <w:rPr>
          <w:u w:color="000000"/>
        </w:rPr>
        <w:t>partnerships</w:t>
      </w:r>
      <w:r>
        <w:t xml:space="preserve"> </w:t>
      </w:r>
    </w:p>
    <w:p w14:paraId="43279EA6" w14:textId="77777777" w:rsidR="00B94AF3" w:rsidRDefault="00B94AF3" w:rsidP="00547871">
      <w:pPr>
        <w:pStyle w:val="LegalReference"/>
        <w:ind w:left="2160"/>
      </w:pPr>
      <w:r>
        <w:rPr>
          <w:u w:color="000000"/>
        </w:rPr>
        <w:t>Section 20-9-706, MCA - Running start program</w:t>
      </w:r>
      <w:r>
        <w:t xml:space="preserve"> </w:t>
      </w:r>
    </w:p>
    <w:p w14:paraId="61FE17C0" w14:textId="77777777" w:rsidR="00B94AF3" w:rsidRDefault="00B94AF3">
      <w:pPr>
        <w:pStyle w:val="LegalReference"/>
        <w:ind w:left="2160"/>
      </w:pPr>
      <w:r>
        <w:rPr>
          <w:u w:color="000000"/>
        </w:rPr>
        <w:t>Title 20, chapter 7, part 12 MCA - Montana Digital Academy</w:t>
      </w:r>
      <w:r>
        <w:t xml:space="preserve"> </w:t>
      </w:r>
    </w:p>
    <w:p w14:paraId="6BE20B98" w14:textId="77777777" w:rsidR="00845555" w:rsidRDefault="00845555">
      <w:pPr>
        <w:pStyle w:val="LegalReference"/>
        <w:ind w:left="2160"/>
      </w:pPr>
      <w:r>
        <w:t>Title 20, chapter 5, part 3 MCA – Attendance Outside School District</w:t>
      </w:r>
    </w:p>
    <w:p w14:paraId="59E3C72B" w14:textId="77777777" w:rsidR="00845555" w:rsidRDefault="00845555" w:rsidP="00547871">
      <w:pPr>
        <w:pStyle w:val="LegalReference"/>
        <w:ind w:left="2160"/>
      </w:pPr>
      <w:r>
        <w:t>Title 20, chapter 7, part 3 MCA – Vocational and Technical Education</w:t>
      </w:r>
    </w:p>
    <w:p w14:paraId="19C6C7AA" w14:textId="77777777" w:rsidR="00CA6D9F" w:rsidRDefault="00845555">
      <w:pPr>
        <w:pStyle w:val="LegalReference"/>
        <w:ind w:left="2160"/>
      </w:pPr>
      <w:r>
        <w:t>Title 20, chapter 3, part 3 MCA</w:t>
      </w:r>
      <w:r w:rsidR="00C76A3A">
        <w:t xml:space="preserve"> – </w:t>
      </w:r>
      <w:r w:rsidR="00CA6D9F">
        <w:t>Board of Trustees</w:t>
      </w:r>
    </w:p>
    <w:p w14:paraId="125CADB1" w14:textId="20B25AD3" w:rsidR="00B94AF3" w:rsidRDefault="00CA6D9F">
      <w:pPr>
        <w:pStyle w:val="LegalReference"/>
        <w:ind w:left="2160"/>
      </w:pPr>
      <w:r>
        <w:t>Section 40-6-701, MCA</w:t>
      </w:r>
      <w:r>
        <w:tab/>
        <w:t xml:space="preserve">– </w:t>
      </w:r>
      <w:r w:rsidR="00C76A3A">
        <w:t>Fundamental Rights of Parents</w:t>
      </w:r>
    </w:p>
    <w:p w14:paraId="08801674" w14:textId="21D08E84" w:rsidR="00C76A3A" w:rsidRDefault="00CA6D9F" w:rsidP="00CA6D9F">
      <w:pPr>
        <w:pStyle w:val="LegalReference"/>
        <w:ind w:left="2160"/>
      </w:pPr>
      <w:r>
        <w:t xml:space="preserve">10.55.722, </w:t>
      </w:r>
      <w:r w:rsidR="00C00806">
        <w:t>ARM</w:t>
      </w:r>
      <w:r>
        <w:tab/>
        <w:t>Family and Community Engagement</w:t>
      </w:r>
    </w:p>
    <w:p w14:paraId="50F5A5E9" w14:textId="70268642" w:rsidR="00CA6D9F" w:rsidRDefault="00CA6D9F" w:rsidP="00965098">
      <w:pPr>
        <w:pStyle w:val="LegalReference"/>
        <w:ind w:left="2160"/>
      </w:pPr>
      <w:r>
        <w:t xml:space="preserve">10.55.601, </w:t>
      </w:r>
      <w:r w:rsidR="00C00806">
        <w:t>ARM</w:t>
      </w:r>
      <w:r>
        <w:t xml:space="preserve"> </w:t>
      </w:r>
      <w:r>
        <w:tab/>
        <w:t>Accreditation Standards: Procedures</w:t>
      </w:r>
    </w:p>
    <w:p w14:paraId="34EA07A1" w14:textId="77777777" w:rsidR="00C76A3A" w:rsidRDefault="00C76A3A" w:rsidP="00547871">
      <w:pPr>
        <w:pStyle w:val="LegalReference"/>
        <w:ind w:left="2160"/>
      </w:pPr>
      <w:r>
        <w:t>Chapter 693 (2023) – Increase Parental Involvement in Education</w:t>
      </w:r>
    </w:p>
    <w:p w14:paraId="11337AC4" w14:textId="77777777" w:rsidR="00B94AF3" w:rsidRDefault="00B94AF3" w:rsidP="00547871">
      <w:pPr>
        <w:pStyle w:val="LegalReference"/>
        <w:tabs>
          <w:tab w:val="clear" w:pos="4320"/>
        </w:tabs>
      </w:pPr>
    </w:p>
    <w:p w14:paraId="7EF96B6B" w14:textId="77777777" w:rsidR="00B94AF3" w:rsidRPr="000227DE" w:rsidRDefault="00B94AF3" w:rsidP="00547871">
      <w:pPr>
        <w:tabs>
          <w:tab w:val="left" w:pos="2160"/>
        </w:tabs>
      </w:pPr>
    </w:p>
    <w:p w14:paraId="419AED3E" w14:textId="77777777" w:rsidR="002B5401" w:rsidRPr="000227DE" w:rsidRDefault="002B5401" w:rsidP="002B5401">
      <w:pPr>
        <w:rPr>
          <w:u w:val="single"/>
        </w:rPr>
      </w:pPr>
      <w:r w:rsidRPr="000227DE">
        <w:rPr>
          <w:u w:val="single"/>
        </w:rPr>
        <w:t xml:space="preserve">Policy History: </w:t>
      </w:r>
    </w:p>
    <w:p w14:paraId="6F8C49A6" w14:textId="77777777" w:rsidR="002B5401" w:rsidRPr="000227DE" w:rsidRDefault="002B5401" w:rsidP="002B5401">
      <w:r w:rsidRPr="000227DE">
        <w:t xml:space="preserve">Adopted on: April 26, 1999 </w:t>
      </w:r>
    </w:p>
    <w:p w14:paraId="73F2553F" w14:textId="31C85532" w:rsidR="002B5401" w:rsidRPr="000227DE" w:rsidRDefault="002B5401" w:rsidP="002B5401">
      <w:r w:rsidRPr="000227DE">
        <w:t>Reviewed on:</w:t>
      </w:r>
      <w:r w:rsidR="00FB5205">
        <w:t xml:space="preserve"> </w:t>
      </w:r>
      <w:r w:rsidR="00C559F1">
        <w:t>March 25, 2024</w:t>
      </w:r>
    </w:p>
    <w:p w14:paraId="32BD3A1D" w14:textId="77777777" w:rsidR="002B5401" w:rsidRDefault="002B5401" w:rsidP="002B5401">
      <w:r w:rsidRPr="000227DE">
        <w:t xml:space="preserve">Revised on: </w:t>
      </w:r>
      <w:r w:rsidR="00FB710B">
        <w:t>November 25, 2019</w:t>
      </w:r>
      <w:r w:rsidRPr="000227DE">
        <w:t xml:space="preserve"> </w:t>
      </w:r>
    </w:p>
    <w:p w14:paraId="206B377D" w14:textId="77777777" w:rsidR="000A6F50" w:rsidRDefault="000A6F50" w:rsidP="002B5401">
      <w:r>
        <w:t>Revised on: August 14, 2023</w:t>
      </w:r>
    </w:p>
    <w:p w14:paraId="0DB23EE4" w14:textId="15D3649A" w:rsidR="00633C60" w:rsidRPr="000227DE" w:rsidRDefault="00633C60" w:rsidP="002B5401">
      <w:r>
        <w:t>Revised on: June 30, 2025</w:t>
      </w:r>
    </w:p>
    <w:p w14:paraId="4C3C7ECA" w14:textId="77777777" w:rsidR="002B5401" w:rsidRPr="000227DE" w:rsidRDefault="002B5401" w:rsidP="002B5401">
      <w:pPr>
        <w:pStyle w:val="Heading1"/>
      </w:pPr>
      <w:r w:rsidRPr="000227DE">
        <w:lastRenderedPageBreak/>
        <w:t xml:space="preserve">School District 50, County of Glacier </w:t>
      </w:r>
    </w:p>
    <w:p w14:paraId="47D8F70E" w14:textId="77777777" w:rsidR="002B5401" w:rsidRPr="000227DE" w:rsidRDefault="002B5401" w:rsidP="002B5401">
      <w:pPr>
        <w:pStyle w:val="Heading2"/>
      </w:pPr>
      <w:r w:rsidRPr="000227DE">
        <w:t>East Glacier Park Grade School</w:t>
      </w:r>
      <w:r w:rsidRPr="000227DE">
        <w:tab/>
        <w:t>R</w:t>
      </w:r>
    </w:p>
    <w:p w14:paraId="698AAE99" w14:textId="77777777" w:rsidR="002B5401" w:rsidRPr="000227DE" w:rsidRDefault="002B5401" w:rsidP="002B5401">
      <w:pPr>
        <w:pStyle w:val="Heading3"/>
      </w:pPr>
      <w:r w:rsidRPr="000227DE">
        <w:t>INSTRUCTION</w:t>
      </w:r>
      <w:r w:rsidRPr="000227DE">
        <w:tab/>
      </w:r>
      <w:r w:rsidRPr="00FB710B">
        <w:rPr>
          <w:b w:val="0"/>
        </w:rPr>
        <w:t>2</w:t>
      </w:r>
      <w:r w:rsidR="00DB6809" w:rsidRPr="00FB710B">
        <w:rPr>
          <w:b w:val="0"/>
        </w:rPr>
        <w:t>160</w:t>
      </w:r>
    </w:p>
    <w:p w14:paraId="08590D9C" w14:textId="77777777" w:rsidR="00DB6809" w:rsidRDefault="00DB6809" w:rsidP="00DB6809">
      <w:pPr>
        <w:jc w:val="right"/>
        <w:rPr>
          <w:sz w:val="24"/>
          <w:u w:val="single"/>
        </w:rPr>
      </w:pPr>
      <w:bookmarkStart w:id="17" w:name="page137"/>
      <w:bookmarkEnd w:id="17"/>
      <w:r w:rsidRPr="000227DE">
        <w:rPr>
          <w:sz w:val="24"/>
        </w:rPr>
        <w:t>page 1 of 2</w:t>
      </w:r>
    </w:p>
    <w:p w14:paraId="5B6BCDF8" w14:textId="77777777" w:rsidR="007A6DB4" w:rsidRPr="000227DE" w:rsidRDefault="001307B7" w:rsidP="00FB710B">
      <w:pPr>
        <w:pStyle w:val="Heading4NOSPACEPageNo"/>
      </w:pPr>
      <w:r w:rsidRPr="000227DE">
        <w:t>Title I Parent Involvement</w:t>
      </w:r>
    </w:p>
    <w:p w14:paraId="51C99B0E" w14:textId="77777777" w:rsidR="007A6DB4" w:rsidRPr="000227DE" w:rsidRDefault="007A6DB4" w:rsidP="00C548A2"/>
    <w:p w14:paraId="3E4E3A82" w14:textId="77777777" w:rsidR="007A6DB4" w:rsidRPr="00893D4A" w:rsidRDefault="001307B7" w:rsidP="00893D4A">
      <w:pPr>
        <w:rPr>
          <w:i/>
        </w:rPr>
      </w:pPr>
      <w:r w:rsidRPr="008E78A5">
        <w:rPr>
          <w:i/>
        </w:rPr>
        <w:t>NOTE: Schools receiving federal ESEA funds are required to have a parent involvement policy.</w:t>
      </w:r>
      <w:r w:rsidR="007A6DB4" w:rsidRPr="008E78A5">
        <w:rPr>
          <w:i/>
        </w:rPr>
        <w:t xml:space="preserve"> </w:t>
      </w:r>
      <w:r w:rsidRPr="008E78A5">
        <w:rPr>
          <w:i/>
        </w:rPr>
        <w:t>This sample policy can be used as the basis for the joint development of a policy, as required by</w:t>
      </w:r>
      <w:r w:rsidR="007A6DB4" w:rsidRPr="008E78A5">
        <w:rPr>
          <w:i/>
        </w:rPr>
        <w:t xml:space="preserve"> </w:t>
      </w:r>
      <w:r w:rsidRPr="008E78A5">
        <w:rPr>
          <w:i/>
        </w:rPr>
        <w:t>the federal legislation. Thi</w:t>
      </w:r>
      <w:r w:rsidR="00E56758" w:rsidRPr="008E78A5">
        <w:rPr>
          <w:i/>
        </w:rPr>
        <w:t xml:space="preserve">s policy cannot be the </w:t>
      </w:r>
      <w:proofErr w:type="gramStart"/>
      <w:r w:rsidR="00E56758" w:rsidRPr="008E78A5">
        <w:rPr>
          <w:i/>
        </w:rPr>
        <w:t>District’</w:t>
      </w:r>
      <w:r w:rsidRPr="008E78A5">
        <w:rPr>
          <w:i/>
        </w:rPr>
        <w:t>s</w:t>
      </w:r>
      <w:proofErr w:type="gramEnd"/>
      <w:r w:rsidRPr="008E78A5">
        <w:rPr>
          <w:i/>
        </w:rPr>
        <w:t xml:space="preserve"> policy without some parental</w:t>
      </w:r>
      <w:r w:rsidR="007A6DB4" w:rsidRPr="008E78A5">
        <w:rPr>
          <w:i/>
        </w:rPr>
        <w:t xml:space="preserve"> </w:t>
      </w:r>
      <w:r w:rsidRPr="008E78A5">
        <w:rPr>
          <w:i/>
        </w:rPr>
        <w:t>involvement in its development at the local level.</w:t>
      </w:r>
    </w:p>
    <w:p w14:paraId="5A275F92" w14:textId="77777777" w:rsidR="007A6DB4" w:rsidRPr="000227DE" w:rsidRDefault="007A6DB4" w:rsidP="00893D4A"/>
    <w:p w14:paraId="338A55C8" w14:textId="77777777" w:rsidR="007A6DB4" w:rsidRPr="000227DE" w:rsidRDefault="001307B7" w:rsidP="00893D4A">
      <w:r w:rsidRPr="000227DE">
        <w:t xml:space="preserve">The </w:t>
      </w:r>
      <w:proofErr w:type="gramStart"/>
      <w:r w:rsidRPr="000227DE">
        <w:t>District</w:t>
      </w:r>
      <w:proofErr w:type="gramEnd"/>
      <w:r w:rsidRPr="000227DE">
        <w:t xml:space="preserve"> endorses the parent involvement goals of Title I and encourages the regular</w:t>
      </w:r>
      <w:r w:rsidR="007A6DB4" w:rsidRPr="000227DE">
        <w:t xml:space="preserve"> </w:t>
      </w:r>
      <w:r w:rsidRPr="000227DE">
        <w:t>participation of parents (including parents of migrant students if applicable) of Title I eligible</w:t>
      </w:r>
      <w:r w:rsidR="007A6DB4" w:rsidRPr="000227DE">
        <w:t xml:space="preserve"> </w:t>
      </w:r>
      <w:r w:rsidRPr="000227DE">
        <w:t>children in all aspects of the program. The education of children is viewed as a cooperative</w:t>
      </w:r>
      <w:r w:rsidR="007A6DB4" w:rsidRPr="000227DE">
        <w:t xml:space="preserve"> </w:t>
      </w:r>
      <w:r w:rsidRPr="000227DE">
        <w:t>effort among the parents, school, and community. In this policy the word “parent” also includes</w:t>
      </w:r>
      <w:r w:rsidR="007A6DB4" w:rsidRPr="000227DE">
        <w:t xml:space="preserve"> </w:t>
      </w:r>
      <w:r w:rsidRPr="000227DE">
        <w:t>guardians and other family members involved in supervising the child’s schools.</w:t>
      </w:r>
    </w:p>
    <w:p w14:paraId="5D09A927" w14:textId="77777777" w:rsidR="007A6DB4" w:rsidRPr="000227DE" w:rsidRDefault="007A6DB4" w:rsidP="00893D4A"/>
    <w:p w14:paraId="56AB32A8" w14:textId="77777777" w:rsidR="007A6DB4" w:rsidRPr="000227DE" w:rsidRDefault="001307B7" w:rsidP="00893D4A">
      <w:r w:rsidRPr="000227DE">
        <w:t xml:space="preserve">Pursuant to federal law the </w:t>
      </w:r>
      <w:proofErr w:type="gramStart"/>
      <w:r w:rsidRPr="000227DE">
        <w:t>District</w:t>
      </w:r>
      <w:proofErr w:type="gramEnd"/>
      <w:r w:rsidRPr="000227DE">
        <w:t xml:space="preserve"> will develop jointly with, agree upon with, and distribute to</w:t>
      </w:r>
      <w:r w:rsidR="007A6DB4" w:rsidRPr="000227DE">
        <w:t xml:space="preserve"> </w:t>
      </w:r>
      <w:r w:rsidRPr="000227DE">
        <w:t>parents of children participating in the Title I program a written parent involvement policy.</w:t>
      </w:r>
    </w:p>
    <w:p w14:paraId="00C329AE" w14:textId="77777777" w:rsidR="007A6DB4" w:rsidRPr="000227DE" w:rsidRDefault="007A6DB4" w:rsidP="00893D4A"/>
    <w:p w14:paraId="5A22B919" w14:textId="77777777" w:rsidR="007A6DB4" w:rsidRPr="000227DE" w:rsidRDefault="001307B7" w:rsidP="00893D4A">
      <w:r w:rsidRPr="000227DE">
        <w:t>At the required annual meeting of Title I parents (including parents of migrant students if</w:t>
      </w:r>
      <w:r w:rsidR="007A6DB4" w:rsidRPr="000227DE">
        <w:t xml:space="preserve"> </w:t>
      </w:r>
      <w:r w:rsidRPr="000227DE">
        <w:t>applicable), parents will have opportunities to participate in the design, development, operation,</w:t>
      </w:r>
      <w:r w:rsidR="007A6DB4" w:rsidRPr="000227DE">
        <w:t xml:space="preserve"> </w:t>
      </w:r>
      <w:r w:rsidRPr="000227DE">
        <w:t>and evaluation of the program for the next school year. Proposed activities to fulfill the</w:t>
      </w:r>
      <w:r w:rsidR="007A6DB4" w:rsidRPr="000227DE">
        <w:t xml:space="preserve"> </w:t>
      </w:r>
      <w:r w:rsidRPr="000227DE">
        <w:t>requirements necessary to address the requirements of parental-involvement goals shall be</w:t>
      </w:r>
      <w:r w:rsidR="007A6DB4" w:rsidRPr="000227DE">
        <w:t xml:space="preserve"> </w:t>
      </w:r>
      <w:r w:rsidRPr="000227DE">
        <w:t>presented.</w:t>
      </w:r>
    </w:p>
    <w:p w14:paraId="0123D977" w14:textId="77777777" w:rsidR="007A6DB4" w:rsidRPr="000227DE" w:rsidRDefault="007A6DB4" w:rsidP="00893D4A"/>
    <w:p w14:paraId="575A5FF4" w14:textId="77777777" w:rsidR="007A6DB4" w:rsidRPr="000227DE" w:rsidRDefault="001307B7" w:rsidP="00893D4A">
      <w:r w:rsidRPr="000227DE">
        <w:t>In addition to the required annual meeting, at least three (3) additional meetings shall be held at</w:t>
      </w:r>
      <w:r w:rsidR="007A6DB4" w:rsidRPr="000227DE">
        <w:t xml:space="preserve"> </w:t>
      </w:r>
      <w:r w:rsidRPr="000227DE">
        <w:t>various times of the day and/or evening for parents of children (including parents of migrant</w:t>
      </w:r>
      <w:r w:rsidR="007A6DB4" w:rsidRPr="000227DE">
        <w:t xml:space="preserve"> </w:t>
      </w:r>
      <w:r w:rsidRPr="000227DE">
        <w:t>children if applicable) participating in the Title I program. These meetings shall be used to</w:t>
      </w:r>
      <w:r w:rsidR="007A6DB4" w:rsidRPr="000227DE">
        <w:t xml:space="preserve"> </w:t>
      </w:r>
      <w:r w:rsidRPr="000227DE">
        <w:t>provide parents with:</w:t>
      </w:r>
    </w:p>
    <w:p w14:paraId="411FF68C" w14:textId="77777777" w:rsidR="007A6DB4" w:rsidRPr="000227DE" w:rsidRDefault="007A6DB4" w:rsidP="00C548A2"/>
    <w:p w14:paraId="0242352D" w14:textId="77777777" w:rsidR="007A6DB4" w:rsidRPr="00893D4A" w:rsidRDefault="001307B7" w:rsidP="00AB6D2C">
      <w:pPr>
        <w:pStyle w:val="ListParagraph"/>
        <w:numPr>
          <w:ilvl w:val="0"/>
          <w:numId w:val="6"/>
        </w:numPr>
        <w:rPr>
          <w:szCs w:val="23"/>
        </w:rPr>
      </w:pPr>
      <w:r w:rsidRPr="00893D4A">
        <w:rPr>
          <w:szCs w:val="23"/>
        </w:rPr>
        <w:t>Information about programs provided under Title I;</w:t>
      </w:r>
    </w:p>
    <w:p w14:paraId="40FEAA6F" w14:textId="77777777" w:rsidR="007A6DB4" w:rsidRPr="00893D4A" w:rsidRDefault="007A6DB4" w:rsidP="00C548A2">
      <w:pPr>
        <w:rPr>
          <w:szCs w:val="23"/>
        </w:rPr>
      </w:pPr>
    </w:p>
    <w:p w14:paraId="04DD28D1" w14:textId="77777777" w:rsidR="007A6DB4" w:rsidRPr="00893D4A" w:rsidRDefault="001307B7" w:rsidP="00AB6D2C">
      <w:pPr>
        <w:pStyle w:val="ListParagraph"/>
        <w:numPr>
          <w:ilvl w:val="0"/>
          <w:numId w:val="6"/>
        </w:numPr>
        <w:rPr>
          <w:szCs w:val="23"/>
        </w:rPr>
      </w:pPr>
      <w:r w:rsidRPr="00893D4A">
        <w:rPr>
          <w:szCs w:val="23"/>
        </w:rPr>
        <w:t>A description and explanation of the curriculum in use, the forms of academic assessment</w:t>
      </w:r>
      <w:r w:rsidR="007A6DB4" w:rsidRPr="00893D4A">
        <w:rPr>
          <w:szCs w:val="23"/>
        </w:rPr>
        <w:t xml:space="preserve"> </w:t>
      </w:r>
      <w:r w:rsidRPr="00893D4A">
        <w:rPr>
          <w:szCs w:val="23"/>
        </w:rPr>
        <w:t>used to measure student progress, and the proficiency levels students are expected to</w:t>
      </w:r>
      <w:r w:rsidR="007A6DB4" w:rsidRPr="00893D4A">
        <w:rPr>
          <w:szCs w:val="23"/>
        </w:rPr>
        <w:t xml:space="preserve"> </w:t>
      </w:r>
      <w:r w:rsidRPr="00893D4A">
        <w:rPr>
          <w:szCs w:val="23"/>
        </w:rPr>
        <w:t>meet;</w:t>
      </w:r>
    </w:p>
    <w:p w14:paraId="33737ECB" w14:textId="77777777" w:rsidR="007A6DB4" w:rsidRPr="00893D4A" w:rsidRDefault="007A6DB4" w:rsidP="00C548A2">
      <w:pPr>
        <w:rPr>
          <w:szCs w:val="23"/>
        </w:rPr>
      </w:pPr>
    </w:p>
    <w:p w14:paraId="70D3F34E" w14:textId="77777777" w:rsidR="007A6DB4" w:rsidRPr="00893D4A" w:rsidRDefault="001307B7" w:rsidP="00AB6D2C">
      <w:pPr>
        <w:pStyle w:val="ListParagraph"/>
        <w:numPr>
          <w:ilvl w:val="0"/>
          <w:numId w:val="6"/>
        </w:numPr>
        <w:rPr>
          <w:szCs w:val="23"/>
        </w:rPr>
      </w:pPr>
      <w:r w:rsidRPr="00893D4A">
        <w:rPr>
          <w:szCs w:val="23"/>
        </w:rPr>
        <w:t>Opportunities to formulate suggestions and to participate, as appropriate, in decisions</w:t>
      </w:r>
      <w:r w:rsidR="007A6DB4" w:rsidRPr="00893D4A">
        <w:rPr>
          <w:szCs w:val="23"/>
        </w:rPr>
        <w:t xml:space="preserve"> </w:t>
      </w:r>
      <w:r w:rsidRPr="00893D4A">
        <w:rPr>
          <w:szCs w:val="23"/>
        </w:rPr>
        <w:t>relating to the education of their children; and</w:t>
      </w:r>
    </w:p>
    <w:p w14:paraId="0E29F512" w14:textId="77777777" w:rsidR="007A6DB4" w:rsidRPr="00893D4A" w:rsidRDefault="007A6DB4" w:rsidP="00C548A2">
      <w:pPr>
        <w:rPr>
          <w:szCs w:val="23"/>
        </w:rPr>
      </w:pPr>
    </w:p>
    <w:p w14:paraId="7AAB5F38" w14:textId="77777777" w:rsidR="007A6DB4" w:rsidRPr="00893D4A" w:rsidRDefault="001307B7" w:rsidP="00AB6D2C">
      <w:pPr>
        <w:pStyle w:val="ListParagraph"/>
        <w:numPr>
          <w:ilvl w:val="0"/>
          <w:numId w:val="6"/>
        </w:numPr>
        <w:rPr>
          <w:szCs w:val="23"/>
        </w:rPr>
      </w:pPr>
      <w:r w:rsidRPr="00893D4A">
        <w:rPr>
          <w:szCs w:val="23"/>
        </w:rPr>
        <w:t>The opportunity to bring parent comments, if they are dissatisfied with the school’s Title</w:t>
      </w:r>
      <w:r w:rsidR="007A6DB4" w:rsidRPr="00893D4A">
        <w:rPr>
          <w:szCs w:val="23"/>
        </w:rPr>
        <w:t xml:space="preserve"> </w:t>
      </w:r>
      <w:r w:rsidRPr="00893D4A">
        <w:rPr>
          <w:szCs w:val="23"/>
        </w:rPr>
        <w:t xml:space="preserve">I program, to the </w:t>
      </w:r>
      <w:proofErr w:type="gramStart"/>
      <w:r w:rsidRPr="00893D4A">
        <w:rPr>
          <w:szCs w:val="23"/>
        </w:rPr>
        <w:t>District</w:t>
      </w:r>
      <w:proofErr w:type="gramEnd"/>
      <w:r w:rsidRPr="00893D4A">
        <w:rPr>
          <w:szCs w:val="23"/>
        </w:rPr>
        <w:t xml:space="preserve"> level.</w:t>
      </w:r>
    </w:p>
    <w:p w14:paraId="1B70E394" w14:textId="77777777" w:rsidR="007A6DB4" w:rsidRPr="000227DE" w:rsidRDefault="007A6DB4" w:rsidP="00C548A2"/>
    <w:p w14:paraId="54D75E89" w14:textId="77777777" w:rsidR="007A6DB4" w:rsidRPr="000227DE" w:rsidRDefault="001307B7" w:rsidP="00893D4A">
      <w:proofErr w:type="gramStart"/>
      <w:r w:rsidRPr="000227DE">
        <w:t>Title</w:t>
      </w:r>
      <w:proofErr w:type="gramEnd"/>
      <w:r w:rsidRPr="000227DE">
        <w:t xml:space="preserve"> I funding, if sufficient, may be used to facilitate parent attendance at meetings, through</w:t>
      </w:r>
      <w:r w:rsidR="007A6DB4" w:rsidRPr="000227DE">
        <w:t xml:space="preserve"> </w:t>
      </w:r>
      <w:r w:rsidRPr="000227DE">
        <w:t>payment of transportation and childcare costs.</w:t>
      </w:r>
    </w:p>
    <w:p w14:paraId="65528954" w14:textId="77777777" w:rsidR="00893D4A" w:rsidRDefault="00893D4A">
      <w:pPr>
        <w:spacing w:line="240" w:lineRule="auto"/>
        <w:rPr>
          <w:sz w:val="24"/>
        </w:rPr>
      </w:pPr>
      <w:r>
        <w:rPr>
          <w:sz w:val="24"/>
        </w:rPr>
        <w:br w:type="page"/>
      </w:r>
    </w:p>
    <w:p w14:paraId="2A6B5A5F" w14:textId="77777777" w:rsidR="00893D4A" w:rsidRPr="000227DE" w:rsidRDefault="003330E7" w:rsidP="00893D4A">
      <w:pPr>
        <w:jc w:val="right"/>
        <w:rPr>
          <w:sz w:val="24"/>
        </w:rPr>
      </w:pPr>
      <w:r w:rsidRPr="003330E7">
        <w:rPr>
          <w:b/>
          <w:sz w:val="24"/>
        </w:rPr>
        <w:lastRenderedPageBreak/>
        <w:t>R</w:t>
      </w:r>
      <w:r>
        <w:rPr>
          <w:sz w:val="24"/>
        </w:rPr>
        <w:t xml:space="preserve"> </w:t>
      </w:r>
      <w:r w:rsidR="00893D4A" w:rsidRPr="000227DE">
        <w:rPr>
          <w:sz w:val="24"/>
        </w:rPr>
        <w:t>2160</w:t>
      </w:r>
    </w:p>
    <w:p w14:paraId="7376B5D7" w14:textId="77777777" w:rsidR="00893D4A" w:rsidRPr="000227DE" w:rsidRDefault="00893D4A" w:rsidP="00893D4A">
      <w:pPr>
        <w:jc w:val="right"/>
        <w:rPr>
          <w:sz w:val="24"/>
        </w:rPr>
      </w:pPr>
      <w:r w:rsidRPr="000227DE">
        <w:rPr>
          <w:sz w:val="24"/>
        </w:rPr>
        <w:t>page 2 of 2</w:t>
      </w:r>
    </w:p>
    <w:p w14:paraId="2C2AF650" w14:textId="77777777" w:rsidR="00893D4A" w:rsidRDefault="00893D4A" w:rsidP="00C548A2">
      <w:pPr>
        <w:rPr>
          <w:sz w:val="24"/>
        </w:rPr>
      </w:pPr>
      <w:bookmarkStart w:id="18" w:name="page138"/>
      <w:bookmarkEnd w:id="18"/>
    </w:p>
    <w:p w14:paraId="0738229F" w14:textId="77777777" w:rsidR="007A6DB4" w:rsidRPr="000227DE" w:rsidRDefault="001307B7" w:rsidP="00893D4A">
      <w:r w:rsidRPr="000227DE">
        <w:t>The parents of children (including parents of migrant children if applicable) identified to</w:t>
      </w:r>
      <w:r w:rsidR="007A6DB4" w:rsidRPr="000227DE">
        <w:t xml:space="preserve"> </w:t>
      </w:r>
      <w:r w:rsidRPr="000227DE">
        <w:t xml:space="preserve">participate in Title I programs shall receive from the school </w:t>
      </w:r>
      <w:r w:rsidR="006A3082">
        <w:t>Principal</w:t>
      </w:r>
      <w:r w:rsidRPr="000227DE">
        <w:t xml:space="preserve"> and Title I staff an</w:t>
      </w:r>
      <w:r w:rsidR="007A6DB4" w:rsidRPr="000227DE">
        <w:t xml:space="preserve"> </w:t>
      </w:r>
      <w:r w:rsidRPr="000227DE">
        <w:t>explanation of the reasons supporting each child’s selection for the program, a set of objectives</w:t>
      </w:r>
      <w:r w:rsidR="007A6DB4" w:rsidRPr="000227DE">
        <w:t xml:space="preserve"> </w:t>
      </w:r>
      <w:r w:rsidRPr="000227DE">
        <w:t>to be addressed, and a description of the services to be provided. Opportunities will be provided</w:t>
      </w:r>
      <w:r w:rsidR="007A6DB4" w:rsidRPr="000227DE">
        <w:t xml:space="preserve"> </w:t>
      </w:r>
      <w:r w:rsidRPr="000227DE">
        <w:t>for the parents to meet with the classroom and Title I teachers to discuss their child’s progress.</w:t>
      </w:r>
      <w:r w:rsidR="007A6DB4" w:rsidRPr="000227DE">
        <w:t xml:space="preserve"> </w:t>
      </w:r>
      <w:r w:rsidRPr="000227DE">
        <w:t>Parents will also receive guidance as to how they can assist at home in the education of their</w:t>
      </w:r>
      <w:r w:rsidR="007A6DB4" w:rsidRPr="000227DE">
        <w:t xml:space="preserve"> </w:t>
      </w:r>
      <w:r w:rsidRPr="000227DE">
        <w:t>children.</w:t>
      </w:r>
    </w:p>
    <w:p w14:paraId="0F94F326" w14:textId="77777777" w:rsidR="007A6DB4" w:rsidRPr="000227DE" w:rsidRDefault="007A6DB4" w:rsidP="00893D4A"/>
    <w:p w14:paraId="6040B3EC" w14:textId="77777777" w:rsidR="007A6DB4" w:rsidRPr="000227DE" w:rsidRDefault="001307B7" w:rsidP="00893D4A">
      <w:r w:rsidRPr="000227DE">
        <w:t xml:space="preserve">Each school in the </w:t>
      </w:r>
      <w:proofErr w:type="gramStart"/>
      <w:r w:rsidRPr="000227DE">
        <w:t>District</w:t>
      </w:r>
      <w:proofErr w:type="gramEnd"/>
      <w:r w:rsidRPr="000227DE">
        <w:t xml:space="preserve"> receiving Title I funds shall develop jointly with parents of children</w:t>
      </w:r>
      <w:r w:rsidR="007A6DB4" w:rsidRPr="000227DE">
        <w:t xml:space="preserve"> </w:t>
      </w:r>
      <w:r w:rsidRPr="000227DE">
        <w:t>served in the program a “School-Parent Compact” outlining the manner in which parents, school</w:t>
      </w:r>
      <w:r w:rsidR="007A6DB4" w:rsidRPr="000227DE">
        <w:t xml:space="preserve"> </w:t>
      </w:r>
      <w:r w:rsidRPr="000227DE">
        <w:t>staff, and students share the responsibility for improved student academic achievement in</w:t>
      </w:r>
      <w:r w:rsidR="007A6DB4" w:rsidRPr="000227DE">
        <w:t xml:space="preserve"> </w:t>
      </w:r>
      <w:r w:rsidRPr="000227DE">
        <w:t>meeting state standards. The “School-Parent Compact” shall:</w:t>
      </w:r>
    </w:p>
    <w:p w14:paraId="2D434AA3" w14:textId="77777777" w:rsidR="007A6DB4" w:rsidRPr="000227DE" w:rsidRDefault="007A6DB4" w:rsidP="00893D4A"/>
    <w:p w14:paraId="09932A42" w14:textId="77777777" w:rsidR="007A6DB4" w:rsidRPr="000227DE" w:rsidRDefault="001307B7" w:rsidP="00AB6D2C">
      <w:pPr>
        <w:pStyle w:val="ListParagraph"/>
        <w:numPr>
          <w:ilvl w:val="0"/>
          <w:numId w:val="7"/>
        </w:numPr>
      </w:pPr>
      <w:r w:rsidRPr="000227DE">
        <w:t>Describe the school’s responsibility to provide high quality curriculum and instruction in</w:t>
      </w:r>
      <w:r w:rsidR="007A6DB4" w:rsidRPr="000227DE">
        <w:t xml:space="preserve"> </w:t>
      </w:r>
      <w:r w:rsidRPr="000227DE">
        <w:t>a supportive and effective learning environment enabling children in the Title I program</w:t>
      </w:r>
      <w:r w:rsidR="007A6DB4" w:rsidRPr="000227DE">
        <w:t xml:space="preserve"> </w:t>
      </w:r>
      <w:r w:rsidRPr="000227DE">
        <w:t>to meet the state’s academic achievement standards;</w:t>
      </w:r>
    </w:p>
    <w:p w14:paraId="6DC8CDB0" w14:textId="77777777" w:rsidR="007A6DB4" w:rsidRPr="000227DE" w:rsidRDefault="007A6DB4" w:rsidP="00893D4A"/>
    <w:p w14:paraId="4B87BD1E" w14:textId="77777777" w:rsidR="007A6DB4" w:rsidRPr="000227DE" w:rsidRDefault="001307B7" w:rsidP="00AB6D2C">
      <w:pPr>
        <w:pStyle w:val="ListParagraph"/>
        <w:numPr>
          <w:ilvl w:val="0"/>
          <w:numId w:val="7"/>
        </w:numPr>
      </w:pPr>
      <w:r w:rsidRPr="000227DE">
        <w:t>Indicate the ways in which each parent will be responsible for supporting their child’s</w:t>
      </w:r>
      <w:r w:rsidR="007A6DB4" w:rsidRPr="000227DE">
        <w:t xml:space="preserve"> </w:t>
      </w:r>
      <w:r w:rsidRPr="000227DE">
        <w:t>learning, such as monitoring attendance, homework completion, and television watching;</w:t>
      </w:r>
      <w:r w:rsidR="007A6DB4" w:rsidRPr="000227DE">
        <w:t xml:space="preserve"> </w:t>
      </w:r>
      <w:r w:rsidRPr="000227DE">
        <w:t>volunteering in the classroom; and participating, as appropriate, in decisions related to</w:t>
      </w:r>
      <w:r w:rsidR="007A6DB4" w:rsidRPr="000227DE">
        <w:t xml:space="preserve"> </w:t>
      </w:r>
      <w:r w:rsidRPr="000227DE">
        <w:t>their child’s education and positive use of extracurricular time; and</w:t>
      </w:r>
    </w:p>
    <w:p w14:paraId="316EFC32" w14:textId="77777777" w:rsidR="007A6DB4" w:rsidRPr="000227DE" w:rsidRDefault="007A6DB4" w:rsidP="00893D4A"/>
    <w:p w14:paraId="09CDCAE8" w14:textId="77777777" w:rsidR="007A6DB4" w:rsidRPr="000227DE" w:rsidRDefault="001307B7" w:rsidP="00AB6D2C">
      <w:pPr>
        <w:pStyle w:val="ListParagraph"/>
        <w:numPr>
          <w:ilvl w:val="0"/>
          <w:numId w:val="7"/>
        </w:numPr>
      </w:pPr>
      <w:r w:rsidRPr="000227DE">
        <w:t>Address the importance of parent-teacher communication on an ongoing basis with, at a</w:t>
      </w:r>
      <w:r w:rsidR="007A6DB4" w:rsidRPr="000227DE">
        <w:t xml:space="preserve"> </w:t>
      </w:r>
      <w:r w:rsidRPr="000227DE">
        <w:t>minimum, parent-teacher conferences, frequent reports to parents, and reasonable access</w:t>
      </w:r>
      <w:r w:rsidR="007A6DB4" w:rsidRPr="000227DE">
        <w:t xml:space="preserve"> </w:t>
      </w:r>
      <w:r w:rsidRPr="000227DE">
        <w:t>to staff.</w:t>
      </w:r>
    </w:p>
    <w:p w14:paraId="36EDD75C" w14:textId="77777777" w:rsidR="007A6DB4" w:rsidRPr="000227DE" w:rsidRDefault="007A6DB4" w:rsidP="00893D4A"/>
    <w:p w14:paraId="5D6BBD49" w14:textId="77777777" w:rsidR="001307B7" w:rsidRPr="000227DE" w:rsidRDefault="001307B7" w:rsidP="00893D4A">
      <w:r w:rsidRPr="000227DE">
        <w:rPr>
          <w:i/>
        </w:rPr>
        <w:t>NOTE: Districts with more than one (1) school participating in a Title I program may wish to</w:t>
      </w:r>
      <w:r w:rsidR="007A6DB4" w:rsidRPr="000227DE">
        <w:t xml:space="preserve"> </w:t>
      </w:r>
      <w:r w:rsidRPr="000227DE">
        <w:rPr>
          <w:i/>
        </w:rPr>
        <w:t>consider the establishment of a district-wide parent advisory council.</w:t>
      </w:r>
      <w:r w:rsidR="007A6DB4" w:rsidRPr="000227DE">
        <w:t xml:space="preserve"> </w:t>
      </w:r>
    </w:p>
    <w:tbl>
      <w:tblPr>
        <w:tblW w:w="9500" w:type="dxa"/>
        <w:tblInd w:w="2" w:type="dxa"/>
        <w:tblLayout w:type="fixed"/>
        <w:tblCellMar>
          <w:left w:w="0" w:type="dxa"/>
          <w:right w:w="0" w:type="dxa"/>
        </w:tblCellMar>
        <w:tblLook w:val="0000" w:firstRow="0" w:lastRow="0" w:firstColumn="0" w:lastColumn="0" w:noHBand="0" w:noVBand="0"/>
      </w:tblPr>
      <w:tblGrid>
        <w:gridCol w:w="2080"/>
        <w:gridCol w:w="7420"/>
      </w:tblGrid>
      <w:tr w:rsidR="008E2446" w:rsidRPr="006D332F" w14:paraId="20453846" w14:textId="77777777" w:rsidTr="005F0BE0">
        <w:trPr>
          <w:trHeight w:val="274"/>
        </w:trPr>
        <w:tc>
          <w:tcPr>
            <w:tcW w:w="2080" w:type="dxa"/>
            <w:shd w:val="clear" w:color="auto" w:fill="auto"/>
            <w:vAlign w:val="bottom"/>
          </w:tcPr>
          <w:p w14:paraId="094983B2" w14:textId="77777777" w:rsidR="008E2446" w:rsidRPr="006D332F" w:rsidRDefault="008E2446" w:rsidP="006D332F">
            <w:pPr>
              <w:pStyle w:val="LegalReference"/>
            </w:pPr>
          </w:p>
        </w:tc>
        <w:tc>
          <w:tcPr>
            <w:tcW w:w="7420" w:type="dxa"/>
            <w:shd w:val="clear" w:color="auto" w:fill="auto"/>
            <w:vAlign w:val="bottom"/>
          </w:tcPr>
          <w:p w14:paraId="644E05E6" w14:textId="77777777" w:rsidR="008E2446" w:rsidRPr="006D332F" w:rsidRDefault="008E2446" w:rsidP="006D332F">
            <w:pPr>
              <w:pStyle w:val="LegalReference"/>
            </w:pPr>
          </w:p>
        </w:tc>
      </w:tr>
      <w:tr w:rsidR="008E2446" w:rsidRPr="006D332F" w14:paraId="52B04AC8" w14:textId="77777777" w:rsidTr="005F0BE0">
        <w:trPr>
          <w:trHeight w:val="274"/>
        </w:trPr>
        <w:tc>
          <w:tcPr>
            <w:tcW w:w="2080" w:type="dxa"/>
            <w:shd w:val="clear" w:color="auto" w:fill="auto"/>
            <w:vAlign w:val="bottom"/>
          </w:tcPr>
          <w:p w14:paraId="1A8CA89A" w14:textId="77777777" w:rsidR="008E2446" w:rsidRPr="006D332F" w:rsidRDefault="008E2446" w:rsidP="006D332F">
            <w:pPr>
              <w:pStyle w:val="LegalReference"/>
            </w:pPr>
          </w:p>
        </w:tc>
        <w:tc>
          <w:tcPr>
            <w:tcW w:w="7420" w:type="dxa"/>
            <w:shd w:val="clear" w:color="auto" w:fill="auto"/>
            <w:vAlign w:val="bottom"/>
          </w:tcPr>
          <w:p w14:paraId="212CE740" w14:textId="77777777" w:rsidR="008E2446" w:rsidRPr="006D332F" w:rsidRDefault="008E2446" w:rsidP="006D332F">
            <w:pPr>
              <w:pStyle w:val="LegalReference"/>
            </w:pPr>
          </w:p>
        </w:tc>
      </w:tr>
      <w:tr w:rsidR="008E2446" w:rsidRPr="006D332F" w14:paraId="3CA9A136" w14:textId="77777777" w:rsidTr="005F0BE0">
        <w:trPr>
          <w:trHeight w:val="274"/>
        </w:trPr>
        <w:tc>
          <w:tcPr>
            <w:tcW w:w="2080" w:type="dxa"/>
            <w:vMerge w:val="restart"/>
            <w:shd w:val="clear" w:color="auto" w:fill="auto"/>
            <w:vAlign w:val="bottom"/>
          </w:tcPr>
          <w:p w14:paraId="5031ADE7" w14:textId="77777777" w:rsidR="008E2446" w:rsidRPr="006D332F" w:rsidRDefault="008E2446" w:rsidP="006D332F">
            <w:pPr>
              <w:pStyle w:val="LegalReference"/>
            </w:pPr>
            <w:r w:rsidRPr="006D332F">
              <w:t>Legal Reference:</w:t>
            </w:r>
          </w:p>
        </w:tc>
        <w:tc>
          <w:tcPr>
            <w:tcW w:w="7420" w:type="dxa"/>
            <w:vMerge w:val="restart"/>
            <w:shd w:val="clear" w:color="auto" w:fill="auto"/>
            <w:vAlign w:val="bottom"/>
          </w:tcPr>
          <w:p w14:paraId="1CE94931" w14:textId="77777777" w:rsidR="008E2446" w:rsidRPr="006D332F" w:rsidRDefault="008E2446" w:rsidP="006D332F">
            <w:pPr>
              <w:pStyle w:val="LegalReference"/>
            </w:pPr>
            <w:r w:rsidRPr="006D332F">
              <w:t>Title I of the Elementary and Secondary Education Act of 1965, 20 U.S.C.</w:t>
            </w:r>
          </w:p>
        </w:tc>
      </w:tr>
      <w:tr w:rsidR="008E2446" w:rsidRPr="006D332F" w14:paraId="261852D0" w14:textId="77777777" w:rsidTr="005F0BE0">
        <w:trPr>
          <w:trHeight w:val="274"/>
        </w:trPr>
        <w:tc>
          <w:tcPr>
            <w:tcW w:w="2080" w:type="dxa"/>
            <w:vMerge/>
            <w:shd w:val="clear" w:color="auto" w:fill="auto"/>
            <w:vAlign w:val="bottom"/>
          </w:tcPr>
          <w:p w14:paraId="529A683D" w14:textId="77777777" w:rsidR="008E2446" w:rsidRPr="006D332F" w:rsidRDefault="008E2446" w:rsidP="006D332F">
            <w:pPr>
              <w:pStyle w:val="LegalReference"/>
            </w:pPr>
          </w:p>
        </w:tc>
        <w:tc>
          <w:tcPr>
            <w:tcW w:w="7420" w:type="dxa"/>
            <w:vMerge/>
            <w:shd w:val="clear" w:color="auto" w:fill="auto"/>
            <w:vAlign w:val="bottom"/>
          </w:tcPr>
          <w:p w14:paraId="089DBAEA" w14:textId="77777777" w:rsidR="008E2446" w:rsidRPr="006D332F" w:rsidRDefault="008E2446" w:rsidP="006D332F">
            <w:pPr>
              <w:pStyle w:val="LegalReference"/>
            </w:pPr>
          </w:p>
        </w:tc>
      </w:tr>
      <w:tr w:rsidR="008E2446" w:rsidRPr="006D332F" w14:paraId="0ED07217" w14:textId="77777777" w:rsidTr="005F0BE0">
        <w:trPr>
          <w:trHeight w:val="274"/>
        </w:trPr>
        <w:tc>
          <w:tcPr>
            <w:tcW w:w="2080" w:type="dxa"/>
            <w:shd w:val="clear" w:color="auto" w:fill="auto"/>
            <w:vAlign w:val="bottom"/>
          </w:tcPr>
          <w:p w14:paraId="0E2DCB0F" w14:textId="77777777" w:rsidR="008E2446" w:rsidRPr="006D332F" w:rsidRDefault="008E2446" w:rsidP="006D332F">
            <w:pPr>
              <w:pStyle w:val="LegalReference"/>
            </w:pPr>
          </w:p>
        </w:tc>
        <w:tc>
          <w:tcPr>
            <w:tcW w:w="7420" w:type="dxa"/>
            <w:shd w:val="clear" w:color="auto" w:fill="auto"/>
            <w:vAlign w:val="bottom"/>
          </w:tcPr>
          <w:p w14:paraId="0DD3BB98" w14:textId="77777777" w:rsidR="008E2446" w:rsidRPr="006D332F" w:rsidRDefault="008E2446" w:rsidP="006D332F">
            <w:pPr>
              <w:pStyle w:val="LegalReference"/>
            </w:pPr>
            <w:r w:rsidRPr="006D332F">
              <w:t>§§ 6301-6514, as implemented by 34 CFR parts 200, 201, 203, 205, and</w:t>
            </w:r>
            <w:r w:rsidR="003330E7" w:rsidRPr="006D332F">
              <w:t xml:space="preserve"> 212</w:t>
            </w:r>
          </w:p>
        </w:tc>
      </w:tr>
      <w:tr w:rsidR="008E2446" w:rsidRPr="006D332F" w14:paraId="59EB72DC" w14:textId="77777777" w:rsidTr="005F0BE0">
        <w:trPr>
          <w:trHeight w:val="274"/>
        </w:trPr>
        <w:tc>
          <w:tcPr>
            <w:tcW w:w="2080" w:type="dxa"/>
            <w:shd w:val="clear" w:color="auto" w:fill="auto"/>
            <w:vAlign w:val="bottom"/>
          </w:tcPr>
          <w:p w14:paraId="6DB594D9" w14:textId="77777777" w:rsidR="008E2446" w:rsidRPr="006D332F" w:rsidRDefault="008E2446" w:rsidP="006D332F">
            <w:pPr>
              <w:pStyle w:val="LegalReference"/>
            </w:pPr>
          </w:p>
        </w:tc>
        <w:tc>
          <w:tcPr>
            <w:tcW w:w="7420" w:type="dxa"/>
            <w:shd w:val="clear" w:color="auto" w:fill="auto"/>
            <w:vAlign w:val="bottom"/>
          </w:tcPr>
          <w:p w14:paraId="6A1C4762" w14:textId="77777777" w:rsidR="008E2446" w:rsidRPr="006D332F" w:rsidRDefault="008E2446" w:rsidP="006D332F">
            <w:pPr>
              <w:pStyle w:val="LegalReference"/>
            </w:pPr>
            <w:r w:rsidRPr="006D332F">
              <w:t>Improving America’s Schools Act, P.L. 103-382, § 1112 Local Education</w:t>
            </w:r>
          </w:p>
        </w:tc>
      </w:tr>
      <w:tr w:rsidR="008E2446" w:rsidRPr="006D332F" w14:paraId="11E85C22" w14:textId="77777777" w:rsidTr="005F0BE0">
        <w:trPr>
          <w:trHeight w:val="274"/>
        </w:trPr>
        <w:tc>
          <w:tcPr>
            <w:tcW w:w="2080" w:type="dxa"/>
            <w:shd w:val="clear" w:color="auto" w:fill="auto"/>
            <w:vAlign w:val="bottom"/>
          </w:tcPr>
          <w:p w14:paraId="38A25038" w14:textId="77777777" w:rsidR="008E2446" w:rsidRPr="006D332F" w:rsidRDefault="008E2446" w:rsidP="006D332F">
            <w:pPr>
              <w:pStyle w:val="LegalReference"/>
            </w:pPr>
          </w:p>
        </w:tc>
        <w:tc>
          <w:tcPr>
            <w:tcW w:w="7420" w:type="dxa"/>
            <w:shd w:val="clear" w:color="auto" w:fill="auto"/>
            <w:vAlign w:val="bottom"/>
          </w:tcPr>
          <w:p w14:paraId="45EC3635" w14:textId="77777777" w:rsidR="008E2446" w:rsidRPr="006D332F" w:rsidRDefault="008E2446" w:rsidP="006D332F">
            <w:pPr>
              <w:pStyle w:val="LegalReference"/>
            </w:pPr>
            <w:r w:rsidRPr="006D332F">
              <w:t>Agency Plans</w:t>
            </w:r>
          </w:p>
        </w:tc>
      </w:tr>
      <w:tr w:rsidR="008E2446" w:rsidRPr="006D332F" w14:paraId="4607D5FE" w14:textId="77777777" w:rsidTr="005F0BE0">
        <w:trPr>
          <w:trHeight w:val="274"/>
        </w:trPr>
        <w:tc>
          <w:tcPr>
            <w:tcW w:w="2080" w:type="dxa"/>
            <w:shd w:val="clear" w:color="auto" w:fill="auto"/>
            <w:vAlign w:val="bottom"/>
          </w:tcPr>
          <w:p w14:paraId="1A2345C4" w14:textId="77777777" w:rsidR="008E2446" w:rsidRPr="006D332F" w:rsidRDefault="008E2446" w:rsidP="006D332F">
            <w:pPr>
              <w:pStyle w:val="LegalReference"/>
            </w:pPr>
          </w:p>
        </w:tc>
        <w:tc>
          <w:tcPr>
            <w:tcW w:w="7420" w:type="dxa"/>
            <w:shd w:val="clear" w:color="auto" w:fill="auto"/>
            <w:vAlign w:val="bottom"/>
          </w:tcPr>
          <w:p w14:paraId="563839A2" w14:textId="77777777" w:rsidR="008E2446" w:rsidRPr="006D332F" w:rsidRDefault="008E2446" w:rsidP="006D332F">
            <w:pPr>
              <w:pStyle w:val="LegalReference"/>
            </w:pPr>
          </w:p>
        </w:tc>
      </w:tr>
    </w:tbl>
    <w:p w14:paraId="35A93875" w14:textId="77777777" w:rsidR="002B5401" w:rsidRPr="000227DE" w:rsidRDefault="002B5401" w:rsidP="002B5401">
      <w:pPr>
        <w:rPr>
          <w:u w:val="single"/>
        </w:rPr>
      </w:pPr>
      <w:r w:rsidRPr="000227DE">
        <w:rPr>
          <w:u w:val="single"/>
        </w:rPr>
        <w:t xml:space="preserve">Policy History: </w:t>
      </w:r>
    </w:p>
    <w:p w14:paraId="37E7A969" w14:textId="77777777" w:rsidR="002B5401" w:rsidRPr="000227DE" w:rsidRDefault="002B5401" w:rsidP="002B5401">
      <w:r w:rsidRPr="000227DE">
        <w:t xml:space="preserve">Adopted on: April 26, 1999 </w:t>
      </w:r>
    </w:p>
    <w:p w14:paraId="4D5AF0DE" w14:textId="77777777" w:rsidR="002B5401" w:rsidRPr="000227DE" w:rsidRDefault="002B5401" w:rsidP="002B5401">
      <w:r w:rsidRPr="000227DE">
        <w:t>Reviewed on:</w:t>
      </w:r>
      <w:r w:rsidR="00FB5205">
        <w:t xml:space="preserve"> </w:t>
      </w:r>
    </w:p>
    <w:p w14:paraId="34D758AE" w14:textId="77777777" w:rsidR="004604DF" w:rsidRPr="000227DE" w:rsidRDefault="004604DF" w:rsidP="004604DF">
      <w:r w:rsidRPr="000227DE">
        <w:t xml:space="preserve">Revised on: </w:t>
      </w:r>
      <w:r>
        <w:t>September 22, 2003</w:t>
      </w:r>
      <w:r w:rsidRPr="000227DE">
        <w:t xml:space="preserve"> </w:t>
      </w:r>
    </w:p>
    <w:p w14:paraId="4471D17E" w14:textId="77777777" w:rsidR="002B5401" w:rsidRPr="000227DE" w:rsidRDefault="002B5401" w:rsidP="002B5401">
      <w:r w:rsidRPr="000227DE">
        <w:t xml:space="preserve">Revised on: </w:t>
      </w:r>
      <w:r w:rsidR="00FB710B">
        <w:t>November 25, 2019</w:t>
      </w:r>
      <w:r w:rsidRPr="000227DE">
        <w:t xml:space="preserve"> </w:t>
      </w:r>
    </w:p>
    <w:p w14:paraId="5D7EB726" w14:textId="77777777" w:rsidR="00226A87" w:rsidRPr="000227DE" w:rsidRDefault="00226A87" w:rsidP="00226A87">
      <w:pPr>
        <w:pStyle w:val="Heading1"/>
      </w:pPr>
      <w:r w:rsidRPr="000227DE">
        <w:lastRenderedPageBreak/>
        <w:t xml:space="preserve">School District 50, County of Glacier </w:t>
      </w:r>
    </w:p>
    <w:p w14:paraId="6145079E" w14:textId="77777777" w:rsidR="00226A87" w:rsidRPr="000227DE" w:rsidRDefault="00226A87" w:rsidP="00226A87">
      <w:pPr>
        <w:pStyle w:val="Heading2"/>
      </w:pPr>
      <w:r w:rsidRPr="000227DE">
        <w:t>East Glacier Park Grade School</w:t>
      </w:r>
      <w:r w:rsidRPr="000227DE">
        <w:tab/>
        <w:t>R</w:t>
      </w:r>
    </w:p>
    <w:p w14:paraId="304217EF" w14:textId="77777777" w:rsidR="00226A87" w:rsidRPr="000227DE" w:rsidRDefault="00226A87" w:rsidP="00226A87">
      <w:pPr>
        <w:pStyle w:val="Heading3"/>
      </w:pPr>
      <w:r w:rsidRPr="000227DE">
        <w:t>INSTRUCTION</w:t>
      </w:r>
      <w:r w:rsidRPr="000227DE">
        <w:tab/>
      </w:r>
      <w:r w:rsidRPr="00FB710B">
        <w:rPr>
          <w:b w:val="0"/>
        </w:rPr>
        <w:t>2</w:t>
      </w:r>
      <w:r w:rsidR="00893D4A" w:rsidRPr="00FB710B">
        <w:rPr>
          <w:b w:val="0"/>
        </w:rPr>
        <w:t>160P</w:t>
      </w:r>
    </w:p>
    <w:p w14:paraId="729CF600" w14:textId="77777777" w:rsidR="00893D4A" w:rsidRDefault="00893D4A" w:rsidP="005B585E">
      <w:pPr>
        <w:jc w:val="right"/>
        <w:rPr>
          <w:u w:val="single"/>
        </w:rPr>
      </w:pPr>
      <w:bookmarkStart w:id="19" w:name="page139"/>
      <w:bookmarkEnd w:id="19"/>
      <w:r w:rsidRPr="000227DE">
        <w:t>page 1 of 2</w:t>
      </w:r>
    </w:p>
    <w:p w14:paraId="0A965776" w14:textId="77777777" w:rsidR="007A6DB4" w:rsidRPr="005B585E" w:rsidRDefault="001307B7" w:rsidP="00FB710B">
      <w:pPr>
        <w:pStyle w:val="Heading4NOSPACEPageNo"/>
      </w:pPr>
      <w:r w:rsidRPr="005B585E">
        <w:t>Title I – Equivalency/Comparability</w:t>
      </w:r>
    </w:p>
    <w:p w14:paraId="44A60E47" w14:textId="77777777" w:rsidR="005B585E" w:rsidRPr="005B585E" w:rsidRDefault="005B585E" w:rsidP="005B585E">
      <w:pPr>
        <w:rPr>
          <w:rFonts w:cs="Times New Roman"/>
          <w:szCs w:val="23"/>
        </w:rPr>
      </w:pPr>
    </w:p>
    <w:p w14:paraId="317E8D6A" w14:textId="77777777" w:rsidR="005B585E" w:rsidRPr="00B213DA" w:rsidRDefault="001307B7" w:rsidP="00B213DA">
      <w:pPr>
        <w:ind w:left="360"/>
        <w:rPr>
          <w:rFonts w:cs="Times New Roman"/>
          <w:szCs w:val="23"/>
        </w:rPr>
      </w:pPr>
      <w:r w:rsidRPr="00B213DA">
        <w:rPr>
          <w:rFonts w:cs="Times New Roman"/>
          <w:szCs w:val="23"/>
        </w:rPr>
        <w:t>To assure that state and local services are provided in Title I schools at least equivalent to</w:t>
      </w:r>
      <w:r w:rsidR="005B585E" w:rsidRPr="00B213DA">
        <w:rPr>
          <w:rFonts w:cs="Times New Roman"/>
          <w:szCs w:val="23"/>
        </w:rPr>
        <w:t xml:space="preserve"> </w:t>
      </w:r>
      <w:r w:rsidRPr="00B213DA">
        <w:rPr>
          <w:rFonts w:cs="Times New Roman"/>
          <w:szCs w:val="23"/>
        </w:rPr>
        <w:t>such services in non-Title I schools, these policies will be observed in the School District.</w:t>
      </w:r>
    </w:p>
    <w:p w14:paraId="5F03EA42" w14:textId="77777777" w:rsidR="005B585E" w:rsidRPr="005B585E" w:rsidRDefault="005B585E" w:rsidP="005B585E">
      <w:pPr>
        <w:rPr>
          <w:rFonts w:cs="Times New Roman"/>
          <w:szCs w:val="23"/>
        </w:rPr>
      </w:pPr>
    </w:p>
    <w:p w14:paraId="343EBC25" w14:textId="77777777" w:rsidR="005B585E" w:rsidRPr="005B585E" w:rsidRDefault="005B585E" w:rsidP="00AB6D2C">
      <w:pPr>
        <w:pStyle w:val="ListParagraph"/>
        <w:numPr>
          <w:ilvl w:val="0"/>
          <w:numId w:val="8"/>
        </w:numPr>
        <w:rPr>
          <w:rFonts w:cs="Times New Roman"/>
          <w:szCs w:val="23"/>
          <w:u w:val="single"/>
        </w:rPr>
      </w:pPr>
      <w:r w:rsidRPr="005B585E">
        <w:rPr>
          <w:rFonts w:cs="Times New Roman"/>
          <w:szCs w:val="23"/>
          <w:u w:val="single"/>
        </w:rPr>
        <w:t>Salary Scales</w:t>
      </w:r>
    </w:p>
    <w:p w14:paraId="65C4ACEF" w14:textId="77777777" w:rsidR="001307B7" w:rsidRDefault="005B585E" w:rsidP="005B585E">
      <w:pPr>
        <w:ind w:left="1080"/>
        <w:rPr>
          <w:rFonts w:cs="Times New Roman"/>
          <w:szCs w:val="23"/>
        </w:rPr>
      </w:pPr>
      <w:r w:rsidRPr="005B585E">
        <w:rPr>
          <w:rFonts w:cs="Times New Roman"/>
          <w:szCs w:val="23"/>
        </w:rPr>
        <w:t xml:space="preserve">The </w:t>
      </w:r>
      <w:proofErr w:type="gramStart"/>
      <w:r w:rsidRPr="005B585E">
        <w:rPr>
          <w:rFonts w:cs="Times New Roman"/>
          <w:szCs w:val="23"/>
        </w:rPr>
        <w:t>District</w:t>
      </w:r>
      <w:proofErr w:type="gramEnd"/>
      <w:r w:rsidRPr="005B585E">
        <w:rPr>
          <w:rFonts w:cs="Times New Roman"/>
          <w:szCs w:val="23"/>
        </w:rPr>
        <w:t>-wide salary scales will be applicable to all staff whether assigned to Title</w:t>
      </w:r>
      <w:r>
        <w:rPr>
          <w:rFonts w:cs="Times New Roman"/>
          <w:szCs w:val="23"/>
        </w:rPr>
        <w:t xml:space="preserve"> </w:t>
      </w:r>
      <w:r w:rsidRPr="005B585E">
        <w:rPr>
          <w:rFonts w:cs="Times New Roman"/>
          <w:szCs w:val="23"/>
        </w:rPr>
        <w:t>I or non-Title I schools.</w:t>
      </w:r>
      <w:r w:rsidR="007A6DB4" w:rsidRPr="005B585E">
        <w:rPr>
          <w:rFonts w:cs="Times New Roman"/>
          <w:szCs w:val="23"/>
        </w:rPr>
        <w:t xml:space="preserve"> </w:t>
      </w:r>
    </w:p>
    <w:p w14:paraId="452B3054" w14:textId="77777777" w:rsidR="005B585E" w:rsidRPr="005B585E" w:rsidRDefault="005B585E" w:rsidP="005B585E">
      <w:pPr>
        <w:ind w:left="1080"/>
        <w:rPr>
          <w:rFonts w:cs="Times New Roman"/>
          <w:szCs w:val="23"/>
        </w:rPr>
      </w:pPr>
    </w:p>
    <w:p w14:paraId="24E9E8C0" w14:textId="77777777" w:rsidR="005B585E" w:rsidRPr="005B585E" w:rsidRDefault="005B585E" w:rsidP="00AB6D2C">
      <w:pPr>
        <w:pStyle w:val="ListParagraph"/>
        <w:numPr>
          <w:ilvl w:val="0"/>
          <w:numId w:val="8"/>
        </w:numPr>
        <w:rPr>
          <w:rFonts w:cs="Times New Roman"/>
          <w:szCs w:val="23"/>
          <w:u w:val="single"/>
        </w:rPr>
      </w:pPr>
      <w:r w:rsidRPr="005B585E">
        <w:rPr>
          <w:rFonts w:cs="Times New Roman"/>
          <w:szCs w:val="23"/>
          <w:u w:val="single"/>
        </w:rPr>
        <w:t xml:space="preserve">Assignment of Teachers, Administrators, and Support Personnel </w:t>
      </w:r>
    </w:p>
    <w:p w14:paraId="3C92C63F" w14:textId="77777777" w:rsidR="005B585E" w:rsidRDefault="005B585E" w:rsidP="005B585E">
      <w:pPr>
        <w:ind w:left="1080"/>
        <w:rPr>
          <w:rFonts w:cs="Times New Roman"/>
          <w:szCs w:val="23"/>
        </w:rPr>
      </w:pPr>
      <w:r w:rsidRPr="005B585E">
        <w:rPr>
          <w:rFonts w:cs="Times New Roman"/>
          <w:szCs w:val="23"/>
        </w:rPr>
        <w:t xml:space="preserve">Assignment of teachers, </w:t>
      </w:r>
      <w:r w:rsidR="006A3082">
        <w:rPr>
          <w:rFonts w:cs="Times New Roman"/>
          <w:szCs w:val="23"/>
        </w:rPr>
        <w:t>Administrator</w:t>
      </w:r>
      <w:r w:rsidRPr="005B585E">
        <w:rPr>
          <w:rFonts w:cs="Times New Roman"/>
          <w:szCs w:val="23"/>
        </w:rPr>
        <w:t xml:space="preserve">s, and support </w:t>
      </w:r>
      <w:r>
        <w:rPr>
          <w:rFonts w:cs="Times New Roman"/>
          <w:szCs w:val="23"/>
        </w:rPr>
        <w:t xml:space="preserve">personnel will be made in such a </w:t>
      </w:r>
      <w:r w:rsidRPr="005B585E">
        <w:rPr>
          <w:rFonts w:cs="Times New Roman"/>
          <w:szCs w:val="23"/>
        </w:rPr>
        <w:t>way to assure that the numbers of students per staff person in Title I schools shall be</w:t>
      </w:r>
      <w:r>
        <w:rPr>
          <w:rFonts w:cs="Times New Roman"/>
          <w:szCs w:val="23"/>
        </w:rPr>
        <w:t xml:space="preserve"> </w:t>
      </w:r>
      <w:r w:rsidRPr="005B585E">
        <w:rPr>
          <w:rFonts w:cs="Times New Roman"/>
          <w:szCs w:val="23"/>
        </w:rPr>
        <w:t>equivalent to the average number of students per staff person in relevant comparison</w:t>
      </w:r>
      <w:r>
        <w:rPr>
          <w:rFonts w:cs="Times New Roman"/>
          <w:szCs w:val="23"/>
        </w:rPr>
        <w:t xml:space="preserve"> </w:t>
      </w:r>
      <w:r w:rsidRPr="005B585E">
        <w:rPr>
          <w:rFonts w:cs="Times New Roman"/>
          <w:szCs w:val="23"/>
        </w:rPr>
        <w:t>schools (i.e., non-Title I or other Title I schools).</w:t>
      </w:r>
    </w:p>
    <w:p w14:paraId="65CC3713" w14:textId="77777777" w:rsidR="005B585E" w:rsidRPr="005B585E" w:rsidRDefault="005B585E" w:rsidP="005B585E">
      <w:pPr>
        <w:ind w:left="1080"/>
        <w:rPr>
          <w:rFonts w:cs="Times New Roman"/>
          <w:szCs w:val="23"/>
        </w:rPr>
      </w:pPr>
    </w:p>
    <w:p w14:paraId="6669CC16" w14:textId="77777777" w:rsidR="001307B7" w:rsidRPr="005B585E" w:rsidRDefault="001307B7" w:rsidP="00AB6D2C">
      <w:pPr>
        <w:pStyle w:val="ListParagraph"/>
        <w:numPr>
          <w:ilvl w:val="0"/>
          <w:numId w:val="8"/>
        </w:numPr>
        <w:rPr>
          <w:rFonts w:cs="Times New Roman"/>
          <w:szCs w:val="23"/>
          <w:u w:val="single"/>
        </w:rPr>
      </w:pPr>
      <w:r w:rsidRPr="005B585E">
        <w:rPr>
          <w:rFonts w:cs="Times New Roman"/>
          <w:szCs w:val="23"/>
          <w:u w:val="single"/>
        </w:rPr>
        <w:t>Curriculum Materials and Instructional Supplies</w:t>
      </w:r>
      <w:r w:rsidR="007A6DB4" w:rsidRPr="005B585E">
        <w:rPr>
          <w:rFonts w:cs="Times New Roman"/>
          <w:szCs w:val="23"/>
          <w:u w:val="single"/>
        </w:rPr>
        <w:t xml:space="preserve"> </w:t>
      </w:r>
    </w:p>
    <w:p w14:paraId="03C74F53" w14:textId="77777777" w:rsidR="005B585E" w:rsidRPr="005B585E" w:rsidRDefault="005B585E" w:rsidP="005B585E">
      <w:pPr>
        <w:ind w:left="1080"/>
        <w:rPr>
          <w:rFonts w:cs="Times New Roman"/>
          <w:szCs w:val="23"/>
        </w:rPr>
      </w:pPr>
      <w:r w:rsidRPr="005B585E">
        <w:rPr>
          <w:rFonts w:cs="Times New Roman"/>
          <w:szCs w:val="23"/>
        </w:rPr>
        <w:t>Curriculum materials and instructional supplies will be provided to schools with the</w:t>
      </w:r>
      <w:r>
        <w:rPr>
          <w:rFonts w:cs="Times New Roman"/>
          <w:szCs w:val="23"/>
        </w:rPr>
        <w:t xml:space="preserve"> </w:t>
      </w:r>
      <w:r w:rsidRPr="005B585E">
        <w:rPr>
          <w:rFonts w:cs="Times New Roman"/>
          <w:szCs w:val="23"/>
        </w:rPr>
        <w:t>same grade spans on a per-pupil cost factor to assure that all children have access to</w:t>
      </w:r>
      <w:r>
        <w:rPr>
          <w:rFonts w:cs="Times New Roman"/>
          <w:szCs w:val="23"/>
        </w:rPr>
        <w:t xml:space="preserve"> </w:t>
      </w:r>
      <w:r w:rsidRPr="005B585E">
        <w:rPr>
          <w:rFonts w:cs="Times New Roman"/>
          <w:szCs w:val="23"/>
        </w:rPr>
        <w:t>the same level of state and local resources regardless of whether they attend a Title I</w:t>
      </w:r>
      <w:r>
        <w:rPr>
          <w:rFonts w:cs="Times New Roman"/>
          <w:szCs w:val="23"/>
        </w:rPr>
        <w:t xml:space="preserve"> </w:t>
      </w:r>
      <w:r w:rsidRPr="005B585E">
        <w:rPr>
          <w:rFonts w:cs="Times New Roman"/>
          <w:szCs w:val="23"/>
        </w:rPr>
        <w:t>or non-Title I school.</w:t>
      </w:r>
    </w:p>
    <w:p w14:paraId="103AC2C6" w14:textId="77777777" w:rsidR="007A6DB4" w:rsidRPr="005B585E" w:rsidRDefault="001307B7" w:rsidP="005B585E">
      <w:pPr>
        <w:pStyle w:val="Heading4"/>
      </w:pPr>
      <w:r w:rsidRPr="005B585E">
        <w:t>Title I Parent Involvement</w:t>
      </w:r>
    </w:p>
    <w:p w14:paraId="394EF26F" w14:textId="77777777" w:rsidR="007A6DB4" w:rsidRPr="005B585E" w:rsidRDefault="007A6DB4" w:rsidP="005B585E">
      <w:pPr>
        <w:rPr>
          <w:rFonts w:cs="Times New Roman"/>
          <w:szCs w:val="23"/>
        </w:rPr>
      </w:pPr>
    </w:p>
    <w:p w14:paraId="24B75143" w14:textId="77777777" w:rsidR="007A6DB4" w:rsidRPr="005B585E" w:rsidRDefault="001307B7" w:rsidP="005B585E">
      <w:pPr>
        <w:rPr>
          <w:rFonts w:cs="Times New Roman"/>
          <w:szCs w:val="23"/>
        </w:rPr>
      </w:pPr>
      <w:r w:rsidRPr="005B585E">
        <w:rPr>
          <w:rFonts w:cs="Times New Roman"/>
          <w:szCs w:val="23"/>
        </w:rPr>
        <w:t>In order to achieve the level of Title I parent involvement desired by District policy on this topic,</w:t>
      </w:r>
      <w:r w:rsidR="007A6DB4" w:rsidRPr="005B585E">
        <w:rPr>
          <w:rFonts w:cs="Times New Roman"/>
          <w:szCs w:val="23"/>
        </w:rPr>
        <w:t xml:space="preserve"> </w:t>
      </w:r>
      <w:r w:rsidRPr="005B585E">
        <w:rPr>
          <w:rFonts w:cs="Times New Roman"/>
          <w:szCs w:val="23"/>
        </w:rPr>
        <w:t>these procedures guide the development of each school’s annual plan designed to foster a cooperative</w:t>
      </w:r>
    </w:p>
    <w:p w14:paraId="27B52F03" w14:textId="77777777" w:rsidR="007A6DB4" w:rsidRPr="005B585E" w:rsidRDefault="001307B7" w:rsidP="005B585E">
      <w:pPr>
        <w:rPr>
          <w:rFonts w:cs="Times New Roman"/>
          <w:szCs w:val="23"/>
        </w:rPr>
      </w:pPr>
      <w:r w:rsidRPr="005B585E">
        <w:rPr>
          <w:rFonts w:cs="Times New Roman"/>
          <w:szCs w:val="23"/>
        </w:rPr>
        <w:t>effort among parents, school, and community.</w:t>
      </w:r>
    </w:p>
    <w:p w14:paraId="6CD95E5A" w14:textId="77777777" w:rsidR="007A6DB4" w:rsidRPr="005B585E" w:rsidRDefault="001307B7" w:rsidP="005B585E">
      <w:pPr>
        <w:pStyle w:val="Heading4"/>
      </w:pPr>
      <w:r w:rsidRPr="005B585E">
        <w:t>Guidelines</w:t>
      </w:r>
    </w:p>
    <w:p w14:paraId="6A05A1D9" w14:textId="77777777" w:rsidR="007A6DB4" w:rsidRPr="005B585E" w:rsidRDefault="007A6DB4" w:rsidP="005B585E">
      <w:pPr>
        <w:rPr>
          <w:rFonts w:cs="Times New Roman"/>
          <w:szCs w:val="23"/>
        </w:rPr>
      </w:pPr>
    </w:p>
    <w:p w14:paraId="751EE51C" w14:textId="77777777" w:rsidR="001307B7" w:rsidRPr="005B585E" w:rsidRDefault="001307B7" w:rsidP="005B585E">
      <w:pPr>
        <w:rPr>
          <w:rFonts w:cs="Times New Roman"/>
          <w:szCs w:val="23"/>
        </w:rPr>
      </w:pPr>
      <w:r w:rsidRPr="005B585E">
        <w:rPr>
          <w:rFonts w:cs="Times New Roman"/>
          <w:szCs w:val="23"/>
        </w:rPr>
        <w:t>Parent involvement activities developed at each school will include opportunities for:</w:t>
      </w:r>
      <w:r w:rsidR="007A6DB4" w:rsidRPr="005B585E">
        <w:rPr>
          <w:rFonts w:cs="Times New Roman"/>
          <w:szCs w:val="23"/>
        </w:rPr>
        <w:t xml:space="preserve"> </w:t>
      </w:r>
    </w:p>
    <w:p w14:paraId="3D4856DD" w14:textId="77777777" w:rsidR="005B585E" w:rsidRPr="005B585E" w:rsidRDefault="005B585E" w:rsidP="005B585E">
      <w:pPr>
        <w:rPr>
          <w:rFonts w:cs="Times New Roman"/>
          <w:szCs w:val="23"/>
        </w:rPr>
      </w:pPr>
      <w:r w:rsidRPr="005B585E">
        <w:rPr>
          <w:rFonts w:cs="Times New Roman"/>
          <w:szCs w:val="23"/>
        </w:rPr>
        <w:t>Volunteering;</w:t>
      </w:r>
    </w:p>
    <w:p w14:paraId="1B392126" w14:textId="77777777" w:rsidR="005B585E" w:rsidRPr="005B585E" w:rsidRDefault="005B585E" w:rsidP="00AB6D2C">
      <w:pPr>
        <w:pStyle w:val="ListParagraph"/>
        <w:numPr>
          <w:ilvl w:val="0"/>
          <w:numId w:val="9"/>
        </w:numPr>
        <w:rPr>
          <w:rFonts w:cs="Times New Roman"/>
          <w:szCs w:val="23"/>
        </w:rPr>
      </w:pPr>
      <w:r w:rsidRPr="005B585E">
        <w:rPr>
          <w:rFonts w:cs="Times New Roman"/>
          <w:szCs w:val="23"/>
        </w:rPr>
        <w:t>Parent education;</w:t>
      </w:r>
    </w:p>
    <w:p w14:paraId="79B95F81" w14:textId="77777777" w:rsidR="007A6DB4" w:rsidRPr="005B585E" w:rsidRDefault="001307B7" w:rsidP="00AB6D2C">
      <w:pPr>
        <w:pStyle w:val="ListParagraph"/>
        <w:numPr>
          <w:ilvl w:val="0"/>
          <w:numId w:val="9"/>
        </w:numPr>
        <w:rPr>
          <w:rFonts w:cs="Times New Roman"/>
          <w:szCs w:val="23"/>
        </w:rPr>
      </w:pPr>
      <w:r w:rsidRPr="005B585E">
        <w:rPr>
          <w:rFonts w:cs="Times New Roman"/>
          <w:szCs w:val="23"/>
        </w:rPr>
        <w:t>Home support for the child’s education;</w:t>
      </w:r>
    </w:p>
    <w:p w14:paraId="5791DA9D" w14:textId="77777777" w:rsidR="007A6DB4" w:rsidRPr="005B585E" w:rsidRDefault="001307B7" w:rsidP="00AB6D2C">
      <w:pPr>
        <w:pStyle w:val="ListParagraph"/>
        <w:numPr>
          <w:ilvl w:val="0"/>
          <w:numId w:val="9"/>
        </w:numPr>
        <w:rPr>
          <w:rFonts w:cs="Times New Roman"/>
          <w:szCs w:val="23"/>
        </w:rPr>
      </w:pPr>
      <w:r w:rsidRPr="005B585E">
        <w:rPr>
          <w:rFonts w:cs="Times New Roman"/>
          <w:szCs w:val="23"/>
        </w:rPr>
        <w:t>Parent participation in school decision making.</w:t>
      </w:r>
    </w:p>
    <w:p w14:paraId="117C9187" w14:textId="77777777" w:rsidR="007A6DB4" w:rsidRPr="005B585E" w:rsidRDefault="007A6DB4" w:rsidP="005B585E">
      <w:pPr>
        <w:rPr>
          <w:rFonts w:cs="Times New Roman"/>
          <w:szCs w:val="23"/>
        </w:rPr>
      </w:pPr>
    </w:p>
    <w:p w14:paraId="72E7AF5F" w14:textId="77777777" w:rsidR="007A6DB4" w:rsidRPr="005B585E" w:rsidRDefault="001307B7" w:rsidP="005B585E">
      <w:pPr>
        <w:rPr>
          <w:rFonts w:cs="Times New Roman"/>
          <w:szCs w:val="23"/>
        </w:rPr>
      </w:pPr>
      <w:r w:rsidRPr="005B585E">
        <w:rPr>
          <w:rFonts w:cs="Times New Roman"/>
          <w:szCs w:val="23"/>
        </w:rPr>
        <w:t>The school system will provide opportunities for professional development and resources for staff</w:t>
      </w:r>
      <w:r w:rsidR="007A6DB4" w:rsidRPr="005B585E">
        <w:rPr>
          <w:rFonts w:cs="Times New Roman"/>
          <w:szCs w:val="23"/>
        </w:rPr>
        <w:t xml:space="preserve"> </w:t>
      </w:r>
      <w:r w:rsidRPr="005B585E">
        <w:rPr>
          <w:rFonts w:cs="Times New Roman"/>
          <w:szCs w:val="23"/>
        </w:rPr>
        <w:t>and parents/community regarding effective parent involvement practices.</w:t>
      </w:r>
    </w:p>
    <w:p w14:paraId="3D3FCCB8" w14:textId="77777777" w:rsidR="00226A87" w:rsidRPr="000227DE" w:rsidRDefault="00226A87" w:rsidP="00226A87">
      <w:pPr>
        <w:pStyle w:val="Heading1"/>
      </w:pPr>
      <w:r w:rsidRPr="000227DE">
        <w:lastRenderedPageBreak/>
        <w:t xml:space="preserve">School District 50, County of Glacier </w:t>
      </w:r>
    </w:p>
    <w:p w14:paraId="539D7666" w14:textId="77777777" w:rsidR="00226A87" w:rsidRPr="000227DE" w:rsidRDefault="008D67D2" w:rsidP="00226A87">
      <w:pPr>
        <w:pStyle w:val="Heading2"/>
      </w:pPr>
      <w:r>
        <w:t>East Glacier Park Grade School</w:t>
      </w:r>
    </w:p>
    <w:p w14:paraId="5AD412CD" w14:textId="77777777" w:rsidR="00226A87" w:rsidRDefault="00226A87" w:rsidP="00226A87">
      <w:pPr>
        <w:pStyle w:val="Heading3"/>
      </w:pPr>
      <w:r w:rsidRPr="000227DE">
        <w:t>INSTRUCTION</w:t>
      </w:r>
      <w:r w:rsidRPr="000227DE">
        <w:tab/>
      </w:r>
      <w:r w:rsidR="003330E7">
        <w:t xml:space="preserve">R </w:t>
      </w:r>
      <w:r w:rsidRPr="00FB710B">
        <w:rPr>
          <w:b w:val="0"/>
        </w:rPr>
        <w:t>2</w:t>
      </w:r>
      <w:r w:rsidR="008D67D2" w:rsidRPr="00FB710B">
        <w:rPr>
          <w:b w:val="0"/>
        </w:rPr>
        <w:t>160P</w:t>
      </w:r>
    </w:p>
    <w:p w14:paraId="14E223F5" w14:textId="77777777" w:rsidR="008D67D2" w:rsidRPr="008D67D2" w:rsidRDefault="008D67D2" w:rsidP="008D67D2">
      <w:pPr>
        <w:jc w:val="right"/>
      </w:pPr>
      <w:r w:rsidRPr="000227DE">
        <w:t>page 2 of 2</w:t>
      </w:r>
    </w:p>
    <w:p w14:paraId="428A2D8B" w14:textId="77777777" w:rsidR="007A6DB4" w:rsidRPr="000227DE" w:rsidRDefault="001307B7" w:rsidP="00FB710B">
      <w:pPr>
        <w:pStyle w:val="Heading4NOSPACEPageNo"/>
      </w:pPr>
      <w:bookmarkStart w:id="20" w:name="page140"/>
      <w:bookmarkEnd w:id="20"/>
      <w:r w:rsidRPr="000227DE">
        <w:t>Roles and Responsibilities</w:t>
      </w:r>
    </w:p>
    <w:p w14:paraId="4A020889" w14:textId="77777777" w:rsidR="007A6DB4" w:rsidRPr="00B213DA" w:rsidRDefault="001307B7" w:rsidP="00B213DA">
      <w:pPr>
        <w:pStyle w:val="Heading4"/>
      </w:pPr>
      <w:r w:rsidRPr="00B213DA">
        <w:t>Parents</w:t>
      </w:r>
    </w:p>
    <w:p w14:paraId="4B0E3DD8" w14:textId="77777777" w:rsidR="007A6DB4" w:rsidRPr="008D67D2" w:rsidRDefault="001307B7" w:rsidP="008D67D2">
      <w:pPr>
        <w:rPr>
          <w:rFonts w:cs="Times New Roman"/>
          <w:szCs w:val="23"/>
        </w:rPr>
      </w:pPr>
      <w:r w:rsidRPr="008D67D2">
        <w:rPr>
          <w:rFonts w:cs="Times New Roman"/>
          <w:szCs w:val="23"/>
        </w:rPr>
        <w:t>It is the responsibility of the parent to:</w:t>
      </w:r>
    </w:p>
    <w:p w14:paraId="7C676BA5" w14:textId="77777777" w:rsidR="007A6DB4" w:rsidRPr="008D67D2" w:rsidRDefault="001307B7" w:rsidP="00AB6D2C">
      <w:pPr>
        <w:pStyle w:val="ListParagraph"/>
        <w:numPr>
          <w:ilvl w:val="0"/>
          <w:numId w:val="10"/>
        </w:numPr>
        <w:rPr>
          <w:rFonts w:cs="Times New Roman"/>
          <w:szCs w:val="23"/>
        </w:rPr>
      </w:pPr>
      <w:r w:rsidRPr="008D67D2">
        <w:rPr>
          <w:rFonts w:cs="Times New Roman"/>
          <w:szCs w:val="23"/>
        </w:rPr>
        <w:t>Actively communicate with school staff;</w:t>
      </w:r>
    </w:p>
    <w:p w14:paraId="26999387" w14:textId="77777777" w:rsidR="007A6DB4" w:rsidRPr="008D67D2" w:rsidRDefault="001307B7" w:rsidP="00AB6D2C">
      <w:pPr>
        <w:pStyle w:val="ListParagraph"/>
        <w:numPr>
          <w:ilvl w:val="0"/>
          <w:numId w:val="10"/>
        </w:numPr>
        <w:rPr>
          <w:rFonts w:cs="Times New Roman"/>
          <w:szCs w:val="23"/>
        </w:rPr>
      </w:pPr>
      <w:r w:rsidRPr="008D67D2">
        <w:rPr>
          <w:rFonts w:cs="Times New Roman"/>
          <w:szCs w:val="23"/>
        </w:rPr>
        <w:t>Be aware of rules and regulations of school;</w:t>
      </w:r>
    </w:p>
    <w:p w14:paraId="6CBD5BCF" w14:textId="77777777" w:rsidR="007A6DB4" w:rsidRPr="008D67D2" w:rsidRDefault="001307B7" w:rsidP="00AB6D2C">
      <w:pPr>
        <w:pStyle w:val="ListParagraph"/>
        <w:numPr>
          <w:ilvl w:val="0"/>
          <w:numId w:val="10"/>
        </w:numPr>
        <w:rPr>
          <w:rFonts w:cs="Times New Roman"/>
          <w:szCs w:val="23"/>
        </w:rPr>
      </w:pPr>
      <w:r w:rsidRPr="008D67D2">
        <w:rPr>
          <w:rFonts w:cs="Times New Roman"/>
          <w:szCs w:val="23"/>
        </w:rPr>
        <w:t>Take an active role in the child’s education by reinforcing at home the skills and knowledge</w:t>
      </w:r>
      <w:r w:rsidR="008D67D2">
        <w:rPr>
          <w:rFonts w:cs="Times New Roman"/>
          <w:szCs w:val="23"/>
        </w:rPr>
        <w:t xml:space="preserve"> </w:t>
      </w:r>
      <w:r w:rsidRPr="008D67D2">
        <w:rPr>
          <w:rFonts w:cs="Times New Roman"/>
          <w:szCs w:val="23"/>
        </w:rPr>
        <w:t>the student has learned in school;</w:t>
      </w:r>
    </w:p>
    <w:p w14:paraId="37781620" w14:textId="77777777" w:rsidR="007A6DB4" w:rsidRPr="008D67D2" w:rsidRDefault="001307B7" w:rsidP="00AB6D2C">
      <w:pPr>
        <w:pStyle w:val="ListParagraph"/>
        <w:numPr>
          <w:ilvl w:val="0"/>
          <w:numId w:val="10"/>
        </w:numPr>
        <w:rPr>
          <w:rFonts w:cs="Times New Roman"/>
          <w:szCs w:val="23"/>
        </w:rPr>
      </w:pPr>
      <w:r w:rsidRPr="008D67D2">
        <w:rPr>
          <w:rFonts w:cs="Times New Roman"/>
          <w:szCs w:val="23"/>
        </w:rPr>
        <w:t>Utilize opportunities for participation in school activities.</w:t>
      </w:r>
    </w:p>
    <w:p w14:paraId="14F5A245" w14:textId="77777777" w:rsidR="007A6DB4" w:rsidRPr="00B213DA" w:rsidRDefault="001307B7" w:rsidP="00B213DA">
      <w:pPr>
        <w:pStyle w:val="Heading4"/>
      </w:pPr>
      <w:r w:rsidRPr="00B213DA">
        <w:t>Staff</w:t>
      </w:r>
    </w:p>
    <w:p w14:paraId="2E5EDFF9" w14:textId="77777777" w:rsidR="007A6DB4" w:rsidRPr="008D67D2" w:rsidRDefault="001307B7" w:rsidP="008D67D2">
      <w:pPr>
        <w:rPr>
          <w:rFonts w:cs="Times New Roman"/>
          <w:szCs w:val="23"/>
        </w:rPr>
      </w:pPr>
      <w:r w:rsidRPr="008D67D2">
        <w:rPr>
          <w:rFonts w:cs="Times New Roman"/>
          <w:szCs w:val="23"/>
        </w:rPr>
        <w:t>It is the responsibility of staff to:</w:t>
      </w:r>
    </w:p>
    <w:p w14:paraId="08C3220F" w14:textId="77777777" w:rsidR="007A6DB4" w:rsidRPr="008D67D2" w:rsidRDefault="001307B7" w:rsidP="00AB6D2C">
      <w:pPr>
        <w:pStyle w:val="ListParagraph"/>
        <w:numPr>
          <w:ilvl w:val="0"/>
          <w:numId w:val="11"/>
        </w:numPr>
        <w:rPr>
          <w:rFonts w:cs="Times New Roman"/>
          <w:szCs w:val="23"/>
        </w:rPr>
      </w:pPr>
      <w:r w:rsidRPr="008D67D2">
        <w:rPr>
          <w:rFonts w:cs="Times New Roman"/>
          <w:szCs w:val="23"/>
        </w:rPr>
        <w:t>Develop and implement a school plan for parent involvement;</w:t>
      </w:r>
    </w:p>
    <w:p w14:paraId="40FE61AE" w14:textId="77777777" w:rsidR="007A6DB4" w:rsidRPr="008D67D2" w:rsidRDefault="001307B7" w:rsidP="00AB6D2C">
      <w:pPr>
        <w:pStyle w:val="ListParagraph"/>
        <w:numPr>
          <w:ilvl w:val="0"/>
          <w:numId w:val="11"/>
        </w:numPr>
        <w:rPr>
          <w:rFonts w:cs="Times New Roman"/>
          <w:szCs w:val="23"/>
        </w:rPr>
      </w:pPr>
      <w:r w:rsidRPr="008D67D2">
        <w:rPr>
          <w:rFonts w:cs="Times New Roman"/>
          <w:szCs w:val="23"/>
        </w:rPr>
        <w:t>Promote and encourage parent involvement activities;</w:t>
      </w:r>
    </w:p>
    <w:p w14:paraId="79F62DF1" w14:textId="77777777" w:rsidR="007A6DB4" w:rsidRPr="008D67D2" w:rsidRDefault="001307B7" w:rsidP="00AB6D2C">
      <w:pPr>
        <w:pStyle w:val="ListParagraph"/>
        <w:numPr>
          <w:ilvl w:val="0"/>
          <w:numId w:val="11"/>
        </w:numPr>
        <w:rPr>
          <w:rFonts w:cs="Times New Roman"/>
          <w:szCs w:val="23"/>
        </w:rPr>
      </w:pPr>
      <w:r w:rsidRPr="008D67D2">
        <w:rPr>
          <w:rFonts w:cs="Times New Roman"/>
          <w:szCs w:val="23"/>
        </w:rPr>
        <w:t>Effectively and actively communicate with all parents about skills, knowledge, and attributes</w:t>
      </w:r>
      <w:r w:rsidR="008D67D2" w:rsidRPr="008D67D2">
        <w:rPr>
          <w:rFonts w:cs="Times New Roman"/>
          <w:szCs w:val="23"/>
        </w:rPr>
        <w:t xml:space="preserve"> </w:t>
      </w:r>
      <w:r w:rsidRPr="008D67D2">
        <w:rPr>
          <w:rFonts w:cs="Times New Roman"/>
          <w:szCs w:val="23"/>
        </w:rPr>
        <w:t>students are learning in school and suggestions for reinforcement;</w:t>
      </w:r>
    </w:p>
    <w:p w14:paraId="744D7FAB" w14:textId="77777777" w:rsidR="007A6DB4" w:rsidRPr="008D67D2" w:rsidRDefault="001307B7" w:rsidP="00AB6D2C">
      <w:pPr>
        <w:pStyle w:val="ListParagraph"/>
        <w:numPr>
          <w:ilvl w:val="0"/>
          <w:numId w:val="11"/>
        </w:numPr>
        <w:rPr>
          <w:rFonts w:cs="Times New Roman"/>
          <w:szCs w:val="23"/>
        </w:rPr>
      </w:pPr>
      <w:r w:rsidRPr="008D67D2">
        <w:rPr>
          <w:rFonts w:cs="Times New Roman"/>
          <w:szCs w:val="23"/>
        </w:rPr>
        <w:t>Send information to parents of Title I children (including parents of migrant children if</w:t>
      </w:r>
      <w:r w:rsidR="008D67D2" w:rsidRPr="008D67D2">
        <w:rPr>
          <w:rFonts w:cs="Times New Roman"/>
          <w:szCs w:val="23"/>
        </w:rPr>
        <w:t xml:space="preserve"> </w:t>
      </w:r>
      <w:r w:rsidRPr="008D67D2">
        <w:rPr>
          <w:rFonts w:cs="Times New Roman"/>
          <w:szCs w:val="23"/>
        </w:rPr>
        <w:t>applicable) in a format and, to the extent practicable, in a language the parents can</w:t>
      </w:r>
      <w:r w:rsidR="007A6DB4" w:rsidRPr="008D67D2">
        <w:rPr>
          <w:rFonts w:cs="Times New Roman"/>
          <w:szCs w:val="23"/>
        </w:rPr>
        <w:t xml:space="preserve"> </w:t>
      </w:r>
      <w:r w:rsidRPr="008D67D2">
        <w:rPr>
          <w:rFonts w:cs="Times New Roman"/>
          <w:szCs w:val="23"/>
        </w:rPr>
        <w:t>understand.</w:t>
      </w:r>
    </w:p>
    <w:p w14:paraId="5C27AC8B" w14:textId="77777777" w:rsidR="007A6DB4" w:rsidRPr="00B213DA" w:rsidRDefault="001307B7" w:rsidP="00B213DA">
      <w:pPr>
        <w:pStyle w:val="Heading4"/>
      </w:pPr>
      <w:r w:rsidRPr="00B213DA">
        <w:t>Community</w:t>
      </w:r>
    </w:p>
    <w:p w14:paraId="79134036" w14:textId="77777777" w:rsidR="007A6DB4" w:rsidRPr="008D67D2" w:rsidRDefault="001307B7" w:rsidP="008D67D2">
      <w:pPr>
        <w:rPr>
          <w:rFonts w:cs="Times New Roman"/>
          <w:szCs w:val="23"/>
        </w:rPr>
      </w:pPr>
      <w:r w:rsidRPr="008D67D2">
        <w:rPr>
          <w:rFonts w:cs="Times New Roman"/>
          <w:szCs w:val="23"/>
        </w:rPr>
        <w:t>Community members who volunteer in the schools have the responsibility to:</w:t>
      </w:r>
    </w:p>
    <w:p w14:paraId="72935126" w14:textId="77777777" w:rsidR="007A6DB4" w:rsidRPr="008D67D2" w:rsidRDefault="001307B7" w:rsidP="00AB6D2C">
      <w:pPr>
        <w:pStyle w:val="ListParagraph"/>
        <w:numPr>
          <w:ilvl w:val="0"/>
          <w:numId w:val="12"/>
        </w:numPr>
        <w:rPr>
          <w:rFonts w:cs="Times New Roman"/>
          <w:szCs w:val="23"/>
        </w:rPr>
      </w:pPr>
      <w:r w:rsidRPr="008D67D2">
        <w:rPr>
          <w:rFonts w:cs="Times New Roman"/>
          <w:szCs w:val="23"/>
        </w:rPr>
        <w:t>Be aware of rules and regulations of the school;</w:t>
      </w:r>
    </w:p>
    <w:p w14:paraId="189D10A0" w14:textId="77777777" w:rsidR="007A6DB4" w:rsidRPr="008D67D2" w:rsidRDefault="001307B7" w:rsidP="00AB6D2C">
      <w:pPr>
        <w:pStyle w:val="ListParagraph"/>
        <w:numPr>
          <w:ilvl w:val="0"/>
          <w:numId w:val="12"/>
        </w:numPr>
        <w:rPr>
          <w:rFonts w:cs="Times New Roman"/>
          <w:szCs w:val="23"/>
        </w:rPr>
      </w:pPr>
      <w:r w:rsidRPr="008D67D2">
        <w:rPr>
          <w:rFonts w:cs="Times New Roman"/>
          <w:szCs w:val="23"/>
        </w:rPr>
        <w:t>Utilize opportunities for participation in school activities.</w:t>
      </w:r>
    </w:p>
    <w:p w14:paraId="5C937A4D" w14:textId="77777777" w:rsidR="007A6DB4" w:rsidRPr="00B213DA" w:rsidRDefault="001307B7" w:rsidP="00B213DA">
      <w:pPr>
        <w:pStyle w:val="Heading4"/>
      </w:pPr>
      <w:r w:rsidRPr="00B213DA">
        <w:t>Administration</w:t>
      </w:r>
    </w:p>
    <w:p w14:paraId="20C7D44F" w14:textId="77777777" w:rsidR="007A6DB4" w:rsidRPr="008D67D2" w:rsidRDefault="001307B7" w:rsidP="008D67D2">
      <w:pPr>
        <w:rPr>
          <w:rFonts w:cs="Times New Roman"/>
          <w:szCs w:val="23"/>
        </w:rPr>
      </w:pPr>
      <w:r w:rsidRPr="008D67D2">
        <w:rPr>
          <w:rFonts w:cs="Times New Roman"/>
          <w:szCs w:val="23"/>
        </w:rPr>
        <w:t>It is the responsibility of the administration to:</w:t>
      </w:r>
    </w:p>
    <w:p w14:paraId="2D28A99A" w14:textId="77777777" w:rsidR="007A6DB4" w:rsidRPr="008D67D2" w:rsidRDefault="001307B7" w:rsidP="00AB6D2C">
      <w:pPr>
        <w:pStyle w:val="ListParagraph"/>
        <w:numPr>
          <w:ilvl w:val="0"/>
          <w:numId w:val="13"/>
        </w:numPr>
        <w:rPr>
          <w:rFonts w:cs="Times New Roman"/>
          <w:szCs w:val="23"/>
        </w:rPr>
      </w:pPr>
      <w:r w:rsidRPr="008D67D2">
        <w:rPr>
          <w:rFonts w:cs="Times New Roman"/>
          <w:szCs w:val="23"/>
        </w:rPr>
        <w:t>Facilitate and implement the Title I Parent Involvement Policy and Plan;</w:t>
      </w:r>
    </w:p>
    <w:p w14:paraId="0BFF36B1" w14:textId="77777777" w:rsidR="007A6DB4" w:rsidRPr="008D67D2" w:rsidRDefault="001307B7" w:rsidP="00AB6D2C">
      <w:pPr>
        <w:pStyle w:val="ListParagraph"/>
        <w:numPr>
          <w:ilvl w:val="0"/>
          <w:numId w:val="13"/>
        </w:numPr>
        <w:rPr>
          <w:rFonts w:cs="Times New Roman"/>
          <w:szCs w:val="23"/>
        </w:rPr>
      </w:pPr>
      <w:r w:rsidRPr="008D67D2">
        <w:rPr>
          <w:rFonts w:cs="Times New Roman"/>
          <w:szCs w:val="23"/>
        </w:rPr>
        <w:t>Provide training and space for parent involvement activities;</w:t>
      </w:r>
    </w:p>
    <w:p w14:paraId="58E1CB30" w14:textId="77777777" w:rsidR="007A6DB4" w:rsidRPr="008D67D2" w:rsidRDefault="001307B7" w:rsidP="00AB6D2C">
      <w:pPr>
        <w:pStyle w:val="ListParagraph"/>
        <w:numPr>
          <w:ilvl w:val="0"/>
          <w:numId w:val="13"/>
        </w:numPr>
        <w:rPr>
          <w:rFonts w:cs="Times New Roman"/>
          <w:szCs w:val="23"/>
        </w:rPr>
      </w:pPr>
      <w:r w:rsidRPr="008D67D2">
        <w:rPr>
          <w:rFonts w:cs="Times New Roman"/>
          <w:szCs w:val="23"/>
        </w:rPr>
        <w:t>Provide resources to support successful parent involvement practices;</w:t>
      </w:r>
    </w:p>
    <w:p w14:paraId="693CD4B0" w14:textId="77777777" w:rsidR="007A6DB4" w:rsidRPr="008D67D2" w:rsidRDefault="001307B7" w:rsidP="00AB6D2C">
      <w:pPr>
        <w:pStyle w:val="ListParagraph"/>
        <w:numPr>
          <w:ilvl w:val="0"/>
          <w:numId w:val="13"/>
        </w:numPr>
        <w:rPr>
          <w:rFonts w:cs="Times New Roman"/>
          <w:szCs w:val="23"/>
        </w:rPr>
      </w:pPr>
      <w:r w:rsidRPr="008D67D2">
        <w:rPr>
          <w:rFonts w:cs="Times New Roman"/>
          <w:szCs w:val="23"/>
        </w:rPr>
        <w:t>Provide in-service education to staff regarding the value and use of contributions of parents</w:t>
      </w:r>
      <w:r w:rsidR="007A6DB4" w:rsidRPr="008D67D2">
        <w:rPr>
          <w:rFonts w:cs="Times New Roman"/>
          <w:szCs w:val="23"/>
        </w:rPr>
        <w:t xml:space="preserve"> </w:t>
      </w:r>
      <w:r w:rsidR="008D67D2">
        <w:rPr>
          <w:rFonts w:cs="Times New Roman"/>
          <w:szCs w:val="23"/>
        </w:rPr>
        <w:t>a</w:t>
      </w:r>
      <w:r w:rsidRPr="008D67D2">
        <w:rPr>
          <w:rFonts w:cs="Times New Roman"/>
          <w:szCs w:val="23"/>
        </w:rPr>
        <w:t>nd how to communicate and work with parents as equal partners;</w:t>
      </w:r>
    </w:p>
    <w:p w14:paraId="5DB8657D" w14:textId="77777777" w:rsidR="007A6DB4" w:rsidRPr="008D67D2" w:rsidRDefault="001307B7" w:rsidP="00AB6D2C">
      <w:pPr>
        <w:pStyle w:val="ListParagraph"/>
        <w:numPr>
          <w:ilvl w:val="0"/>
          <w:numId w:val="13"/>
        </w:numPr>
        <w:rPr>
          <w:rFonts w:cs="Times New Roman"/>
          <w:szCs w:val="23"/>
        </w:rPr>
      </w:pPr>
      <w:r w:rsidRPr="008D67D2">
        <w:rPr>
          <w:rFonts w:cs="Times New Roman"/>
          <w:szCs w:val="23"/>
        </w:rPr>
        <w:t>Send information to parents of Title I children (including parents of migrant children if</w:t>
      </w:r>
      <w:r w:rsidR="008D67D2">
        <w:rPr>
          <w:rFonts w:cs="Times New Roman"/>
          <w:szCs w:val="23"/>
        </w:rPr>
        <w:t xml:space="preserve"> </w:t>
      </w:r>
      <w:r w:rsidRPr="008D67D2">
        <w:rPr>
          <w:rFonts w:cs="Times New Roman"/>
          <w:szCs w:val="23"/>
        </w:rPr>
        <w:t>applicable) in a format and, to the extent practicable, in a language the parents can</w:t>
      </w:r>
      <w:r w:rsidR="007A6DB4" w:rsidRPr="008D67D2">
        <w:rPr>
          <w:rFonts w:cs="Times New Roman"/>
          <w:szCs w:val="23"/>
        </w:rPr>
        <w:t xml:space="preserve"> </w:t>
      </w:r>
      <w:r w:rsidRPr="008D67D2">
        <w:rPr>
          <w:rFonts w:cs="Times New Roman"/>
          <w:szCs w:val="23"/>
        </w:rPr>
        <w:t>understand.</w:t>
      </w:r>
    </w:p>
    <w:p w14:paraId="061A486D" w14:textId="77777777" w:rsidR="007A6DB4" w:rsidRDefault="007A6DB4" w:rsidP="00C548A2"/>
    <w:p w14:paraId="3959332C" w14:textId="77777777" w:rsidR="006D332F" w:rsidRDefault="006D332F" w:rsidP="00C548A2"/>
    <w:p w14:paraId="2E0CF3F4" w14:textId="77777777" w:rsidR="006D332F" w:rsidRPr="000227DE" w:rsidRDefault="006D332F" w:rsidP="00C548A2"/>
    <w:p w14:paraId="41F7B0BB" w14:textId="77777777" w:rsidR="002B5401" w:rsidRPr="000227DE" w:rsidRDefault="002B5401" w:rsidP="002B5401">
      <w:pPr>
        <w:rPr>
          <w:u w:val="single"/>
        </w:rPr>
      </w:pPr>
      <w:r w:rsidRPr="000227DE">
        <w:rPr>
          <w:u w:val="single"/>
        </w:rPr>
        <w:t xml:space="preserve">Procedure History: </w:t>
      </w:r>
    </w:p>
    <w:p w14:paraId="5643CEA6" w14:textId="77777777" w:rsidR="002B5401" w:rsidRPr="000227DE" w:rsidRDefault="002B5401" w:rsidP="002B5401">
      <w:r w:rsidRPr="000227DE">
        <w:t xml:space="preserve">Promulgated on: April 26, 1999 </w:t>
      </w:r>
    </w:p>
    <w:p w14:paraId="025B928C" w14:textId="77777777" w:rsidR="002B5401" w:rsidRPr="000227DE" w:rsidRDefault="002B5401" w:rsidP="002B5401">
      <w:r w:rsidRPr="000227DE">
        <w:t>Reviewed on:</w:t>
      </w:r>
      <w:r w:rsidR="00FB5205">
        <w:t xml:space="preserve"> </w:t>
      </w:r>
    </w:p>
    <w:p w14:paraId="0E11A8FA" w14:textId="77777777" w:rsidR="002B5401" w:rsidRPr="000227DE" w:rsidRDefault="002B5401" w:rsidP="002B5401">
      <w:r w:rsidRPr="000227DE">
        <w:t xml:space="preserve">Revised on: </w:t>
      </w:r>
      <w:r w:rsidR="00FB710B">
        <w:t>November 25, 2019</w:t>
      </w:r>
      <w:r w:rsidRPr="000227DE">
        <w:t xml:space="preserve"> </w:t>
      </w:r>
    </w:p>
    <w:p w14:paraId="568C476D" w14:textId="77777777" w:rsidR="00226A87" w:rsidRPr="000227DE" w:rsidRDefault="00226A87" w:rsidP="00226A87">
      <w:pPr>
        <w:pStyle w:val="Heading1"/>
      </w:pPr>
      <w:r w:rsidRPr="000227DE">
        <w:lastRenderedPageBreak/>
        <w:t xml:space="preserve">School District 50, County of Glacier </w:t>
      </w:r>
    </w:p>
    <w:p w14:paraId="5E9D11D0" w14:textId="77777777" w:rsidR="00226A87" w:rsidRPr="000227DE" w:rsidRDefault="00226A87" w:rsidP="00226A87">
      <w:pPr>
        <w:pStyle w:val="Heading2"/>
      </w:pPr>
      <w:r w:rsidRPr="000227DE">
        <w:t>East Glacier Park Grade School</w:t>
      </w:r>
      <w:r w:rsidRPr="000227DE">
        <w:tab/>
        <w:t>R</w:t>
      </w:r>
    </w:p>
    <w:p w14:paraId="4AC14402" w14:textId="77777777" w:rsidR="00226A87" w:rsidRPr="000227DE" w:rsidRDefault="00226A87" w:rsidP="00226A87">
      <w:pPr>
        <w:pStyle w:val="Heading3"/>
      </w:pPr>
      <w:r w:rsidRPr="000227DE">
        <w:t>INSTRUCTION</w:t>
      </w:r>
      <w:r w:rsidRPr="000227DE">
        <w:tab/>
      </w:r>
      <w:r w:rsidRPr="00FB710B">
        <w:rPr>
          <w:b w:val="0"/>
        </w:rPr>
        <w:t>2</w:t>
      </w:r>
      <w:r w:rsidR="008D67D2" w:rsidRPr="00FB710B">
        <w:rPr>
          <w:b w:val="0"/>
        </w:rPr>
        <w:t>161</w:t>
      </w:r>
    </w:p>
    <w:p w14:paraId="735AECB2" w14:textId="77777777" w:rsidR="007A6DB4" w:rsidRDefault="001307B7" w:rsidP="008D67D2">
      <w:pPr>
        <w:pStyle w:val="Heading4"/>
      </w:pPr>
      <w:bookmarkStart w:id="21" w:name="page141"/>
      <w:bookmarkEnd w:id="21"/>
      <w:r w:rsidRPr="000227DE">
        <w:t>Special Education</w:t>
      </w:r>
    </w:p>
    <w:p w14:paraId="02375F0E" w14:textId="77777777" w:rsidR="008D67D2" w:rsidRPr="008D67D2" w:rsidRDefault="008D67D2" w:rsidP="008D67D2"/>
    <w:p w14:paraId="21464F44" w14:textId="77777777" w:rsidR="007A6DB4" w:rsidRPr="000227DE" w:rsidRDefault="001307B7" w:rsidP="008D67D2">
      <w:r w:rsidRPr="000227DE">
        <w:t xml:space="preserve">The </w:t>
      </w:r>
      <w:proofErr w:type="gramStart"/>
      <w:r w:rsidRPr="000227DE">
        <w:t>District</w:t>
      </w:r>
      <w:proofErr w:type="gramEnd"/>
      <w:r w:rsidRPr="000227DE">
        <w:t xml:space="preserve"> will provide a free appropriate public education and necessary related services to all</w:t>
      </w:r>
      <w:r w:rsidR="007A6DB4" w:rsidRPr="000227DE">
        <w:t xml:space="preserve"> </w:t>
      </w:r>
      <w:r w:rsidRPr="000227DE">
        <w:t xml:space="preserve">children with disabilities residing within the </w:t>
      </w:r>
      <w:proofErr w:type="gramStart"/>
      <w:r w:rsidRPr="000227DE">
        <w:t>District</w:t>
      </w:r>
      <w:proofErr w:type="gramEnd"/>
      <w:r w:rsidRPr="000227DE">
        <w:t>, as required under the Individuals with</w:t>
      </w:r>
      <w:r w:rsidR="007A6DB4" w:rsidRPr="000227DE">
        <w:t xml:space="preserve"> </w:t>
      </w:r>
      <w:r w:rsidRPr="000227DE">
        <w:t>Disabilities Education Act (IDEA), provisions of Montana law, and the Americans with</w:t>
      </w:r>
      <w:r w:rsidR="007A6DB4" w:rsidRPr="000227DE">
        <w:t xml:space="preserve"> </w:t>
      </w:r>
      <w:r w:rsidRPr="000227DE">
        <w:t>Disabilities Act.</w:t>
      </w:r>
    </w:p>
    <w:p w14:paraId="215B9982" w14:textId="77777777" w:rsidR="007A6DB4" w:rsidRPr="000227DE" w:rsidRDefault="007A6DB4" w:rsidP="008D67D2"/>
    <w:p w14:paraId="521CC460" w14:textId="77777777" w:rsidR="007A6DB4" w:rsidRPr="000227DE" w:rsidRDefault="001307B7" w:rsidP="008D67D2">
      <w:r w:rsidRPr="000227DE">
        <w:t>For students eligible for services under IDEA, the District will follow procedures for</w:t>
      </w:r>
      <w:r w:rsidR="007A6DB4" w:rsidRPr="000227DE">
        <w:t xml:space="preserve"> </w:t>
      </w:r>
      <w:r w:rsidRPr="000227DE">
        <w:t>identification, evaluation, placement, and delivery of service to children with disabilities, as</w:t>
      </w:r>
      <w:r w:rsidR="007A6DB4" w:rsidRPr="000227DE">
        <w:t xml:space="preserve"> </w:t>
      </w:r>
      <w:r w:rsidRPr="000227DE">
        <w:t xml:space="preserve">provided in the current </w:t>
      </w:r>
      <w:r w:rsidRPr="000227DE">
        <w:rPr>
          <w:i/>
        </w:rPr>
        <w:t>Montana State Plan under Part B of IDEA</w:t>
      </w:r>
      <w:r w:rsidRPr="000227DE">
        <w:t>.</w:t>
      </w:r>
    </w:p>
    <w:p w14:paraId="34A680E6" w14:textId="77777777" w:rsidR="007A6DB4" w:rsidRPr="000227DE" w:rsidRDefault="007A6DB4" w:rsidP="008D67D2"/>
    <w:p w14:paraId="72ABD237" w14:textId="77777777" w:rsidR="001307B7" w:rsidRPr="000227DE" w:rsidRDefault="001307B7" w:rsidP="008D67D2">
      <w:r w:rsidRPr="000227DE">
        <w:t xml:space="preserve">The </w:t>
      </w:r>
      <w:proofErr w:type="gramStart"/>
      <w:r w:rsidRPr="000227DE">
        <w:t>District</w:t>
      </w:r>
      <w:proofErr w:type="gramEnd"/>
      <w:r w:rsidRPr="000227DE">
        <w:t xml:space="preserve"> may maintain membership in one or more cooperative associations which may assist</w:t>
      </w:r>
      <w:r w:rsidR="007A6DB4" w:rsidRPr="000227DE">
        <w:t xml:space="preserve"> </w:t>
      </w:r>
      <w:r w:rsidRPr="000227DE">
        <w:t xml:space="preserve">in fulfilling the </w:t>
      </w:r>
      <w:proofErr w:type="gramStart"/>
      <w:r w:rsidRPr="000227DE">
        <w:t>District’s</w:t>
      </w:r>
      <w:proofErr w:type="gramEnd"/>
      <w:r w:rsidRPr="000227DE">
        <w:t xml:space="preserve"> obligations to its disabled students.</w:t>
      </w:r>
      <w:r w:rsidR="007A6DB4" w:rsidRPr="000227DE">
        <w:t xml:space="preserve"> </w:t>
      </w:r>
    </w:p>
    <w:tbl>
      <w:tblPr>
        <w:tblW w:w="9040" w:type="dxa"/>
        <w:tblInd w:w="2" w:type="dxa"/>
        <w:tblLayout w:type="fixed"/>
        <w:tblCellMar>
          <w:left w:w="0" w:type="dxa"/>
          <w:right w:w="0" w:type="dxa"/>
        </w:tblCellMar>
        <w:tblLook w:val="0000" w:firstRow="0" w:lastRow="0" w:firstColumn="0" w:lastColumn="0" w:noHBand="0" w:noVBand="0"/>
      </w:tblPr>
      <w:tblGrid>
        <w:gridCol w:w="2080"/>
        <w:gridCol w:w="6960"/>
      </w:tblGrid>
      <w:tr w:rsidR="008E2446" w:rsidRPr="006D332F" w14:paraId="45A88CAD" w14:textId="77777777" w:rsidTr="005F0BE0">
        <w:trPr>
          <w:trHeight w:val="274"/>
        </w:trPr>
        <w:tc>
          <w:tcPr>
            <w:tcW w:w="2080" w:type="dxa"/>
            <w:shd w:val="clear" w:color="auto" w:fill="auto"/>
            <w:vAlign w:val="bottom"/>
          </w:tcPr>
          <w:p w14:paraId="44AC7FF1" w14:textId="77777777" w:rsidR="008E2446" w:rsidRPr="006D332F" w:rsidRDefault="008E2446" w:rsidP="006D332F">
            <w:pPr>
              <w:pStyle w:val="LegalReference"/>
            </w:pPr>
          </w:p>
        </w:tc>
        <w:tc>
          <w:tcPr>
            <w:tcW w:w="6960" w:type="dxa"/>
            <w:shd w:val="clear" w:color="auto" w:fill="auto"/>
            <w:vAlign w:val="bottom"/>
          </w:tcPr>
          <w:p w14:paraId="28B5130C" w14:textId="77777777" w:rsidR="008E2446" w:rsidRPr="006D332F" w:rsidRDefault="008E2446" w:rsidP="006D332F">
            <w:pPr>
              <w:pStyle w:val="LegalReference"/>
            </w:pPr>
          </w:p>
        </w:tc>
      </w:tr>
      <w:tr w:rsidR="008E2446" w:rsidRPr="006D332F" w14:paraId="0EBAA454" w14:textId="77777777" w:rsidTr="005F0BE0">
        <w:trPr>
          <w:trHeight w:val="274"/>
        </w:trPr>
        <w:tc>
          <w:tcPr>
            <w:tcW w:w="2080" w:type="dxa"/>
            <w:shd w:val="clear" w:color="auto" w:fill="auto"/>
            <w:vAlign w:val="bottom"/>
          </w:tcPr>
          <w:p w14:paraId="6E29901A" w14:textId="77777777" w:rsidR="008E2446" w:rsidRPr="006D332F" w:rsidRDefault="008E2446" w:rsidP="006D332F">
            <w:pPr>
              <w:pStyle w:val="LegalReference"/>
            </w:pPr>
          </w:p>
        </w:tc>
        <w:tc>
          <w:tcPr>
            <w:tcW w:w="6960" w:type="dxa"/>
            <w:shd w:val="clear" w:color="auto" w:fill="auto"/>
            <w:vAlign w:val="bottom"/>
          </w:tcPr>
          <w:p w14:paraId="4B8A2BAF" w14:textId="77777777" w:rsidR="008E2446" w:rsidRPr="006D332F" w:rsidRDefault="008E2446" w:rsidP="006D332F">
            <w:pPr>
              <w:pStyle w:val="LegalReference"/>
            </w:pPr>
          </w:p>
        </w:tc>
      </w:tr>
      <w:tr w:rsidR="008E2446" w:rsidRPr="006D332F" w14:paraId="1488A18E" w14:textId="77777777" w:rsidTr="005F0BE0">
        <w:trPr>
          <w:trHeight w:val="274"/>
        </w:trPr>
        <w:tc>
          <w:tcPr>
            <w:tcW w:w="2080" w:type="dxa"/>
            <w:vMerge w:val="restart"/>
            <w:shd w:val="clear" w:color="auto" w:fill="auto"/>
            <w:vAlign w:val="bottom"/>
          </w:tcPr>
          <w:p w14:paraId="293EF67F" w14:textId="77777777" w:rsidR="008E2446" w:rsidRPr="006D332F" w:rsidRDefault="008E2446" w:rsidP="006D332F">
            <w:pPr>
              <w:pStyle w:val="LegalReference"/>
            </w:pPr>
            <w:r w:rsidRPr="006D332F">
              <w:t>Legal Reference:</w:t>
            </w:r>
          </w:p>
        </w:tc>
        <w:tc>
          <w:tcPr>
            <w:tcW w:w="6960" w:type="dxa"/>
            <w:vMerge w:val="restart"/>
            <w:shd w:val="clear" w:color="auto" w:fill="auto"/>
            <w:vAlign w:val="bottom"/>
          </w:tcPr>
          <w:p w14:paraId="6F8320A7" w14:textId="77777777" w:rsidR="008E2446" w:rsidRPr="006D332F" w:rsidRDefault="008E2446" w:rsidP="006D332F">
            <w:pPr>
              <w:pStyle w:val="LegalReference"/>
            </w:pPr>
            <w:r w:rsidRPr="006D332F">
              <w:t>Americans with Disabilities Act, 42 U.S.C. § 12101, et seq.</w:t>
            </w:r>
          </w:p>
        </w:tc>
      </w:tr>
      <w:tr w:rsidR="008E2446" w:rsidRPr="006D332F" w14:paraId="12D97790" w14:textId="77777777" w:rsidTr="005F0BE0">
        <w:trPr>
          <w:trHeight w:val="274"/>
        </w:trPr>
        <w:tc>
          <w:tcPr>
            <w:tcW w:w="2080" w:type="dxa"/>
            <w:vMerge/>
            <w:shd w:val="clear" w:color="auto" w:fill="auto"/>
            <w:vAlign w:val="bottom"/>
          </w:tcPr>
          <w:p w14:paraId="58AA73DD" w14:textId="77777777" w:rsidR="008E2446" w:rsidRPr="006D332F" w:rsidRDefault="008E2446" w:rsidP="006D332F">
            <w:pPr>
              <w:pStyle w:val="LegalReference"/>
            </w:pPr>
          </w:p>
        </w:tc>
        <w:tc>
          <w:tcPr>
            <w:tcW w:w="6960" w:type="dxa"/>
            <w:vMerge/>
            <w:shd w:val="clear" w:color="auto" w:fill="auto"/>
            <w:vAlign w:val="bottom"/>
          </w:tcPr>
          <w:p w14:paraId="1E2BD6BB" w14:textId="77777777" w:rsidR="008E2446" w:rsidRPr="006D332F" w:rsidRDefault="008E2446" w:rsidP="006D332F">
            <w:pPr>
              <w:pStyle w:val="LegalReference"/>
            </w:pPr>
          </w:p>
        </w:tc>
      </w:tr>
      <w:tr w:rsidR="008E2446" w:rsidRPr="006D332F" w14:paraId="77DA390E" w14:textId="77777777" w:rsidTr="005F0BE0">
        <w:trPr>
          <w:trHeight w:val="274"/>
        </w:trPr>
        <w:tc>
          <w:tcPr>
            <w:tcW w:w="2080" w:type="dxa"/>
            <w:shd w:val="clear" w:color="auto" w:fill="auto"/>
            <w:vAlign w:val="bottom"/>
          </w:tcPr>
          <w:p w14:paraId="3BCC888F" w14:textId="77777777" w:rsidR="008E2446" w:rsidRPr="006D332F" w:rsidRDefault="008E2446" w:rsidP="006D332F">
            <w:pPr>
              <w:pStyle w:val="LegalReference"/>
            </w:pPr>
          </w:p>
        </w:tc>
        <w:tc>
          <w:tcPr>
            <w:tcW w:w="6960" w:type="dxa"/>
            <w:shd w:val="clear" w:color="auto" w:fill="auto"/>
            <w:vAlign w:val="bottom"/>
          </w:tcPr>
          <w:p w14:paraId="309FA719" w14:textId="77777777" w:rsidR="008E2446" w:rsidRPr="006D332F" w:rsidRDefault="008E2446" w:rsidP="006D332F">
            <w:pPr>
              <w:pStyle w:val="LegalReference"/>
            </w:pPr>
            <w:r w:rsidRPr="006D332F">
              <w:t>Individuals with Disabilities Education Act, 20 U.S.C. § 1400, et seq.</w:t>
            </w:r>
          </w:p>
        </w:tc>
      </w:tr>
      <w:tr w:rsidR="008E2446" w:rsidRPr="006D332F" w14:paraId="5FCE61AD" w14:textId="77777777" w:rsidTr="005F0BE0">
        <w:trPr>
          <w:trHeight w:val="274"/>
        </w:trPr>
        <w:tc>
          <w:tcPr>
            <w:tcW w:w="2080" w:type="dxa"/>
            <w:shd w:val="clear" w:color="auto" w:fill="auto"/>
            <w:vAlign w:val="bottom"/>
          </w:tcPr>
          <w:p w14:paraId="09CBB929" w14:textId="77777777" w:rsidR="008E2446" w:rsidRPr="006D332F" w:rsidRDefault="008E2446" w:rsidP="006D332F">
            <w:pPr>
              <w:pStyle w:val="LegalReference"/>
            </w:pPr>
          </w:p>
        </w:tc>
        <w:tc>
          <w:tcPr>
            <w:tcW w:w="6960" w:type="dxa"/>
            <w:shd w:val="clear" w:color="auto" w:fill="auto"/>
            <w:vAlign w:val="bottom"/>
          </w:tcPr>
          <w:p w14:paraId="678B2319" w14:textId="77777777" w:rsidR="008E2446" w:rsidRPr="006D332F" w:rsidRDefault="008E2446" w:rsidP="006D332F">
            <w:pPr>
              <w:pStyle w:val="LegalReference"/>
            </w:pPr>
            <w:r w:rsidRPr="006D332F">
              <w:t xml:space="preserve">§ 20-7-Part Four, </w:t>
            </w:r>
            <w:proofErr w:type="gramStart"/>
            <w:r w:rsidRPr="006D332F">
              <w:t>MCA  Special</w:t>
            </w:r>
            <w:proofErr w:type="gramEnd"/>
            <w:r w:rsidRPr="006D332F">
              <w:t xml:space="preserve"> Education for Exceptional Children</w:t>
            </w:r>
          </w:p>
        </w:tc>
      </w:tr>
      <w:tr w:rsidR="008E2446" w:rsidRPr="006D332F" w14:paraId="60CF6B43" w14:textId="77777777" w:rsidTr="005F0BE0">
        <w:trPr>
          <w:trHeight w:val="274"/>
        </w:trPr>
        <w:tc>
          <w:tcPr>
            <w:tcW w:w="2080" w:type="dxa"/>
            <w:shd w:val="clear" w:color="auto" w:fill="auto"/>
            <w:vAlign w:val="bottom"/>
          </w:tcPr>
          <w:p w14:paraId="0B8623C2" w14:textId="77777777" w:rsidR="008E2446" w:rsidRPr="006D332F" w:rsidRDefault="008E2446" w:rsidP="006D332F">
            <w:pPr>
              <w:pStyle w:val="LegalReference"/>
            </w:pPr>
          </w:p>
        </w:tc>
        <w:tc>
          <w:tcPr>
            <w:tcW w:w="6960" w:type="dxa"/>
            <w:shd w:val="clear" w:color="auto" w:fill="auto"/>
            <w:vAlign w:val="bottom"/>
          </w:tcPr>
          <w:p w14:paraId="34169142" w14:textId="77777777" w:rsidR="008E2446" w:rsidRPr="006D332F" w:rsidRDefault="008E2446" w:rsidP="006D332F">
            <w:pPr>
              <w:pStyle w:val="LegalReference"/>
            </w:pPr>
          </w:p>
        </w:tc>
      </w:tr>
    </w:tbl>
    <w:p w14:paraId="1052E4D3" w14:textId="77777777" w:rsidR="002B5401" w:rsidRPr="000227DE" w:rsidRDefault="002B5401" w:rsidP="002B5401">
      <w:pPr>
        <w:rPr>
          <w:u w:val="single"/>
        </w:rPr>
      </w:pPr>
      <w:r w:rsidRPr="000227DE">
        <w:rPr>
          <w:u w:val="single"/>
        </w:rPr>
        <w:t xml:space="preserve">Policy History: </w:t>
      </w:r>
    </w:p>
    <w:p w14:paraId="57213350" w14:textId="77777777" w:rsidR="002B5401" w:rsidRPr="000227DE" w:rsidRDefault="002B5401" w:rsidP="002B5401">
      <w:r w:rsidRPr="000227DE">
        <w:t xml:space="preserve">Adopted on: April 26, 1999 </w:t>
      </w:r>
    </w:p>
    <w:p w14:paraId="2FBA7AE6" w14:textId="77777777" w:rsidR="002B5401" w:rsidRPr="000227DE" w:rsidRDefault="002B5401" w:rsidP="002B5401">
      <w:r w:rsidRPr="000227DE">
        <w:t>Reviewed on:</w:t>
      </w:r>
      <w:r w:rsidR="00FB5205">
        <w:t xml:space="preserve"> </w:t>
      </w:r>
    </w:p>
    <w:p w14:paraId="2009A68B" w14:textId="77777777" w:rsidR="004604DF" w:rsidRPr="000227DE" w:rsidRDefault="004604DF" w:rsidP="004604DF">
      <w:r w:rsidRPr="000227DE">
        <w:t xml:space="preserve">Revised on: </w:t>
      </w:r>
      <w:r>
        <w:t>June 11, 2001</w:t>
      </w:r>
      <w:r w:rsidRPr="000227DE">
        <w:t xml:space="preserve"> </w:t>
      </w:r>
    </w:p>
    <w:p w14:paraId="2D46E5EF" w14:textId="77777777" w:rsidR="002B5401" w:rsidRPr="000227DE" w:rsidRDefault="002B5401" w:rsidP="002B5401">
      <w:r w:rsidRPr="000227DE">
        <w:t xml:space="preserve">Revised on: </w:t>
      </w:r>
      <w:r w:rsidR="00FB710B">
        <w:t>November 25, 2019</w:t>
      </w:r>
      <w:r w:rsidRPr="000227DE">
        <w:t xml:space="preserve"> </w:t>
      </w:r>
    </w:p>
    <w:p w14:paraId="13EFC796" w14:textId="77777777" w:rsidR="00226A87" w:rsidRPr="000227DE" w:rsidRDefault="00226A87" w:rsidP="00226A87">
      <w:pPr>
        <w:pStyle w:val="Heading1"/>
      </w:pPr>
      <w:r w:rsidRPr="000227DE">
        <w:lastRenderedPageBreak/>
        <w:t xml:space="preserve">School District 50, County of Glacier </w:t>
      </w:r>
    </w:p>
    <w:p w14:paraId="70C87D16" w14:textId="77777777" w:rsidR="00226A87" w:rsidRPr="000227DE" w:rsidRDefault="00226A87" w:rsidP="00226A87">
      <w:pPr>
        <w:pStyle w:val="Heading2"/>
      </w:pPr>
      <w:r w:rsidRPr="000227DE">
        <w:t>East Glacier Park Grade School</w:t>
      </w:r>
      <w:r w:rsidRPr="000227DE">
        <w:tab/>
        <w:t>R</w:t>
      </w:r>
    </w:p>
    <w:p w14:paraId="5673ACA7" w14:textId="77777777" w:rsidR="00226A87" w:rsidRDefault="00226A87" w:rsidP="00226A87">
      <w:pPr>
        <w:pStyle w:val="Heading3"/>
      </w:pPr>
      <w:r w:rsidRPr="000227DE">
        <w:t>INSTRUCTION</w:t>
      </w:r>
      <w:r w:rsidRPr="000227DE">
        <w:tab/>
      </w:r>
      <w:r w:rsidRPr="00FB710B">
        <w:rPr>
          <w:b w:val="0"/>
        </w:rPr>
        <w:t>2</w:t>
      </w:r>
      <w:r w:rsidR="003D1C37" w:rsidRPr="00FB710B">
        <w:rPr>
          <w:b w:val="0"/>
        </w:rPr>
        <w:t>161P</w:t>
      </w:r>
    </w:p>
    <w:p w14:paraId="2EB35FA8" w14:textId="77777777" w:rsidR="003D1C37" w:rsidRPr="003D1C37" w:rsidRDefault="003D1C37" w:rsidP="003D1C37">
      <w:pPr>
        <w:jc w:val="right"/>
      </w:pPr>
      <w:r w:rsidRPr="000227DE">
        <w:rPr>
          <w:sz w:val="24"/>
        </w:rPr>
        <w:t xml:space="preserve">page 1 of </w:t>
      </w:r>
      <w:r w:rsidR="0055729F">
        <w:rPr>
          <w:sz w:val="24"/>
        </w:rPr>
        <w:t>6</w:t>
      </w:r>
    </w:p>
    <w:p w14:paraId="32697378" w14:textId="77777777" w:rsidR="007A6DB4" w:rsidRPr="000227DE" w:rsidRDefault="001307B7" w:rsidP="00B213DA">
      <w:pPr>
        <w:pStyle w:val="Heading4NOSPACEPageNo"/>
      </w:pPr>
      <w:bookmarkStart w:id="22" w:name="page142"/>
      <w:bookmarkEnd w:id="22"/>
      <w:r w:rsidRPr="000227DE">
        <w:t>Special Education</w:t>
      </w:r>
    </w:p>
    <w:p w14:paraId="127F885B" w14:textId="77777777" w:rsidR="007A6DB4" w:rsidRPr="000227DE" w:rsidRDefault="001307B7" w:rsidP="00B213DA">
      <w:pPr>
        <w:pStyle w:val="Heading4"/>
      </w:pPr>
      <w:r w:rsidRPr="000227DE">
        <w:t xml:space="preserve">Child </w:t>
      </w:r>
      <w:r w:rsidRPr="00B213DA">
        <w:t>Find</w:t>
      </w:r>
    </w:p>
    <w:p w14:paraId="419EC2A8" w14:textId="77777777" w:rsidR="007A6DB4" w:rsidRPr="000227DE" w:rsidRDefault="007A6DB4" w:rsidP="0055729F">
      <w:pPr>
        <w:spacing w:line="180" w:lineRule="exact"/>
      </w:pPr>
    </w:p>
    <w:p w14:paraId="029E7855" w14:textId="77777777" w:rsidR="007A6DB4" w:rsidRPr="000227DE" w:rsidRDefault="001307B7" w:rsidP="00B25B51">
      <w:r w:rsidRPr="000227DE">
        <w:t xml:space="preserve">The </w:t>
      </w:r>
      <w:proofErr w:type="gramStart"/>
      <w:r w:rsidRPr="000227DE">
        <w:t>District</w:t>
      </w:r>
      <w:proofErr w:type="gramEnd"/>
      <w:r w:rsidRPr="000227DE">
        <w:t xml:space="preserve"> shall be responsible for the coordination and management of locating, identifying,</w:t>
      </w:r>
      <w:r w:rsidR="007A6DB4" w:rsidRPr="000227DE">
        <w:t xml:space="preserve"> </w:t>
      </w:r>
      <w:r w:rsidRPr="000227DE">
        <w:t>and evaluating all disabled children ages zero (-0-) through twenty-one (21). Appropriate staff</w:t>
      </w:r>
      <w:r w:rsidR="007A6DB4" w:rsidRPr="000227DE">
        <w:t xml:space="preserve"> </w:t>
      </w:r>
      <w:r w:rsidRPr="000227DE">
        <w:t>will design the District’s Child Find plan in compliance with all state and federal requirements</w:t>
      </w:r>
      <w:r w:rsidR="007A6DB4" w:rsidRPr="000227DE">
        <w:t xml:space="preserve"> </w:t>
      </w:r>
      <w:r w:rsidRPr="000227DE">
        <w:t>and with assistance from special education personnel who are delegated responsibility for</w:t>
      </w:r>
      <w:r w:rsidR="007A6DB4" w:rsidRPr="000227DE">
        <w:t xml:space="preserve"> </w:t>
      </w:r>
      <w:r w:rsidRPr="000227DE">
        <w:t>implementing the plan.</w:t>
      </w:r>
    </w:p>
    <w:p w14:paraId="147B0B6E" w14:textId="77777777" w:rsidR="007A6DB4" w:rsidRPr="000227DE" w:rsidRDefault="007A6DB4" w:rsidP="00B25B51"/>
    <w:p w14:paraId="4F72376E" w14:textId="77777777" w:rsidR="007A6DB4" w:rsidRDefault="001307B7" w:rsidP="00B25B51">
      <w:r w:rsidRPr="000227DE">
        <w:t xml:space="preserve">The </w:t>
      </w:r>
      <w:proofErr w:type="gramStart"/>
      <w:r w:rsidRPr="000227DE">
        <w:t>District’s</w:t>
      </w:r>
      <w:proofErr w:type="gramEnd"/>
      <w:r w:rsidRPr="000227DE">
        <w:t xml:space="preserve"> plan will contain procedures for identifying suspected disabled students in private</w:t>
      </w:r>
      <w:r w:rsidR="007A6DB4" w:rsidRPr="000227DE">
        <w:t xml:space="preserve"> </w:t>
      </w:r>
      <w:r w:rsidRPr="000227DE">
        <w:t>schools as identified in 34 C.F.R. 530.130 and 530.131(f), students who are home schooled,</w:t>
      </w:r>
      <w:r w:rsidR="007A6DB4" w:rsidRPr="000227DE">
        <w:t xml:space="preserve"> </w:t>
      </w:r>
      <w:r w:rsidRPr="000227DE">
        <w:t>homeless children, as well as public facilities located within the geographic boundaries of the</w:t>
      </w:r>
      <w:r w:rsidR="007A6DB4" w:rsidRPr="000227DE">
        <w:t xml:space="preserve"> </w:t>
      </w:r>
      <w:proofErr w:type="gramStart"/>
      <w:r w:rsidRPr="000227DE">
        <w:t>District</w:t>
      </w:r>
      <w:proofErr w:type="gramEnd"/>
      <w:r w:rsidRPr="000227DE">
        <w:t>. These procedures shall include screening and development criteria for further</w:t>
      </w:r>
      <w:r w:rsidR="007A6DB4" w:rsidRPr="000227DE">
        <w:t xml:space="preserve"> </w:t>
      </w:r>
      <w:r w:rsidRPr="000227DE">
        <w:t>assessment. The plan must include locating, identifying, and evaluating highly mobile children</w:t>
      </w:r>
      <w:r w:rsidR="007A6DB4" w:rsidRPr="000227DE">
        <w:t xml:space="preserve"> </w:t>
      </w:r>
      <w:r w:rsidRPr="000227DE">
        <w:t>with disabilities and children who are suspected of being a child with a disability and in need of</w:t>
      </w:r>
      <w:r w:rsidR="007A6DB4" w:rsidRPr="000227DE">
        <w:t xml:space="preserve"> </w:t>
      </w:r>
      <w:r w:rsidRPr="000227DE">
        <w:t>special education, even though the child is and has been advancing from grade to grade. The</w:t>
      </w:r>
      <w:r w:rsidR="007A6DB4" w:rsidRPr="000227DE">
        <w:t xml:space="preserve"> </w:t>
      </w:r>
      <w:r w:rsidRPr="000227DE">
        <w:t>District’s Child Find Plan must set forth the following:</w:t>
      </w:r>
    </w:p>
    <w:p w14:paraId="6BC557D7" w14:textId="77777777" w:rsidR="0055729F" w:rsidRPr="000227DE" w:rsidRDefault="0055729F" w:rsidP="0055729F">
      <w:pPr>
        <w:spacing w:line="180" w:lineRule="exact"/>
      </w:pPr>
    </w:p>
    <w:p w14:paraId="0CC7CDFE" w14:textId="77777777" w:rsidR="00C81311" w:rsidRDefault="001307B7" w:rsidP="00AB6D2C">
      <w:pPr>
        <w:pStyle w:val="ListParagraph"/>
        <w:numPr>
          <w:ilvl w:val="0"/>
          <w:numId w:val="45"/>
        </w:numPr>
        <w:rPr>
          <w:szCs w:val="23"/>
        </w:rPr>
      </w:pPr>
      <w:r w:rsidRPr="00C81311">
        <w:rPr>
          <w:szCs w:val="23"/>
        </w:rPr>
        <w:t>Procedures used to annually inform the public of all child find activities, for children zero</w:t>
      </w:r>
      <w:r w:rsidR="003330E7">
        <w:rPr>
          <w:szCs w:val="23"/>
        </w:rPr>
        <w:t xml:space="preserve"> (0)</w:t>
      </w:r>
      <w:r w:rsidR="007A6DB4" w:rsidRPr="00C81311">
        <w:rPr>
          <w:szCs w:val="23"/>
        </w:rPr>
        <w:t xml:space="preserve"> </w:t>
      </w:r>
      <w:r w:rsidRPr="00C81311">
        <w:rPr>
          <w:szCs w:val="23"/>
        </w:rPr>
        <w:t>through twenty-one</w:t>
      </w:r>
      <w:r w:rsidR="003330E7">
        <w:rPr>
          <w:szCs w:val="23"/>
        </w:rPr>
        <w:t xml:space="preserve"> (21)</w:t>
      </w:r>
      <w:r w:rsidRPr="00C81311">
        <w:rPr>
          <w:szCs w:val="23"/>
        </w:rPr>
        <w:t>;</w:t>
      </w:r>
      <w:r w:rsidR="007A6DB4" w:rsidRPr="00C81311">
        <w:rPr>
          <w:szCs w:val="23"/>
        </w:rPr>
        <w:t xml:space="preserve"> </w:t>
      </w:r>
    </w:p>
    <w:p w14:paraId="6836388D" w14:textId="77777777" w:rsidR="00C81311" w:rsidRDefault="001307B7" w:rsidP="00AB6D2C">
      <w:pPr>
        <w:pStyle w:val="ListParagraph"/>
        <w:numPr>
          <w:ilvl w:val="0"/>
          <w:numId w:val="45"/>
        </w:numPr>
        <w:rPr>
          <w:szCs w:val="23"/>
        </w:rPr>
      </w:pPr>
      <w:r w:rsidRPr="00C81311">
        <w:rPr>
          <w:szCs w:val="23"/>
        </w:rPr>
        <w:t>Identity of the special education coordinator;</w:t>
      </w:r>
      <w:r w:rsidR="007A6DB4" w:rsidRPr="00C81311">
        <w:rPr>
          <w:szCs w:val="23"/>
        </w:rPr>
        <w:t xml:space="preserve"> </w:t>
      </w:r>
    </w:p>
    <w:p w14:paraId="03246AAB" w14:textId="77777777" w:rsidR="00C81311" w:rsidRDefault="001307B7" w:rsidP="00AB6D2C">
      <w:pPr>
        <w:pStyle w:val="ListParagraph"/>
        <w:numPr>
          <w:ilvl w:val="0"/>
          <w:numId w:val="45"/>
        </w:numPr>
        <w:rPr>
          <w:szCs w:val="23"/>
        </w:rPr>
      </w:pPr>
      <w:r w:rsidRPr="00C81311">
        <w:rPr>
          <w:szCs w:val="23"/>
        </w:rPr>
        <w:t>Procedures used for collecting, maintaining, and reporting data on child identification;</w:t>
      </w:r>
      <w:r w:rsidR="007A6DB4" w:rsidRPr="00C81311">
        <w:rPr>
          <w:szCs w:val="23"/>
        </w:rPr>
        <w:t xml:space="preserve"> </w:t>
      </w:r>
    </w:p>
    <w:p w14:paraId="271CD5C0" w14:textId="77777777" w:rsidR="00C81311" w:rsidRDefault="001307B7" w:rsidP="00AB6D2C">
      <w:pPr>
        <w:pStyle w:val="ListParagraph"/>
        <w:numPr>
          <w:ilvl w:val="0"/>
          <w:numId w:val="45"/>
        </w:numPr>
        <w:rPr>
          <w:szCs w:val="23"/>
        </w:rPr>
      </w:pPr>
      <w:r w:rsidRPr="00C81311">
        <w:rPr>
          <w:szCs w:val="23"/>
        </w:rPr>
        <w:t>Procedures for Child Find Activities (including audiological, health, speech/language,</w:t>
      </w:r>
      <w:r w:rsidR="007A6DB4" w:rsidRPr="00C81311">
        <w:rPr>
          <w:szCs w:val="23"/>
        </w:rPr>
        <w:t xml:space="preserve"> </w:t>
      </w:r>
      <w:r w:rsidRPr="00C81311">
        <w:rPr>
          <w:szCs w:val="23"/>
        </w:rPr>
        <w:t>and visual screening and review of data or records for students who have been or are</w:t>
      </w:r>
      <w:r w:rsidR="007A6DB4" w:rsidRPr="00C81311">
        <w:rPr>
          <w:szCs w:val="23"/>
        </w:rPr>
        <w:t xml:space="preserve"> </w:t>
      </w:r>
      <w:r w:rsidRPr="00C81311">
        <w:rPr>
          <w:szCs w:val="23"/>
        </w:rPr>
        <w:t>being considered for retention, delayed admittance, long-term suspension or expulsion or</w:t>
      </w:r>
      <w:r w:rsidR="007A6DB4" w:rsidRPr="00C81311">
        <w:rPr>
          <w:szCs w:val="23"/>
        </w:rPr>
        <w:t xml:space="preserve"> </w:t>
      </w:r>
      <w:r w:rsidRPr="00C81311">
        <w:rPr>
          <w:szCs w:val="23"/>
        </w:rPr>
        <w:t>waiver of learner outcomes) in each of the following age groups:</w:t>
      </w:r>
      <w:r w:rsidR="007A6DB4" w:rsidRPr="00C81311">
        <w:rPr>
          <w:szCs w:val="23"/>
        </w:rPr>
        <w:t xml:space="preserve"> </w:t>
      </w:r>
    </w:p>
    <w:p w14:paraId="1840E000" w14:textId="77777777" w:rsidR="0055729F" w:rsidRPr="000227DE" w:rsidRDefault="0055729F" w:rsidP="0055729F">
      <w:pPr>
        <w:spacing w:line="180" w:lineRule="exact"/>
      </w:pPr>
    </w:p>
    <w:p w14:paraId="0BDE21CA" w14:textId="77777777" w:rsidR="00B25B51" w:rsidRPr="00C81311" w:rsidRDefault="001307B7" w:rsidP="00AB6D2C">
      <w:pPr>
        <w:pStyle w:val="ListParagraph"/>
        <w:numPr>
          <w:ilvl w:val="0"/>
          <w:numId w:val="14"/>
        </w:numPr>
        <w:tabs>
          <w:tab w:val="left" w:pos="1080"/>
        </w:tabs>
        <w:rPr>
          <w:szCs w:val="23"/>
          <w:u w:val="single"/>
        </w:rPr>
      </w:pPr>
      <w:r w:rsidRPr="00C81311">
        <w:rPr>
          <w:szCs w:val="23"/>
          <w:u w:val="single"/>
        </w:rPr>
        <w:t xml:space="preserve">Infants and Toddlers </w:t>
      </w:r>
      <w:r w:rsidRPr="00991131">
        <w:rPr>
          <w:szCs w:val="23"/>
        </w:rPr>
        <w:t>(Birth through Age 2)</w:t>
      </w:r>
    </w:p>
    <w:p w14:paraId="63C3084A" w14:textId="77777777" w:rsidR="00B25B51" w:rsidRPr="00B25B51" w:rsidRDefault="00AF169B" w:rsidP="00AF169B">
      <w:pPr>
        <w:tabs>
          <w:tab w:val="left" w:pos="1080"/>
        </w:tabs>
        <w:ind w:left="1080" w:hanging="360"/>
        <w:rPr>
          <w:szCs w:val="23"/>
        </w:rPr>
      </w:pPr>
      <w:r>
        <w:rPr>
          <w:szCs w:val="23"/>
        </w:rPr>
        <w:tab/>
      </w:r>
      <w:r w:rsidR="00B25B51" w:rsidRPr="00B25B51">
        <w:rPr>
          <w:szCs w:val="23"/>
        </w:rPr>
        <w:t>Procedures for referral of infants and toddlers to the appropriate early intervention</w:t>
      </w:r>
      <w:r w:rsidR="00C81311">
        <w:rPr>
          <w:szCs w:val="23"/>
        </w:rPr>
        <w:t xml:space="preserve"> </w:t>
      </w:r>
      <w:r w:rsidR="00B25B51" w:rsidRPr="00B25B51">
        <w:rPr>
          <w:szCs w:val="23"/>
        </w:rPr>
        <w:t>agency, or procedures for conducting child find</w:t>
      </w:r>
      <w:r w:rsidR="00991131">
        <w:rPr>
          <w:szCs w:val="23"/>
        </w:rPr>
        <w:t>.</w:t>
      </w:r>
    </w:p>
    <w:p w14:paraId="4C21EAC7" w14:textId="77777777" w:rsidR="00B25B51" w:rsidRPr="00991131" w:rsidRDefault="00B25B51" w:rsidP="00AB6D2C">
      <w:pPr>
        <w:pStyle w:val="ListParagraph"/>
        <w:numPr>
          <w:ilvl w:val="0"/>
          <w:numId w:val="14"/>
        </w:numPr>
        <w:tabs>
          <w:tab w:val="left" w:pos="1080"/>
        </w:tabs>
        <w:rPr>
          <w:szCs w:val="23"/>
        </w:rPr>
      </w:pPr>
      <w:r w:rsidRPr="00C81311">
        <w:rPr>
          <w:szCs w:val="23"/>
          <w:u w:val="single"/>
        </w:rPr>
        <w:t xml:space="preserve">Preschool </w:t>
      </w:r>
      <w:r w:rsidRPr="00991131">
        <w:rPr>
          <w:szCs w:val="23"/>
        </w:rPr>
        <w:t>(Ages 3 through 5)</w:t>
      </w:r>
    </w:p>
    <w:p w14:paraId="4C38C3B6" w14:textId="77777777" w:rsidR="00B25B51" w:rsidRPr="00B25B51" w:rsidRDefault="00AF169B" w:rsidP="00AF169B">
      <w:pPr>
        <w:tabs>
          <w:tab w:val="left" w:pos="1080"/>
        </w:tabs>
        <w:ind w:left="1080" w:hanging="360"/>
        <w:rPr>
          <w:szCs w:val="23"/>
        </w:rPr>
      </w:pPr>
      <w:r>
        <w:rPr>
          <w:szCs w:val="23"/>
        </w:rPr>
        <w:tab/>
      </w:r>
      <w:r w:rsidR="00B25B51" w:rsidRPr="00B25B51">
        <w:rPr>
          <w:szCs w:val="23"/>
        </w:rPr>
        <w:t>Part C Transition planning conferences; frequency and location of screenings;</w:t>
      </w:r>
      <w:r w:rsidR="00C81311">
        <w:rPr>
          <w:szCs w:val="23"/>
        </w:rPr>
        <w:t xml:space="preserve"> </w:t>
      </w:r>
      <w:r w:rsidR="00B25B51" w:rsidRPr="00B25B51">
        <w:rPr>
          <w:szCs w:val="23"/>
        </w:rPr>
        <w:t>coordination with other agencies; follow-up procedures for referral and</w:t>
      </w:r>
      <w:r w:rsidR="00C81311">
        <w:rPr>
          <w:szCs w:val="23"/>
        </w:rPr>
        <w:t xml:space="preserve"> </w:t>
      </w:r>
      <w:r w:rsidR="00B25B51" w:rsidRPr="00B25B51">
        <w:rPr>
          <w:szCs w:val="23"/>
        </w:rPr>
        <w:t>evaluation; and procedures for responding to individual referrals.</w:t>
      </w:r>
    </w:p>
    <w:p w14:paraId="38B8FAC7" w14:textId="77777777" w:rsidR="00AB464F" w:rsidRPr="00C81311" w:rsidRDefault="00AB464F" w:rsidP="00AB6D2C">
      <w:pPr>
        <w:pStyle w:val="ListParagraph"/>
        <w:numPr>
          <w:ilvl w:val="0"/>
          <w:numId w:val="14"/>
        </w:numPr>
        <w:tabs>
          <w:tab w:val="left" w:pos="1080"/>
        </w:tabs>
        <w:rPr>
          <w:szCs w:val="23"/>
          <w:u w:val="single"/>
        </w:rPr>
      </w:pPr>
      <w:r w:rsidRPr="00C81311">
        <w:rPr>
          <w:szCs w:val="23"/>
          <w:u w:val="single"/>
        </w:rPr>
        <w:t xml:space="preserve">In-School </w:t>
      </w:r>
      <w:r w:rsidRPr="00991131">
        <w:rPr>
          <w:szCs w:val="23"/>
        </w:rPr>
        <w:t>(Ages 6 through 18)</w:t>
      </w:r>
    </w:p>
    <w:p w14:paraId="2B798015" w14:textId="77777777" w:rsidR="00AB464F" w:rsidRPr="00B25B51" w:rsidRDefault="00AF169B" w:rsidP="00AF169B">
      <w:pPr>
        <w:tabs>
          <w:tab w:val="left" w:pos="1080"/>
        </w:tabs>
        <w:ind w:left="1080" w:hanging="360"/>
        <w:rPr>
          <w:szCs w:val="23"/>
        </w:rPr>
      </w:pPr>
      <w:r>
        <w:rPr>
          <w:szCs w:val="23"/>
        </w:rPr>
        <w:tab/>
      </w:r>
      <w:r w:rsidR="00B25B51" w:rsidRPr="00B25B51">
        <w:rPr>
          <w:szCs w:val="23"/>
        </w:rPr>
        <w:t>Referral</w:t>
      </w:r>
      <w:r w:rsidR="00C81311">
        <w:rPr>
          <w:szCs w:val="23"/>
        </w:rPr>
        <w:t xml:space="preserve"> </w:t>
      </w:r>
      <w:r w:rsidR="00B25B51" w:rsidRPr="00B25B51">
        <w:rPr>
          <w:szCs w:val="23"/>
        </w:rPr>
        <w:t>procedures, including teacher assistance teams, parent referrals, and</w:t>
      </w:r>
      <w:r w:rsidR="00C81311">
        <w:rPr>
          <w:szCs w:val="23"/>
        </w:rPr>
        <w:t xml:space="preserve"> </w:t>
      </w:r>
      <w:r w:rsidR="00B25B51" w:rsidRPr="00B25B51">
        <w:rPr>
          <w:szCs w:val="23"/>
        </w:rPr>
        <w:t>referrals from other sources; and follow-up procedures for referral and evaluation.</w:t>
      </w:r>
    </w:p>
    <w:p w14:paraId="6F336CA9" w14:textId="77777777" w:rsidR="001307B7" w:rsidRPr="00C81311" w:rsidRDefault="001307B7" w:rsidP="00AB6D2C">
      <w:pPr>
        <w:pStyle w:val="ListParagraph"/>
        <w:numPr>
          <w:ilvl w:val="0"/>
          <w:numId w:val="14"/>
        </w:numPr>
        <w:tabs>
          <w:tab w:val="left" w:pos="1080"/>
        </w:tabs>
        <w:rPr>
          <w:szCs w:val="23"/>
          <w:u w:val="single"/>
        </w:rPr>
      </w:pPr>
      <w:r w:rsidRPr="00C81311">
        <w:rPr>
          <w:szCs w:val="23"/>
          <w:u w:val="single"/>
        </w:rPr>
        <w:t xml:space="preserve">Post-School </w:t>
      </w:r>
      <w:r w:rsidRPr="00991131">
        <w:rPr>
          <w:szCs w:val="23"/>
        </w:rPr>
        <w:t>(Ages 19 through 21)</w:t>
      </w:r>
    </w:p>
    <w:p w14:paraId="22DC70BA" w14:textId="77777777" w:rsidR="00B25B51" w:rsidRDefault="00AF169B" w:rsidP="00AF169B">
      <w:pPr>
        <w:tabs>
          <w:tab w:val="left" w:pos="1080"/>
        </w:tabs>
        <w:ind w:left="1080" w:hanging="360"/>
        <w:rPr>
          <w:szCs w:val="23"/>
        </w:rPr>
      </w:pPr>
      <w:r>
        <w:rPr>
          <w:szCs w:val="23"/>
        </w:rPr>
        <w:tab/>
      </w:r>
      <w:r w:rsidR="00B25B51" w:rsidRPr="00B25B51">
        <w:rPr>
          <w:szCs w:val="23"/>
        </w:rPr>
        <w:t>Individuals</w:t>
      </w:r>
      <w:r w:rsidR="00C81311">
        <w:rPr>
          <w:szCs w:val="23"/>
        </w:rPr>
        <w:t xml:space="preserve"> </w:t>
      </w:r>
      <w:r w:rsidR="00B25B51" w:rsidRPr="00B25B51">
        <w:rPr>
          <w:szCs w:val="23"/>
        </w:rPr>
        <w:t>who have not graduated from high school with a regular diploma and who were not previously identified. Describe coordination efforts with other agencies.</w:t>
      </w:r>
    </w:p>
    <w:p w14:paraId="7DDD679C" w14:textId="77777777" w:rsidR="006439C9" w:rsidRPr="00C81311" w:rsidRDefault="006439C9" w:rsidP="00AB6D2C">
      <w:pPr>
        <w:pStyle w:val="ListParagraph"/>
        <w:numPr>
          <w:ilvl w:val="0"/>
          <w:numId w:val="46"/>
        </w:numPr>
        <w:tabs>
          <w:tab w:val="left" w:pos="1080"/>
        </w:tabs>
        <w:ind w:left="1080"/>
        <w:rPr>
          <w:szCs w:val="23"/>
        </w:rPr>
      </w:pPr>
      <w:r w:rsidRPr="00AF169B">
        <w:rPr>
          <w:szCs w:val="23"/>
          <w:u w:val="single"/>
        </w:rPr>
        <w:t>Private Schools</w:t>
      </w:r>
      <w:r w:rsidRPr="00C81311">
        <w:rPr>
          <w:szCs w:val="23"/>
        </w:rPr>
        <w:t xml:space="preserve"> (This includes home schools.)</w:t>
      </w:r>
    </w:p>
    <w:p w14:paraId="31DCB5EC" w14:textId="77777777" w:rsidR="006439C9" w:rsidRDefault="006439C9" w:rsidP="006439C9">
      <w:pPr>
        <w:tabs>
          <w:tab w:val="left" w:pos="1080"/>
        </w:tabs>
        <w:ind w:left="1080" w:hanging="360"/>
        <w:rPr>
          <w:szCs w:val="23"/>
        </w:rPr>
      </w:pPr>
      <w:r>
        <w:rPr>
          <w:szCs w:val="23"/>
        </w:rPr>
        <w:tab/>
      </w:r>
      <w:r w:rsidRPr="00B25B51">
        <w:rPr>
          <w:szCs w:val="23"/>
        </w:rPr>
        <w:t>Child find procedures addressing the provisions of A.R.M. 10.16.3125(1); follow-up procedures for referral and evaluation.</w:t>
      </w:r>
    </w:p>
    <w:p w14:paraId="7B3BE816" w14:textId="77777777" w:rsidR="006439C9" w:rsidRDefault="006439C9">
      <w:pPr>
        <w:spacing w:line="240" w:lineRule="auto"/>
        <w:rPr>
          <w:b/>
          <w:caps/>
          <w:sz w:val="24"/>
        </w:rPr>
      </w:pPr>
      <w:r>
        <w:br w:type="page"/>
      </w:r>
    </w:p>
    <w:p w14:paraId="44438D87" w14:textId="77777777" w:rsidR="006439C9" w:rsidRDefault="006439C9" w:rsidP="006439C9">
      <w:pPr>
        <w:pStyle w:val="Heading3"/>
      </w:pPr>
      <w:r w:rsidRPr="000227DE">
        <w:lastRenderedPageBreak/>
        <w:tab/>
      </w:r>
      <w:r w:rsidR="003330E7">
        <w:t xml:space="preserve">R </w:t>
      </w:r>
      <w:r w:rsidRPr="00FB710B">
        <w:rPr>
          <w:b w:val="0"/>
        </w:rPr>
        <w:t>2161P</w:t>
      </w:r>
    </w:p>
    <w:p w14:paraId="6E993F7E" w14:textId="77777777" w:rsidR="006439C9" w:rsidRPr="003D1C37" w:rsidRDefault="006439C9" w:rsidP="006439C9">
      <w:pPr>
        <w:jc w:val="right"/>
      </w:pPr>
      <w:r w:rsidRPr="000227DE">
        <w:rPr>
          <w:sz w:val="24"/>
        </w:rPr>
        <w:t xml:space="preserve">page </w:t>
      </w:r>
      <w:r w:rsidR="00BA1275">
        <w:rPr>
          <w:sz w:val="24"/>
        </w:rPr>
        <w:t>2</w:t>
      </w:r>
      <w:r w:rsidRPr="000227DE">
        <w:rPr>
          <w:sz w:val="24"/>
        </w:rPr>
        <w:t xml:space="preserve"> of </w:t>
      </w:r>
      <w:r w:rsidR="0055729F">
        <w:rPr>
          <w:sz w:val="24"/>
        </w:rPr>
        <w:t>6</w:t>
      </w:r>
    </w:p>
    <w:p w14:paraId="0825C19C" w14:textId="77777777" w:rsidR="00991131" w:rsidRDefault="00991131" w:rsidP="00FB710B">
      <w:pPr>
        <w:pStyle w:val="Heading4NOSPACEPageNo"/>
      </w:pPr>
    </w:p>
    <w:p w14:paraId="2B812277" w14:textId="77777777" w:rsidR="00991131" w:rsidRPr="00AF169B" w:rsidRDefault="00991131" w:rsidP="00AB6D2C">
      <w:pPr>
        <w:pStyle w:val="ListParagraph"/>
        <w:numPr>
          <w:ilvl w:val="0"/>
          <w:numId w:val="47"/>
        </w:numPr>
        <w:tabs>
          <w:tab w:val="left" w:pos="1080"/>
        </w:tabs>
        <w:rPr>
          <w:szCs w:val="23"/>
        </w:rPr>
      </w:pPr>
      <w:r w:rsidRPr="00C81311">
        <w:rPr>
          <w:u w:val="single"/>
        </w:rPr>
        <w:t>Homeless Children</w:t>
      </w:r>
    </w:p>
    <w:p w14:paraId="1413E9D4" w14:textId="77777777" w:rsidR="00AF169B" w:rsidRPr="00AF169B" w:rsidRDefault="00AF169B" w:rsidP="00AB6D2C">
      <w:pPr>
        <w:pStyle w:val="ListParagraph"/>
        <w:numPr>
          <w:ilvl w:val="0"/>
          <w:numId w:val="47"/>
        </w:numPr>
        <w:tabs>
          <w:tab w:val="left" w:pos="1080"/>
        </w:tabs>
        <w:rPr>
          <w:szCs w:val="23"/>
          <w:u w:val="single"/>
        </w:rPr>
      </w:pPr>
      <w:r w:rsidRPr="00AF169B">
        <w:rPr>
          <w:szCs w:val="23"/>
          <w:u w:val="single"/>
        </w:rPr>
        <w:t>Dyslexia</w:t>
      </w:r>
    </w:p>
    <w:p w14:paraId="5AFE1F23" w14:textId="77777777" w:rsidR="00AF169B" w:rsidRPr="00AF169B" w:rsidRDefault="00AF169B" w:rsidP="00AF169B">
      <w:pPr>
        <w:ind w:left="1080"/>
        <w:rPr>
          <w:szCs w:val="23"/>
        </w:rPr>
      </w:pPr>
      <w:r w:rsidRPr="00AF169B">
        <w:t>The School District shall establish procedures to ensure that all resident children</w:t>
      </w:r>
      <w:r>
        <w:t xml:space="preserve"> w</w:t>
      </w:r>
      <w:r w:rsidRPr="00AF169B">
        <w:rPr>
          <w:szCs w:val="23"/>
        </w:rPr>
        <w:t>ith disabilities, including specific learning disabilities resulting from dyslexia,</w:t>
      </w:r>
      <w:r>
        <w:rPr>
          <w:szCs w:val="23"/>
        </w:rPr>
        <w:t xml:space="preserve"> </w:t>
      </w:r>
      <w:r w:rsidRPr="00AF169B">
        <w:rPr>
          <w:szCs w:val="23"/>
        </w:rPr>
        <w:t>are identified and evaluated for special education and related services as early as</w:t>
      </w:r>
      <w:r>
        <w:rPr>
          <w:szCs w:val="23"/>
        </w:rPr>
        <w:t xml:space="preserve"> </w:t>
      </w:r>
      <w:r w:rsidRPr="00AF169B">
        <w:rPr>
          <w:szCs w:val="23"/>
        </w:rPr>
        <w:t>possible. The screening instrument must be administered to:</w:t>
      </w:r>
    </w:p>
    <w:p w14:paraId="61FD7999" w14:textId="77777777" w:rsidR="00AF169B" w:rsidRPr="00AF169B" w:rsidRDefault="00AF169B" w:rsidP="00AB6D2C">
      <w:pPr>
        <w:pStyle w:val="ListParagraph"/>
        <w:numPr>
          <w:ilvl w:val="2"/>
          <w:numId w:val="48"/>
        </w:numPr>
        <w:tabs>
          <w:tab w:val="left" w:pos="1080"/>
        </w:tabs>
        <w:ind w:left="1620"/>
        <w:rPr>
          <w:szCs w:val="23"/>
        </w:rPr>
      </w:pPr>
      <w:r w:rsidRPr="00AF169B">
        <w:rPr>
          <w:szCs w:val="23"/>
        </w:rPr>
        <w:t>a child in the first year that the child is admitted to a school of the</w:t>
      </w:r>
      <w:r>
        <w:rPr>
          <w:szCs w:val="23"/>
        </w:rPr>
        <w:t xml:space="preserve"> </w:t>
      </w:r>
      <w:r w:rsidRPr="00AF169B">
        <w:rPr>
          <w:szCs w:val="23"/>
        </w:rPr>
        <w:t>district up to grade 2; and</w:t>
      </w:r>
    </w:p>
    <w:p w14:paraId="542ED466" w14:textId="77777777" w:rsidR="00AF169B" w:rsidRPr="00AF169B" w:rsidRDefault="00AF169B" w:rsidP="00AB6D2C">
      <w:pPr>
        <w:pStyle w:val="ListParagraph"/>
        <w:numPr>
          <w:ilvl w:val="2"/>
          <w:numId w:val="48"/>
        </w:numPr>
        <w:tabs>
          <w:tab w:val="left" w:pos="1080"/>
        </w:tabs>
        <w:ind w:left="1620"/>
        <w:rPr>
          <w:szCs w:val="23"/>
        </w:rPr>
      </w:pPr>
      <w:r w:rsidRPr="00AF169B">
        <w:rPr>
          <w:szCs w:val="23"/>
        </w:rPr>
        <w:t>a child who has not been previously screened by the district and who</w:t>
      </w:r>
      <w:r>
        <w:rPr>
          <w:szCs w:val="23"/>
        </w:rPr>
        <w:t xml:space="preserve"> </w:t>
      </w:r>
      <w:r w:rsidRPr="00AF169B">
        <w:rPr>
          <w:szCs w:val="23"/>
        </w:rPr>
        <w:t>fails to meet grade-level reading benchmarks in any grade;</w:t>
      </w:r>
    </w:p>
    <w:p w14:paraId="23972386" w14:textId="77777777" w:rsidR="00AF169B" w:rsidRPr="00AF169B" w:rsidRDefault="00AF169B" w:rsidP="00AF169B">
      <w:pPr>
        <w:pStyle w:val="ListParagraph"/>
        <w:tabs>
          <w:tab w:val="left" w:pos="1080"/>
        </w:tabs>
        <w:ind w:left="1080"/>
        <w:rPr>
          <w:szCs w:val="23"/>
        </w:rPr>
      </w:pPr>
    </w:p>
    <w:p w14:paraId="783A96AE" w14:textId="77777777" w:rsidR="00AF169B" w:rsidRPr="00AF169B" w:rsidRDefault="00AF169B" w:rsidP="00BE227B">
      <w:pPr>
        <w:ind w:left="1080"/>
        <w:rPr>
          <w:szCs w:val="23"/>
        </w:rPr>
      </w:pPr>
      <w:r w:rsidRPr="00AF169B">
        <w:t>The screening instrument shall be administered by an individual with an</w:t>
      </w:r>
      <w:r w:rsidR="00BE227B">
        <w:t xml:space="preserve"> </w:t>
      </w:r>
      <w:r w:rsidRPr="00AF169B">
        <w:rPr>
          <w:szCs w:val="23"/>
        </w:rPr>
        <w:t>understanding of, and training to identify, signs of dyslexia designed to assess</w:t>
      </w:r>
      <w:r w:rsidR="00BE227B">
        <w:rPr>
          <w:szCs w:val="23"/>
        </w:rPr>
        <w:t xml:space="preserve"> </w:t>
      </w:r>
      <w:r w:rsidRPr="00AF169B">
        <w:rPr>
          <w:szCs w:val="23"/>
        </w:rPr>
        <w:t>developmentally appropriate phonological and phonemic awareness skills.</w:t>
      </w:r>
    </w:p>
    <w:p w14:paraId="7AB38A97" w14:textId="77777777" w:rsidR="00AF169B" w:rsidRPr="00AF169B" w:rsidRDefault="00AF169B" w:rsidP="00AF169B">
      <w:pPr>
        <w:pStyle w:val="ListParagraph"/>
        <w:tabs>
          <w:tab w:val="left" w:pos="1080"/>
        </w:tabs>
        <w:ind w:left="1080"/>
        <w:rPr>
          <w:szCs w:val="23"/>
        </w:rPr>
      </w:pPr>
    </w:p>
    <w:p w14:paraId="54D8CCF3" w14:textId="77777777" w:rsidR="00AF169B" w:rsidRPr="00C81311" w:rsidRDefault="00AF169B" w:rsidP="00BE227B">
      <w:pPr>
        <w:ind w:left="1080"/>
        <w:rPr>
          <w:szCs w:val="23"/>
        </w:rPr>
      </w:pPr>
      <w:r w:rsidRPr="00AF169B">
        <w:t>If a screening suggests that a child may have dyslexia or a medical professional</w:t>
      </w:r>
      <w:r w:rsidR="00BE227B">
        <w:t xml:space="preserve"> </w:t>
      </w:r>
      <w:r w:rsidRPr="00AF169B">
        <w:rPr>
          <w:szCs w:val="23"/>
        </w:rPr>
        <w:t xml:space="preserve">diagnosis a child with dyslexia, the child's </w:t>
      </w:r>
      <w:r w:rsidR="006A3082">
        <w:rPr>
          <w:szCs w:val="23"/>
        </w:rPr>
        <w:t>School District</w:t>
      </w:r>
      <w:r w:rsidRPr="00AF169B">
        <w:rPr>
          <w:szCs w:val="23"/>
        </w:rPr>
        <w:t xml:space="preserve"> shall take steps to</w:t>
      </w:r>
      <w:r w:rsidR="00BE227B">
        <w:rPr>
          <w:szCs w:val="23"/>
        </w:rPr>
        <w:t xml:space="preserve"> </w:t>
      </w:r>
      <w:r w:rsidRPr="00AF169B">
        <w:rPr>
          <w:szCs w:val="23"/>
        </w:rPr>
        <w:t xml:space="preserve">identify the specific needs of the child and implement best practice </w:t>
      </w:r>
      <w:proofErr w:type="gramStart"/>
      <w:r w:rsidRPr="00AF169B">
        <w:rPr>
          <w:szCs w:val="23"/>
        </w:rPr>
        <w:t>interventions</w:t>
      </w:r>
      <w:r w:rsidR="00BE227B">
        <w:rPr>
          <w:szCs w:val="23"/>
        </w:rPr>
        <w:t xml:space="preserve"> </w:t>
      </w:r>
      <w:r w:rsidRPr="00AF169B">
        <w:rPr>
          <w:szCs w:val="23"/>
        </w:rPr>
        <w:t xml:space="preserve"> to</w:t>
      </w:r>
      <w:proofErr w:type="gramEnd"/>
      <w:r w:rsidRPr="00AF169B">
        <w:rPr>
          <w:szCs w:val="23"/>
        </w:rPr>
        <w:t xml:space="preserve"> address those needs. This process may lead to consideration of the child's</w:t>
      </w:r>
      <w:r w:rsidR="00BE227B">
        <w:rPr>
          <w:szCs w:val="23"/>
        </w:rPr>
        <w:t xml:space="preserve"> </w:t>
      </w:r>
      <w:r w:rsidRPr="00AF169B">
        <w:rPr>
          <w:szCs w:val="23"/>
        </w:rPr>
        <w:t>qualification as a child with a disability under this policy.</w:t>
      </w:r>
    </w:p>
    <w:p w14:paraId="1C3B5721" w14:textId="77777777" w:rsidR="00991131" w:rsidRDefault="00991131" w:rsidP="00FB710B">
      <w:pPr>
        <w:pStyle w:val="Heading4NOSPACEPageNo"/>
      </w:pPr>
    </w:p>
    <w:p w14:paraId="2B8A4017" w14:textId="77777777" w:rsidR="007A6DB4" w:rsidRPr="000227DE" w:rsidRDefault="001307B7" w:rsidP="00FB710B">
      <w:pPr>
        <w:pStyle w:val="Heading4NOSPACEPageNo"/>
      </w:pPr>
      <w:r w:rsidRPr="000227DE">
        <w:t>Procedures for Evaluation and Determination of Eligibility</w:t>
      </w:r>
    </w:p>
    <w:p w14:paraId="71C9878C" w14:textId="77777777" w:rsidR="0055729F" w:rsidRPr="000227DE" w:rsidRDefault="0055729F" w:rsidP="0055729F">
      <w:pPr>
        <w:spacing w:line="180" w:lineRule="exact"/>
      </w:pPr>
    </w:p>
    <w:p w14:paraId="5B61F3DA" w14:textId="77777777" w:rsidR="007A6DB4" w:rsidRPr="000227DE" w:rsidRDefault="001307B7" w:rsidP="006F46EC">
      <w:r w:rsidRPr="000227DE">
        <w:t>Procedures for evaluation and determination of eligibility for special education and related</w:t>
      </w:r>
      <w:r w:rsidR="007A6DB4" w:rsidRPr="000227DE">
        <w:t xml:space="preserve"> </w:t>
      </w:r>
      <w:r w:rsidRPr="000227DE">
        <w:t>services are conducted in accordance with the procedures and requirements of 34 C.F.R.</w:t>
      </w:r>
      <w:r w:rsidR="007A6DB4" w:rsidRPr="000227DE">
        <w:t xml:space="preserve"> </w:t>
      </w:r>
      <w:r w:rsidRPr="000227DE">
        <w:t>300.301</w:t>
      </w:r>
      <w:r w:rsidR="00B213DA">
        <w:rPr>
          <w:rFonts w:cs="Times New Roman"/>
        </w:rPr>
        <w:t>–</w:t>
      </w:r>
      <w:r w:rsidR="00B213DA">
        <w:t xml:space="preserve"> </w:t>
      </w:r>
      <w:r w:rsidRPr="000227DE">
        <w:t>300.311 and the following state administrative rules:</w:t>
      </w:r>
    </w:p>
    <w:p w14:paraId="57D4E4E9" w14:textId="77777777" w:rsidR="007A6DB4" w:rsidRPr="000227DE" w:rsidRDefault="007A6DB4" w:rsidP="00B213DA">
      <w:pPr>
        <w:spacing w:line="120" w:lineRule="exact"/>
      </w:pPr>
    </w:p>
    <w:p w14:paraId="1D5E9C02" w14:textId="77777777" w:rsidR="007A6DB4" w:rsidRPr="000227DE" w:rsidRDefault="001307B7" w:rsidP="006439C9">
      <w:pPr>
        <w:ind w:left="720"/>
      </w:pPr>
      <w:r w:rsidRPr="000227DE">
        <w:t xml:space="preserve">10.16.3320 </w:t>
      </w:r>
      <w:r w:rsidR="00B213DA">
        <w:rPr>
          <w:rFonts w:cs="Times New Roman"/>
        </w:rPr>
        <w:t>–</w:t>
      </w:r>
      <w:r w:rsidR="00B213DA">
        <w:t xml:space="preserve"> </w:t>
      </w:r>
      <w:r w:rsidRPr="000227DE">
        <w:t>Referral;</w:t>
      </w:r>
      <w:r w:rsidR="007A6DB4" w:rsidRPr="000227DE">
        <w:t xml:space="preserve"> </w:t>
      </w:r>
      <w:r w:rsidR="006439C9">
        <w:br/>
      </w:r>
      <w:r w:rsidRPr="000227DE">
        <w:t xml:space="preserve">10.60.103 </w:t>
      </w:r>
      <w:r w:rsidR="00B213DA">
        <w:rPr>
          <w:rFonts w:cs="Times New Roman"/>
        </w:rPr>
        <w:t>–</w:t>
      </w:r>
      <w:r w:rsidR="00B213DA">
        <w:t xml:space="preserve"> </w:t>
      </w:r>
      <w:r w:rsidRPr="000227DE">
        <w:t>Identification of Children with Disabilities;</w:t>
      </w:r>
      <w:r w:rsidR="007A6DB4" w:rsidRPr="000227DE">
        <w:t xml:space="preserve"> </w:t>
      </w:r>
      <w:r w:rsidR="006439C9">
        <w:br/>
      </w:r>
      <w:r w:rsidRPr="000227DE">
        <w:t xml:space="preserve">10.16.3321 </w:t>
      </w:r>
      <w:r w:rsidR="00B213DA">
        <w:rPr>
          <w:rFonts w:cs="Times New Roman"/>
        </w:rPr>
        <w:t>–</w:t>
      </w:r>
      <w:r w:rsidR="00B213DA">
        <w:t xml:space="preserve"> </w:t>
      </w:r>
      <w:r w:rsidRPr="000227DE">
        <w:t>Comprehensive Educational Evaluation Process;</w:t>
      </w:r>
    </w:p>
    <w:p w14:paraId="5193B8A4" w14:textId="77777777" w:rsidR="007A6DB4" w:rsidRPr="000227DE" w:rsidRDefault="001307B7" w:rsidP="006F46EC">
      <w:pPr>
        <w:pStyle w:val="Heading4"/>
      </w:pPr>
      <w:r w:rsidRPr="000227DE">
        <w:t>Procedural Safeguards and Parental Notification</w:t>
      </w:r>
    </w:p>
    <w:p w14:paraId="2B1F4319" w14:textId="77777777" w:rsidR="0055729F" w:rsidRPr="000227DE" w:rsidRDefault="0055729F" w:rsidP="0055729F">
      <w:pPr>
        <w:spacing w:line="180" w:lineRule="exact"/>
      </w:pPr>
    </w:p>
    <w:p w14:paraId="695DCF8D" w14:textId="77777777" w:rsidR="007A6DB4" w:rsidRPr="000227DE" w:rsidRDefault="001307B7" w:rsidP="00155E75">
      <w:r w:rsidRPr="000227DE">
        <w:t xml:space="preserve">The </w:t>
      </w:r>
      <w:proofErr w:type="gramStart"/>
      <w:r w:rsidRPr="000227DE">
        <w:t>District</w:t>
      </w:r>
      <w:proofErr w:type="gramEnd"/>
      <w:r w:rsidRPr="000227DE">
        <w:t xml:space="preserve"> implements the procedural safeguard procedures as identified in 34 C.F.R. 300.500 </w:t>
      </w:r>
      <w:r w:rsidR="00B213DA">
        <w:rPr>
          <w:rFonts w:cs="Times New Roman"/>
        </w:rPr>
        <w:t>–</w:t>
      </w:r>
      <w:r w:rsidR="00B213DA">
        <w:t xml:space="preserve"> </w:t>
      </w:r>
      <w:r w:rsidRPr="000227DE">
        <w:t>300.530.</w:t>
      </w:r>
    </w:p>
    <w:p w14:paraId="4EF03A46" w14:textId="77777777" w:rsidR="007A6DB4" w:rsidRPr="000227DE" w:rsidRDefault="007A6DB4" w:rsidP="006F46EC"/>
    <w:p w14:paraId="70F87867" w14:textId="77777777" w:rsidR="007A6DB4" w:rsidRPr="000227DE" w:rsidRDefault="001307B7" w:rsidP="006F46EC">
      <w:r w:rsidRPr="000227DE">
        <w:t>A copy of the procedural safeguards available to the parents of a child with a disability must be</w:t>
      </w:r>
      <w:r w:rsidR="007A6DB4" w:rsidRPr="000227DE">
        <w:t xml:space="preserve"> </w:t>
      </w:r>
      <w:r w:rsidRPr="000227DE">
        <w:t>given to the parents only one (1) time a school year, except that a copy also must be given to the</w:t>
      </w:r>
      <w:r w:rsidR="007A6DB4" w:rsidRPr="000227DE">
        <w:t xml:space="preserve"> </w:t>
      </w:r>
      <w:r w:rsidRPr="000227DE">
        <w:t>parents:</w:t>
      </w:r>
    </w:p>
    <w:p w14:paraId="072FF39E" w14:textId="77777777" w:rsidR="006439C9" w:rsidRPr="000227DE" w:rsidRDefault="006439C9" w:rsidP="00AB6D2C">
      <w:pPr>
        <w:pStyle w:val="ListParagraph"/>
        <w:numPr>
          <w:ilvl w:val="0"/>
          <w:numId w:val="15"/>
        </w:numPr>
      </w:pPr>
      <w:r w:rsidRPr="000227DE">
        <w:t>Upon initial referral or parent request for evaluation;</w:t>
      </w:r>
    </w:p>
    <w:p w14:paraId="55A1B2F6" w14:textId="77777777" w:rsidR="006439C9" w:rsidRPr="000227DE" w:rsidRDefault="006439C9" w:rsidP="00AB6D2C">
      <w:pPr>
        <w:pStyle w:val="ListParagraph"/>
        <w:numPr>
          <w:ilvl w:val="0"/>
          <w:numId w:val="15"/>
        </w:numPr>
      </w:pPr>
      <w:r w:rsidRPr="000227DE">
        <w:t>Upon receipt of the first state complaint under 34 CFR 300.151 through 300.153 and upon receipt of the first due process complaint under 34 CFR 300.507 in a school year;</w:t>
      </w:r>
    </w:p>
    <w:p w14:paraId="375B7AE8" w14:textId="77777777" w:rsidR="006439C9" w:rsidRPr="000227DE" w:rsidRDefault="006439C9" w:rsidP="00AB6D2C">
      <w:pPr>
        <w:pStyle w:val="ListParagraph"/>
        <w:numPr>
          <w:ilvl w:val="0"/>
          <w:numId w:val="15"/>
        </w:numPr>
      </w:pPr>
      <w:r w:rsidRPr="000227DE">
        <w:t>In accordance with the discipline procedures in 34 CFR 300.530(h) (…on the date on which the decision is made to make a removal that constitutes a change of placement of a child with a disability because of a violation of a code of student conduct, the LEA must</w:t>
      </w:r>
      <w:r w:rsidR="0055729F">
        <w:t xml:space="preserve"> </w:t>
      </w:r>
      <w:r w:rsidRPr="000227DE">
        <w:t>provide the parents the procedural safeguards notice); and</w:t>
      </w:r>
    </w:p>
    <w:p w14:paraId="4B86F391" w14:textId="77777777" w:rsidR="006439C9" w:rsidRPr="000227DE" w:rsidRDefault="006439C9" w:rsidP="00AB6D2C">
      <w:pPr>
        <w:pStyle w:val="ListParagraph"/>
        <w:numPr>
          <w:ilvl w:val="0"/>
          <w:numId w:val="15"/>
        </w:numPr>
      </w:pPr>
      <w:r w:rsidRPr="006F46EC">
        <w:rPr>
          <w:sz w:val="24"/>
        </w:rPr>
        <w:t>Upon request by a parent.</w:t>
      </w:r>
    </w:p>
    <w:p w14:paraId="133AE0FD" w14:textId="77777777" w:rsidR="006439C9" w:rsidRDefault="006439C9">
      <w:pPr>
        <w:spacing w:line="240" w:lineRule="auto"/>
        <w:rPr>
          <w:b/>
          <w:caps/>
          <w:sz w:val="24"/>
        </w:rPr>
      </w:pPr>
      <w:r>
        <w:br w:type="page"/>
      </w:r>
    </w:p>
    <w:p w14:paraId="54D5FF2F" w14:textId="77777777" w:rsidR="006439C9" w:rsidRDefault="006439C9" w:rsidP="006439C9">
      <w:pPr>
        <w:pStyle w:val="Heading3"/>
      </w:pPr>
      <w:r w:rsidRPr="000227DE">
        <w:lastRenderedPageBreak/>
        <w:tab/>
      </w:r>
      <w:r w:rsidR="002A5A35">
        <w:t xml:space="preserve">R </w:t>
      </w:r>
      <w:r w:rsidRPr="00FB710B">
        <w:rPr>
          <w:b w:val="0"/>
        </w:rPr>
        <w:t>2161P</w:t>
      </w:r>
    </w:p>
    <w:p w14:paraId="30AB8D89" w14:textId="77777777" w:rsidR="006439C9" w:rsidRPr="003D1C37" w:rsidRDefault="006439C9" w:rsidP="006439C9">
      <w:pPr>
        <w:jc w:val="right"/>
      </w:pPr>
      <w:r w:rsidRPr="000227DE">
        <w:rPr>
          <w:sz w:val="24"/>
        </w:rPr>
        <w:t xml:space="preserve">page </w:t>
      </w:r>
      <w:r w:rsidR="00BA1275">
        <w:rPr>
          <w:sz w:val="24"/>
        </w:rPr>
        <w:t>3</w:t>
      </w:r>
      <w:r w:rsidRPr="000227DE">
        <w:rPr>
          <w:sz w:val="24"/>
        </w:rPr>
        <w:t xml:space="preserve"> of </w:t>
      </w:r>
      <w:r w:rsidR="0055729F">
        <w:rPr>
          <w:sz w:val="24"/>
        </w:rPr>
        <w:t>6</w:t>
      </w:r>
    </w:p>
    <w:p w14:paraId="406183FB" w14:textId="77777777" w:rsidR="007A6DB4" w:rsidRPr="000227DE" w:rsidRDefault="007A6DB4" w:rsidP="00C548A2"/>
    <w:p w14:paraId="78110B66" w14:textId="77777777" w:rsidR="007A6DB4" w:rsidRPr="000227DE" w:rsidRDefault="001307B7" w:rsidP="00155E75">
      <w:r w:rsidRPr="000227DE">
        <w:t>A public agency also may place a current copy of the procedural safeguard notice on its internet</w:t>
      </w:r>
      <w:r w:rsidR="007A6DB4" w:rsidRPr="000227DE">
        <w:t xml:space="preserve"> </w:t>
      </w:r>
      <w:r w:rsidRPr="000227DE">
        <w:t>website, if a website exists. [34 CFR 300.504(a) and (b)] [20 U.S.C. 1415(d)(1)]</w:t>
      </w:r>
    </w:p>
    <w:p w14:paraId="40EF3261" w14:textId="77777777" w:rsidR="007A6DB4" w:rsidRPr="000227DE" w:rsidRDefault="007A6DB4" w:rsidP="00C548A2"/>
    <w:p w14:paraId="336C837D" w14:textId="77777777" w:rsidR="006F46EC" w:rsidRPr="000227DE" w:rsidRDefault="001307B7" w:rsidP="00155E75">
      <w:r w:rsidRPr="000227DE">
        <w:t>The referral for special education consideration may be initiated from any source, including</w:t>
      </w:r>
      <w:r w:rsidR="007A6DB4" w:rsidRPr="000227DE">
        <w:t xml:space="preserve"> </w:t>
      </w:r>
      <w:r w:rsidRPr="000227DE">
        <w:t>school personnel. To initiate the process, an official referral form must be completed and signed</w:t>
      </w:r>
      <w:r w:rsidR="007A6DB4" w:rsidRPr="000227DE">
        <w:t xml:space="preserve"> </w:t>
      </w:r>
      <w:r w:rsidRPr="000227DE">
        <w:t xml:space="preserve">by the person making the referral. The </w:t>
      </w:r>
      <w:proofErr w:type="gramStart"/>
      <w:r w:rsidRPr="000227DE">
        <w:t>District</w:t>
      </w:r>
      <w:proofErr w:type="gramEnd"/>
      <w:r w:rsidRPr="000227DE">
        <w:t xml:space="preserve"> shall accommodate a parent who cannot speak</w:t>
      </w:r>
      <w:r w:rsidR="007A6DB4" w:rsidRPr="000227DE">
        <w:t xml:space="preserve"> </w:t>
      </w:r>
      <w:r w:rsidRPr="000227DE">
        <w:t xml:space="preserve">English and therefore cannot complete the </w:t>
      </w:r>
      <w:proofErr w:type="gramStart"/>
      <w:r w:rsidRPr="000227DE">
        <w:t>District</w:t>
      </w:r>
      <w:proofErr w:type="gramEnd"/>
      <w:r w:rsidRPr="000227DE">
        <w:t xml:space="preserve"> referral form. Recognizing that the referral</w:t>
      </w:r>
      <w:r w:rsidR="007A6DB4" w:rsidRPr="000227DE">
        <w:t xml:space="preserve"> </w:t>
      </w:r>
      <w:r w:rsidRPr="000227DE">
        <w:t>form is a legal document, District personnel with knowledge of the referral shall bring the</w:t>
      </w:r>
      <w:r w:rsidR="006F46EC">
        <w:t xml:space="preserve"> </w:t>
      </w:r>
      <w:r w:rsidR="006F46EC" w:rsidRPr="000227DE">
        <w:t>referral promptly to the attention of the Evaluation Team.</w:t>
      </w:r>
    </w:p>
    <w:p w14:paraId="64FD1A7D" w14:textId="77777777" w:rsidR="006F46EC" w:rsidRPr="000227DE" w:rsidRDefault="006F46EC" w:rsidP="006F46EC"/>
    <w:p w14:paraId="5CEE2392" w14:textId="77777777" w:rsidR="006F46EC" w:rsidRPr="000227DE" w:rsidRDefault="006F46EC" w:rsidP="00155E75">
      <w:r w:rsidRPr="000227DE">
        <w:t xml:space="preserve">The </w:t>
      </w:r>
      <w:proofErr w:type="gramStart"/>
      <w:r w:rsidRPr="000227DE">
        <w:t>District</w:t>
      </w:r>
      <w:proofErr w:type="gramEnd"/>
      <w:r w:rsidRPr="000227DE">
        <w:t xml:space="preserve"> shall give written notice to the parent of its recommendation to evaluate or not to evaluate the student. The parent will be fully informed concerning the reasons for which the consent to evaluate is sought. Written parental consent will be obtained before conducting the initial evaluation or before reevaluating the student.</w:t>
      </w:r>
    </w:p>
    <w:p w14:paraId="36D7830A" w14:textId="77777777" w:rsidR="007A6DB4" w:rsidRPr="000227DE" w:rsidRDefault="007A6DB4" w:rsidP="00C548A2">
      <w:bookmarkStart w:id="23" w:name="page144"/>
      <w:bookmarkEnd w:id="23"/>
    </w:p>
    <w:p w14:paraId="04CAD8CC" w14:textId="77777777" w:rsidR="007A6DB4" w:rsidRPr="000227DE" w:rsidRDefault="001307B7" w:rsidP="006F46EC">
      <w:r w:rsidRPr="000227DE">
        <w:t>The recommendation to conduct an initial evaluation or reevaluation shall be presented to the</w:t>
      </w:r>
      <w:r w:rsidR="007A6DB4" w:rsidRPr="000227DE">
        <w:t xml:space="preserve"> </w:t>
      </w:r>
      <w:r w:rsidRPr="000227DE">
        <w:t>parents in their native language or another mode of communication appropriate to the parent. An</w:t>
      </w:r>
      <w:r w:rsidR="007A6DB4" w:rsidRPr="000227DE">
        <w:t xml:space="preserve"> </w:t>
      </w:r>
      <w:r w:rsidRPr="000227DE">
        <w:t>explanation of all the procedural safeguards shall be made available to the parents when their</w:t>
      </w:r>
      <w:r w:rsidR="007A6DB4" w:rsidRPr="000227DE">
        <w:t xml:space="preserve"> </w:t>
      </w:r>
      <w:r w:rsidRPr="000227DE">
        <w:t>consent for evaluation is sought. These safeguards will include a statement of the parents’ rights</w:t>
      </w:r>
      <w:r w:rsidR="007A6DB4" w:rsidRPr="000227DE">
        <w:t xml:space="preserve"> </w:t>
      </w:r>
      <w:r w:rsidRPr="000227DE">
        <w:t>relative to granting the consent.</w:t>
      </w:r>
    </w:p>
    <w:p w14:paraId="74EBCC7E" w14:textId="77777777" w:rsidR="007A6DB4" w:rsidRPr="000227DE" w:rsidRDefault="001307B7" w:rsidP="006F46EC">
      <w:pPr>
        <w:pStyle w:val="Heading4"/>
      </w:pPr>
      <w:r w:rsidRPr="000227DE">
        <w:t>Evaluation of Eligibility</w:t>
      </w:r>
    </w:p>
    <w:p w14:paraId="1510FB6E" w14:textId="77777777" w:rsidR="0055729F" w:rsidRPr="000227DE" w:rsidRDefault="0055729F" w:rsidP="0055729F">
      <w:pPr>
        <w:spacing w:line="180" w:lineRule="exact"/>
      </w:pPr>
    </w:p>
    <w:p w14:paraId="478A75F7" w14:textId="77777777" w:rsidR="007A6DB4" w:rsidRPr="000227DE" w:rsidRDefault="001307B7" w:rsidP="006F46EC">
      <w:r w:rsidRPr="000227DE">
        <w:t>Evaluation of eligibility for special education services will be consistent with the requirements of</w:t>
      </w:r>
      <w:r w:rsidR="007A6DB4" w:rsidRPr="000227DE">
        <w:t xml:space="preserve"> </w:t>
      </w:r>
      <w:r w:rsidRPr="000227DE">
        <w:t>34 C.F.R. 300.301 through 300.311 regarding Procedures for Evaluation and Determination of</w:t>
      </w:r>
      <w:r w:rsidR="007A6DB4" w:rsidRPr="000227DE">
        <w:t xml:space="preserve"> </w:t>
      </w:r>
      <w:r w:rsidRPr="000227DE">
        <w:t>Eligibility; and shall also comply with A.R.M. 10.16.3321.</w:t>
      </w:r>
    </w:p>
    <w:p w14:paraId="25DC57C1" w14:textId="77777777" w:rsidR="007A6DB4" w:rsidRPr="000227DE" w:rsidRDefault="001307B7" w:rsidP="006F46EC">
      <w:pPr>
        <w:pStyle w:val="Heading4"/>
      </w:pPr>
      <w:r w:rsidRPr="000227DE">
        <w:t>Individualized Education Programs</w:t>
      </w:r>
    </w:p>
    <w:p w14:paraId="111F447C" w14:textId="77777777" w:rsidR="0055729F" w:rsidRPr="000227DE" w:rsidRDefault="0055729F" w:rsidP="0055729F">
      <w:pPr>
        <w:spacing w:line="180" w:lineRule="exact"/>
      </w:pPr>
    </w:p>
    <w:p w14:paraId="7792F374" w14:textId="77777777" w:rsidR="007A6DB4" w:rsidRPr="000227DE" w:rsidRDefault="001307B7" w:rsidP="006F46EC">
      <w:r w:rsidRPr="000227DE">
        <w:t xml:space="preserve">The </w:t>
      </w:r>
      <w:proofErr w:type="gramStart"/>
      <w:r w:rsidRPr="000227DE">
        <w:t>District</w:t>
      </w:r>
      <w:proofErr w:type="gramEnd"/>
      <w:r w:rsidRPr="000227DE">
        <w:t xml:space="preserve"> develops, implements, reviews, and revises individualized education programs (IEP)</w:t>
      </w:r>
      <w:r w:rsidR="007A6DB4" w:rsidRPr="000227DE">
        <w:t xml:space="preserve"> </w:t>
      </w:r>
      <w:r w:rsidRPr="000227DE">
        <w:t>in accordance with the requirements and procedures of 34 C.F.R. 300.320-300.328.</w:t>
      </w:r>
    </w:p>
    <w:p w14:paraId="5B92A200" w14:textId="77777777" w:rsidR="0055729F" w:rsidRDefault="0055729F" w:rsidP="0055729F">
      <w:pPr>
        <w:pStyle w:val="Heading4"/>
      </w:pPr>
      <w:r w:rsidRPr="0055729F">
        <w:t>Independent</w:t>
      </w:r>
      <w:r>
        <w:t xml:space="preserve"> Education Evaluations</w:t>
      </w:r>
    </w:p>
    <w:p w14:paraId="235DB364" w14:textId="77777777" w:rsidR="0055729F" w:rsidRPr="000227DE" w:rsidRDefault="0055729F" w:rsidP="0055729F">
      <w:pPr>
        <w:spacing w:line="180" w:lineRule="exact"/>
      </w:pPr>
    </w:p>
    <w:p w14:paraId="5CB7D18D" w14:textId="77777777" w:rsidR="0055729F" w:rsidRDefault="0055729F" w:rsidP="0055729F">
      <w:r>
        <w:t>The parents of a child with a disability have the right to obtain an independent educational evaluation of the child in accordance with law. Independent educational evaluation means an evaluation conducted by a qualified examiner who is not employed by the District at District expense.</w:t>
      </w:r>
    </w:p>
    <w:p w14:paraId="12EF0057" w14:textId="77777777" w:rsidR="0055729F" w:rsidRPr="006F78DE" w:rsidRDefault="0055729F" w:rsidP="0055729F">
      <w:pPr>
        <w:pStyle w:val="Heading4"/>
        <w:rPr>
          <w:u w:val="none"/>
        </w:rPr>
      </w:pPr>
      <w:r w:rsidRPr="006F78DE">
        <w:rPr>
          <w:u w:val="none"/>
        </w:rPr>
        <w:t xml:space="preserve">If the parents request an independent educational evaluation, the </w:t>
      </w:r>
      <w:proofErr w:type="gramStart"/>
      <w:r w:rsidRPr="006F78DE">
        <w:rPr>
          <w:u w:val="none"/>
        </w:rPr>
        <w:t>District</w:t>
      </w:r>
      <w:proofErr w:type="gramEnd"/>
      <w:r w:rsidRPr="006F78DE">
        <w:rPr>
          <w:u w:val="none"/>
        </w:rPr>
        <w:t xml:space="preserve"> will provide information about where an independent educational evaluation may be obtained and the criteria applicable for independent educational evaluations. The </w:t>
      </w:r>
      <w:proofErr w:type="gramStart"/>
      <w:r w:rsidRPr="006F78DE">
        <w:rPr>
          <w:u w:val="none"/>
        </w:rPr>
        <w:t>District</w:t>
      </w:r>
      <w:proofErr w:type="gramEnd"/>
      <w:r w:rsidRPr="006F78DE">
        <w:rPr>
          <w:u w:val="none"/>
        </w:rPr>
        <w:t xml:space="preserve"> may also ask for the parent’s reason why he or she objects to the public evaluation. </w:t>
      </w:r>
    </w:p>
    <w:p w14:paraId="75ECD594" w14:textId="77777777" w:rsidR="0055729F" w:rsidRPr="006F78DE" w:rsidRDefault="0055729F" w:rsidP="0055729F">
      <w:pPr>
        <w:pStyle w:val="Heading4"/>
        <w:rPr>
          <w:u w:val="none"/>
        </w:rPr>
      </w:pPr>
      <w:r w:rsidRPr="006F78DE">
        <w:rPr>
          <w:u w:val="none"/>
        </w:rPr>
        <w:t xml:space="preserve">A parent is entitled to only one independent educational evaluation at public expense each time the public agency conducts an evaluation with which the parent </w:t>
      </w:r>
      <w:proofErr w:type="gramStart"/>
      <w:r w:rsidRPr="006F78DE">
        <w:rPr>
          <w:u w:val="none"/>
        </w:rPr>
        <w:t>disagrees..</w:t>
      </w:r>
      <w:proofErr w:type="gramEnd"/>
      <w:r w:rsidRPr="006F78DE">
        <w:rPr>
          <w:u w:val="none"/>
        </w:rPr>
        <w:t xml:space="preserve"> If the parent obtains an independent educational evaluation at District expense or shares with the public agency an evaluation obtained at private expense, the results of the evaluation will be handled in accordance with law.</w:t>
      </w:r>
    </w:p>
    <w:p w14:paraId="19CA9604" w14:textId="77777777" w:rsidR="0055729F" w:rsidRPr="006F78DE" w:rsidRDefault="0055729F" w:rsidP="0055729F">
      <w:pPr>
        <w:pStyle w:val="Heading3"/>
      </w:pPr>
      <w:r w:rsidRPr="006F78DE">
        <w:lastRenderedPageBreak/>
        <w:tab/>
        <w:t xml:space="preserve">R </w:t>
      </w:r>
      <w:r w:rsidRPr="006F78DE">
        <w:rPr>
          <w:b w:val="0"/>
        </w:rPr>
        <w:t>2161P</w:t>
      </w:r>
    </w:p>
    <w:p w14:paraId="0BE9C5B0" w14:textId="77777777" w:rsidR="0055729F" w:rsidRPr="006F78DE" w:rsidRDefault="0055729F" w:rsidP="0055729F">
      <w:pPr>
        <w:jc w:val="right"/>
      </w:pPr>
      <w:r w:rsidRPr="006F78DE">
        <w:rPr>
          <w:sz w:val="24"/>
        </w:rPr>
        <w:t>page 4 of 6</w:t>
      </w:r>
    </w:p>
    <w:p w14:paraId="2251A730" w14:textId="77777777" w:rsidR="0055729F" w:rsidRPr="006F78DE" w:rsidRDefault="0055729F" w:rsidP="0055729F">
      <w:pPr>
        <w:pStyle w:val="Heading4NOSPACEPageNo"/>
        <w:rPr>
          <w:u w:val="none"/>
        </w:rPr>
      </w:pPr>
    </w:p>
    <w:p w14:paraId="3187A365" w14:textId="77777777" w:rsidR="0055729F" w:rsidRPr="006F78DE" w:rsidRDefault="0055729F" w:rsidP="0055729F">
      <w:pPr>
        <w:pStyle w:val="Heading4"/>
        <w:rPr>
          <w:u w:val="none"/>
        </w:rPr>
      </w:pPr>
      <w:r w:rsidRPr="006F78DE">
        <w:rPr>
          <w:u w:val="none"/>
        </w:rPr>
        <w:t>If an independent educational evaluation is at District expense, the criteria under which the evaluation is obtained, including the location of the evaluation and the qualifications of the examiner, must be the same as the criteria that the public agency uses when it initiates an evaluation.</w:t>
      </w:r>
    </w:p>
    <w:p w14:paraId="3B94340E" w14:textId="77777777" w:rsidR="007A6DB4" w:rsidRPr="000227DE" w:rsidRDefault="001307B7" w:rsidP="0055729F">
      <w:pPr>
        <w:pStyle w:val="Heading4"/>
      </w:pPr>
      <w:r w:rsidRPr="000227DE">
        <w:t>Least Restrictive Environment</w:t>
      </w:r>
    </w:p>
    <w:p w14:paraId="3F9DD92C" w14:textId="77777777" w:rsidR="0055729F" w:rsidRPr="000227DE" w:rsidRDefault="0055729F" w:rsidP="0055729F">
      <w:pPr>
        <w:spacing w:line="180" w:lineRule="exact"/>
      </w:pPr>
    </w:p>
    <w:p w14:paraId="25A14FE4" w14:textId="77777777" w:rsidR="007A6DB4" w:rsidRDefault="001307B7" w:rsidP="006F46EC">
      <w:r w:rsidRPr="000227DE">
        <w:t>To the maximum extent appropriate, children with disabilities, including children in public or</w:t>
      </w:r>
      <w:r w:rsidR="007A6DB4" w:rsidRPr="000227DE">
        <w:t xml:space="preserve"> </w:t>
      </w:r>
      <w:r w:rsidRPr="000227DE">
        <w:t>private institutions or other care facilities, are educated with children who are nondisabled, and</w:t>
      </w:r>
      <w:r w:rsidR="007A6DB4" w:rsidRPr="000227DE">
        <w:t xml:space="preserve"> </w:t>
      </w:r>
      <w:r w:rsidRPr="000227DE">
        <w:t>special classes, separate schooling, or other removal of children with disabilities from the regular</w:t>
      </w:r>
      <w:r w:rsidR="007A6DB4" w:rsidRPr="000227DE">
        <w:t xml:space="preserve"> </w:t>
      </w:r>
      <w:r w:rsidRPr="000227DE">
        <w:t>class occurs only if the nature or severity of the disability is such that education in regular</w:t>
      </w:r>
      <w:r w:rsidR="007A6DB4" w:rsidRPr="000227DE">
        <w:t xml:space="preserve"> </w:t>
      </w:r>
      <w:r w:rsidRPr="000227DE">
        <w:t>classes, with the use of supplementary aids and services, cannot be achieved satisfactorily.</w:t>
      </w:r>
      <w:r w:rsidR="007A6DB4" w:rsidRPr="000227DE">
        <w:t xml:space="preserve"> </w:t>
      </w:r>
      <w:r w:rsidRPr="000227DE">
        <w:t>Educational placement decisions are made in accordance with A.R.M. 10.16.3340 and the</w:t>
      </w:r>
      <w:r w:rsidR="007A6DB4" w:rsidRPr="000227DE">
        <w:t xml:space="preserve"> </w:t>
      </w:r>
      <w:r w:rsidRPr="000227DE">
        <w:t xml:space="preserve">requirements of 34 C.F.R. 300.114 </w:t>
      </w:r>
      <w:r w:rsidR="00155E75">
        <w:rPr>
          <w:rFonts w:cs="Times New Roman"/>
        </w:rPr>
        <w:t>–</w:t>
      </w:r>
      <w:r w:rsidR="00155E75">
        <w:t xml:space="preserve"> </w:t>
      </w:r>
      <w:r w:rsidRPr="000227DE">
        <w:t>300.120, and a continuum of alternate placements is</w:t>
      </w:r>
      <w:r w:rsidR="007A6DB4" w:rsidRPr="000227DE">
        <w:t xml:space="preserve"> </w:t>
      </w:r>
      <w:r w:rsidRPr="000227DE">
        <w:t>available as required in 34 C.F.R. 300.551.</w:t>
      </w:r>
    </w:p>
    <w:p w14:paraId="3882AEAD" w14:textId="77777777" w:rsidR="007A6DB4" w:rsidRPr="000227DE" w:rsidRDefault="001307B7" w:rsidP="006F46EC">
      <w:pPr>
        <w:pStyle w:val="Heading4"/>
      </w:pPr>
      <w:r w:rsidRPr="000227DE">
        <w:t>Children in Private Schools/</w:t>
      </w:r>
      <w:proofErr w:type="spellStart"/>
      <w:r w:rsidRPr="000227DE">
        <w:t>Out-of</w:t>
      </w:r>
      <w:proofErr w:type="spellEnd"/>
      <w:r w:rsidRPr="000227DE">
        <w:t xml:space="preserve"> District Placement</w:t>
      </w:r>
    </w:p>
    <w:p w14:paraId="0873FC51" w14:textId="77777777" w:rsidR="0055729F" w:rsidRPr="000227DE" w:rsidRDefault="0055729F" w:rsidP="0055729F">
      <w:pPr>
        <w:spacing w:line="180" w:lineRule="exact"/>
      </w:pPr>
    </w:p>
    <w:p w14:paraId="64A35E41" w14:textId="77777777" w:rsidR="007A6DB4" w:rsidRPr="000227DE" w:rsidRDefault="001307B7" w:rsidP="006F46EC">
      <w:r w:rsidRPr="000227DE">
        <w:t xml:space="preserve">Children with a disability placed in or referred to a private school or facility by the </w:t>
      </w:r>
      <w:proofErr w:type="gramStart"/>
      <w:r w:rsidRPr="000227DE">
        <w:t>District</w:t>
      </w:r>
      <w:proofErr w:type="gramEnd"/>
      <w:r w:rsidRPr="000227DE">
        <w:t>, or</w:t>
      </w:r>
      <w:r w:rsidR="007A6DB4" w:rsidRPr="000227DE">
        <w:t xml:space="preserve"> </w:t>
      </w:r>
      <w:r w:rsidRPr="000227DE">
        <w:t>other appropriate agency, shall receive special education and related services in accordance with</w:t>
      </w:r>
      <w:r w:rsidR="007A6DB4" w:rsidRPr="000227DE">
        <w:t xml:space="preserve"> </w:t>
      </w:r>
      <w:r w:rsidRPr="000227DE">
        <w:t>the requirements and procedures of 34 C.F.R. 300.145 through 300.147 and A.R.M. 10.16.3122.</w:t>
      </w:r>
    </w:p>
    <w:p w14:paraId="6A63D19B" w14:textId="77777777" w:rsidR="007A6DB4" w:rsidRPr="000227DE" w:rsidRDefault="007A6DB4" w:rsidP="00C548A2"/>
    <w:p w14:paraId="126D1A07" w14:textId="77777777" w:rsidR="008F218D" w:rsidRPr="000227DE" w:rsidRDefault="001307B7" w:rsidP="008F218D">
      <w:r w:rsidRPr="000227DE">
        <w:t>As set forth under 34 C.F.R. 300.137, children with a disability placed in or referred to a private</w:t>
      </w:r>
      <w:r w:rsidR="007A6DB4" w:rsidRPr="000227DE">
        <w:t xml:space="preserve"> </w:t>
      </w:r>
      <w:r w:rsidRPr="000227DE">
        <w:t>school or facility by parents do not have an individual right to special education and related</w:t>
      </w:r>
      <w:r w:rsidR="008F218D">
        <w:t xml:space="preserve"> </w:t>
      </w:r>
      <w:r w:rsidR="008F218D" w:rsidRPr="000227DE">
        <w:t xml:space="preserve">services at the </w:t>
      </w:r>
      <w:proofErr w:type="gramStart"/>
      <w:r w:rsidR="008F218D" w:rsidRPr="000227DE">
        <w:t>District’s</w:t>
      </w:r>
      <w:proofErr w:type="gramEnd"/>
      <w:r w:rsidR="008F218D" w:rsidRPr="000227DE">
        <w:t xml:space="preserve"> expense. When services are provided to children with disabilities placed by parents in private schools, the services will be in accordance with the requirements and procedures of 34. C.F.R. 300.130 through 300.144, and 300.148.</w:t>
      </w:r>
    </w:p>
    <w:p w14:paraId="7E8C3589" w14:textId="77777777" w:rsidR="008F218D" w:rsidRPr="000227DE" w:rsidRDefault="008F218D" w:rsidP="008F218D">
      <w:pPr>
        <w:pStyle w:val="Heading4"/>
      </w:pPr>
      <w:r w:rsidRPr="000227DE">
        <w:t>Impartial Due Process Hearing</w:t>
      </w:r>
    </w:p>
    <w:p w14:paraId="63EED568" w14:textId="77777777" w:rsidR="0055729F" w:rsidRPr="000227DE" w:rsidRDefault="0055729F" w:rsidP="0055729F">
      <w:pPr>
        <w:spacing w:line="180" w:lineRule="exact"/>
      </w:pPr>
    </w:p>
    <w:p w14:paraId="5C7DF4BC" w14:textId="77777777" w:rsidR="007A6DB4" w:rsidRPr="000227DE" w:rsidRDefault="008F218D" w:rsidP="006F46EC">
      <w:r w:rsidRPr="000227DE">
        <w:t xml:space="preserve">The </w:t>
      </w:r>
      <w:proofErr w:type="gramStart"/>
      <w:r w:rsidRPr="000227DE">
        <w:t>District</w:t>
      </w:r>
      <w:proofErr w:type="gramEnd"/>
      <w:r w:rsidRPr="000227DE">
        <w:t xml:space="preserve"> shall conduct the impartial hearing in compliance with the Montana Administrative Rules on matters pertaining to special education controversies.</w:t>
      </w:r>
    </w:p>
    <w:p w14:paraId="6722B719" w14:textId="77777777" w:rsidR="006439C9" w:rsidRDefault="006439C9" w:rsidP="006439C9">
      <w:pPr>
        <w:pStyle w:val="Heading4NOSPACEPageNo"/>
      </w:pPr>
      <w:bookmarkStart w:id="24" w:name="page145"/>
      <w:bookmarkEnd w:id="24"/>
    </w:p>
    <w:p w14:paraId="39D71C04" w14:textId="77777777" w:rsidR="007A6DB4" w:rsidRPr="000227DE" w:rsidRDefault="001307B7" w:rsidP="00FB710B">
      <w:pPr>
        <w:pStyle w:val="Heading4NOSPACEPageNo"/>
      </w:pPr>
      <w:r w:rsidRPr="000227DE">
        <w:t>Special Education Records and Confidentiality of Personally Identifiable Information</w:t>
      </w:r>
    </w:p>
    <w:p w14:paraId="0C5A8871" w14:textId="77777777" w:rsidR="0055729F" w:rsidRPr="000227DE" w:rsidRDefault="0055729F" w:rsidP="0055729F">
      <w:pPr>
        <w:spacing w:line="180" w:lineRule="exact"/>
      </w:pPr>
    </w:p>
    <w:p w14:paraId="0831195E" w14:textId="77777777" w:rsidR="007A6DB4" w:rsidRPr="000227DE" w:rsidRDefault="001307B7" w:rsidP="00AB6D2C">
      <w:pPr>
        <w:pStyle w:val="ListParagraph"/>
        <w:numPr>
          <w:ilvl w:val="0"/>
          <w:numId w:val="16"/>
        </w:numPr>
      </w:pPr>
      <w:r w:rsidRPr="008F218D">
        <w:rPr>
          <w:u w:val="single"/>
        </w:rPr>
        <w:t>Confidentiality of Information</w:t>
      </w:r>
    </w:p>
    <w:p w14:paraId="5EA6D51B" w14:textId="77777777" w:rsidR="0055729F" w:rsidRPr="000227DE" w:rsidRDefault="0055729F" w:rsidP="0055729F">
      <w:pPr>
        <w:spacing w:line="180" w:lineRule="exact"/>
      </w:pPr>
    </w:p>
    <w:p w14:paraId="414A6239" w14:textId="77777777" w:rsidR="007A6DB4" w:rsidRPr="000227DE" w:rsidRDefault="001307B7" w:rsidP="00AB370A">
      <w:pPr>
        <w:ind w:right="-270"/>
      </w:pPr>
      <w:r w:rsidRPr="000227DE">
        <w:t xml:space="preserve">The </w:t>
      </w:r>
      <w:proofErr w:type="gramStart"/>
      <w:r w:rsidRPr="000227DE">
        <w:t>District</w:t>
      </w:r>
      <w:proofErr w:type="gramEnd"/>
      <w:r w:rsidRPr="000227DE">
        <w:t xml:space="preserve"> follows the provisions under the Family Educational Rights and Privacy Act and</w:t>
      </w:r>
      <w:r w:rsidR="007A6DB4" w:rsidRPr="000227DE">
        <w:t xml:space="preserve"> </w:t>
      </w:r>
      <w:r w:rsidRPr="000227DE">
        <w:t>implements the procedures in 34 C.F.R. 300.610</w:t>
      </w:r>
      <w:r w:rsidR="00155E75">
        <w:t xml:space="preserve"> </w:t>
      </w:r>
      <w:r w:rsidR="00155E75">
        <w:rPr>
          <w:rFonts w:cs="Times New Roman"/>
        </w:rPr>
        <w:t>–</w:t>
      </w:r>
      <w:r w:rsidR="00155E75">
        <w:t xml:space="preserve"> </w:t>
      </w:r>
      <w:r w:rsidRPr="000227DE">
        <w:t>300.627, § 20-1-213, MCA, and A.R.M.</w:t>
      </w:r>
      <w:r w:rsidR="007A6DB4" w:rsidRPr="000227DE">
        <w:t xml:space="preserve"> </w:t>
      </w:r>
      <w:r w:rsidRPr="000227DE">
        <w:t>10.16.3560.</w:t>
      </w:r>
    </w:p>
    <w:p w14:paraId="5DA6F062" w14:textId="77777777" w:rsidR="0055729F" w:rsidRPr="000227DE" w:rsidRDefault="0055729F" w:rsidP="0055729F">
      <w:pPr>
        <w:spacing w:line="180" w:lineRule="exact"/>
      </w:pPr>
    </w:p>
    <w:p w14:paraId="6860CAF9" w14:textId="77777777" w:rsidR="007A6DB4" w:rsidRPr="000227DE" w:rsidRDefault="001307B7" w:rsidP="00AB6D2C">
      <w:pPr>
        <w:pStyle w:val="ListParagraph"/>
        <w:numPr>
          <w:ilvl w:val="0"/>
          <w:numId w:val="16"/>
        </w:numPr>
      </w:pPr>
      <w:r w:rsidRPr="008F218D">
        <w:rPr>
          <w:u w:val="single"/>
        </w:rPr>
        <w:t>Access Rights</w:t>
      </w:r>
    </w:p>
    <w:p w14:paraId="64579775" w14:textId="77777777" w:rsidR="0055729F" w:rsidRPr="000227DE" w:rsidRDefault="0055729F" w:rsidP="0055729F">
      <w:pPr>
        <w:spacing w:line="180" w:lineRule="exact"/>
      </w:pPr>
    </w:p>
    <w:p w14:paraId="0F5A5E04" w14:textId="77777777" w:rsidR="007A6DB4" w:rsidRPr="000227DE" w:rsidRDefault="001307B7" w:rsidP="008F218D">
      <w:r w:rsidRPr="000227DE">
        <w:t>Parents of disabled students and students eighteen (18) years or older, or their representative,</w:t>
      </w:r>
      <w:r w:rsidR="007A6DB4" w:rsidRPr="000227DE">
        <w:t xml:space="preserve"> </w:t>
      </w:r>
      <w:r w:rsidRPr="000227DE">
        <w:t>may review any educational records which are designated as student records collected,</w:t>
      </w:r>
      <w:r w:rsidR="007A6DB4" w:rsidRPr="000227DE">
        <w:t xml:space="preserve"> </w:t>
      </w:r>
      <w:r w:rsidRPr="000227DE">
        <w:t xml:space="preserve">maintained, and used by the </w:t>
      </w:r>
      <w:proofErr w:type="gramStart"/>
      <w:r w:rsidRPr="000227DE">
        <w:t>District</w:t>
      </w:r>
      <w:proofErr w:type="gramEnd"/>
      <w:r w:rsidRPr="000227DE">
        <w:t>. Review shall normally occur within five (5) school days</w:t>
      </w:r>
      <w:r w:rsidR="007A6DB4" w:rsidRPr="000227DE">
        <w:t xml:space="preserve"> </w:t>
      </w:r>
      <w:r w:rsidRPr="000227DE">
        <w:t>and in no case longer than forty-five (45) days. Parents shall have the right to an explanation or</w:t>
      </w:r>
      <w:r w:rsidR="007A6DB4" w:rsidRPr="000227DE">
        <w:t xml:space="preserve"> </w:t>
      </w:r>
      <w:r w:rsidRPr="000227DE">
        <w:t>interpretation of information contained in the record. Non-custodial parents shall have the same</w:t>
      </w:r>
      <w:r w:rsidR="007A6DB4" w:rsidRPr="000227DE">
        <w:t xml:space="preserve"> </w:t>
      </w:r>
      <w:r w:rsidRPr="000227DE">
        <w:t>right of access as custodial parents, unless there is a legally binding document specifically</w:t>
      </w:r>
      <w:r w:rsidR="007A6DB4" w:rsidRPr="000227DE">
        <w:t xml:space="preserve"> </w:t>
      </w:r>
      <w:r w:rsidRPr="000227DE">
        <w:t>removing that right.</w:t>
      </w:r>
    </w:p>
    <w:p w14:paraId="18D57242" w14:textId="77777777" w:rsidR="0055729F" w:rsidRPr="000227DE" w:rsidRDefault="0055729F" w:rsidP="0055729F">
      <w:pPr>
        <w:spacing w:line="180" w:lineRule="exact"/>
      </w:pPr>
    </w:p>
    <w:p w14:paraId="4F8D074C" w14:textId="77777777" w:rsidR="0055729F" w:rsidRDefault="0055729F" w:rsidP="0055729F">
      <w:pPr>
        <w:pStyle w:val="Heading3"/>
      </w:pPr>
      <w:r w:rsidRPr="000227DE">
        <w:lastRenderedPageBreak/>
        <w:tab/>
      </w:r>
      <w:r>
        <w:t xml:space="preserve">R </w:t>
      </w:r>
      <w:r w:rsidRPr="00FB710B">
        <w:rPr>
          <w:b w:val="0"/>
        </w:rPr>
        <w:t>2161P</w:t>
      </w:r>
    </w:p>
    <w:p w14:paraId="705DC6B9" w14:textId="77777777" w:rsidR="0055729F" w:rsidRPr="003D1C37" w:rsidRDefault="0055729F" w:rsidP="0055729F">
      <w:pPr>
        <w:jc w:val="right"/>
      </w:pPr>
      <w:r w:rsidRPr="000227DE">
        <w:rPr>
          <w:sz w:val="24"/>
        </w:rPr>
        <w:t xml:space="preserve">page </w:t>
      </w:r>
      <w:r>
        <w:rPr>
          <w:sz w:val="24"/>
        </w:rPr>
        <w:t>5</w:t>
      </w:r>
      <w:r w:rsidRPr="000227DE">
        <w:rPr>
          <w:sz w:val="24"/>
        </w:rPr>
        <w:t xml:space="preserve"> of </w:t>
      </w:r>
      <w:r>
        <w:rPr>
          <w:sz w:val="24"/>
        </w:rPr>
        <w:t>6</w:t>
      </w:r>
    </w:p>
    <w:p w14:paraId="589D986C" w14:textId="77777777" w:rsidR="006F78DE" w:rsidRPr="000227DE" w:rsidRDefault="006F78DE" w:rsidP="006F78DE">
      <w:pPr>
        <w:spacing w:line="180" w:lineRule="exact"/>
      </w:pPr>
    </w:p>
    <w:p w14:paraId="30ED52C2" w14:textId="77777777" w:rsidR="006F78DE" w:rsidRPr="000227DE" w:rsidRDefault="006F78DE" w:rsidP="006F78DE">
      <w:pPr>
        <w:pStyle w:val="ListParagraph"/>
        <w:numPr>
          <w:ilvl w:val="0"/>
          <w:numId w:val="16"/>
        </w:numPr>
      </w:pPr>
      <w:r w:rsidRPr="008F218D">
        <w:rPr>
          <w:sz w:val="24"/>
          <w:u w:val="single"/>
        </w:rPr>
        <w:t>List of Types and Locations of Information.</w:t>
      </w:r>
    </w:p>
    <w:p w14:paraId="1B8CA90E" w14:textId="77777777" w:rsidR="0055729F" w:rsidRPr="000227DE" w:rsidRDefault="0055729F" w:rsidP="0055729F">
      <w:pPr>
        <w:spacing w:line="180" w:lineRule="exact"/>
      </w:pPr>
    </w:p>
    <w:p w14:paraId="7E3E49FC" w14:textId="77777777" w:rsidR="007A6DB4" w:rsidRDefault="001307B7" w:rsidP="008F218D">
      <w:r w:rsidRPr="000227DE">
        <w:t xml:space="preserve">A list of the records maintained on disabled students shall be available in the </w:t>
      </w:r>
      <w:proofErr w:type="gramStart"/>
      <w:r w:rsidRPr="000227DE">
        <w:t>District</w:t>
      </w:r>
      <w:proofErr w:type="gramEnd"/>
      <w:r w:rsidRPr="000227DE">
        <w:t xml:space="preserve"> office.</w:t>
      </w:r>
      <w:r w:rsidR="007A6DB4" w:rsidRPr="000227DE">
        <w:t xml:space="preserve"> </w:t>
      </w:r>
      <w:r w:rsidRPr="000227DE">
        <w:t xml:space="preserve">Disabled student records shall be located in the </w:t>
      </w:r>
      <w:r w:rsidR="008F218D">
        <w:t>East Glacier Park Grade School SPED Office</w:t>
      </w:r>
      <w:r w:rsidRPr="000227DE">
        <w:t>, where they are available for review</w:t>
      </w:r>
      <w:r w:rsidR="007A6DB4" w:rsidRPr="000227DE">
        <w:t xml:space="preserve"> </w:t>
      </w:r>
      <w:r w:rsidRPr="000227DE">
        <w:t>by authorized District personnel, parents, and adult students. Special education teachers will</w:t>
      </w:r>
      <w:r w:rsidR="007A6DB4" w:rsidRPr="000227DE">
        <w:t xml:space="preserve"> </w:t>
      </w:r>
      <w:r w:rsidRPr="000227DE">
        <w:t>maintain an IEP file in their classrooms. These records will be maintained under the direct</w:t>
      </w:r>
      <w:r w:rsidR="007A6DB4" w:rsidRPr="000227DE">
        <w:t xml:space="preserve"> </w:t>
      </w:r>
      <w:r w:rsidRPr="000227DE">
        <w:t>supervision of the teacher and will be located in a locked file cabinet. A record-of-access sheet</w:t>
      </w:r>
      <w:r w:rsidR="007A6DB4" w:rsidRPr="000227DE">
        <w:t xml:space="preserve"> </w:t>
      </w:r>
      <w:r w:rsidRPr="000227DE">
        <w:t xml:space="preserve">in each special education file will specify the </w:t>
      </w:r>
      <w:proofErr w:type="gramStart"/>
      <w:r w:rsidRPr="000227DE">
        <w:t>District</w:t>
      </w:r>
      <w:proofErr w:type="gramEnd"/>
      <w:r w:rsidRPr="000227DE">
        <w:t xml:space="preserve"> personnel who have a legitimate interest in</w:t>
      </w:r>
      <w:r w:rsidR="007A6DB4" w:rsidRPr="000227DE">
        <w:t xml:space="preserve"> </w:t>
      </w:r>
      <w:r w:rsidRPr="000227DE">
        <w:t>viewing these records.</w:t>
      </w:r>
    </w:p>
    <w:p w14:paraId="36A948D3" w14:textId="77777777" w:rsidR="0055729F" w:rsidRPr="000227DE" w:rsidRDefault="0055729F" w:rsidP="0055729F">
      <w:pPr>
        <w:spacing w:line="180" w:lineRule="exact"/>
      </w:pPr>
    </w:p>
    <w:p w14:paraId="175B9F4C" w14:textId="77777777" w:rsidR="00AB370A" w:rsidRPr="008F218D" w:rsidRDefault="00AB370A" w:rsidP="00AB6D2C">
      <w:pPr>
        <w:pStyle w:val="ListParagraph"/>
        <w:numPr>
          <w:ilvl w:val="0"/>
          <w:numId w:val="16"/>
        </w:numPr>
        <w:rPr>
          <w:u w:val="single"/>
        </w:rPr>
      </w:pPr>
      <w:r w:rsidRPr="008F218D">
        <w:rPr>
          <w:u w:val="single"/>
        </w:rPr>
        <w:t>Safeguards</w:t>
      </w:r>
    </w:p>
    <w:p w14:paraId="30FAD584" w14:textId="77777777" w:rsidR="0055729F" w:rsidRPr="000227DE" w:rsidRDefault="0055729F" w:rsidP="0055729F">
      <w:pPr>
        <w:spacing w:line="180" w:lineRule="exact"/>
      </w:pPr>
    </w:p>
    <w:p w14:paraId="21DDF78E" w14:textId="77777777" w:rsidR="00AB370A" w:rsidRDefault="00AB370A" w:rsidP="00AB370A">
      <w:r w:rsidRPr="000227DE">
        <w:t xml:space="preserve">The </w:t>
      </w:r>
      <w:proofErr w:type="gramStart"/>
      <w:r w:rsidRPr="000227DE">
        <w:t>District</w:t>
      </w:r>
      <w:proofErr w:type="gramEnd"/>
      <w:r w:rsidRPr="000227DE">
        <w:t xml:space="preserve"> will identify in writing the employees who have access to personally identifiable information, and provide training on an annual basis to those staff members.</w:t>
      </w:r>
    </w:p>
    <w:p w14:paraId="5B6ECAD1" w14:textId="77777777" w:rsidR="0055729F" w:rsidRPr="000227DE" w:rsidRDefault="0055729F" w:rsidP="0055729F">
      <w:pPr>
        <w:spacing w:line="180" w:lineRule="exact"/>
      </w:pPr>
    </w:p>
    <w:p w14:paraId="446791A9" w14:textId="77777777" w:rsidR="008F218D" w:rsidRPr="000227DE" w:rsidRDefault="008F218D" w:rsidP="00AB6D2C">
      <w:pPr>
        <w:pStyle w:val="ListParagraph"/>
        <w:numPr>
          <w:ilvl w:val="0"/>
          <w:numId w:val="16"/>
        </w:numPr>
      </w:pPr>
      <w:r w:rsidRPr="008F218D">
        <w:rPr>
          <w:u w:val="single"/>
        </w:rPr>
        <w:t>Destruction of Information</w:t>
      </w:r>
    </w:p>
    <w:p w14:paraId="544BE326" w14:textId="77777777" w:rsidR="00E4667B" w:rsidRPr="000227DE" w:rsidRDefault="00E4667B" w:rsidP="00E4667B">
      <w:pPr>
        <w:spacing w:line="180" w:lineRule="exact"/>
      </w:pPr>
    </w:p>
    <w:p w14:paraId="7E561213" w14:textId="77777777" w:rsidR="008F218D" w:rsidRPr="000227DE" w:rsidRDefault="008F218D" w:rsidP="008F218D">
      <w:r w:rsidRPr="000227DE">
        <w:t xml:space="preserve">The </w:t>
      </w:r>
      <w:proofErr w:type="gramStart"/>
      <w:r w:rsidRPr="000227DE">
        <w:t>District</w:t>
      </w:r>
      <w:proofErr w:type="gramEnd"/>
      <w:r w:rsidRPr="000227DE">
        <w:t xml:space="preserve"> will inform parents five (5) years after the termination of special education services that personally identifiable information is no longer needed for program purposes. </w:t>
      </w:r>
      <w:proofErr w:type="spellStart"/>
      <w:r w:rsidRPr="000227DE">
        <w:t>Medicad</w:t>
      </w:r>
      <w:proofErr w:type="spellEnd"/>
      <w:r w:rsidRPr="000227DE">
        <w:t xml:space="preserve"> reimbursement records must be retained for a period of at least six years and three months from the date on which the service was rendered or until any dispute or litigation concerning the services is resolved, whichever is later. The parent will be advised that such information may be important to establish eligibility for certain adult benefits. At the parent’s request, the record information shall either be destroyed or made available to the parent or to the student if eighteen (18) years or older. Reasonable effort shall be made to provide the parent with notification sixty (60) days prior to taking any action on destruction of records. Unless consent has been received from the parent to destroy the record, confidential information will be retained for five (5) years beyond legal school age.</w:t>
      </w:r>
    </w:p>
    <w:p w14:paraId="47006AF9" w14:textId="77777777" w:rsidR="00E4667B" w:rsidRPr="000227DE" w:rsidRDefault="00E4667B" w:rsidP="00E4667B">
      <w:pPr>
        <w:spacing w:line="180" w:lineRule="exact"/>
      </w:pPr>
    </w:p>
    <w:p w14:paraId="7614A6E6" w14:textId="77777777" w:rsidR="007A6DB4" w:rsidRPr="000227DE" w:rsidRDefault="001307B7" w:rsidP="008F218D">
      <w:r w:rsidRPr="000227DE">
        <w:t>Privacy rights shall be transferred from the parent to an adult student at the time the student</w:t>
      </w:r>
      <w:r w:rsidR="007A6DB4" w:rsidRPr="000227DE">
        <w:t xml:space="preserve"> </w:t>
      </w:r>
      <w:r w:rsidRPr="000227DE">
        <w:t>attains eighteen (18) years of age, unless some form of legal guardianship has been designated</w:t>
      </w:r>
      <w:r w:rsidR="007A6DB4" w:rsidRPr="000227DE">
        <w:t xml:space="preserve"> </w:t>
      </w:r>
      <w:r w:rsidRPr="000227DE">
        <w:t>due to the severity of the disabling condition.</w:t>
      </w:r>
    </w:p>
    <w:p w14:paraId="1153BA99" w14:textId="77777777" w:rsidR="007A6DB4" w:rsidRPr="000227DE" w:rsidRDefault="001307B7" w:rsidP="0055729F">
      <w:pPr>
        <w:pStyle w:val="Heading4"/>
      </w:pPr>
      <w:r w:rsidRPr="0055729F">
        <w:t>Discipline</w:t>
      </w:r>
    </w:p>
    <w:p w14:paraId="542A2891" w14:textId="77777777" w:rsidR="00E4667B" w:rsidRPr="000227DE" w:rsidRDefault="00E4667B" w:rsidP="00E4667B">
      <w:pPr>
        <w:spacing w:line="180" w:lineRule="exact"/>
      </w:pPr>
    </w:p>
    <w:p w14:paraId="70632A39" w14:textId="77777777" w:rsidR="001307B7" w:rsidRDefault="001307B7" w:rsidP="008F218D">
      <w:r w:rsidRPr="000227DE">
        <w:t>Students with disabilities may be suspended from school the same as students without disabilities</w:t>
      </w:r>
      <w:r w:rsidR="007A6DB4" w:rsidRPr="000227DE">
        <w:t xml:space="preserve"> </w:t>
      </w:r>
      <w:r w:rsidRPr="000227DE">
        <w:t>for the same infractions or violations for up to ten (10) consecutive school days. Students with</w:t>
      </w:r>
      <w:r w:rsidR="007A6DB4" w:rsidRPr="000227DE">
        <w:t xml:space="preserve"> </w:t>
      </w:r>
      <w:r w:rsidRPr="000227DE">
        <w:t xml:space="preserve">disabilities may be suspended for additional periods of </w:t>
      </w:r>
      <w:proofErr w:type="spellStart"/>
      <w:r w:rsidRPr="000227DE">
        <w:t>not longer</w:t>
      </w:r>
      <w:proofErr w:type="spellEnd"/>
      <w:r w:rsidRPr="000227DE">
        <w:t xml:space="preserve"> than ten (10) consecutive</w:t>
      </w:r>
      <w:r w:rsidR="007A6DB4" w:rsidRPr="000227DE">
        <w:t xml:space="preserve"> </w:t>
      </w:r>
      <w:r w:rsidRPr="000227DE">
        <w:t>school days for separate, unrelated incidents, so long as such removals do not constitute a change</w:t>
      </w:r>
      <w:r w:rsidR="007A6DB4" w:rsidRPr="000227DE">
        <w:t xml:space="preserve"> </w:t>
      </w:r>
      <w:r w:rsidRPr="000227DE">
        <w:t>in the student’s educational placement. However, for any additional days of removal over and</w:t>
      </w:r>
      <w:r w:rsidR="007A6DB4" w:rsidRPr="000227DE">
        <w:t xml:space="preserve"> </w:t>
      </w:r>
      <w:r w:rsidRPr="000227DE">
        <w:t xml:space="preserve">above ten (10) school days in the same school year, the </w:t>
      </w:r>
      <w:proofErr w:type="gramStart"/>
      <w:r w:rsidRPr="000227DE">
        <w:t>District</w:t>
      </w:r>
      <w:proofErr w:type="gramEnd"/>
      <w:r w:rsidRPr="000227DE">
        <w:t xml:space="preserve"> will provide educational services</w:t>
      </w:r>
      <w:r w:rsidR="007A6DB4" w:rsidRPr="000227DE">
        <w:t xml:space="preserve"> </w:t>
      </w:r>
      <w:r w:rsidRPr="000227DE">
        <w:t>to a disabled student, which will be determined in consultation with at least one (1) of the child’s</w:t>
      </w:r>
      <w:r w:rsidR="007A6DB4" w:rsidRPr="000227DE">
        <w:t xml:space="preserve"> </w:t>
      </w:r>
      <w:r w:rsidRPr="000227DE">
        <w:t xml:space="preserve">teachers, determining the location in which services will be provided. The </w:t>
      </w:r>
      <w:proofErr w:type="gramStart"/>
      <w:r w:rsidRPr="000227DE">
        <w:t>District</w:t>
      </w:r>
      <w:proofErr w:type="gramEnd"/>
      <w:r w:rsidRPr="000227DE">
        <w:t xml:space="preserve"> will</w:t>
      </w:r>
      <w:r w:rsidR="007A6DB4" w:rsidRPr="000227DE">
        <w:t xml:space="preserve"> </w:t>
      </w:r>
      <w:r w:rsidRPr="000227DE">
        <w:t>implement the disciplinary procedures in accord with the requirements of CFR 300.530-300.537.</w:t>
      </w:r>
      <w:r w:rsidR="007A6DB4" w:rsidRPr="000227DE">
        <w:t xml:space="preserve"> </w:t>
      </w:r>
    </w:p>
    <w:p w14:paraId="2757CDF6" w14:textId="77777777" w:rsidR="0055729F" w:rsidRDefault="0055729F">
      <w:pPr>
        <w:spacing w:line="240" w:lineRule="auto"/>
      </w:pPr>
      <w:r>
        <w:br w:type="page"/>
      </w:r>
    </w:p>
    <w:p w14:paraId="6E851694" w14:textId="77777777" w:rsidR="0055729F" w:rsidRDefault="0055729F" w:rsidP="0055729F">
      <w:pPr>
        <w:pStyle w:val="Heading3"/>
      </w:pPr>
      <w:r w:rsidRPr="000227DE">
        <w:lastRenderedPageBreak/>
        <w:tab/>
      </w:r>
      <w:r>
        <w:t xml:space="preserve">R </w:t>
      </w:r>
      <w:r w:rsidRPr="00FB710B">
        <w:rPr>
          <w:b w:val="0"/>
        </w:rPr>
        <w:t>2161P</w:t>
      </w:r>
    </w:p>
    <w:p w14:paraId="02C01F29" w14:textId="77777777" w:rsidR="0055729F" w:rsidRPr="003D1C37" w:rsidRDefault="0055729F" w:rsidP="0055729F">
      <w:pPr>
        <w:jc w:val="right"/>
      </w:pPr>
      <w:r w:rsidRPr="000227DE">
        <w:rPr>
          <w:sz w:val="24"/>
        </w:rPr>
        <w:t xml:space="preserve">page </w:t>
      </w:r>
      <w:r>
        <w:rPr>
          <w:sz w:val="24"/>
        </w:rPr>
        <w:t>6</w:t>
      </w:r>
      <w:r w:rsidRPr="000227DE">
        <w:rPr>
          <w:sz w:val="24"/>
        </w:rPr>
        <w:t xml:space="preserve"> of </w:t>
      </w:r>
      <w:r>
        <w:rPr>
          <w:sz w:val="24"/>
        </w:rPr>
        <w:t>6</w:t>
      </w:r>
    </w:p>
    <w:p w14:paraId="1F7810E2" w14:textId="77777777" w:rsidR="0055729F" w:rsidRPr="000227DE" w:rsidRDefault="0055729F" w:rsidP="0055729F">
      <w:pPr>
        <w:spacing w:line="180" w:lineRule="exact"/>
      </w:pPr>
    </w:p>
    <w:tbl>
      <w:tblPr>
        <w:tblW w:w="10168" w:type="dxa"/>
        <w:tblInd w:w="2" w:type="dxa"/>
        <w:tblLayout w:type="fixed"/>
        <w:tblCellMar>
          <w:left w:w="0" w:type="dxa"/>
          <w:right w:w="0" w:type="dxa"/>
        </w:tblCellMar>
        <w:tblLook w:val="0000" w:firstRow="0" w:lastRow="0" w:firstColumn="0" w:lastColumn="0" w:noHBand="0" w:noVBand="0"/>
      </w:tblPr>
      <w:tblGrid>
        <w:gridCol w:w="20"/>
        <w:gridCol w:w="2048"/>
        <w:gridCol w:w="32"/>
        <w:gridCol w:w="2218"/>
        <w:gridCol w:w="5220"/>
        <w:gridCol w:w="630"/>
      </w:tblGrid>
      <w:tr w:rsidR="001307B7" w:rsidRPr="006D332F" w14:paraId="46411508" w14:textId="77777777" w:rsidTr="00FB5205">
        <w:trPr>
          <w:gridAfter w:val="1"/>
          <w:wAfter w:w="630" w:type="dxa"/>
          <w:trHeight w:val="274"/>
        </w:trPr>
        <w:tc>
          <w:tcPr>
            <w:tcW w:w="20" w:type="dxa"/>
            <w:shd w:val="clear" w:color="auto" w:fill="auto"/>
            <w:vAlign w:val="bottom"/>
          </w:tcPr>
          <w:p w14:paraId="5C2C6F4A" w14:textId="77777777" w:rsidR="001307B7" w:rsidRPr="006D332F" w:rsidRDefault="001307B7" w:rsidP="00FB5205">
            <w:pPr>
              <w:pStyle w:val="LegalReference"/>
            </w:pPr>
          </w:p>
        </w:tc>
        <w:tc>
          <w:tcPr>
            <w:tcW w:w="2080" w:type="dxa"/>
            <w:gridSpan w:val="2"/>
            <w:vMerge w:val="restart"/>
            <w:shd w:val="clear" w:color="auto" w:fill="auto"/>
            <w:vAlign w:val="bottom"/>
          </w:tcPr>
          <w:p w14:paraId="2FB65BC6" w14:textId="77777777" w:rsidR="001307B7" w:rsidRPr="006D332F" w:rsidRDefault="001307B7" w:rsidP="00FB5205">
            <w:pPr>
              <w:pStyle w:val="LegalReference"/>
            </w:pPr>
            <w:r w:rsidRPr="006D332F">
              <w:t>Legal Reference:</w:t>
            </w:r>
          </w:p>
        </w:tc>
        <w:tc>
          <w:tcPr>
            <w:tcW w:w="7438" w:type="dxa"/>
            <w:gridSpan w:val="2"/>
            <w:vMerge w:val="restart"/>
            <w:shd w:val="clear" w:color="auto" w:fill="auto"/>
            <w:vAlign w:val="bottom"/>
          </w:tcPr>
          <w:p w14:paraId="01EB985F" w14:textId="77777777" w:rsidR="001307B7" w:rsidRPr="006D332F" w:rsidRDefault="00AB370A" w:rsidP="00FB5205">
            <w:pPr>
              <w:pStyle w:val="LegalReference"/>
              <w:tabs>
                <w:tab w:val="clear" w:pos="2160"/>
                <w:tab w:val="left" w:pos="2218"/>
              </w:tabs>
            </w:pPr>
            <w:r w:rsidRPr="006D332F">
              <w:t>34 CFR 300.1, et seq.</w:t>
            </w:r>
            <w:r w:rsidRPr="006D332F">
              <w:tab/>
            </w:r>
            <w:r w:rsidR="001307B7" w:rsidRPr="006D332F">
              <w:t>Individuals with Disabilities Act (IDEA)</w:t>
            </w:r>
          </w:p>
        </w:tc>
      </w:tr>
      <w:tr w:rsidR="001307B7" w:rsidRPr="006D332F" w14:paraId="1A38E354" w14:textId="77777777" w:rsidTr="00FB5205">
        <w:trPr>
          <w:gridAfter w:val="1"/>
          <w:wAfter w:w="630" w:type="dxa"/>
          <w:trHeight w:val="274"/>
        </w:trPr>
        <w:tc>
          <w:tcPr>
            <w:tcW w:w="20" w:type="dxa"/>
            <w:shd w:val="clear" w:color="auto" w:fill="auto"/>
            <w:vAlign w:val="bottom"/>
          </w:tcPr>
          <w:p w14:paraId="49D0A74E" w14:textId="77777777" w:rsidR="001307B7" w:rsidRPr="006D332F" w:rsidRDefault="001307B7" w:rsidP="00FB5205">
            <w:pPr>
              <w:pStyle w:val="LegalReference"/>
            </w:pPr>
          </w:p>
        </w:tc>
        <w:tc>
          <w:tcPr>
            <w:tcW w:w="2080" w:type="dxa"/>
            <w:gridSpan w:val="2"/>
            <w:vMerge/>
            <w:shd w:val="clear" w:color="auto" w:fill="auto"/>
            <w:vAlign w:val="bottom"/>
          </w:tcPr>
          <w:p w14:paraId="64AF2C2F" w14:textId="77777777" w:rsidR="001307B7" w:rsidRPr="006D332F" w:rsidRDefault="001307B7" w:rsidP="00FB5205">
            <w:pPr>
              <w:pStyle w:val="LegalReference"/>
            </w:pPr>
          </w:p>
        </w:tc>
        <w:tc>
          <w:tcPr>
            <w:tcW w:w="7438" w:type="dxa"/>
            <w:gridSpan w:val="2"/>
            <w:vMerge/>
            <w:shd w:val="clear" w:color="auto" w:fill="auto"/>
            <w:vAlign w:val="bottom"/>
          </w:tcPr>
          <w:p w14:paraId="2F3EE08A" w14:textId="77777777" w:rsidR="001307B7" w:rsidRPr="006D332F" w:rsidRDefault="001307B7" w:rsidP="00FB5205">
            <w:pPr>
              <w:pStyle w:val="LegalReference"/>
            </w:pPr>
          </w:p>
        </w:tc>
      </w:tr>
      <w:tr w:rsidR="0055729F" w:rsidRPr="006D332F" w14:paraId="49DF5E53" w14:textId="77777777" w:rsidTr="00004607">
        <w:trPr>
          <w:gridAfter w:val="1"/>
          <w:wAfter w:w="630" w:type="dxa"/>
          <w:trHeight w:val="274"/>
        </w:trPr>
        <w:tc>
          <w:tcPr>
            <w:tcW w:w="20" w:type="dxa"/>
            <w:shd w:val="clear" w:color="auto" w:fill="auto"/>
            <w:vAlign w:val="bottom"/>
          </w:tcPr>
          <w:p w14:paraId="1375D526" w14:textId="77777777" w:rsidR="0055729F" w:rsidRPr="006D332F" w:rsidRDefault="0055729F" w:rsidP="00004607">
            <w:pPr>
              <w:pStyle w:val="LegalReference"/>
            </w:pPr>
          </w:p>
        </w:tc>
        <w:tc>
          <w:tcPr>
            <w:tcW w:w="2080" w:type="dxa"/>
            <w:gridSpan w:val="2"/>
            <w:shd w:val="clear" w:color="auto" w:fill="auto"/>
            <w:vAlign w:val="bottom"/>
          </w:tcPr>
          <w:p w14:paraId="2A7EDF29" w14:textId="77777777" w:rsidR="0055729F" w:rsidRPr="006D332F" w:rsidRDefault="0055729F" w:rsidP="00004607">
            <w:pPr>
              <w:pStyle w:val="LegalReference"/>
            </w:pPr>
          </w:p>
        </w:tc>
        <w:tc>
          <w:tcPr>
            <w:tcW w:w="2218" w:type="dxa"/>
            <w:shd w:val="clear" w:color="auto" w:fill="auto"/>
            <w:vAlign w:val="bottom"/>
          </w:tcPr>
          <w:p w14:paraId="6043DEE4" w14:textId="77777777" w:rsidR="0055729F" w:rsidRPr="006D332F" w:rsidRDefault="0055729F" w:rsidP="00004607">
            <w:pPr>
              <w:pStyle w:val="LegalReference"/>
            </w:pPr>
            <w:r w:rsidRPr="0055729F">
              <w:t>34 CFR 300.502</w:t>
            </w:r>
          </w:p>
        </w:tc>
        <w:tc>
          <w:tcPr>
            <w:tcW w:w="5220" w:type="dxa"/>
            <w:shd w:val="clear" w:color="auto" w:fill="auto"/>
            <w:vAlign w:val="bottom"/>
          </w:tcPr>
          <w:p w14:paraId="26CAB71B" w14:textId="77777777" w:rsidR="0055729F" w:rsidRPr="006D332F" w:rsidRDefault="0055729F" w:rsidP="00004607">
            <w:pPr>
              <w:pStyle w:val="LegalReference"/>
            </w:pPr>
            <w:r w:rsidRPr="0055729F">
              <w:t>Independent educational evaluation</w:t>
            </w:r>
          </w:p>
        </w:tc>
      </w:tr>
      <w:tr w:rsidR="001307B7" w:rsidRPr="006D332F" w14:paraId="5E943C95" w14:textId="77777777" w:rsidTr="00FB5205">
        <w:trPr>
          <w:gridAfter w:val="1"/>
          <w:wAfter w:w="630" w:type="dxa"/>
          <w:trHeight w:val="274"/>
        </w:trPr>
        <w:tc>
          <w:tcPr>
            <w:tcW w:w="20" w:type="dxa"/>
            <w:shd w:val="clear" w:color="auto" w:fill="auto"/>
            <w:vAlign w:val="bottom"/>
          </w:tcPr>
          <w:p w14:paraId="193275FD" w14:textId="77777777" w:rsidR="001307B7" w:rsidRPr="006D332F" w:rsidRDefault="001307B7" w:rsidP="00FB5205">
            <w:pPr>
              <w:pStyle w:val="LegalReference"/>
            </w:pPr>
          </w:p>
        </w:tc>
        <w:tc>
          <w:tcPr>
            <w:tcW w:w="2080" w:type="dxa"/>
            <w:gridSpan w:val="2"/>
            <w:shd w:val="clear" w:color="auto" w:fill="auto"/>
            <w:vAlign w:val="bottom"/>
          </w:tcPr>
          <w:p w14:paraId="3FE52A99" w14:textId="77777777" w:rsidR="001307B7" w:rsidRPr="006D332F" w:rsidRDefault="001307B7" w:rsidP="00FB5205">
            <w:pPr>
              <w:pStyle w:val="LegalReference"/>
            </w:pPr>
          </w:p>
        </w:tc>
        <w:tc>
          <w:tcPr>
            <w:tcW w:w="2218" w:type="dxa"/>
            <w:shd w:val="clear" w:color="auto" w:fill="auto"/>
            <w:vAlign w:val="bottom"/>
          </w:tcPr>
          <w:p w14:paraId="55A0188E" w14:textId="77777777" w:rsidR="001307B7" w:rsidRPr="006D332F" w:rsidRDefault="001307B7" w:rsidP="00FB5205">
            <w:pPr>
              <w:pStyle w:val="LegalReference"/>
            </w:pPr>
            <w:r w:rsidRPr="006D332F">
              <w:t>§ 20-1-213, MCA</w:t>
            </w:r>
          </w:p>
        </w:tc>
        <w:tc>
          <w:tcPr>
            <w:tcW w:w="5220" w:type="dxa"/>
            <w:shd w:val="clear" w:color="auto" w:fill="auto"/>
            <w:vAlign w:val="bottom"/>
          </w:tcPr>
          <w:p w14:paraId="79DAEBC7" w14:textId="77777777" w:rsidR="001307B7" w:rsidRPr="006D332F" w:rsidRDefault="001307B7" w:rsidP="00FB5205">
            <w:pPr>
              <w:pStyle w:val="LegalReference"/>
            </w:pPr>
            <w:r w:rsidRPr="006D332F">
              <w:t>Transfer of school records</w:t>
            </w:r>
          </w:p>
        </w:tc>
      </w:tr>
      <w:tr w:rsidR="001307B7" w:rsidRPr="006D332F" w14:paraId="628564E1" w14:textId="77777777" w:rsidTr="00FB5205">
        <w:trPr>
          <w:gridAfter w:val="1"/>
          <w:wAfter w:w="630" w:type="dxa"/>
          <w:trHeight w:val="274"/>
        </w:trPr>
        <w:tc>
          <w:tcPr>
            <w:tcW w:w="20" w:type="dxa"/>
            <w:shd w:val="clear" w:color="auto" w:fill="auto"/>
            <w:vAlign w:val="bottom"/>
          </w:tcPr>
          <w:p w14:paraId="77E513BD" w14:textId="77777777" w:rsidR="001307B7" w:rsidRPr="006D332F" w:rsidRDefault="001307B7" w:rsidP="00FB5205">
            <w:pPr>
              <w:pStyle w:val="LegalReference"/>
            </w:pPr>
          </w:p>
        </w:tc>
        <w:tc>
          <w:tcPr>
            <w:tcW w:w="2080" w:type="dxa"/>
            <w:gridSpan w:val="2"/>
            <w:shd w:val="clear" w:color="auto" w:fill="auto"/>
            <w:vAlign w:val="bottom"/>
          </w:tcPr>
          <w:p w14:paraId="2A334447" w14:textId="77777777" w:rsidR="001307B7" w:rsidRPr="006D332F" w:rsidRDefault="001307B7" w:rsidP="00FB5205">
            <w:pPr>
              <w:pStyle w:val="LegalReference"/>
            </w:pPr>
          </w:p>
        </w:tc>
        <w:tc>
          <w:tcPr>
            <w:tcW w:w="2218" w:type="dxa"/>
            <w:shd w:val="clear" w:color="auto" w:fill="auto"/>
            <w:vAlign w:val="bottom"/>
          </w:tcPr>
          <w:p w14:paraId="0BCF3322" w14:textId="77777777" w:rsidR="001307B7" w:rsidRPr="006D332F" w:rsidRDefault="001307B7" w:rsidP="00FB5205">
            <w:pPr>
              <w:pStyle w:val="LegalReference"/>
            </w:pPr>
            <w:r w:rsidRPr="006D332F">
              <w:t>10.16.3122 ARM</w:t>
            </w:r>
          </w:p>
        </w:tc>
        <w:tc>
          <w:tcPr>
            <w:tcW w:w="5220" w:type="dxa"/>
            <w:shd w:val="clear" w:color="auto" w:fill="auto"/>
            <w:vAlign w:val="bottom"/>
          </w:tcPr>
          <w:p w14:paraId="26E962F0" w14:textId="77777777" w:rsidR="001307B7" w:rsidRPr="006D332F" w:rsidRDefault="001307B7" w:rsidP="00FB5205">
            <w:pPr>
              <w:pStyle w:val="LegalReference"/>
            </w:pPr>
            <w:r w:rsidRPr="006D332F">
              <w:t>Local Educational Agency Responsibility for</w:t>
            </w:r>
            <w:r w:rsidR="00FB5205">
              <w:t xml:space="preserve"> Students</w:t>
            </w:r>
          </w:p>
        </w:tc>
      </w:tr>
      <w:tr w:rsidR="001307B7" w:rsidRPr="006D332F" w14:paraId="6279C03B" w14:textId="77777777" w:rsidTr="00FB5205">
        <w:trPr>
          <w:gridAfter w:val="1"/>
          <w:wAfter w:w="630" w:type="dxa"/>
          <w:trHeight w:val="274"/>
        </w:trPr>
        <w:tc>
          <w:tcPr>
            <w:tcW w:w="20" w:type="dxa"/>
            <w:shd w:val="clear" w:color="auto" w:fill="auto"/>
            <w:vAlign w:val="bottom"/>
          </w:tcPr>
          <w:p w14:paraId="327C07D2" w14:textId="77777777" w:rsidR="001307B7" w:rsidRPr="006D332F" w:rsidRDefault="001307B7" w:rsidP="00FB5205">
            <w:pPr>
              <w:pStyle w:val="LegalReference"/>
            </w:pPr>
          </w:p>
        </w:tc>
        <w:tc>
          <w:tcPr>
            <w:tcW w:w="2080" w:type="dxa"/>
            <w:gridSpan w:val="2"/>
            <w:shd w:val="clear" w:color="auto" w:fill="auto"/>
            <w:vAlign w:val="bottom"/>
          </w:tcPr>
          <w:p w14:paraId="5B44D556" w14:textId="77777777" w:rsidR="001307B7" w:rsidRPr="006D332F" w:rsidRDefault="001307B7" w:rsidP="00FB5205">
            <w:pPr>
              <w:pStyle w:val="LegalReference"/>
            </w:pPr>
          </w:p>
        </w:tc>
        <w:tc>
          <w:tcPr>
            <w:tcW w:w="2218" w:type="dxa"/>
            <w:shd w:val="clear" w:color="auto" w:fill="auto"/>
            <w:vAlign w:val="bottom"/>
          </w:tcPr>
          <w:p w14:paraId="7AB91A1B" w14:textId="77777777" w:rsidR="001307B7" w:rsidRPr="006D332F" w:rsidRDefault="001307B7" w:rsidP="00FB5205">
            <w:pPr>
              <w:pStyle w:val="LegalReference"/>
            </w:pPr>
          </w:p>
        </w:tc>
        <w:tc>
          <w:tcPr>
            <w:tcW w:w="5220" w:type="dxa"/>
            <w:shd w:val="clear" w:color="auto" w:fill="auto"/>
            <w:vAlign w:val="bottom"/>
          </w:tcPr>
          <w:p w14:paraId="2A2B8428" w14:textId="77777777" w:rsidR="001307B7" w:rsidRPr="006D332F" w:rsidRDefault="001307B7" w:rsidP="00FB5205">
            <w:pPr>
              <w:pStyle w:val="LegalReference"/>
            </w:pPr>
            <w:r w:rsidRPr="006D332F">
              <w:t>with Disabilities</w:t>
            </w:r>
          </w:p>
        </w:tc>
      </w:tr>
      <w:tr w:rsidR="001307B7" w:rsidRPr="006D332F" w14:paraId="1F560001" w14:textId="77777777" w:rsidTr="00FB5205">
        <w:trPr>
          <w:gridAfter w:val="1"/>
          <w:wAfter w:w="630" w:type="dxa"/>
          <w:trHeight w:val="274"/>
        </w:trPr>
        <w:tc>
          <w:tcPr>
            <w:tcW w:w="20" w:type="dxa"/>
            <w:shd w:val="clear" w:color="auto" w:fill="auto"/>
            <w:vAlign w:val="bottom"/>
          </w:tcPr>
          <w:p w14:paraId="73D07F22" w14:textId="77777777" w:rsidR="001307B7" w:rsidRPr="006D332F" w:rsidRDefault="001307B7" w:rsidP="00FB5205">
            <w:pPr>
              <w:pStyle w:val="LegalReference"/>
            </w:pPr>
          </w:p>
        </w:tc>
        <w:tc>
          <w:tcPr>
            <w:tcW w:w="2080" w:type="dxa"/>
            <w:gridSpan w:val="2"/>
            <w:shd w:val="clear" w:color="auto" w:fill="auto"/>
            <w:vAlign w:val="bottom"/>
          </w:tcPr>
          <w:p w14:paraId="20AA242E" w14:textId="77777777" w:rsidR="001307B7" w:rsidRPr="006D332F" w:rsidRDefault="001307B7" w:rsidP="00FB5205">
            <w:pPr>
              <w:pStyle w:val="LegalReference"/>
            </w:pPr>
          </w:p>
        </w:tc>
        <w:tc>
          <w:tcPr>
            <w:tcW w:w="2218" w:type="dxa"/>
            <w:shd w:val="clear" w:color="auto" w:fill="auto"/>
            <w:vAlign w:val="bottom"/>
          </w:tcPr>
          <w:p w14:paraId="3A3AB0AF" w14:textId="77777777" w:rsidR="001307B7" w:rsidRPr="006D332F" w:rsidRDefault="001307B7" w:rsidP="00FB5205">
            <w:pPr>
              <w:pStyle w:val="LegalReference"/>
            </w:pPr>
            <w:r w:rsidRPr="006D332F">
              <w:t>10.16.3129 ARM</w:t>
            </w:r>
          </w:p>
        </w:tc>
        <w:tc>
          <w:tcPr>
            <w:tcW w:w="5220" w:type="dxa"/>
            <w:shd w:val="clear" w:color="auto" w:fill="auto"/>
            <w:vAlign w:val="bottom"/>
          </w:tcPr>
          <w:p w14:paraId="7898F759" w14:textId="77777777" w:rsidR="001307B7" w:rsidRPr="006D332F" w:rsidRDefault="001307B7" w:rsidP="00FB5205">
            <w:pPr>
              <w:pStyle w:val="LegalReference"/>
            </w:pPr>
            <w:r w:rsidRPr="006D332F">
              <w:t>Parental Involvement</w:t>
            </w:r>
          </w:p>
        </w:tc>
      </w:tr>
      <w:tr w:rsidR="001307B7" w:rsidRPr="006D332F" w14:paraId="22335C0C" w14:textId="77777777" w:rsidTr="00FB5205">
        <w:trPr>
          <w:gridAfter w:val="1"/>
          <w:wAfter w:w="630" w:type="dxa"/>
          <w:trHeight w:val="274"/>
        </w:trPr>
        <w:tc>
          <w:tcPr>
            <w:tcW w:w="20" w:type="dxa"/>
            <w:shd w:val="clear" w:color="auto" w:fill="auto"/>
            <w:vAlign w:val="bottom"/>
          </w:tcPr>
          <w:p w14:paraId="414AE4C7" w14:textId="77777777" w:rsidR="001307B7" w:rsidRPr="006D332F" w:rsidRDefault="001307B7" w:rsidP="00FB5205">
            <w:pPr>
              <w:pStyle w:val="LegalReference"/>
            </w:pPr>
          </w:p>
        </w:tc>
        <w:tc>
          <w:tcPr>
            <w:tcW w:w="2080" w:type="dxa"/>
            <w:gridSpan w:val="2"/>
            <w:shd w:val="clear" w:color="auto" w:fill="auto"/>
            <w:vAlign w:val="bottom"/>
          </w:tcPr>
          <w:p w14:paraId="71378BE5" w14:textId="77777777" w:rsidR="001307B7" w:rsidRPr="006D332F" w:rsidRDefault="001307B7" w:rsidP="00FB5205">
            <w:pPr>
              <w:pStyle w:val="LegalReference"/>
            </w:pPr>
          </w:p>
        </w:tc>
        <w:tc>
          <w:tcPr>
            <w:tcW w:w="2218" w:type="dxa"/>
            <w:shd w:val="clear" w:color="auto" w:fill="auto"/>
            <w:vAlign w:val="bottom"/>
          </w:tcPr>
          <w:p w14:paraId="7AFEB5B7" w14:textId="77777777" w:rsidR="001307B7" w:rsidRPr="006D332F" w:rsidRDefault="001307B7" w:rsidP="00FB5205">
            <w:pPr>
              <w:pStyle w:val="LegalReference"/>
            </w:pPr>
            <w:r w:rsidRPr="006D332F">
              <w:t>10.16.3220 ARM</w:t>
            </w:r>
          </w:p>
        </w:tc>
        <w:tc>
          <w:tcPr>
            <w:tcW w:w="5220" w:type="dxa"/>
            <w:shd w:val="clear" w:color="auto" w:fill="auto"/>
            <w:vAlign w:val="bottom"/>
          </w:tcPr>
          <w:p w14:paraId="188E327B" w14:textId="77777777" w:rsidR="001307B7" w:rsidRPr="006D332F" w:rsidRDefault="001307B7" w:rsidP="00FB5205">
            <w:pPr>
              <w:pStyle w:val="LegalReference"/>
            </w:pPr>
            <w:r w:rsidRPr="006D332F">
              <w:t>Program Narrative</w:t>
            </w:r>
          </w:p>
        </w:tc>
      </w:tr>
      <w:tr w:rsidR="001307B7" w:rsidRPr="006D332F" w14:paraId="545506A0" w14:textId="77777777" w:rsidTr="00FB5205">
        <w:trPr>
          <w:gridAfter w:val="1"/>
          <w:wAfter w:w="630" w:type="dxa"/>
          <w:trHeight w:val="274"/>
        </w:trPr>
        <w:tc>
          <w:tcPr>
            <w:tcW w:w="20" w:type="dxa"/>
            <w:shd w:val="clear" w:color="auto" w:fill="auto"/>
            <w:vAlign w:val="bottom"/>
          </w:tcPr>
          <w:p w14:paraId="275EF727" w14:textId="77777777" w:rsidR="001307B7" w:rsidRPr="006D332F" w:rsidRDefault="001307B7" w:rsidP="00FB5205">
            <w:pPr>
              <w:pStyle w:val="LegalReference"/>
            </w:pPr>
          </w:p>
        </w:tc>
        <w:tc>
          <w:tcPr>
            <w:tcW w:w="2080" w:type="dxa"/>
            <w:gridSpan w:val="2"/>
            <w:shd w:val="clear" w:color="auto" w:fill="auto"/>
            <w:vAlign w:val="bottom"/>
          </w:tcPr>
          <w:p w14:paraId="013C4EE4" w14:textId="77777777" w:rsidR="001307B7" w:rsidRPr="006D332F" w:rsidRDefault="001307B7" w:rsidP="00FB5205">
            <w:pPr>
              <w:pStyle w:val="LegalReference"/>
            </w:pPr>
          </w:p>
        </w:tc>
        <w:tc>
          <w:tcPr>
            <w:tcW w:w="2218" w:type="dxa"/>
            <w:shd w:val="clear" w:color="auto" w:fill="auto"/>
            <w:vAlign w:val="bottom"/>
          </w:tcPr>
          <w:p w14:paraId="01AB2B64" w14:textId="77777777" w:rsidR="001307B7" w:rsidRPr="006D332F" w:rsidRDefault="001307B7" w:rsidP="00FB5205">
            <w:pPr>
              <w:pStyle w:val="LegalReference"/>
            </w:pPr>
            <w:r w:rsidRPr="006D332F">
              <w:t>10.16.3321 ARM</w:t>
            </w:r>
          </w:p>
        </w:tc>
        <w:tc>
          <w:tcPr>
            <w:tcW w:w="5220" w:type="dxa"/>
            <w:shd w:val="clear" w:color="auto" w:fill="auto"/>
            <w:vAlign w:val="bottom"/>
          </w:tcPr>
          <w:p w14:paraId="1EAC5567" w14:textId="77777777" w:rsidR="001307B7" w:rsidRPr="006D332F" w:rsidRDefault="001307B7" w:rsidP="00FB5205">
            <w:pPr>
              <w:pStyle w:val="LegalReference"/>
            </w:pPr>
            <w:r w:rsidRPr="006D332F">
              <w:t>Comprehensive Educational Evaluation Process</w:t>
            </w:r>
          </w:p>
        </w:tc>
      </w:tr>
      <w:tr w:rsidR="001307B7" w:rsidRPr="006D332F" w14:paraId="479ED7B6" w14:textId="77777777" w:rsidTr="00FB5205">
        <w:trPr>
          <w:gridAfter w:val="1"/>
          <w:wAfter w:w="630" w:type="dxa"/>
          <w:trHeight w:val="274"/>
        </w:trPr>
        <w:tc>
          <w:tcPr>
            <w:tcW w:w="20" w:type="dxa"/>
            <w:shd w:val="clear" w:color="auto" w:fill="auto"/>
            <w:vAlign w:val="bottom"/>
          </w:tcPr>
          <w:p w14:paraId="5CEC0E23" w14:textId="77777777" w:rsidR="001307B7" w:rsidRPr="006D332F" w:rsidRDefault="001307B7" w:rsidP="00FB5205">
            <w:pPr>
              <w:pStyle w:val="LegalReference"/>
            </w:pPr>
          </w:p>
        </w:tc>
        <w:tc>
          <w:tcPr>
            <w:tcW w:w="2080" w:type="dxa"/>
            <w:gridSpan w:val="2"/>
            <w:shd w:val="clear" w:color="auto" w:fill="auto"/>
            <w:vAlign w:val="bottom"/>
          </w:tcPr>
          <w:p w14:paraId="66E74D59" w14:textId="77777777" w:rsidR="001307B7" w:rsidRPr="006D332F" w:rsidRDefault="001307B7" w:rsidP="00FB5205">
            <w:pPr>
              <w:pStyle w:val="LegalReference"/>
            </w:pPr>
          </w:p>
        </w:tc>
        <w:tc>
          <w:tcPr>
            <w:tcW w:w="2218" w:type="dxa"/>
            <w:shd w:val="clear" w:color="auto" w:fill="auto"/>
            <w:vAlign w:val="bottom"/>
          </w:tcPr>
          <w:p w14:paraId="528F3A1B" w14:textId="77777777" w:rsidR="001307B7" w:rsidRPr="006D332F" w:rsidRDefault="001307B7" w:rsidP="00FB5205">
            <w:pPr>
              <w:pStyle w:val="LegalReference"/>
            </w:pPr>
            <w:r w:rsidRPr="006D332F">
              <w:t>10.16.3322 ARM</w:t>
            </w:r>
          </w:p>
        </w:tc>
        <w:tc>
          <w:tcPr>
            <w:tcW w:w="5220" w:type="dxa"/>
            <w:shd w:val="clear" w:color="auto" w:fill="auto"/>
            <w:vAlign w:val="bottom"/>
          </w:tcPr>
          <w:p w14:paraId="5BB4F16D" w14:textId="77777777" w:rsidR="001307B7" w:rsidRPr="006D332F" w:rsidRDefault="001307B7" w:rsidP="00FB5205">
            <w:pPr>
              <w:pStyle w:val="LegalReference"/>
            </w:pPr>
            <w:r w:rsidRPr="006D332F">
              <w:t>Composition of a Child Study Team</w:t>
            </w:r>
          </w:p>
        </w:tc>
      </w:tr>
      <w:tr w:rsidR="001307B7" w:rsidRPr="006D332F" w14:paraId="296F7074" w14:textId="77777777" w:rsidTr="00FB5205">
        <w:trPr>
          <w:trHeight w:val="274"/>
        </w:trPr>
        <w:tc>
          <w:tcPr>
            <w:tcW w:w="2068" w:type="dxa"/>
            <w:gridSpan w:val="2"/>
            <w:shd w:val="clear" w:color="auto" w:fill="auto"/>
            <w:vAlign w:val="bottom"/>
          </w:tcPr>
          <w:p w14:paraId="33C63749" w14:textId="77777777" w:rsidR="001307B7" w:rsidRPr="006D332F" w:rsidRDefault="001307B7" w:rsidP="00FB5205">
            <w:pPr>
              <w:pStyle w:val="LegalReference"/>
            </w:pPr>
            <w:bookmarkStart w:id="25" w:name="page147"/>
            <w:bookmarkEnd w:id="25"/>
          </w:p>
        </w:tc>
        <w:tc>
          <w:tcPr>
            <w:tcW w:w="2250" w:type="dxa"/>
            <w:gridSpan w:val="2"/>
            <w:shd w:val="clear" w:color="auto" w:fill="auto"/>
            <w:vAlign w:val="bottom"/>
          </w:tcPr>
          <w:p w14:paraId="5643C103" w14:textId="77777777" w:rsidR="001307B7" w:rsidRPr="006D332F" w:rsidRDefault="001307B7" w:rsidP="00FB5205">
            <w:pPr>
              <w:pStyle w:val="LegalReference"/>
            </w:pPr>
            <w:r w:rsidRPr="006D332F">
              <w:t>10.16.3340 ARM</w:t>
            </w:r>
          </w:p>
        </w:tc>
        <w:tc>
          <w:tcPr>
            <w:tcW w:w="5850" w:type="dxa"/>
            <w:gridSpan w:val="2"/>
            <w:shd w:val="clear" w:color="auto" w:fill="auto"/>
            <w:vAlign w:val="bottom"/>
          </w:tcPr>
          <w:p w14:paraId="00507399" w14:textId="77777777" w:rsidR="001307B7" w:rsidRPr="006D332F" w:rsidRDefault="001307B7" w:rsidP="00FB5205">
            <w:pPr>
              <w:pStyle w:val="LegalReference"/>
            </w:pPr>
            <w:r w:rsidRPr="006D332F">
              <w:t>Individualized Education Program and Placement</w:t>
            </w:r>
            <w:r w:rsidR="001420C5" w:rsidRPr="006D332F">
              <w:t xml:space="preserve"> Decisions</w:t>
            </w:r>
          </w:p>
        </w:tc>
      </w:tr>
      <w:tr w:rsidR="001307B7" w:rsidRPr="006D332F" w14:paraId="53B3F047" w14:textId="77777777" w:rsidTr="00FB5205">
        <w:trPr>
          <w:gridAfter w:val="1"/>
          <w:wAfter w:w="630" w:type="dxa"/>
          <w:trHeight w:val="274"/>
        </w:trPr>
        <w:tc>
          <w:tcPr>
            <w:tcW w:w="2068" w:type="dxa"/>
            <w:gridSpan w:val="2"/>
            <w:shd w:val="clear" w:color="auto" w:fill="auto"/>
            <w:vAlign w:val="bottom"/>
          </w:tcPr>
          <w:p w14:paraId="3339CAA4" w14:textId="77777777" w:rsidR="001307B7" w:rsidRPr="006D332F" w:rsidRDefault="001307B7" w:rsidP="00FB5205">
            <w:pPr>
              <w:pStyle w:val="LegalReference"/>
            </w:pPr>
          </w:p>
        </w:tc>
        <w:tc>
          <w:tcPr>
            <w:tcW w:w="2250" w:type="dxa"/>
            <w:gridSpan w:val="2"/>
            <w:shd w:val="clear" w:color="auto" w:fill="auto"/>
            <w:vAlign w:val="bottom"/>
          </w:tcPr>
          <w:p w14:paraId="4B1FB5CB" w14:textId="77777777" w:rsidR="001307B7" w:rsidRPr="006D332F" w:rsidRDefault="001307B7" w:rsidP="00FB5205">
            <w:pPr>
              <w:pStyle w:val="LegalReference"/>
            </w:pPr>
            <w:r w:rsidRPr="006D332F">
              <w:t>10.16.3342 ARM</w:t>
            </w:r>
          </w:p>
        </w:tc>
        <w:tc>
          <w:tcPr>
            <w:tcW w:w="5220" w:type="dxa"/>
            <w:shd w:val="clear" w:color="auto" w:fill="auto"/>
            <w:vAlign w:val="bottom"/>
          </w:tcPr>
          <w:p w14:paraId="1A8DF9C6" w14:textId="77777777" w:rsidR="001307B7" w:rsidRPr="006D332F" w:rsidRDefault="001307B7" w:rsidP="00FB5205">
            <w:pPr>
              <w:pStyle w:val="LegalReference"/>
            </w:pPr>
            <w:r w:rsidRPr="006D332F">
              <w:t>Transfer Students: Intrastate and Interstate</w:t>
            </w:r>
          </w:p>
        </w:tc>
      </w:tr>
      <w:tr w:rsidR="001307B7" w:rsidRPr="006D332F" w14:paraId="735384DE" w14:textId="77777777" w:rsidTr="00FB5205">
        <w:trPr>
          <w:trHeight w:val="274"/>
        </w:trPr>
        <w:tc>
          <w:tcPr>
            <w:tcW w:w="2068" w:type="dxa"/>
            <w:gridSpan w:val="2"/>
            <w:shd w:val="clear" w:color="auto" w:fill="auto"/>
            <w:vAlign w:val="bottom"/>
          </w:tcPr>
          <w:p w14:paraId="3915BB58" w14:textId="77777777" w:rsidR="001307B7" w:rsidRPr="006D332F" w:rsidRDefault="001307B7" w:rsidP="00FB5205">
            <w:pPr>
              <w:pStyle w:val="LegalReference"/>
            </w:pPr>
          </w:p>
        </w:tc>
        <w:tc>
          <w:tcPr>
            <w:tcW w:w="2250" w:type="dxa"/>
            <w:gridSpan w:val="2"/>
            <w:shd w:val="clear" w:color="auto" w:fill="auto"/>
            <w:vAlign w:val="bottom"/>
          </w:tcPr>
          <w:p w14:paraId="11C0F9DC" w14:textId="77777777" w:rsidR="001307B7" w:rsidRPr="006D332F" w:rsidRDefault="001307B7" w:rsidP="00FB5205">
            <w:pPr>
              <w:pStyle w:val="LegalReference"/>
            </w:pPr>
            <w:r w:rsidRPr="006D332F">
              <w:t>10.16.3560 ARM</w:t>
            </w:r>
          </w:p>
        </w:tc>
        <w:tc>
          <w:tcPr>
            <w:tcW w:w="5850" w:type="dxa"/>
            <w:gridSpan w:val="2"/>
            <w:shd w:val="clear" w:color="auto" w:fill="auto"/>
            <w:vAlign w:val="bottom"/>
          </w:tcPr>
          <w:p w14:paraId="333E2D10" w14:textId="77777777" w:rsidR="001307B7" w:rsidRPr="006D332F" w:rsidRDefault="001307B7" w:rsidP="00FB5205">
            <w:pPr>
              <w:pStyle w:val="LegalReference"/>
            </w:pPr>
            <w:r w:rsidRPr="006D332F">
              <w:t>Special Education Records</w:t>
            </w:r>
          </w:p>
        </w:tc>
      </w:tr>
      <w:tr w:rsidR="001307B7" w:rsidRPr="006D332F" w14:paraId="010DDA69" w14:textId="77777777" w:rsidTr="00FB5205">
        <w:trPr>
          <w:trHeight w:val="274"/>
        </w:trPr>
        <w:tc>
          <w:tcPr>
            <w:tcW w:w="2068" w:type="dxa"/>
            <w:gridSpan w:val="2"/>
            <w:shd w:val="clear" w:color="auto" w:fill="auto"/>
            <w:vAlign w:val="bottom"/>
          </w:tcPr>
          <w:p w14:paraId="661D327B" w14:textId="77777777" w:rsidR="001307B7" w:rsidRPr="006D332F" w:rsidRDefault="001307B7" w:rsidP="00FB5205">
            <w:pPr>
              <w:pStyle w:val="LegalReference"/>
            </w:pPr>
          </w:p>
        </w:tc>
        <w:tc>
          <w:tcPr>
            <w:tcW w:w="2250" w:type="dxa"/>
            <w:gridSpan w:val="2"/>
            <w:shd w:val="clear" w:color="auto" w:fill="auto"/>
            <w:vAlign w:val="bottom"/>
          </w:tcPr>
          <w:p w14:paraId="09268003" w14:textId="77777777" w:rsidR="001307B7" w:rsidRPr="006D332F" w:rsidRDefault="001307B7" w:rsidP="00FB5205">
            <w:pPr>
              <w:pStyle w:val="LegalReference"/>
            </w:pPr>
            <w:r w:rsidRPr="006D332F">
              <w:t>10.60.103 ARM</w:t>
            </w:r>
          </w:p>
        </w:tc>
        <w:tc>
          <w:tcPr>
            <w:tcW w:w="5850" w:type="dxa"/>
            <w:gridSpan w:val="2"/>
            <w:shd w:val="clear" w:color="auto" w:fill="auto"/>
            <w:vAlign w:val="bottom"/>
          </w:tcPr>
          <w:p w14:paraId="2509B913" w14:textId="77777777" w:rsidR="001307B7" w:rsidRPr="006D332F" w:rsidRDefault="001307B7" w:rsidP="00FB5205">
            <w:pPr>
              <w:pStyle w:val="LegalReference"/>
            </w:pPr>
            <w:r w:rsidRPr="006D332F">
              <w:t>Identification of Children with Disabilities</w:t>
            </w:r>
          </w:p>
        </w:tc>
      </w:tr>
      <w:tr w:rsidR="001307B7" w:rsidRPr="006D332F" w14:paraId="218F6F3F" w14:textId="77777777" w:rsidTr="00FB5205">
        <w:trPr>
          <w:trHeight w:val="274"/>
        </w:trPr>
        <w:tc>
          <w:tcPr>
            <w:tcW w:w="2068" w:type="dxa"/>
            <w:gridSpan w:val="2"/>
            <w:shd w:val="clear" w:color="auto" w:fill="auto"/>
            <w:vAlign w:val="bottom"/>
          </w:tcPr>
          <w:p w14:paraId="0B808CB8" w14:textId="77777777" w:rsidR="001307B7" w:rsidRPr="006D332F" w:rsidRDefault="001307B7" w:rsidP="00FB5205">
            <w:pPr>
              <w:pStyle w:val="LegalReference"/>
            </w:pPr>
          </w:p>
        </w:tc>
        <w:tc>
          <w:tcPr>
            <w:tcW w:w="2250" w:type="dxa"/>
            <w:gridSpan w:val="2"/>
            <w:shd w:val="clear" w:color="auto" w:fill="auto"/>
            <w:vAlign w:val="bottom"/>
          </w:tcPr>
          <w:p w14:paraId="5DA32684" w14:textId="77777777" w:rsidR="001307B7" w:rsidRPr="006D332F" w:rsidRDefault="001307B7" w:rsidP="00FB5205">
            <w:pPr>
              <w:pStyle w:val="LegalReference"/>
            </w:pPr>
            <w:r w:rsidRPr="006D332F">
              <w:t>37.85.414 ARM</w:t>
            </w:r>
          </w:p>
        </w:tc>
        <w:tc>
          <w:tcPr>
            <w:tcW w:w="5850" w:type="dxa"/>
            <w:gridSpan w:val="2"/>
            <w:shd w:val="clear" w:color="auto" w:fill="auto"/>
            <w:vAlign w:val="bottom"/>
          </w:tcPr>
          <w:p w14:paraId="570979B8" w14:textId="77777777" w:rsidR="001307B7" w:rsidRPr="006D332F" w:rsidRDefault="001307B7" w:rsidP="00FB5205">
            <w:pPr>
              <w:pStyle w:val="LegalReference"/>
            </w:pPr>
            <w:r w:rsidRPr="006D332F">
              <w:t>Maintenance of Records and Auditing (Medicaid)</w:t>
            </w:r>
          </w:p>
        </w:tc>
      </w:tr>
    </w:tbl>
    <w:p w14:paraId="16AB90D7" w14:textId="77777777" w:rsidR="00BA1275" w:rsidRPr="000227DE" w:rsidRDefault="00BA1275" w:rsidP="00BA1275">
      <w:pPr>
        <w:spacing w:line="180" w:lineRule="exact"/>
      </w:pPr>
    </w:p>
    <w:p w14:paraId="4EE0507C" w14:textId="77777777" w:rsidR="002B5401" w:rsidRPr="000227DE" w:rsidRDefault="002B5401" w:rsidP="002B5401">
      <w:pPr>
        <w:rPr>
          <w:u w:val="single"/>
        </w:rPr>
      </w:pPr>
      <w:r w:rsidRPr="000227DE">
        <w:rPr>
          <w:u w:val="single"/>
        </w:rPr>
        <w:t xml:space="preserve">Procedure History: </w:t>
      </w:r>
    </w:p>
    <w:p w14:paraId="0E7C90B9" w14:textId="77777777" w:rsidR="002B5401" w:rsidRPr="000227DE" w:rsidRDefault="002B5401" w:rsidP="002B5401">
      <w:r w:rsidRPr="000227DE">
        <w:t>Promulgated on: April 2</w:t>
      </w:r>
      <w:r w:rsidR="001420C5">
        <w:t>5</w:t>
      </w:r>
      <w:r w:rsidRPr="000227DE">
        <w:t xml:space="preserve">, 1999 </w:t>
      </w:r>
    </w:p>
    <w:p w14:paraId="5BC8BD5B" w14:textId="77777777" w:rsidR="001420C5" w:rsidRPr="000227DE" w:rsidRDefault="001420C5" w:rsidP="001420C5">
      <w:r w:rsidRPr="000227DE">
        <w:t xml:space="preserve">Revised on: </w:t>
      </w:r>
      <w:r>
        <w:t>June 11, 2001</w:t>
      </w:r>
      <w:r w:rsidRPr="000227DE">
        <w:t xml:space="preserve"> </w:t>
      </w:r>
    </w:p>
    <w:p w14:paraId="3F153615" w14:textId="77777777" w:rsidR="001420C5" w:rsidRPr="000227DE" w:rsidRDefault="001420C5" w:rsidP="001420C5">
      <w:r w:rsidRPr="000227DE">
        <w:t xml:space="preserve">Revised on: </w:t>
      </w:r>
      <w:r>
        <w:t>April 24, 2006</w:t>
      </w:r>
      <w:r w:rsidRPr="000227DE">
        <w:t xml:space="preserve"> </w:t>
      </w:r>
    </w:p>
    <w:p w14:paraId="2BC89E4B" w14:textId="77777777" w:rsidR="001420C5" w:rsidRPr="000227DE" w:rsidRDefault="001420C5" w:rsidP="001420C5">
      <w:r w:rsidRPr="000227DE">
        <w:t xml:space="preserve">Revised on: </w:t>
      </w:r>
      <w:r>
        <w:t>February 22, 2010</w:t>
      </w:r>
      <w:r w:rsidRPr="000227DE">
        <w:t xml:space="preserve"> </w:t>
      </w:r>
    </w:p>
    <w:p w14:paraId="4A6D74D8" w14:textId="77777777" w:rsidR="002B5401" w:rsidRDefault="002B5401" w:rsidP="002B5401">
      <w:r w:rsidRPr="000227DE">
        <w:t xml:space="preserve">Revised on: </w:t>
      </w:r>
      <w:r w:rsidR="00FB710B">
        <w:t>November 25, 2019</w:t>
      </w:r>
      <w:r w:rsidRPr="000227DE">
        <w:t xml:space="preserve"> </w:t>
      </w:r>
    </w:p>
    <w:p w14:paraId="642854E3" w14:textId="77777777" w:rsidR="0055729F" w:rsidRPr="000227DE" w:rsidRDefault="0055729F" w:rsidP="002B5401">
      <w:r>
        <w:t>Revised on: April 26, 2022</w:t>
      </w:r>
    </w:p>
    <w:p w14:paraId="7A4D812C" w14:textId="77777777" w:rsidR="00226A87" w:rsidRPr="000227DE" w:rsidRDefault="00226A87" w:rsidP="00226A87">
      <w:pPr>
        <w:pStyle w:val="Heading1"/>
      </w:pPr>
      <w:r w:rsidRPr="000227DE">
        <w:lastRenderedPageBreak/>
        <w:t xml:space="preserve">School District 50, County of Glacier </w:t>
      </w:r>
    </w:p>
    <w:p w14:paraId="0A6166BB" w14:textId="77777777" w:rsidR="00226A87" w:rsidRPr="000227DE" w:rsidRDefault="00226A87" w:rsidP="00226A87">
      <w:pPr>
        <w:pStyle w:val="Heading2"/>
      </w:pPr>
      <w:r w:rsidRPr="000227DE">
        <w:t>East Glacier Park Grade School</w:t>
      </w:r>
      <w:r w:rsidRPr="000227DE">
        <w:tab/>
        <w:t>R</w:t>
      </w:r>
    </w:p>
    <w:p w14:paraId="55AEBD38" w14:textId="77777777" w:rsidR="00226A87" w:rsidRPr="000227DE" w:rsidRDefault="00226A87" w:rsidP="00226A87">
      <w:pPr>
        <w:pStyle w:val="Heading3"/>
      </w:pPr>
      <w:r w:rsidRPr="000227DE">
        <w:t>INSTRUCTION</w:t>
      </w:r>
      <w:r w:rsidRPr="000227DE">
        <w:tab/>
      </w:r>
      <w:r w:rsidRPr="00FB710B">
        <w:rPr>
          <w:b w:val="0"/>
        </w:rPr>
        <w:t>2</w:t>
      </w:r>
      <w:r w:rsidR="00CE3DFD" w:rsidRPr="00FB710B">
        <w:rPr>
          <w:b w:val="0"/>
        </w:rPr>
        <w:t>162</w:t>
      </w:r>
    </w:p>
    <w:p w14:paraId="2B9DEA68" w14:textId="77777777" w:rsidR="007A6DB4" w:rsidRPr="000227DE" w:rsidRDefault="001307B7" w:rsidP="00CE3DFD">
      <w:pPr>
        <w:pStyle w:val="Heading4"/>
      </w:pPr>
      <w:bookmarkStart w:id="26" w:name="page148"/>
      <w:bookmarkEnd w:id="26"/>
      <w:r w:rsidRPr="000227DE">
        <w:t>Section 504 of the Rehabilitation Act of 1973 (“Section 504”)</w:t>
      </w:r>
    </w:p>
    <w:p w14:paraId="6436622F" w14:textId="77777777" w:rsidR="007A6DB4" w:rsidRPr="000227DE" w:rsidRDefault="007A6DB4" w:rsidP="00C548A2"/>
    <w:p w14:paraId="15618D14" w14:textId="77777777" w:rsidR="001307B7" w:rsidRPr="000227DE" w:rsidRDefault="001307B7" w:rsidP="00CE3DFD">
      <w:r w:rsidRPr="000227DE">
        <w:t xml:space="preserve">It is the intent of the </w:t>
      </w:r>
      <w:proofErr w:type="gramStart"/>
      <w:r w:rsidRPr="000227DE">
        <w:t>District</w:t>
      </w:r>
      <w:proofErr w:type="gramEnd"/>
      <w:r w:rsidRPr="000227DE">
        <w:t xml:space="preserve"> to ensure that students who are disabled within the definition of</w:t>
      </w:r>
      <w:r w:rsidR="007A6DB4" w:rsidRPr="000227DE">
        <w:t xml:space="preserve"> </w:t>
      </w:r>
      <w:r w:rsidRPr="000227DE">
        <w:t>Section 504 of the Rehabilitation Act of 1973 are identified, evaluated, and provided with</w:t>
      </w:r>
      <w:r w:rsidR="007A6DB4" w:rsidRPr="000227DE">
        <w:t xml:space="preserve"> </w:t>
      </w:r>
      <w:r w:rsidRPr="000227DE">
        <w:t>appropriate educational services. For those students who need or are believed to need special</w:t>
      </w:r>
      <w:r w:rsidR="007A6DB4" w:rsidRPr="000227DE">
        <w:t xml:space="preserve"> </w:t>
      </w:r>
      <w:r w:rsidRPr="000227DE">
        <w:t>instruction and/or related services under Section 504 of the Rehabilitation Act of 1973, the</w:t>
      </w:r>
      <w:r w:rsidR="007A6DB4" w:rsidRPr="000227DE">
        <w:t xml:space="preserve"> </w:t>
      </w:r>
      <w:r w:rsidRPr="000227DE">
        <w:t>District shall establish and implement a system of procedural safeguards. The safeguards shall</w:t>
      </w:r>
      <w:r w:rsidR="007A6DB4" w:rsidRPr="000227DE">
        <w:t xml:space="preserve"> </w:t>
      </w:r>
      <w:r w:rsidRPr="000227DE">
        <w:t>cover students’ identification, evaluation, and educational placement. This system shall include:</w:t>
      </w:r>
      <w:r w:rsidR="007A6DB4" w:rsidRPr="000227DE">
        <w:t xml:space="preserve"> </w:t>
      </w:r>
      <w:r w:rsidRPr="000227DE">
        <w:t>notice, an opportunity for the student’s parent or legal guardian to examine relevant records, an</w:t>
      </w:r>
      <w:r w:rsidR="007A6DB4" w:rsidRPr="000227DE">
        <w:t xml:space="preserve"> </w:t>
      </w:r>
      <w:r w:rsidRPr="000227DE">
        <w:t>impartial hearing with opportunity for participation by the student’s parent or legal guardian, and</w:t>
      </w:r>
      <w:r w:rsidR="007A6DB4" w:rsidRPr="000227DE">
        <w:t xml:space="preserve"> </w:t>
      </w:r>
      <w:r w:rsidRPr="000227DE">
        <w:t>a review procedure.</w:t>
      </w:r>
      <w:r w:rsidR="007A6DB4" w:rsidRPr="000227D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540"/>
        <w:gridCol w:w="2320"/>
        <w:gridCol w:w="2900"/>
      </w:tblGrid>
      <w:tr w:rsidR="008E2446" w:rsidRPr="00FB5205" w14:paraId="625DB0F4" w14:textId="77777777" w:rsidTr="005F0BE0">
        <w:trPr>
          <w:trHeight w:val="274"/>
        </w:trPr>
        <w:tc>
          <w:tcPr>
            <w:tcW w:w="2080" w:type="dxa"/>
            <w:shd w:val="clear" w:color="auto" w:fill="auto"/>
            <w:vAlign w:val="bottom"/>
          </w:tcPr>
          <w:p w14:paraId="5A6DF03C" w14:textId="77777777" w:rsidR="008E2446" w:rsidRPr="00FB5205" w:rsidRDefault="008E2446" w:rsidP="00FB5205">
            <w:pPr>
              <w:pStyle w:val="LegalReference"/>
            </w:pPr>
          </w:p>
        </w:tc>
        <w:tc>
          <w:tcPr>
            <w:tcW w:w="540" w:type="dxa"/>
            <w:shd w:val="clear" w:color="auto" w:fill="auto"/>
            <w:vAlign w:val="bottom"/>
          </w:tcPr>
          <w:p w14:paraId="46A621F0" w14:textId="77777777" w:rsidR="008E2446" w:rsidRPr="00FB5205" w:rsidRDefault="008E2446" w:rsidP="00FB5205">
            <w:pPr>
              <w:pStyle w:val="LegalReference"/>
            </w:pPr>
          </w:p>
        </w:tc>
        <w:tc>
          <w:tcPr>
            <w:tcW w:w="2320" w:type="dxa"/>
            <w:shd w:val="clear" w:color="auto" w:fill="auto"/>
            <w:vAlign w:val="bottom"/>
          </w:tcPr>
          <w:p w14:paraId="6E70BC7E" w14:textId="77777777" w:rsidR="008E2446" w:rsidRPr="00FB5205" w:rsidRDefault="008E2446" w:rsidP="00FB5205">
            <w:pPr>
              <w:pStyle w:val="LegalReference"/>
            </w:pPr>
          </w:p>
        </w:tc>
        <w:tc>
          <w:tcPr>
            <w:tcW w:w="2900" w:type="dxa"/>
            <w:shd w:val="clear" w:color="auto" w:fill="auto"/>
            <w:vAlign w:val="bottom"/>
          </w:tcPr>
          <w:p w14:paraId="75FC1279" w14:textId="77777777" w:rsidR="008E2446" w:rsidRPr="00FB5205" w:rsidRDefault="008E2446" w:rsidP="00FB5205">
            <w:pPr>
              <w:pStyle w:val="LegalReference"/>
            </w:pPr>
          </w:p>
        </w:tc>
      </w:tr>
      <w:tr w:rsidR="008E2446" w:rsidRPr="00FB5205" w14:paraId="45920458" w14:textId="77777777" w:rsidTr="005F0BE0">
        <w:trPr>
          <w:trHeight w:val="274"/>
        </w:trPr>
        <w:tc>
          <w:tcPr>
            <w:tcW w:w="2080" w:type="dxa"/>
            <w:shd w:val="clear" w:color="auto" w:fill="auto"/>
            <w:vAlign w:val="bottom"/>
          </w:tcPr>
          <w:p w14:paraId="3F5A6A5D" w14:textId="77777777" w:rsidR="008E2446" w:rsidRPr="00FB5205" w:rsidRDefault="008E2446" w:rsidP="00FB5205">
            <w:pPr>
              <w:pStyle w:val="LegalReference"/>
            </w:pPr>
          </w:p>
        </w:tc>
        <w:tc>
          <w:tcPr>
            <w:tcW w:w="540" w:type="dxa"/>
            <w:shd w:val="clear" w:color="auto" w:fill="auto"/>
            <w:vAlign w:val="bottom"/>
          </w:tcPr>
          <w:p w14:paraId="0AAF56F1" w14:textId="77777777" w:rsidR="008E2446" w:rsidRPr="00FB5205" w:rsidRDefault="008E2446" w:rsidP="00FB5205">
            <w:pPr>
              <w:pStyle w:val="LegalReference"/>
            </w:pPr>
          </w:p>
        </w:tc>
        <w:tc>
          <w:tcPr>
            <w:tcW w:w="2320" w:type="dxa"/>
            <w:shd w:val="clear" w:color="auto" w:fill="auto"/>
            <w:vAlign w:val="bottom"/>
          </w:tcPr>
          <w:p w14:paraId="03A71746" w14:textId="77777777" w:rsidR="008E2446" w:rsidRPr="00FB5205" w:rsidRDefault="008E2446" w:rsidP="00FB5205">
            <w:pPr>
              <w:pStyle w:val="LegalReference"/>
            </w:pPr>
          </w:p>
        </w:tc>
        <w:tc>
          <w:tcPr>
            <w:tcW w:w="2900" w:type="dxa"/>
            <w:shd w:val="clear" w:color="auto" w:fill="auto"/>
            <w:vAlign w:val="bottom"/>
          </w:tcPr>
          <w:p w14:paraId="3C3482FD" w14:textId="77777777" w:rsidR="008E2446" w:rsidRPr="00FB5205" w:rsidRDefault="008E2446" w:rsidP="00FB5205">
            <w:pPr>
              <w:pStyle w:val="LegalReference"/>
            </w:pPr>
          </w:p>
        </w:tc>
      </w:tr>
      <w:tr w:rsidR="008E2446" w:rsidRPr="00FB5205" w14:paraId="07C0C233" w14:textId="77777777" w:rsidTr="005F0BE0">
        <w:trPr>
          <w:trHeight w:val="276"/>
        </w:trPr>
        <w:tc>
          <w:tcPr>
            <w:tcW w:w="2080" w:type="dxa"/>
            <w:vMerge w:val="restart"/>
            <w:shd w:val="clear" w:color="auto" w:fill="auto"/>
            <w:vAlign w:val="bottom"/>
          </w:tcPr>
          <w:p w14:paraId="0DBD750B" w14:textId="77777777" w:rsidR="008E2446" w:rsidRPr="00FB5205" w:rsidRDefault="008E2446" w:rsidP="00FB5205">
            <w:pPr>
              <w:pStyle w:val="LegalReference"/>
            </w:pPr>
            <w:r w:rsidRPr="00FB5205">
              <w:t>Legal Reference:</w:t>
            </w:r>
          </w:p>
        </w:tc>
        <w:tc>
          <w:tcPr>
            <w:tcW w:w="5760" w:type="dxa"/>
            <w:gridSpan w:val="3"/>
            <w:vMerge w:val="restart"/>
            <w:shd w:val="clear" w:color="auto" w:fill="auto"/>
            <w:vAlign w:val="bottom"/>
          </w:tcPr>
          <w:p w14:paraId="383FEF01" w14:textId="77777777" w:rsidR="008E2446" w:rsidRPr="00FB5205" w:rsidRDefault="008E2446" w:rsidP="00FB5205">
            <w:pPr>
              <w:pStyle w:val="LegalReference"/>
            </w:pPr>
            <w:r w:rsidRPr="00FB5205">
              <w:t>Rehabilitation Act of 1973, Section 504, 29 U.S.C. § 794</w:t>
            </w:r>
          </w:p>
        </w:tc>
      </w:tr>
      <w:tr w:rsidR="008E2446" w:rsidRPr="00FB5205" w14:paraId="3922DD97" w14:textId="77777777" w:rsidTr="005F0BE0">
        <w:trPr>
          <w:trHeight w:val="274"/>
        </w:trPr>
        <w:tc>
          <w:tcPr>
            <w:tcW w:w="2080" w:type="dxa"/>
            <w:vMerge/>
            <w:shd w:val="clear" w:color="auto" w:fill="auto"/>
            <w:vAlign w:val="bottom"/>
          </w:tcPr>
          <w:p w14:paraId="08E6C0EC" w14:textId="77777777" w:rsidR="008E2446" w:rsidRPr="00FB5205" w:rsidRDefault="008E2446" w:rsidP="00FB5205">
            <w:pPr>
              <w:pStyle w:val="LegalReference"/>
            </w:pPr>
          </w:p>
        </w:tc>
        <w:tc>
          <w:tcPr>
            <w:tcW w:w="5760" w:type="dxa"/>
            <w:gridSpan w:val="3"/>
            <w:vMerge/>
            <w:shd w:val="clear" w:color="auto" w:fill="auto"/>
            <w:vAlign w:val="bottom"/>
          </w:tcPr>
          <w:p w14:paraId="1783DF86" w14:textId="77777777" w:rsidR="008E2446" w:rsidRPr="00FB5205" w:rsidRDefault="008E2446" w:rsidP="00FB5205">
            <w:pPr>
              <w:pStyle w:val="LegalReference"/>
            </w:pPr>
          </w:p>
        </w:tc>
      </w:tr>
      <w:tr w:rsidR="008E2446" w:rsidRPr="00FB5205" w14:paraId="1FDF8544" w14:textId="77777777" w:rsidTr="005F0BE0">
        <w:trPr>
          <w:trHeight w:val="274"/>
        </w:trPr>
        <w:tc>
          <w:tcPr>
            <w:tcW w:w="2080" w:type="dxa"/>
            <w:shd w:val="clear" w:color="auto" w:fill="auto"/>
            <w:vAlign w:val="bottom"/>
          </w:tcPr>
          <w:p w14:paraId="099BAF64" w14:textId="77777777" w:rsidR="008E2446" w:rsidRPr="00FB5205" w:rsidRDefault="008E2446" w:rsidP="00FB5205">
            <w:pPr>
              <w:pStyle w:val="LegalReference"/>
            </w:pPr>
          </w:p>
        </w:tc>
        <w:tc>
          <w:tcPr>
            <w:tcW w:w="5760" w:type="dxa"/>
            <w:gridSpan w:val="3"/>
            <w:shd w:val="clear" w:color="auto" w:fill="auto"/>
            <w:vAlign w:val="bottom"/>
          </w:tcPr>
          <w:p w14:paraId="34A45862" w14:textId="77777777" w:rsidR="008E2446" w:rsidRPr="00FB5205" w:rsidRDefault="008E2446" w:rsidP="00FB5205">
            <w:pPr>
              <w:pStyle w:val="LegalReference"/>
            </w:pPr>
            <w:r w:rsidRPr="00FB5205">
              <w:t>ADA Amendments Act of 2008</w:t>
            </w:r>
          </w:p>
        </w:tc>
      </w:tr>
      <w:tr w:rsidR="008E2446" w:rsidRPr="00FB5205" w14:paraId="1A831AD9" w14:textId="77777777" w:rsidTr="005F0BE0">
        <w:trPr>
          <w:trHeight w:val="274"/>
        </w:trPr>
        <w:tc>
          <w:tcPr>
            <w:tcW w:w="2080" w:type="dxa"/>
            <w:shd w:val="clear" w:color="auto" w:fill="auto"/>
            <w:vAlign w:val="bottom"/>
          </w:tcPr>
          <w:p w14:paraId="5D083720" w14:textId="77777777" w:rsidR="008E2446" w:rsidRPr="00FB5205" w:rsidRDefault="008E2446" w:rsidP="00FB5205">
            <w:pPr>
              <w:pStyle w:val="LegalReference"/>
            </w:pPr>
          </w:p>
        </w:tc>
        <w:tc>
          <w:tcPr>
            <w:tcW w:w="540" w:type="dxa"/>
            <w:shd w:val="clear" w:color="auto" w:fill="auto"/>
            <w:vAlign w:val="bottom"/>
          </w:tcPr>
          <w:p w14:paraId="1F37B406" w14:textId="77777777" w:rsidR="008E2446" w:rsidRPr="00FB5205" w:rsidRDefault="008E2446" w:rsidP="00FB5205">
            <w:pPr>
              <w:pStyle w:val="LegalReference"/>
            </w:pPr>
            <w:r w:rsidRPr="00FB5205">
              <w:t>34</w:t>
            </w:r>
          </w:p>
        </w:tc>
        <w:tc>
          <w:tcPr>
            <w:tcW w:w="2320" w:type="dxa"/>
            <w:shd w:val="clear" w:color="auto" w:fill="auto"/>
            <w:vAlign w:val="bottom"/>
          </w:tcPr>
          <w:p w14:paraId="37020526" w14:textId="77777777" w:rsidR="008E2446" w:rsidRPr="00FB5205" w:rsidRDefault="008E2446" w:rsidP="00FB5205">
            <w:pPr>
              <w:pStyle w:val="LegalReference"/>
            </w:pPr>
            <w:r w:rsidRPr="00FB5205">
              <w:t>C.F.R. §104.1 et seq.</w:t>
            </w:r>
          </w:p>
        </w:tc>
        <w:tc>
          <w:tcPr>
            <w:tcW w:w="2900" w:type="dxa"/>
            <w:shd w:val="clear" w:color="auto" w:fill="auto"/>
            <w:vAlign w:val="bottom"/>
          </w:tcPr>
          <w:p w14:paraId="638C5AC5" w14:textId="77777777" w:rsidR="008E2446" w:rsidRPr="00FB5205" w:rsidRDefault="008E2446" w:rsidP="00FB5205">
            <w:pPr>
              <w:pStyle w:val="LegalReference"/>
            </w:pPr>
            <w:r w:rsidRPr="00FB5205">
              <w:t>Purpose</w:t>
            </w:r>
          </w:p>
        </w:tc>
      </w:tr>
      <w:tr w:rsidR="008E2446" w:rsidRPr="00FB5205" w14:paraId="08806080" w14:textId="77777777" w:rsidTr="005F0BE0">
        <w:trPr>
          <w:trHeight w:val="274"/>
        </w:trPr>
        <w:tc>
          <w:tcPr>
            <w:tcW w:w="2080" w:type="dxa"/>
            <w:shd w:val="clear" w:color="auto" w:fill="auto"/>
            <w:vAlign w:val="bottom"/>
          </w:tcPr>
          <w:p w14:paraId="32A9C429" w14:textId="77777777" w:rsidR="008E2446" w:rsidRPr="00FB5205" w:rsidRDefault="008E2446" w:rsidP="00FB5205">
            <w:pPr>
              <w:pStyle w:val="LegalReference"/>
            </w:pPr>
          </w:p>
        </w:tc>
        <w:tc>
          <w:tcPr>
            <w:tcW w:w="540" w:type="dxa"/>
            <w:shd w:val="clear" w:color="auto" w:fill="auto"/>
            <w:vAlign w:val="bottom"/>
          </w:tcPr>
          <w:p w14:paraId="35D71DC1" w14:textId="77777777" w:rsidR="008E2446" w:rsidRPr="00FB5205" w:rsidRDefault="008E2446" w:rsidP="00FB5205">
            <w:pPr>
              <w:pStyle w:val="LegalReference"/>
            </w:pPr>
            <w:r w:rsidRPr="00FB5205">
              <w:t>34</w:t>
            </w:r>
          </w:p>
        </w:tc>
        <w:tc>
          <w:tcPr>
            <w:tcW w:w="2320" w:type="dxa"/>
            <w:shd w:val="clear" w:color="auto" w:fill="auto"/>
            <w:vAlign w:val="bottom"/>
          </w:tcPr>
          <w:p w14:paraId="189D4C2F" w14:textId="77777777" w:rsidR="008E2446" w:rsidRPr="00FB5205" w:rsidRDefault="008E2446" w:rsidP="00FB5205">
            <w:pPr>
              <w:pStyle w:val="LegalReference"/>
            </w:pPr>
            <w:r w:rsidRPr="00FB5205">
              <w:t>C.F.R. §104.35</w:t>
            </w:r>
          </w:p>
        </w:tc>
        <w:tc>
          <w:tcPr>
            <w:tcW w:w="2900" w:type="dxa"/>
            <w:shd w:val="clear" w:color="auto" w:fill="auto"/>
            <w:vAlign w:val="bottom"/>
          </w:tcPr>
          <w:p w14:paraId="65805D18" w14:textId="77777777" w:rsidR="008E2446" w:rsidRPr="00FB5205" w:rsidRDefault="008E2446" w:rsidP="00FB5205">
            <w:pPr>
              <w:pStyle w:val="LegalReference"/>
            </w:pPr>
            <w:r w:rsidRPr="00FB5205">
              <w:t>Evaluation and Placement</w:t>
            </w:r>
          </w:p>
        </w:tc>
      </w:tr>
      <w:tr w:rsidR="008E2446" w:rsidRPr="00FB5205" w14:paraId="1EF0F545" w14:textId="77777777" w:rsidTr="005F0BE0">
        <w:trPr>
          <w:trHeight w:val="274"/>
        </w:trPr>
        <w:tc>
          <w:tcPr>
            <w:tcW w:w="2080" w:type="dxa"/>
            <w:shd w:val="clear" w:color="auto" w:fill="auto"/>
            <w:vAlign w:val="bottom"/>
          </w:tcPr>
          <w:p w14:paraId="4002CEDD" w14:textId="77777777" w:rsidR="008E2446" w:rsidRPr="00FB5205" w:rsidRDefault="008E2446" w:rsidP="00FB5205">
            <w:pPr>
              <w:pStyle w:val="LegalReference"/>
            </w:pPr>
          </w:p>
        </w:tc>
        <w:tc>
          <w:tcPr>
            <w:tcW w:w="540" w:type="dxa"/>
            <w:shd w:val="clear" w:color="auto" w:fill="auto"/>
            <w:vAlign w:val="bottom"/>
          </w:tcPr>
          <w:p w14:paraId="46C6CF3F" w14:textId="77777777" w:rsidR="008E2446" w:rsidRPr="00FB5205" w:rsidRDefault="008E2446" w:rsidP="00FB5205">
            <w:pPr>
              <w:pStyle w:val="LegalReference"/>
            </w:pPr>
            <w:r w:rsidRPr="00FB5205">
              <w:t>34</w:t>
            </w:r>
          </w:p>
        </w:tc>
        <w:tc>
          <w:tcPr>
            <w:tcW w:w="2320" w:type="dxa"/>
            <w:shd w:val="clear" w:color="auto" w:fill="auto"/>
            <w:vAlign w:val="bottom"/>
          </w:tcPr>
          <w:p w14:paraId="5409915B" w14:textId="77777777" w:rsidR="008E2446" w:rsidRPr="00FB5205" w:rsidRDefault="008E2446" w:rsidP="00FB5205">
            <w:pPr>
              <w:pStyle w:val="LegalReference"/>
            </w:pPr>
            <w:r w:rsidRPr="00FB5205">
              <w:t>C.F.R. §104.36</w:t>
            </w:r>
          </w:p>
        </w:tc>
        <w:tc>
          <w:tcPr>
            <w:tcW w:w="2900" w:type="dxa"/>
            <w:shd w:val="clear" w:color="auto" w:fill="auto"/>
            <w:vAlign w:val="bottom"/>
          </w:tcPr>
          <w:p w14:paraId="0E1A385D" w14:textId="77777777" w:rsidR="008E2446" w:rsidRPr="00FB5205" w:rsidRDefault="008E2446" w:rsidP="00FB5205">
            <w:pPr>
              <w:pStyle w:val="LegalReference"/>
            </w:pPr>
            <w:r w:rsidRPr="00FB5205">
              <w:t>Procedural safeguards</w:t>
            </w:r>
          </w:p>
        </w:tc>
      </w:tr>
      <w:tr w:rsidR="008E2446" w:rsidRPr="00FB5205" w14:paraId="258EDD85" w14:textId="77777777" w:rsidTr="005F0BE0">
        <w:trPr>
          <w:trHeight w:val="274"/>
        </w:trPr>
        <w:tc>
          <w:tcPr>
            <w:tcW w:w="2080" w:type="dxa"/>
            <w:shd w:val="clear" w:color="auto" w:fill="auto"/>
            <w:vAlign w:val="bottom"/>
          </w:tcPr>
          <w:p w14:paraId="1CFE155C" w14:textId="77777777" w:rsidR="008E2446" w:rsidRPr="00FB5205" w:rsidRDefault="008E2446" w:rsidP="00FB5205">
            <w:pPr>
              <w:pStyle w:val="LegalReference"/>
            </w:pPr>
          </w:p>
        </w:tc>
        <w:tc>
          <w:tcPr>
            <w:tcW w:w="540" w:type="dxa"/>
            <w:shd w:val="clear" w:color="auto" w:fill="auto"/>
            <w:vAlign w:val="bottom"/>
          </w:tcPr>
          <w:p w14:paraId="5A86343A" w14:textId="77777777" w:rsidR="008E2446" w:rsidRPr="00FB5205" w:rsidRDefault="008E2446" w:rsidP="00FB5205">
            <w:pPr>
              <w:pStyle w:val="LegalReference"/>
            </w:pPr>
          </w:p>
        </w:tc>
        <w:tc>
          <w:tcPr>
            <w:tcW w:w="2320" w:type="dxa"/>
            <w:shd w:val="clear" w:color="auto" w:fill="auto"/>
            <w:vAlign w:val="bottom"/>
          </w:tcPr>
          <w:p w14:paraId="698E6BAF" w14:textId="77777777" w:rsidR="008E2446" w:rsidRPr="00FB5205" w:rsidRDefault="008E2446" w:rsidP="00FB5205">
            <w:pPr>
              <w:pStyle w:val="LegalReference"/>
            </w:pPr>
          </w:p>
        </w:tc>
        <w:tc>
          <w:tcPr>
            <w:tcW w:w="2900" w:type="dxa"/>
            <w:shd w:val="clear" w:color="auto" w:fill="auto"/>
            <w:vAlign w:val="bottom"/>
          </w:tcPr>
          <w:p w14:paraId="17C617E1" w14:textId="77777777" w:rsidR="008E2446" w:rsidRPr="00FB5205" w:rsidRDefault="008E2446" w:rsidP="00FB5205">
            <w:pPr>
              <w:pStyle w:val="LegalReference"/>
            </w:pPr>
          </w:p>
        </w:tc>
      </w:tr>
    </w:tbl>
    <w:p w14:paraId="74D4F56E" w14:textId="77777777" w:rsidR="002B5401" w:rsidRPr="000227DE" w:rsidRDefault="002B5401" w:rsidP="002B5401">
      <w:pPr>
        <w:rPr>
          <w:u w:val="single"/>
        </w:rPr>
      </w:pPr>
      <w:r w:rsidRPr="000227DE">
        <w:rPr>
          <w:u w:val="single"/>
        </w:rPr>
        <w:t xml:space="preserve">Policy History: </w:t>
      </w:r>
    </w:p>
    <w:p w14:paraId="28D86D0E" w14:textId="77777777" w:rsidR="002B5401" w:rsidRPr="000227DE" w:rsidRDefault="002B5401" w:rsidP="002B5401">
      <w:r w:rsidRPr="000227DE">
        <w:t xml:space="preserve">Adopted on: April 26, 1999 </w:t>
      </w:r>
    </w:p>
    <w:p w14:paraId="11DC81BD" w14:textId="77777777" w:rsidR="002B5401" w:rsidRPr="000227DE" w:rsidRDefault="002B5401" w:rsidP="002B5401">
      <w:r w:rsidRPr="000227DE">
        <w:t>Reviewed on:</w:t>
      </w:r>
      <w:r w:rsidR="00FB5205">
        <w:t xml:space="preserve"> </w:t>
      </w:r>
    </w:p>
    <w:p w14:paraId="5369E65B" w14:textId="77777777" w:rsidR="002B5401" w:rsidRPr="000227DE" w:rsidRDefault="002B5401" w:rsidP="002B5401">
      <w:r w:rsidRPr="000227DE">
        <w:t xml:space="preserve">Revised on: </w:t>
      </w:r>
      <w:r w:rsidR="00FB710B">
        <w:t>November 25, 2019</w:t>
      </w:r>
      <w:r w:rsidRPr="000227DE">
        <w:t xml:space="preserve"> </w:t>
      </w:r>
    </w:p>
    <w:p w14:paraId="20B721D4" w14:textId="77777777" w:rsidR="00226A87" w:rsidRPr="000227DE" w:rsidRDefault="00226A87" w:rsidP="00226A87">
      <w:pPr>
        <w:pStyle w:val="Heading1"/>
      </w:pPr>
      <w:r w:rsidRPr="000227DE">
        <w:lastRenderedPageBreak/>
        <w:t xml:space="preserve">School District 50, County of Glacier </w:t>
      </w:r>
    </w:p>
    <w:p w14:paraId="2C9983A8" w14:textId="77777777" w:rsidR="00226A87" w:rsidRPr="000227DE" w:rsidRDefault="00226A87" w:rsidP="00226A87">
      <w:pPr>
        <w:pStyle w:val="Heading2"/>
      </w:pPr>
      <w:r w:rsidRPr="000227DE">
        <w:t>East Glacier Park Grade School</w:t>
      </w:r>
      <w:r w:rsidRPr="000227DE">
        <w:tab/>
        <w:t>R</w:t>
      </w:r>
    </w:p>
    <w:p w14:paraId="185C7C01" w14:textId="77777777" w:rsidR="00226A87" w:rsidRDefault="00226A87" w:rsidP="00226A87">
      <w:pPr>
        <w:pStyle w:val="Heading3"/>
      </w:pPr>
      <w:r w:rsidRPr="000227DE">
        <w:t>INSTRUCTION</w:t>
      </w:r>
      <w:r w:rsidRPr="000227DE">
        <w:tab/>
      </w:r>
      <w:r w:rsidRPr="00FB710B">
        <w:rPr>
          <w:b w:val="0"/>
        </w:rPr>
        <w:t>2</w:t>
      </w:r>
      <w:r w:rsidR="00CE3DFD" w:rsidRPr="00FB710B">
        <w:rPr>
          <w:b w:val="0"/>
        </w:rPr>
        <w:t>162P</w:t>
      </w:r>
    </w:p>
    <w:p w14:paraId="2F0E0024" w14:textId="77777777" w:rsidR="00CE3DFD" w:rsidRPr="00CE3DFD" w:rsidRDefault="00CE3DFD" w:rsidP="00CE3DFD">
      <w:pPr>
        <w:jc w:val="right"/>
      </w:pPr>
      <w:r w:rsidRPr="000227DE">
        <w:rPr>
          <w:sz w:val="24"/>
        </w:rPr>
        <w:t>page 1 of 2</w:t>
      </w:r>
    </w:p>
    <w:p w14:paraId="47282D62" w14:textId="77777777" w:rsidR="007A6DB4" w:rsidRPr="000227DE" w:rsidRDefault="001307B7" w:rsidP="00FB710B">
      <w:pPr>
        <w:pStyle w:val="Heading4NOSPACEPageNo"/>
      </w:pPr>
      <w:bookmarkStart w:id="27" w:name="page149"/>
      <w:bookmarkEnd w:id="27"/>
      <w:r w:rsidRPr="000227DE">
        <w:t>Section 504 of the Rehabilitation Act of 1973 (“Section 504”)</w:t>
      </w:r>
    </w:p>
    <w:p w14:paraId="6B61ED4E" w14:textId="77777777" w:rsidR="007A6DB4" w:rsidRPr="00BD0720" w:rsidRDefault="001307B7" w:rsidP="00AB6D2C">
      <w:pPr>
        <w:pStyle w:val="Heading4"/>
        <w:numPr>
          <w:ilvl w:val="0"/>
          <w:numId w:val="49"/>
        </w:numPr>
        <w:rPr>
          <w:u w:val="none"/>
        </w:rPr>
      </w:pPr>
      <w:r w:rsidRPr="00BD0720">
        <w:rPr>
          <w:u w:val="none"/>
        </w:rPr>
        <w:t>Impartial Due Process Hearing. If the parent or legal guardian of a student who qualifies</w:t>
      </w:r>
      <w:r w:rsidR="007A6DB4" w:rsidRPr="00BD0720">
        <w:rPr>
          <w:u w:val="none"/>
        </w:rPr>
        <w:t xml:space="preserve"> </w:t>
      </w:r>
      <w:r w:rsidRPr="00BD0720">
        <w:rPr>
          <w:u w:val="none"/>
        </w:rPr>
        <w:t>under Section 504 for special instruction or related services disagrees with a decision of</w:t>
      </w:r>
      <w:r w:rsidR="007A6DB4" w:rsidRPr="00BD0720">
        <w:rPr>
          <w:u w:val="none"/>
        </w:rPr>
        <w:t xml:space="preserve"> </w:t>
      </w:r>
      <w:r w:rsidRPr="00BD0720">
        <w:rPr>
          <w:u w:val="none"/>
        </w:rPr>
        <w:t xml:space="preserve">the District with respect to: </w:t>
      </w:r>
      <w:r w:rsidR="00B96AFC" w:rsidRPr="00BD0720">
        <w:rPr>
          <w:u w:val="none"/>
        </w:rPr>
        <w:t xml:space="preserve">(1) </w:t>
      </w:r>
      <w:r w:rsidRPr="00BD0720">
        <w:rPr>
          <w:u w:val="none"/>
        </w:rPr>
        <w:t>the identification of the child as qualifying for Section</w:t>
      </w:r>
      <w:r w:rsidR="007A6DB4" w:rsidRPr="00BD0720">
        <w:rPr>
          <w:u w:val="none"/>
        </w:rPr>
        <w:t xml:space="preserve"> </w:t>
      </w:r>
      <w:r w:rsidRPr="00BD0720">
        <w:rPr>
          <w:u w:val="none"/>
        </w:rPr>
        <w:t xml:space="preserve">504; </w:t>
      </w:r>
      <w:r w:rsidR="00B96AFC" w:rsidRPr="00BD0720">
        <w:rPr>
          <w:u w:val="none"/>
        </w:rPr>
        <w:t xml:space="preserve">(2) </w:t>
      </w:r>
      <w:r w:rsidRPr="00BD0720">
        <w:rPr>
          <w:u w:val="none"/>
        </w:rPr>
        <w:t xml:space="preserve">the District’s evaluation of the child; and/or </w:t>
      </w:r>
      <w:r w:rsidR="00B96AFC" w:rsidRPr="00BD0720">
        <w:rPr>
          <w:u w:val="none"/>
        </w:rPr>
        <w:t xml:space="preserve">(3) </w:t>
      </w:r>
      <w:r w:rsidRPr="00BD0720">
        <w:rPr>
          <w:u w:val="none"/>
        </w:rPr>
        <w:t>the educational placement of the</w:t>
      </w:r>
      <w:r w:rsidR="007A6DB4" w:rsidRPr="00BD0720">
        <w:rPr>
          <w:u w:val="none"/>
        </w:rPr>
        <w:t xml:space="preserve"> </w:t>
      </w:r>
      <w:r w:rsidRPr="00BD0720">
        <w:rPr>
          <w:u w:val="none"/>
        </w:rPr>
        <w:t>child, the parents of the student are entitled to certain procedural safeguards. The student</w:t>
      </w:r>
      <w:r w:rsidR="007A6DB4" w:rsidRPr="00BD0720">
        <w:rPr>
          <w:u w:val="none"/>
        </w:rPr>
        <w:t xml:space="preserve"> </w:t>
      </w:r>
      <w:r w:rsidRPr="00BD0720">
        <w:rPr>
          <w:u w:val="none"/>
        </w:rPr>
        <w:t>shall remain in his/her current placement until the matter has been resolved through the</w:t>
      </w:r>
      <w:r w:rsidR="007A6DB4" w:rsidRPr="00BD0720">
        <w:rPr>
          <w:u w:val="none"/>
        </w:rPr>
        <w:t xml:space="preserve"> </w:t>
      </w:r>
      <w:r w:rsidRPr="00BD0720">
        <w:rPr>
          <w:u w:val="none"/>
        </w:rPr>
        <w:t>process set forth herein.</w:t>
      </w:r>
    </w:p>
    <w:p w14:paraId="26D9A7F9" w14:textId="77777777" w:rsidR="00B96AFC" w:rsidRDefault="00B96AFC" w:rsidP="00B96AFC"/>
    <w:p w14:paraId="070DBED2" w14:textId="77777777" w:rsidR="00122BF2" w:rsidRPr="000227DE" w:rsidRDefault="00122BF2" w:rsidP="00AB6D2C">
      <w:pPr>
        <w:pStyle w:val="ListParagraph"/>
        <w:numPr>
          <w:ilvl w:val="0"/>
          <w:numId w:val="50"/>
        </w:numPr>
        <w:tabs>
          <w:tab w:val="left" w:pos="360"/>
        </w:tabs>
        <w:spacing w:after="240"/>
      </w:pPr>
      <w:r w:rsidRPr="00B96AFC">
        <w:rPr>
          <w:szCs w:val="23"/>
        </w:rPr>
        <w:t xml:space="preserve">The </w:t>
      </w:r>
      <w:proofErr w:type="gramStart"/>
      <w:r w:rsidRPr="00B96AFC">
        <w:rPr>
          <w:szCs w:val="23"/>
        </w:rPr>
        <w:t>District</w:t>
      </w:r>
      <w:proofErr w:type="gramEnd"/>
      <w:r w:rsidRPr="00B96AFC">
        <w:rPr>
          <w:szCs w:val="23"/>
        </w:rPr>
        <w:t xml:space="preserve"> shall provide written notice to the parent or legal guardian of a Section 504 student, prior to initiating an evaluation of the child and/or determining the appropriate educational placement of the child, including special instruction and/or related services;</w:t>
      </w:r>
      <w:r w:rsidR="00BD0720">
        <w:rPr>
          <w:szCs w:val="23"/>
        </w:rPr>
        <w:br/>
      </w:r>
    </w:p>
    <w:p w14:paraId="355E3D14" w14:textId="77777777" w:rsidR="007A6DB4" w:rsidRPr="00B96AFC" w:rsidRDefault="00122BF2" w:rsidP="00AB6D2C">
      <w:pPr>
        <w:pStyle w:val="ListParagraph"/>
        <w:numPr>
          <w:ilvl w:val="0"/>
          <w:numId w:val="50"/>
        </w:numPr>
        <w:tabs>
          <w:tab w:val="left" w:pos="360"/>
        </w:tabs>
        <w:spacing w:after="240"/>
        <w:rPr>
          <w:szCs w:val="23"/>
        </w:rPr>
      </w:pPr>
      <w:r w:rsidRPr="00B96AFC">
        <w:rPr>
          <w:szCs w:val="23"/>
        </w:rPr>
        <w:t xml:space="preserve">Upon request, the parent or legal guardian of the student shall be allowed to examine all relevant records relating to the child’s education and the </w:t>
      </w:r>
      <w:proofErr w:type="gramStart"/>
      <w:r w:rsidRPr="00B96AFC">
        <w:rPr>
          <w:szCs w:val="23"/>
        </w:rPr>
        <w:t>District’s</w:t>
      </w:r>
      <w:proofErr w:type="gramEnd"/>
      <w:r w:rsidRPr="00B96AFC">
        <w:rPr>
          <w:szCs w:val="23"/>
        </w:rPr>
        <w:t xml:space="preserve"> identification, evaluation, and/or placement decision;</w:t>
      </w:r>
      <w:r w:rsidR="00BD0720">
        <w:rPr>
          <w:szCs w:val="23"/>
        </w:rPr>
        <w:br/>
      </w:r>
    </w:p>
    <w:p w14:paraId="7B5A0A58" w14:textId="77777777" w:rsidR="00122BF2" w:rsidRPr="00B96AFC" w:rsidRDefault="00122BF2" w:rsidP="00AB6D2C">
      <w:pPr>
        <w:pStyle w:val="ListParagraph"/>
        <w:numPr>
          <w:ilvl w:val="0"/>
          <w:numId w:val="50"/>
        </w:numPr>
        <w:tabs>
          <w:tab w:val="left" w:pos="360"/>
        </w:tabs>
        <w:spacing w:after="240"/>
        <w:rPr>
          <w:rFonts w:cs="Times New Roman"/>
          <w:szCs w:val="23"/>
        </w:rPr>
      </w:pPr>
      <w:r w:rsidRPr="00B96AFC">
        <w:rPr>
          <w:szCs w:val="23"/>
        </w:rPr>
        <w:t xml:space="preserve">The parent or legal guardian of the student may make a request in writing for an </w:t>
      </w:r>
      <w:r w:rsidRPr="00B96AFC">
        <w:rPr>
          <w:rFonts w:cs="Times New Roman"/>
          <w:szCs w:val="23"/>
        </w:rPr>
        <w:t xml:space="preserve">impartial due process hearing. The written request for an impartial due hearing shall identify with specificity the areas in which the parent or legal guardian is in disagreement with the </w:t>
      </w:r>
      <w:proofErr w:type="gramStart"/>
      <w:r w:rsidRPr="00B96AFC">
        <w:rPr>
          <w:rFonts w:cs="Times New Roman"/>
          <w:szCs w:val="23"/>
        </w:rPr>
        <w:t>District</w:t>
      </w:r>
      <w:proofErr w:type="gramEnd"/>
      <w:r w:rsidRPr="00B96AFC">
        <w:rPr>
          <w:rFonts w:cs="Times New Roman"/>
          <w:szCs w:val="23"/>
        </w:rPr>
        <w:t>;</w:t>
      </w:r>
      <w:r w:rsidR="00BD0720">
        <w:rPr>
          <w:rFonts w:cs="Times New Roman"/>
          <w:szCs w:val="23"/>
        </w:rPr>
        <w:br/>
      </w:r>
    </w:p>
    <w:p w14:paraId="484BC941" w14:textId="77777777" w:rsidR="00122BF2" w:rsidRPr="00B96AFC" w:rsidRDefault="00122BF2" w:rsidP="00AB6D2C">
      <w:pPr>
        <w:pStyle w:val="ListParagraph"/>
        <w:numPr>
          <w:ilvl w:val="0"/>
          <w:numId w:val="50"/>
        </w:numPr>
        <w:tabs>
          <w:tab w:val="left" w:pos="360"/>
        </w:tabs>
        <w:spacing w:after="240"/>
        <w:rPr>
          <w:rFonts w:cs="Times New Roman"/>
          <w:szCs w:val="23"/>
        </w:rPr>
      </w:pPr>
      <w:r w:rsidRPr="00B96AFC">
        <w:rPr>
          <w:rFonts w:cs="Times New Roman"/>
          <w:szCs w:val="23"/>
        </w:rPr>
        <w:t>Upon receipt of a written request for an impartial due process hearing, a copy of the written request shall be forwarded to all interested parties within three (3) business days;</w:t>
      </w:r>
      <w:r w:rsidR="00BD0720">
        <w:rPr>
          <w:rFonts w:cs="Times New Roman"/>
          <w:szCs w:val="23"/>
        </w:rPr>
        <w:br/>
      </w:r>
    </w:p>
    <w:p w14:paraId="1E74A30C" w14:textId="77777777" w:rsidR="00122BF2" w:rsidRPr="00B96AFC" w:rsidRDefault="00122BF2" w:rsidP="00AB6D2C">
      <w:pPr>
        <w:pStyle w:val="ListParagraph"/>
        <w:numPr>
          <w:ilvl w:val="0"/>
          <w:numId w:val="50"/>
        </w:numPr>
        <w:tabs>
          <w:tab w:val="left" w:pos="360"/>
        </w:tabs>
        <w:spacing w:after="240"/>
        <w:rPr>
          <w:rFonts w:cs="Times New Roman"/>
          <w:szCs w:val="23"/>
        </w:rPr>
      </w:pPr>
      <w:r w:rsidRPr="00B96AFC">
        <w:rPr>
          <w:rFonts w:cs="Times New Roman"/>
          <w:szCs w:val="23"/>
        </w:rPr>
        <w:t xml:space="preserve">Within ten (10) days of receipt of a written request for an impartial due process hearing, the </w:t>
      </w:r>
      <w:proofErr w:type="gramStart"/>
      <w:r w:rsidRPr="00B96AFC">
        <w:rPr>
          <w:rFonts w:cs="Times New Roman"/>
          <w:szCs w:val="23"/>
        </w:rPr>
        <w:t>District</w:t>
      </w:r>
      <w:proofErr w:type="gramEnd"/>
      <w:r w:rsidRPr="00B96AFC">
        <w:rPr>
          <w:rFonts w:cs="Times New Roman"/>
          <w:szCs w:val="23"/>
        </w:rPr>
        <w:t xml:space="preserve"> shall select and appoint an impartial hearing officer who has no professional or personal interest in the matter. In that regard, the </w:t>
      </w:r>
      <w:proofErr w:type="gramStart"/>
      <w:r w:rsidRPr="00B96AFC">
        <w:rPr>
          <w:rFonts w:cs="Times New Roman"/>
          <w:szCs w:val="23"/>
        </w:rPr>
        <w:t>District</w:t>
      </w:r>
      <w:proofErr w:type="gramEnd"/>
      <w:r w:rsidRPr="00B96AFC">
        <w:rPr>
          <w:rFonts w:cs="Times New Roman"/>
          <w:szCs w:val="23"/>
        </w:rPr>
        <w:t xml:space="preserve"> may select a hearing officer from the list of special education hearing examiners available at the Office of </w:t>
      </w:r>
      <w:r w:rsidR="006A3082">
        <w:rPr>
          <w:rFonts w:cs="Times New Roman"/>
          <w:szCs w:val="23"/>
        </w:rPr>
        <w:t>Public Instruction, the County S</w:t>
      </w:r>
      <w:r w:rsidRPr="00B96AFC">
        <w:rPr>
          <w:rFonts w:cs="Times New Roman"/>
          <w:szCs w:val="23"/>
        </w:rPr>
        <w:t>uperintendent, or any other person who would conduct the hearing in an impartial and fair manner</w:t>
      </w:r>
      <w:r w:rsidR="00BD0720">
        <w:rPr>
          <w:rFonts w:cs="Times New Roman"/>
          <w:szCs w:val="23"/>
        </w:rPr>
        <w:br/>
      </w:r>
    </w:p>
    <w:p w14:paraId="7B9FD46E" w14:textId="77777777" w:rsidR="00122BF2" w:rsidRPr="00B96AFC" w:rsidRDefault="00122BF2" w:rsidP="00AB6D2C">
      <w:pPr>
        <w:pStyle w:val="ListParagraph"/>
        <w:numPr>
          <w:ilvl w:val="0"/>
          <w:numId w:val="50"/>
        </w:numPr>
        <w:tabs>
          <w:tab w:val="left" w:pos="360"/>
        </w:tabs>
        <w:spacing w:after="240"/>
        <w:rPr>
          <w:rFonts w:cs="Times New Roman"/>
          <w:szCs w:val="23"/>
        </w:rPr>
      </w:pPr>
      <w:r w:rsidRPr="00B96AFC">
        <w:rPr>
          <w:rFonts w:cs="Times New Roman"/>
          <w:szCs w:val="23"/>
        </w:rPr>
        <w:t xml:space="preserve">Once the District has selected an impartial hearing officer, the </w:t>
      </w:r>
      <w:proofErr w:type="gramStart"/>
      <w:r w:rsidRPr="00B96AFC">
        <w:rPr>
          <w:rFonts w:cs="Times New Roman"/>
          <w:szCs w:val="23"/>
        </w:rPr>
        <w:t>District</w:t>
      </w:r>
      <w:proofErr w:type="gramEnd"/>
      <w:r w:rsidRPr="00B96AFC">
        <w:rPr>
          <w:rFonts w:cs="Times New Roman"/>
          <w:szCs w:val="23"/>
        </w:rPr>
        <w:t xml:space="preserve"> shall provide the parent or legal guardian and all other interested parties with notice of the person selected;</w:t>
      </w:r>
      <w:r w:rsidR="00BD0720">
        <w:rPr>
          <w:rFonts w:cs="Times New Roman"/>
          <w:szCs w:val="23"/>
        </w:rPr>
        <w:br/>
      </w:r>
    </w:p>
    <w:p w14:paraId="3DA56E55" w14:textId="77777777" w:rsidR="00122BF2" w:rsidRPr="00B96AFC" w:rsidRDefault="00122BF2" w:rsidP="00AB6D2C">
      <w:pPr>
        <w:pStyle w:val="ListParagraph"/>
        <w:numPr>
          <w:ilvl w:val="0"/>
          <w:numId w:val="50"/>
        </w:numPr>
        <w:tabs>
          <w:tab w:val="left" w:pos="360"/>
        </w:tabs>
        <w:spacing w:after="240"/>
        <w:rPr>
          <w:szCs w:val="23"/>
        </w:rPr>
      </w:pPr>
      <w:r w:rsidRPr="00B96AFC">
        <w:rPr>
          <w:rFonts w:cs="Times New Roman"/>
          <w:szCs w:val="23"/>
        </w:rPr>
        <w:t xml:space="preserve">Within five (5) days of the </w:t>
      </w:r>
      <w:proofErr w:type="gramStart"/>
      <w:r w:rsidRPr="00B96AFC">
        <w:rPr>
          <w:rFonts w:cs="Times New Roman"/>
          <w:szCs w:val="23"/>
        </w:rPr>
        <w:t>District’s</w:t>
      </w:r>
      <w:proofErr w:type="gramEnd"/>
      <w:r w:rsidRPr="00B96AFC">
        <w:rPr>
          <w:rFonts w:cs="Times New Roman"/>
          <w:szCs w:val="23"/>
        </w:rPr>
        <w:t xml:space="preserve"> selection of a hearing officer, a prehearing conference shall be scheduled to set a date and time for a hearing, identify the issues to be heard, and stipulate to undisputed facts to narrow the contested</w:t>
      </w:r>
      <w:r w:rsidR="00B96AFC">
        <w:rPr>
          <w:rFonts w:cs="Times New Roman"/>
          <w:szCs w:val="23"/>
        </w:rPr>
        <w:t xml:space="preserve"> factual issues;</w:t>
      </w:r>
      <w:r w:rsidR="00BD0720">
        <w:rPr>
          <w:rFonts w:cs="Times New Roman"/>
          <w:szCs w:val="23"/>
        </w:rPr>
        <w:br/>
      </w:r>
    </w:p>
    <w:p w14:paraId="0E867BCA" w14:textId="77777777" w:rsidR="00B96AFC" w:rsidRPr="000227DE" w:rsidRDefault="00B96AFC" w:rsidP="00AB6D2C">
      <w:pPr>
        <w:pStyle w:val="ListParagraph"/>
        <w:numPr>
          <w:ilvl w:val="0"/>
          <w:numId w:val="50"/>
        </w:numPr>
        <w:tabs>
          <w:tab w:val="left" w:pos="360"/>
        </w:tabs>
        <w:spacing w:after="240"/>
      </w:pPr>
      <w:r w:rsidRPr="000227DE">
        <w:t>The hearing officer shall, in writing, notify all parties of the date, time, and</w:t>
      </w:r>
      <w:r>
        <w:t xml:space="preserve"> </w:t>
      </w:r>
      <w:r w:rsidRPr="00B96AFC">
        <w:rPr>
          <w:sz w:val="24"/>
        </w:rPr>
        <w:t>location of the due process hearing;</w:t>
      </w:r>
      <w:r w:rsidR="00BD0720">
        <w:rPr>
          <w:sz w:val="24"/>
        </w:rPr>
        <w:br/>
      </w:r>
    </w:p>
    <w:p w14:paraId="58479DBE" w14:textId="77777777" w:rsidR="00BD0720" w:rsidRDefault="00BD0720">
      <w:pPr>
        <w:spacing w:line="240" w:lineRule="auto"/>
        <w:rPr>
          <w:b/>
          <w:caps/>
          <w:sz w:val="24"/>
        </w:rPr>
      </w:pPr>
      <w:r>
        <w:br w:type="page"/>
      </w:r>
    </w:p>
    <w:p w14:paraId="4E7B660D" w14:textId="77777777" w:rsidR="00BD0720" w:rsidRDefault="00BD0720" w:rsidP="00BD0720">
      <w:pPr>
        <w:pStyle w:val="Heading3"/>
      </w:pPr>
      <w:r w:rsidRPr="000227DE">
        <w:lastRenderedPageBreak/>
        <w:tab/>
      </w:r>
      <w:r w:rsidR="002A5A35">
        <w:t xml:space="preserve">R </w:t>
      </w:r>
      <w:r w:rsidRPr="00FB710B">
        <w:rPr>
          <w:b w:val="0"/>
        </w:rPr>
        <w:t>2162P</w:t>
      </w:r>
    </w:p>
    <w:p w14:paraId="6F06ED5E" w14:textId="77777777" w:rsidR="00BD0720" w:rsidRPr="00CE3DFD" w:rsidRDefault="00BD0720" w:rsidP="00BD0720">
      <w:pPr>
        <w:jc w:val="right"/>
      </w:pPr>
      <w:r w:rsidRPr="000227DE">
        <w:rPr>
          <w:sz w:val="24"/>
        </w:rPr>
        <w:t xml:space="preserve">page </w:t>
      </w:r>
      <w:r>
        <w:rPr>
          <w:sz w:val="24"/>
        </w:rPr>
        <w:t>2</w:t>
      </w:r>
      <w:r w:rsidRPr="000227DE">
        <w:rPr>
          <w:sz w:val="24"/>
        </w:rPr>
        <w:t xml:space="preserve"> of 2</w:t>
      </w:r>
    </w:p>
    <w:p w14:paraId="77CD1785" w14:textId="77777777" w:rsidR="00BD0720" w:rsidRDefault="00BD0720" w:rsidP="00BD0720">
      <w:pPr>
        <w:rPr>
          <w:sz w:val="24"/>
        </w:rPr>
      </w:pPr>
      <w:bookmarkStart w:id="28" w:name="page150"/>
      <w:bookmarkEnd w:id="28"/>
    </w:p>
    <w:p w14:paraId="120C4A92" w14:textId="77777777" w:rsidR="00E6439A" w:rsidRPr="00E6439A" w:rsidRDefault="00E6439A" w:rsidP="00AB6D2C">
      <w:pPr>
        <w:pStyle w:val="ListParagraph"/>
        <w:numPr>
          <w:ilvl w:val="0"/>
          <w:numId w:val="50"/>
        </w:numPr>
        <w:tabs>
          <w:tab w:val="left" w:pos="360"/>
        </w:tabs>
        <w:spacing w:after="240"/>
      </w:pPr>
      <w:proofErr w:type="spellStart"/>
      <w:r w:rsidRPr="00B96AFC">
        <w:rPr>
          <w:sz w:val="24"/>
        </w:rPr>
        <w:t>Anytime</w:t>
      </w:r>
      <w:proofErr w:type="spellEnd"/>
      <w:r w:rsidRPr="00B96AFC">
        <w:rPr>
          <w:sz w:val="24"/>
        </w:rPr>
        <w:t xml:space="preserve"> prior to the hearing, the parties may mutually agree to submit the matter to mediation. A mediator may be selected from the Office of Public Instruction’s list of trained mediators</w:t>
      </w:r>
      <w:r>
        <w:rPr>
          <w:sz w:val="24"/>
        </w:rPr>
        <w:t>;</w:t>
      </w:r>
      <w:r>
        <w:rPr>
          <w:sz w:val="24"/>
        </w:rPr>
        <w:br/>
      </w:r>
    </w:p>
    <w:p w14:paraId="7C958340" w14:textId="77777777" w:rsidR="00B96AFC" w:rsidRPr="00B96AFC" w:rsidRDefault="00B96AFC" w:rsidP="00AB6D2C">
      <w:pPr>
        <w:pStyle w:val="ListParagraph"/>
        <w:numPr>
          <w:ilvl w:val="0"/>
          <w:numId w:val="50"/>
        </w:numPr>
        <w:tabs>
          <w:tab w:val="left" w:pos="360"/>
        </w:tabs>
        <w:spacing w:after="240"/>
      </w:pPr>
      <w:r w:rsidRPr="00B96AFC">
        <w:rPr>
          <w:sz w:val="24"/>
        </w:rPr>
        <w:t xml:space="preserve">At the hearing, the </w:t>
      </w:r>
      <w:proofErr w:type="gramStart"/>
      <w:r w:rsidRPr="00B96AFC">
        <w:rPr>
          <w:sz w:val="24"/>
        </w:rPr>
        <w:t>District</w:t>
      </w:r>
      <w:proofErr w:type="gramEnd"/>
      <w:r w:rsidRPr="00B96AFC">
        <w:rPr>
          <w:sz w:val="24"/>
        </w:rPr>
        <w:t xml:space="preserve"> and the parent or legal guardian may be represented by counsel;</w:t>
      </w:r>
      <w:r w:rsidR="00BD0720">
        <w:rPr>
          <w:sz w:val="24"/>
        </w:rPr>
        <w:br/>
      </w:r>
    </w:p>
    <w:p w14:paraId="0ED921A5" w14:textId="77777777" w:rsidR="00BD0720" w:rsidRDefault="00BD0720" w:rsidP="00AB6D2C">
      <w:pPr>
        <w:pStyle w:val="ListParagraph"/>
        <w:numPr>
          <w:ilvl w:val="0"/>
          <w:numId w:val="50"/>
        </w:numPr>
        <w:tabs>
          <w:tab w:val="left" w:pos="360"/>
        </w:tabs>
      </w:pPr>
      <w:r w:rsidRPr="000227DE">
        <w:t>The hearing shall be conducted in an informal but orderly manner. Either party</w:t>
      </w:r>
      <w:r>
        <w:t xml:space="preserve"> </w:t>
      </w:r>
      <w:r w:rsidRPr="000227DE">
        <w:t>may request that the hearing be recorded. Should either party request that the</w:t>
      </w:r>
      <w:r>
        <w:t xml:space="preserve"> </w:t>
      </w:r>
      <w:r w:rsidRPr="000227DE">
        <w:t>hearing be recorded, it shall be recorded using either appropriate equipment or a</w:t>
      </w:r>
      <w:r>
        <w:t xml:space="preserve"> </w:t>
      </w:r>
      <w:r w:rsidRPr="000227DE">
        <w:t xml:space="preserve">court reporter. The </w:t>
      </w:r>
      <w:proofErr w:type="gramStart"/>
      <w:r w:rsidRPr="000227DE">
        <w:t>District</w:t>
      </w:r>
      <w:proofErr w:type="gramEnd"/>
      <w:r w:rsidRPr="000227DE">
        <w:t xml:space="preserve"> shall be allowed to present its case first. Thereafter</w:t>
      </w:r>
      <w:r>
        <w:t xml:space="preserve"> </w:t>
      </w:r>
      <w:r w:rsidRPr="000227DE">
        <w:t>the parent or legal guardian shall be allowed to present its case. Witnesses may</w:t>
      </w:r>
      <w:r>
        <w:t xml:space="preserve"> </w:t>
      </w:r>
      <w:r w:rsidRPr="000227DE">
        <w:t>be called to testify, and documentary evidence may be admitted; however,</w:t>
      </w:r>
      <w:r>
        <w:t xml:space="preserve"> </w:t>
      </w:r>
      <w:r w:rsidRPr="000227DE">
        <w:t>witnesses will not be subject to cross-examination, and the Montana Rules of</w:t>
      </w:r>
      <w:r>
        <w:t xml:space="preserve"> </w:t>
      </w:r>
      <w:r w:rsidRPr="000227DE">
        <w:t>Evidence will not apply. The hearing officer shall make all decisions relating to</w:t>
      </w:r>
      <w:r>
        <w:t xml:space="preserve"> </w:t>
      </w:r>
      <w:r w:rsidRPr="000227DE">
        <w:t>the relevancy of all evidence intended to be presented by the parties. Once all</w:t>
      </w:r>
      <w:r>
        <w:t xml:space="preserve"> </w:t>
      </w:r>
      <w:r w:rsidRPr="000227DE">
        <w:t>evidence has been received, the hearing officer shall close the hearing. The</w:t>
      </w:r>
      <w:r>
        <w:t xml:space="preserve"> </w:t>
      </w:r>
      <w:r w:rsidRPr="000227DE">
        <w:t>hearing officer may request that both parties submit proposed findings of fact,</w:t>
      </w:r>
      <w:r>
        <w:t xml:space="preserve"> </w:t>
      </w:r>
      <w:r w:rsidRPr="000227DE">
        <w:t>conclusions, and decision</w:t>
      </w:r>
      <w:r>
        <w:t>;</w:t>
      </w:r>
      <w:r>
        <w:br/>
      </w:r>
    </w:p>
    <w:p w14:paraId="3AEC5FEE" w14:textId="77777777" w:rsidR="001307B7" w:rsidRPr="000227DE" w:rsidRDefault="001307B7" w:rsidP="00AB6D2C">
      <w:pPr>
        <w:pStyle w:val="ListParagraph"/>
        <w:numPr>
          <w:ilvl w:val="0"/>
          <w:numId w:val="50"/>
        </w:numPr>
        <w:tabs>
          <w:tab w:val="left" w:pos="360"/>
        </w:tabs>
      </w:pPr>
      <w:r w:rsidRPr="000227DE">
        <w:t>Within twenty (20) days of the hearing, the hearing examiner should issue a</w:t>
      </w:r>
      <w:r w:rsidR="00B96AFC">
        <w:t xml:space="preserve"> </w:t>
      </w:r>
      <w:r w:rsidR="00B96AFC" w:rsidRPr="00B96AFC">
        <w:rPr>
          <w:sz w:val="24"/>
        </w:rPr>
        <w:t>written report of his/her decision to the parties;</w:t>
      </w:r>
      <w:r w:rsidR="00BD0720">
        <w:rPr>
          <w:sz w:val="24"/>
        </w:rPr>
        <w:br/>
      </w:r>
    </w:p>
    <w:p w14:paraId="1928EEA7" w14:textId="77777777" w:rsidR="001307B7" w:rsidRDefault="001307B7" w:rsidP="00AB6D2C">
      <w:pPr>
        <w:pStyle w:val="ListParagraph"/>
        <w:numPr>
          <w:ilvl w:val="0"/>
          <w:numId w:val="50"/>
        </w:numPr>
        <w:tabs>
          <w:tab w:val="left" w:pos="360"/>
        </w:tabs>
      </w:pPr>
      <w:r w:rsidRPr="000227DE">
        <w:t>Appeals may be taken as provided by law. The parent or legal guardian may</w:t>
      </w:r>
      <w:r w:rsidR="00B96AFC">
        <w:t xml:space="preserve"> </w:t>
      </w:r>
      <w:r w:rsidR="00B96AFC" w:rsidRPr="000227DE">
        <w:t>contact t</w:t>
      </w:r>
      <w:r w:rsidR="00B96AFC">
        <w:t>he Office of Civil Rights, 912 2</w:t>
      </w:r>
      <w:r w:rsidR="00B96AFC" w:rsidRPr="00B96AFC">
        <w:rPr>
          <w:vertAlign w:val="superscript"/>
        </w:rPr>
        <w:t>nd</w:t>
      </w:r>
      <w:r w:rsidR="00B96AFC" w:rsidRPr="000227DE">
        <w:t xml:space="preserve"> Avenue, Seattle, WA 98714-1099;</w:t>
      </w:r>
      <w:r w:rsidR="00B96AFC">
        <w:t xml:space="preserve"> </w:t>
      </w:r>
      <w:r w:rsidR="00B96AFC" w:rsidRPr="000227DE">
        <w:t>(206) 220-7900.</w:t>
      </w:r>
    </w:p>
    <w:p w14:paraId="52583131" w14:textId="77777777" w:rsidR="00B96AFC" w:rsidRPr="000227DE" w:rsidRDefault="00B96AFC" w:rsidP="00B96AFC">
      <w:pPr>
        <w:tabs>
          <w:tab w:val="left" w:pos="360"/>
        </w:tabs>
      </w:pPr>
    </w:p>
    <w:p w14:paraId="1C640B4E" w14:textId="77777777" w:rsidR="007A6DB4" w:rsidRPr="000227DE" w:rsidRDefault="001307B7" w:rsidP="00AB6D2C">
      <w:pPr>
        <w:pStyle w:val="ListParagraph"/>
        <w:numPr>
          <w:ilvl w:val="0"/>
          <w:numId w:val="49"/>
        </w:numPr>
      </w:pPr>
      <w:r w:rsidRPr="000227DE">
        <w:t>Uniform Complaint Procedure. If a parent or legal guardian of the student alleges that</w:t>
      </w:r>
      <w:r w:rsidR="007A6DB4" w:rsidRPr="000227DE">
        <w:t xml:space="preserve"> </w:t>
      </w:r>
      <w:r w:rsidRPr="000227DE">
        <w:t xml:space="preserve">the </w:t>
      </w:r>
      <w:proofErr w:type="gramStart"/>
      <w:r w:rsidRPr="000227DE">
        <w:t>District</w:t>
      </w:r>
      <w:proofErr w:type="gramEnd"/>
      <w:r w:rsidRPr="000227DE">
        <w:t xml:space="preserve"> and/or any employee of the </w:t>
      </w:r>
      <w:proofErr w:type="gramStart"/>
      <w:r w:rsidRPr="000227DE">
        <w:t>District</w:t>
      </w:r>
      <w:proofErr w:type="gramEnd"/>
      <w:r w:rsidRPr="000227DE">
        <w:t xml:space="preserve"> has engaged in discrimination or</w:t>
      </w:r>
      <w:r w:rsidR="007A6DB4" w:rsidRPr="000227DE">
        <w:t xml:space="preserve"> </w:t>
      </w:r>
      <w:r w:rsidRPr="000227DE">
        <w:t>harassment of the student, the parent or legal guardian will be required to proceed</w:t>
      </w:r>
      <w:r w:rsidR="007A6DB4" w:rsidRPr="000227DE">
        <w:t xml:space="preserve"> </w:t>
      </w:r>
      <w:r w:rsidRPr="000227DE">
        <w:t>through the District’s Uniform Complaint Procedure.</w:t>
      </w:r>
    </w:p>
    <w:p w14:paraId="45127565" w14:textId="77777777" w:rsidR="007A6DB4" w:rsidRDefault="007A6DB4" w:rsidP="00C548A2"/>
    <w:p w14:paraId="702E7729" w14:textId="77777777" w:rsidR="00BD0720" w:rsidRPr="000227DE" w:rsidRDefault="00BD0720" w:rsidP="00C548A2"/>
    <w:p w14:paraId="419E4712" w14:textId="77777777" w:rsidR="007A6DB4" w:rsidRPr="000227DE" w:rsidRDefault="001307B7" w:rsidP="00FB5205">
      <w:pPr>
        <w:pStyle w:val="LegalReference"/>
      </w:pPr>
      <w:r w:rsidRPr="000227DE">
        <w:t>Legal Reference:</w:t>
      </w:r>
      <w:r w:rsidRPr="000227DE">
        <w:tab/>
        <w:t>34 C.F.R. 104.36</w:t>
      </w:r>
      <w:r w:rsidRPr="000227DE">
        <w:tab/>
        <w:t>Procedural safeguards</w:t>
      </w:r>
    </w:p>
    <w:p w14:paraId="70195C05" w14:textId="77777777" w:rsidR="007A6DB4" w:rsidRPr="000227DE" w:rsidRDefault="007A6DB4" w:rsidP="00C548A2"/>
    <w:p w14:paraId="17EC2DE5" w14:textId="77777777" w:rsidR="002B5401" w:rsidRPr="000227DE" w:rsidRDefault="002B5401" w:rsidP="002B5401">
      <w:pPr>
        <w:rPr>
          <w:u w:val="single"/>
        </w:rPr>
      </w:pPr>
      <w:r w:rsidRPr="000227DE">
        <w:rPr>
          <w:u w:val="single"/>
        </w:rPr>
        <w:t xml:space="preserve">Procedure History: </w:t>
      </w:r>
    </w:p>
    <w:p w14:paraId="5AA96A41" w14:textId="77777777" w:rsidR="002B5401" w:rsidRPr="000227DE" w:rsidRDefault="002B5401" w:rsidP="002B5401">
      <w:r w:rsidRPr="000227DE">
        <w:t xml:space="preserve">Promulgated on: April 26, 1999 </w:t>
      </w:r>
    </w:p>
    <w:p w14:paraId="305E2511" w14:textId="77777777" w:rsidR="002B5401" w:rsidRPr="000227DE" w:rsidRDefault="002B5401" w:rsidP="002B5401">
      <w:r w:rsidRPr="000227DE">
        <w:t>Reviewed on:</w:t>
      </w:r>
      <w:r w:rsidR="00FB5205">
        <w:t xml:space="preserve"> </w:t>
      </w:r>
    </w:p>
    <w:p w14:paraId="26C0D4C5" w14:textId="6090A197" w:rsidR="00046B99" w:rsidRDefault="002B5401" w:rsidP="002B5401">
      <w:r w:rsidRPr="000227DE">
        <w:t xml:space="preserve">Revised on: </w:t>
      </w:r>
      <w:r w:rsidR="00FB710B">
        <w:t>November 25, 2019</w:t>
      </w:r>
      <w:r w:rsidRPr="000227DE">
        <w:t xml:space="preserve"> </w:t>
      </w:r>
    </w:p>
    <w:p w14:paraId="2793FE37" w14:textId="2E64D3F6" w:rsidR="00BB5562" w:rsidRDefault="00046B99">
      <w:pPr>
        <w:spacing w:line="240" w:lineRule="auto"/>
      </w:pPr>
      <w:r>
        <w:br w:type="page"/>
      </w:r>
    </w:p>
    <w:p w14:paraId="18A7B035" w14:textId="77777777" w:rsidR="00BB5562" w:rsidRPr="000227DE" w:rsidRDefault="00BB5562" w:rsidP="00BB5562">
      <w:pPr>
        <w:pStyle w:val="Heading1"/>
      </w:pPr>
      <w:r w:rsidRPr="000227DE">
        <w:lastRenderedPageBreak/>
        <w:t xml:space="preserve">School District 50, County of Glacier </w:t>
      </w:r>
    </w:p>
    <w:p w14:paraId="741F9913" w14:textId="22327241" w:rsidR="00BB5562" w:rsidRPr="000227DE" w:rsidRDefault="00BB5562" w:rsidP="00BB5562">
      <w:pPr>
        <w:pStyle w:val="Heading2"/>
      </w:pPr>
      <w:r w:rsidRPr="000227DE">
        <w:t>East Glacier Park Grade School</w:t>
      </w:r>
      <w:r w:rsidRPr="000227DE">
        <w:tab/>
      </w:r>
    </w:p>
    <w:p w14:paraId="7B40541A" w14:textId="2E0534FD" w:rsidR="00BB5562" w:rsidRDefault="00BB5562" w:rsidP="00BB5562">
      <w:pPr>
        <w:pStyle w:val="Heading3"/>
      </w:pPr>
      <w:r w:rsidRPr="000227DE">
        <w:t>INSTRUCTION</w:t>
      </w:r>
      <w:r w:rsidRPr="000227DE">
        <w:tab/>
      </w:r>
      <w:r w:rsidRPr="00FB710B">
        <w:rPr>
          <w:b w:val="0"/>
        </w:rPr>
        <w:t>2162P</w:t>
      </w:r>
      <w:r>
        <w:rPr>
          <w:b w:val="0"/>
        </w:rPr>
        <w:t>2</w:t>
      </w:r>
    </w:p>
    <w:p w14:paraId="6DE7605B" w14:textId="23D59B66" w:rsidR="00BB5562" w:rsidRPr="00CE3DFD" w:rsidRDefault="00BB5562" w:rsidP="00BB5562">
      <w:pPr>
        <w:jc w:val="right"/>
      </w:pPr>
      <w:r w:rsidRPr="000227DE">
        <w:rPr>
          <w:sz w:val="24"/>
        </w:rPr>
        <w:t xml:space="preserve">page 1 of </w:t>
      </w:r>
      <w:r w:rsidR="000E3F8E">
        <w:rPr>
          <w:sz w:val="24"/>
        </w:rPr>
        <w:t>9</w:t>
      </w:r>
    </w:p>
    <w:p w14:paraId="14924DE1" w14:textId="5030F6EF" w:rsidR="00BB5562" w:rsidRPr="00BB5562" w:rsidRDefault="00BB5562" w:rsidP="00BB5562">
      <w:pPr>
        <w:spacing w:line="240" w:lineRule="auto"/>
      </w:pPr>
    </w:p>
    <w:p w14:paraId="4BC26C3B" w14:textId="77777777" w:rsidR="00BB5562" w:rsidRPr="00BB5562" w:rsidRDefault="00BB5562" w:rsidP="00BB5562">
      <w:pPr>
        <w:spacing w:line="240" w:lineRule="auto"/>
      </w:pPr>
      <w:r w:rsidRPr="00BB5562">
        <w:rPr>
          <w:u w:val="single"/>
        </w:rPr>
        <w:t xml:space="preserve">Procedure For Education of Students </w:t>
      </w:r>
      <w:proofErr w:type="gramStart"/>
      <w:r w:rsidRPr="00BB5562">
        <w:rPr>
          <w:u w:val="single"/>
        </w:rPr>
        <w:t>With</w:t>
      </w:r>
      <w:proofErr w:type="gramEnd"/>
      <w:r w:rsidRPr="00BB5562">
        <w:rPr>
          <w:u w:val="single"/>
        </w:rPr>
        <w:t xml:space="preserve"> Disabilities Under Section 504 of the Rehabilitation</w:t>
      </w:r>
      <w:r w:rsidRPr="00BB5562">
        <w:t xml:space="preserve"> </w:t>
      </w:r>
      <w:r w:rsidRPr="00BB5562">
        <w:rPr>
          <w:u w:val="single"/>
        </w:rPr>
        <w:t>Act of 1973</w:t>
      </w:r>
      <w:r w:rsidRPr="00BB5562">
        <w:t xml:space="preserve"> </w:t>
      </w:r>
    </w:p>
    <w:p w14:paraId="7CBEF5D0" w14:textId="77777777" w:rsidR="00BB5562" w:rsidRPr="00BB5562" w:rsidRDefault="00BB5562" w:rsidP="00BB5562">
      <w:pPr>
        <w:spacing w:line="240" w:lineRule="auto"/>
      </w:pPr>
      <w:r w:rsidRPr="00BB5562">
        <w:t xml:space="preserve"> </w:t>
      </w:r>
    </w:p>
    <w:p w14:paraId="44E9195C" w14:textId="1757D177" w:rsidR="00BB5562" w:rsidRPr="00BB5562" w:rsidRDefault="00BB5562" w:rsidP="007601C8">
      <w:pPr>
        <w:pStyle w:val="ListParagraph"/>
        <w:numPr>
          <w:ilvl w:val="0"/>
          <w:numId w:val="106"/>
        </w:numPr>
      </w:pPr>
      <w:r w:rsidRPr="00BB5562">
        <w:rPr>
          <w:b/>
        </w:rPr>
        <w:t>Free Appropriate Public Education</w:t>
      </w:r>
      <w:r w:rsidRPr="00BB5562">
        <w:t xml:space="preserve">:  The district will provide a free appropriate public education to school-age children with disabilities in the district's jurisdiction regardless of the nature or severity of the person’s disability. </w:t>
      </w:r>
    </w:p>
    <w:p w14:paraId="3D7EAE5F" w14:textId="77777777" w:rsidR="00BB5562" w:rsidRPr="00BB5562" w:rsidRDefault="00BB5562" w:rsidP="00BB5562">
      <w:pPr>
        <w:spacing w:line="240" w:lineRule="auto"/>
      </w:pPr>
      <w:r w:rsidRPr="00BB5562">
        <w:t xml:space="preserve"> </w:t>
      </w:r>
    </w:p>
    <w:p w14:paraId="3FF44515" w14:textId="4A023EB4" w:rsidR="00BB5562" w:rsidRPr="00BB5562" w:rsidRDefault="00BB5562" w:rsidP="007601C8">
      <w:pPr>
        <w:pStyle w:val="ListParagraph"/>
        <w:numPr>
          <w:ilvl w:val="0"/>
          <w:numId w:val="106"/>
        </w:numPr>
      </w:pPr>
      <w:r w:rsidRPr="00BB5562">
        <w:rPr>
          <w:b/>
        </w:rPr>
        <w:t>Child Find</w:t>
      </w:r>
      <w:r w:rsidRPr="00BB5562">
        <w:t xml:space="preserve">:  The district will annually undertake to identify and locate every qualified disabled </w:t>
      </w:r>
      <w:proofErr w:type="gramStart"/>
      <w:r w:rsidRPr="00BB5562">
        <w:t>students</w:t>
      </w:r>
      <w:proofErr w:type="gramEnd"/>
      <w:r w:rsidRPr="00BB5562">
        <w:t xml:space="preserve"> residing in the district's jurisdiction who is not receiving a public education and take appropriate steps to notify disabled children and their parents or guardians of the district's responsibilities under Section 504. </w:t>
      </w:r>
    </w:p>
    <w:p w14:paraId="190B16EA" w14:textId="77777777" w:rsidR="00BB5562" w:rsidRPr="00BB5562" w:rsidRDefault="00BB5562" w:rsidP="00BB5562">
      <w:pPr>
        <w:spacing w:line="240" w:lineRule="auto"/>
      </w:pPr>
      <w:r w:rsidRPr="00BB5562">
        <w:t xml:space="preserve"> </w:t>
      </w:r>
    </w:p>
    <w:p w14:paraId="597AD224" w14:textId="17AF1EF6" w:rsidR="00BB5562" w:rsidRPr="00BB5562" w:rsidRDefault="00BB5562" w:rsidP="007601C8">
      <w:pPr>
        <w:pStyle w:val="ListParagraph"/>
        <w:numPr>
          <w:ilvl w:val="0"/>
          <w:numId w:val="106"/>
        </w:numPr>
      </w:pPr>
      <w:r w:rsidRPr="00BB5562">
        <w:rPr>
          <w:b/>
        </w:rPr>
        <w:t>Equal Educational Opportunity</w:t>
      </w:r>
      <w:r w:rsidRPr="00BB5562">
        <w:t xml:space="preserve">:  The district will provide students with disabilities an equal opportunity to participate in and benefit from the educational services it provides to non-disabled students. The teachers of disabled students will meet comparable standards for certification that teachers of non-disabled students meet. Facilities will be of comparable quality and appropriate materials and equipment will be available. </w:t>
      </w:r>
    </w:p>
    <w:p w14:paraId="57DCA5B0" w14:textId="77777777" w:rsidR="00BB5562" w:rsidRPr="00BB5562" w:rsidRDefault="00BB5562" w:rsidP="00BB5562">
      <w:pPr>
        <w:spacing w:line="240" w:lineRule="auto"/>
      </w:pPr>
      <w:r w:rsidRPr="00BB5562">
        <w:t xml:space="preserve"> </w:t>
      </w:r>
    </w:p>
    <w:p w14:paraId="46CD3F62" w14:textId="6DA9D0EA" w:rsidR="00BB5562" w:rsidRDefault="00BB5562" w:rsidP="00BB5562">
      <w:pPr>
        <w:pStyle w:val="ListParagraph"/>
        <w:numPr>
          <w:ilvl w:val="0"/>
          <w:numId w:val="106"/>
        </w:numPr>
      </w:pPr>
      <w:r w:rsidRPr="00BB5562">
        <w:rPr>
          <w:b/>
        </w:rPr>
        <w:t>Confidentiality of Information</w:t>
      </w:r>
      <w:r w:rsidRPr="00BB5562">
        <w:t xml:space="preserve">:  The confidentiality of student records will be maintained throughout the period of time when such records are collected, stored, disclosed or destroyed by the district. </w:t>
      </w:r>
    </w:p>
    <w:p w14:paraId="53866752" w14:textId="77777777" w:rsidR="00440249" w:rsidRPr="00BB5562" w:rsidRDefault="00440249" w:rsidP="007601C8"/>
    <w:p w14:paraId="289CCE0E" w14:textId="6F22969C" w:rsidR="00BB5562" w:rsidRPr="00BB5562" w:rsidRDefault="00BB5562" w:rsidP="007601C8">
      <w:pPr>
        <w:pStyle w:val="ListParagraph"/>
        <w:numPr>
          <w:ilvl w:val="0"/>
          <w:numId w:val="106"/>
        </w:numPr>
        <w:spacing w:line="240" w:lineRule="auto"/>
      </w:pPr>
      <w:r w:rsidRPr="007601C8">
        <w:rPr>
          <w:b/>
        </w:rPr>
        <w:t>Parent Involvement</w:t>
      </w:r>
      <w:r w:rsidRPr="00BB5562">
        <w:t xml:space="preserve">: </w:t>
      </w:r>
    </w:p>
    <w:p w14:paraId="2299B140" w14:textId="77777777" w:rsidR="00BB5562" w:rsidRPr="00BB5562" w:rsidRDefault="00BB5562" w:rsidP="00BB5562">
      <w:pPr>
        <w:spacing w:line="240" w:lineRule="auto"/>
      </w:pPr>
      <w:r w:rsidRPr="00BB5562">
        <w:t xml:space="preserve"> </w:t>
      </w:r>
    </w:p>
    <w:p w14:paraId="7D31A6A2" w14:textId="22DA2965" w:rsidR="00BB5562" w:rsidRPr="00BB5562" w:rsidRDefault="00BB5562" w:rsidP="007601C8">
      <w:pPr>
        <w:pStyle w:val="ListParagraph"/>
        <w:numPr>
          <w:ilvl w:val="1"/>
          <w:numId w:val="47"/>
        </w:numPr>
      </w:pPr>
      <w:r w:rsidRPr="00BB5562">
        <w:t xml:space="preserve">Initial Evaluation. The district will obtain the consent of parents or guardians before conducting an initial evaluation of a student. The district will notify parents or guardians of the evaluation results. </w:t>
      </w:r>
    </w:p>
    <w:p w14:paraId="74D29281" w14:textId="77777777" w:rsidR="00BB5562" w:rsidRPr="00BB5562" w:rsidRDefault="00BB5562" w:rsidP="00BB5562">
      <w:pPr>
        <w:spacing w:line="240" w:lineRule="auto"/>
      </w:pPr>
      <w:r w:rsidRPr="00BB5562">
        <w:t xml:space="preserve"> </w:t>
      </w:r>
    </w:p>
    <w:p w14:paraId="4D4B503B" w14:textId="57B2CF49" w:rsidR="00BB5562" w:rsidRPr="00BB5562" w:rsidRDefault="00BB5562" w:rsidP="007601C8">
      <w:pPr>
        <w:pStyle w:val="ListParagraph"/>
        <w:numPr>
          <w:ilvl w:val="1"/>
          <w:numId w:val="47"/>
        </w:numPr>
      </w:pPr>
      <w:r w:rsidRPr="00BB5562">
        <w:t xml:space="preserve">Initial Placement. The district will notify parents or guardians before initially placing a disabled student or any decision to not place a student and the reasons for the decision. </w:t>
      </w:r>
    </w:p>
    <w:p w14:paraId="5D51BA87" w14:textId="77777777" w:rsidR="00BB5562" w:rsidRPr="00BB5562" w:rsidRDefault="00BB5562" w:rsidP="007601C8">
      <w:pPr>
        <w:pStyle w:val="ListParagraph"/>
      </w:pPr>
      <w:r w:rsidRPr="00BB5562">
        <w:t xml:space="preserve"> </w:t>
      </w:r>
    </w:p>
    <w:p w14:paraId="236DB7BE" w14:textId="7A1A41A3" w:rsidR="00BB5562" w:rsidRPr="00BB5562" w:rsidRDefault="00BB5562" w:rsidP="007601C8">
      <w:pPr>
        <w:pStyle w:val="ListParagraph"/>
        <w:numPr>
          <w:ilvl w:val="1"/>
          <w:numId w:val="47"/>
        </w:numPr>
      </w:pPr>
      <w:r w:rsidRPr="00BB5562">
        <w:t xml:space="preserve">Significant Change in Placement. The </w:t>
      </w:r>
      <w:proofErr w:type="gramStart"/>
      <w:r w:rsidRPr="00BB5562">
        <w:t>District</w:t>
      </w:r>
      <w:proofErr w:type="gramEnd"/>
      <w:r w:rsidRPr="00BB5562">
        <w:t xml:space="preserve"> will notify parents or guardians before implementing a significant change in the student's placement. </w:t>
      </w:r>
    </w:p>
    <w:p w14:paraId="432EC0AD" w14:textId="77777777" w:rsidR="00BB5562" w:rsidRPr="00BB5562" w:rsidRDefault="00BB5562" w:rsidP="007601C8">
      <w:pPr>
        <w:pStyle w:val="ListParagraph"/>
      </w:pPr>
      <w:r w:rsidRPr="00BB5562">
        <w:t xml:space="preserve"> </w:t>
      </w:r>
    </w:p>
    <w:p w14:paraId="73A27FB7" w14:textId="19022C47" w:rsidR="00BB5562" w:rsidRPr="00BB5562" w:rsidRDefault="00BB5562" w:rsidP="007601C8">
      <w:pPr>
        <w:pStyle w:val="ListParagraph"/>
        <w:numPr>
          <w:ilvl w:val="1"/>
          <w:numId w:val="47"/>
        </w:numPr>
      </w:pPr>
      <w:r w:rsidRPr="00BB5562">
        <w:t xml:space="preserve">Right to Challenge. The district will notify parents or guardians of their right to review and challenge the district's program and placement decisions if they disagree with them. </w:t>
      </w:r>
    </w:p>
    <w:p w14:paraId="3C0A8BA3" w14:textId="77777777" w:rsidR="00BB5562" w:rsidRPr="00BB5562" w:rsidRDefault="00BB5562" w:rsidP="007601C8">
      <w:pPr>
        <w:pStyle w:val="ListParagraph"/>
      </w:pPr>
      <w:r w:rsidRPr="00BB5562">
        <w:t xml:space="preserve"> </w:t>
      </w:r>
    </w:p>
    <w:p w14:paraId="7B9BC54D" w14:textId="6228A99D" w:rsidR="00BB5562" w:rsidRDefault="00BB5562" w:rsidP="00440249">
      <w:pPr>
        <w:pStyle w:val="ListParagraph"/>
        <w:numPr>
          <w:ilvl w:val="1"/>
          <w:numId w:val="47"/>
        </w:numPr>
      </w:pPr>
      <w:r w:rsidRPr="00BB5562">
        <w:t xml:space="preserve">Meetings. Parents shall be provided the opportunity to participate in Section 504 Team meetings during which their child's program is designed and placement is determined. </w:t>
      </w:r>
    </w:p>
    <w:p w14:paraId="0C0A11BD" w14:textId="77777777" w:rsidR="00440249" w:rsidRDefault="00440249" w:rsidP="00440249">
      <w:pPr>
        <w:pStyle w:val="ListParagraph"/>
      </w:pPr>
    </w:p>
    <w:p w14:paraId="6C7CC4CC" w14:textId="77777777" w:rsidR="000E3F8E" w:rsidRDefault="000E3F8E" w:rsidP="007601C8">
      <w:pPr>
        <w:pStyle w:val="ListParagraph"/>
      </w:pPr>
    </w:p>
    <w:p w14:paraId="605E2159" w14:textId="77777777" w:rsidR="000E3F8E" w:rsidRDefault="000E3F8E" w:rsidP="007601C8">
      <w:pPr>
        <w:pStyle w:val="Heading3"/>
        <w:jc w:val="right"/>
      </w:pPr>
      <w:r w:rsidRPr="00FB710B">
        <w:rPr>
          <w:b w:val="0"/>
        </w:rPr>
        <w:lastRenderedPageBreak/>
        <w:t>2162P</w:t>
      </w:r>
      <w:r>
        <w:rPr>
          <w:b w:val="0"/>
        </w:rPr>
        <w:t>2</w:t>
      </w:r>
    </w:p>
    <w:p w14:paraId="1632332B" w14:textId="34DA9FD2" w:rsidR="000E3F8E" w:rsidRPr="00CE3DFD" w:rsidRDefault="000E3F8E" w:rsidP="000E3F8E">
      <w:pPr>
        <w:jc w:val="right"/>
      </w:pPr>
      <w:r w:rsidRPr="000227DE">
        <w:rPr>
          <w:sz w:val="24"/>
        </w:rPr>
        <w:t xml:space="preserve">page </w:t>
      </w:r>
      <w:r>
        <w:rPr>
          <w:sz w:val="24"/>
        </w:rPr>
        <w:t>2</w:t>
      </w:r>
      <w:r w:rsidRPr="000227DE">
        <w:rPr>
          <w:sz w:val="24"/>
        </w:rPr>
        <w:t xml:space="preserve"> of </w:t>
      </w:r>
      <w:r>
        <w:rPr>
          <w:sz w:val="24"/>
        </w:rPr>
        <w:t>9</w:t>
      </w:r>
    </w:p>
    <w:p w14:paraId="21ED1A0E" w14:textId="5A2886B4" w:rsidR="00BB5562" w:rsidRPr="00BB5562" w:rsidRDefault="00BB5562" w:rsidP="00BB5562">
      <w:pPr>
        <w:spacing w:line="240" w:lineRule="auto"/>
      </w:pPr>
    </w:p>
    <w:p w14:paraId="200D40F6" w14:textId="77777777" w:rsidR="00BB5562" w:rsidRPr="00BB5562" w:rsidRDefault="00BB5562" w:rsidP="00BB5562">
      <w:pPr>
        <w:spacing w:line="240" w:lineRule="auto"/>
      </w:pPr>
      <w:r w:rsidRPr="00BB5562">
        <w:t xml:space="preserve"> </w:t>
      </w:r>
      <w:r w:rsidRPr="00BB5562">
        <w:tab/>
        <w:t xml:space="preserve">6.  </w:t>
      </w:r>
      <w:r w:rsidRPr="00BB5562">
        <w:rPr>
          <w:b/>
        </w:rPr>
        <w:t>Participation in the Least Restrictive Environment</w:t>
      </w:r>
      <w:r w:rsidRPr="00BB5562">
        <w:t xml:space="preserve">:   </w:t>
      </w:r>
    </w:p>
    <w:p w14:paraId="3781E7D9" w14:textId="77777777" w:rsidR="00BB5562" w:rsidRPr="00BB5562" w:rsidRDefault="00BB5562" w:rsidP="00BB5562">
      <w:pPr>
        <w:spacing w:line="240" w:lineRule="auto"/>
      </w:pPr>
      <w:r w:rsidRPr="00BB5562">
        <w:t xml:space="preserve"> </w:t>
      </w:r>
      <w:r w:rsidRPr="00BB5562">
        <w:tab/>
        <w:t xml:space="preserve"> </w:t>
      </w:r>
    </w:p>
    <w:p w14:paraId="0DA83871" w14:textId="52F7930F" w:rsidR="00BB5562" w:rsidRPr="00BB5562" w:rsidRDefault="00BB5562" w:rsidP="007601C8">
      <w:pPr>
        <w:pStyle w:val="ListParagraph"/>
        <w:numPr>
          <w:ilvl w:val="0"/>
          <w:numId w:val="107"/>
        </w:numPr>
        <w:ind w:left="1440"/>
      </w:pPr>
      <w:r w:rsidRPr="00BB5562">
        <w:t xml:space="preserve">Academic setting. To the maximum extent appropriate, the district will educate disabled students with non-disabled students. In order to remove a child from the regular educational environment, the district must demonstrate that education of the student in the regular environment with the use of supplementary aids and services cannot be achieved satisfactorily for the disabled student. Whenever the district places a student in a setting other than the regular education environment, it will take into account the proximity of the alternate setting to the student's home. </w:t>
      </w:r>
    </w:p>
    <w:p w14:paraId="0989FAE8" w14:textId="77777777" w:rsidR="00BB5562" w:rsidRPr="00BB5562" w:rsidRDefault="00BB5562" w:rsidP="007601C8">
      <w:pPr>
        <w:pStyle w:val="ListParagraph"/>
      </w:pPr>
      <w:r w:rsidRPr="00BB5562">
        <w:t xml:space="preserve"> </w:t>
      </w:r>
    </w:p>
    <w:p w14:paraId="0D6B3E12" w14:textId="25F273A7" w:rsidR="00BB5562" w:rsidRPr="00BB5562" w:rsidRDefault="00BB5562" w:rsidP="007601C8">
      <w:pPr>
        <w:pStyle w:val="ListParagraph"/>
        <w:numPr>
          <w:ilvl w:val="0"/>
          <w:numId w:val="107"/>
        </w:numPr>
        <w:ind w:left="1440"/>
      </w:pPr>
      <w:r w:rsidRPr="00BB5562">
        <w:t xml:space="preserve">Non-academic setting. In providing or arranging for the provision of non-academic and extra-curricular services and activities, including meals, recess periods and the services and activities, the district will ensure that disabled students participate with non-disabled students in such activities and services to the maximum extent appropriate. </w:t>
      </w:r>
    </w:p>
    <w:p w14:paraId="6638FD52" w14:textId="77777777" w:rsidR="00BB5562" w:rsidRPr="00BB5562" w:rsidRDefault="00BB5562" w:rsidP="00BB5562">
      <w:pPr>
        <w:spacing w:line="240" w:lineRule="auto"/>
      </w:pPr>
      <w:r w:rsidRPr="00BB5562">
        <w:t xml:space="preserve"> </w:t>
      </w:r>
    </w:p>
    <w:p w14:paraId="335B2940" w14:textId="77777777" w:rsidR="00BB5562" w:rsidRPr="00BB5562" w:rsidRDefault="00BB5562" w:rsidP="00BB5562">
      <w:pPr>
        <w:spacing w:line="240" w:lineRule="auto"/>
      </w:pPr>
      <w:r w:rsidRPr="00BB5562">
        <w:t xml:space="preserve"> </w:t>
      </w:r>
      <w:r w:rsidRPr="00BB5562">
        <w:tab/>
        <w:t xml:space="preserve">7.  </w:t>
      </w:r>
      <w:r w:rsidRPr="00BB5562">
        <w:rPr>
          <w:b/>
        </w:rPr>
        <w:t>Referral and Screening</w:t>
      </w:r>
      <w:r w:rsidRPr="00BB5562">
        <w:t xml:space="preserve">:   </w:t>
      </w:r>
    </w:p>
    <w:p w14:paraId="4B4A5CC2" w14:textId="77777777" w:rsidR="00BB5562" w:rsidRPr="00BB5562" w:rsidRDefault="00BB5562" w:rsidP="00BB5562">
      <w:pPr>
        <w:spacing w:line="240" w:lineRule="auto"/>
      </w:pPr>
      <w:r w:rsidRPr="00BB5562">
        <w:t xml:space="preserve"> </w:t>
      </w:r>
    </w:p>
    <w:p w14:paraId="7ED55684" w14:textId="4D6CD596" w:rsidR="00BB5562" w:rsidRPr="00BB5562" w:rsidRDefault="00BB5562" w:rsidP="007601C8">
      <w:pPr>
        <w:pStyle w:val="ListParagraph"/>
        <w:numPr>
          <w:ilvl w:val="0"/>
          <w:numId w:val="109"/>
        </w:numPr>
        <w:ind w:left="1440"/>
      </w:pPr>
      <w:r w:rsidRPr="00440249">
        <w:rPr>
          <w:b/>
        </w:rPr>
        <w:t>Referral</w:t>
      </w:r>
      <w:r w:rsidRPr="00BB5562">
        <w:t xml:space="preserve">: If a parent or guardian, teacher, counselor or administrator believe they are observing in a student substantially limited performance in one or more major life activities that is believed to be caused by a physical or mental impairment, the concerned individual should complete a referral form from the counselor or request assistance from Section 504 Coordinator to serve the student. </w:t>
      </w:r>
    </w:p>
    <w:p w14:paraId="5964F033" w14:textId="77777777" w:rsidR="00BB5562" w:rsidRPr="00BB5562" w:rsidRDefault="00BB5562" w:rsidP="007601C8">
      <w:pPr>
        <w:pStyle w:val="ListParagraph"/>
        <w:ind w:left="1440"/>
      </w:pPr>
      <w:r w:rsidRPr="00BB5562">
        <w:t xml:space="preserve"> </w:t>
      </w:r>
    </w:p>
    <w:p w14:paraId="105FC440" w14:textId="39FFABE8" w:rsidR="00BB5562" w:rsidRPr="00BB5562" w:rsidRDefault="00BB5562" w:rsidP="007601C8">
      <w:pPr>
        <w:pStyle w:val="ListParagraph"/>
        <w:numPr>
          <w:ilvl w:val="0"/>
          <w:numId w:val="109"/>
        </w:numPr>
        <w:ind w:left="1440"/>
      </w:pPr>
      <w:r w:rsidRPr="00BB5562">
        <w:rPr>
          <w:b/>
        </w:rPr>
        <w:t>Screening</w:t>
      </w:r>
      <w:r w:rsidRPr="00BB5562">
        <w:t xml:space="preserve">: A designated building team will review referrals to determine if an evaluation is appropriate. If an evaluation appears to be necessary because of the student’s needs or is believed to need special education or related services, the district will obtain written consent from parents or guardians to perform an evaluation and/or gather additional information and will provide parents with a written statement of their rights under Section 504. If the building team determines that an evaluation is not necessary, it will provide written notice to parents/guardians, and forward the results of the screening to the source of the referral. </w:t>
      </w:r>
    </w:p>
    <w:p w14:paraId="44F8780F" w14:textId="77777777" w:rsidR="00BB5562" w:rsidRPr="00BB5562" w:rsidRDefault="00BB5562" w:rsidP="00440249">
      <w:pPr>
        <w:spacing w:line="240" w:lineRule="auto"/>
        <w:ind w:left="1440"/>
      </w:pPr>
      <w:r w:rsidRPr="00BB5562">
        <w:t xml:space="preserve"> </w:t>
      </w:r>
    </w:p>
    <w:p w14:paraId="0B22A2C1" w14:textId="77777777" w:rsidR="00BB5562" w:rsidRPr="00BB5562" w:rsidRDefault="00BB5562" w:rsidP="00BB5562">
      <w:pPr>
        <w:spacing w:line="240" w:lineRule="auto"/>
      </w:pPr>
      <w:r w:rsidRPr="00BB5562">
        <w:t xml:space="preserve"> </w:t>
      </w:r>
      <w:r w:rsidRPr="00BB5562">
        <w:tab/>
        <w:t xml:space="preserve">8. </w:t>
      </w:r>
      <w:r w:rsidRPr="00BB5562">
        <w:rPr>
          <w:b/>
        </w:rPr>
        <w:t>Evaluations</w:t>
      </w:r>
      <w:r w:rsidRPr="00BB5562">
        <w:t xml:space="preserve">: </w:t>
      </w:r>
    </w:p>
    <w:p w14:paraId="4ACA8EA5" w14:textId="77777777" w:rsidR="00BB5562" w:rsidRPr="00BB5562" w:rsidRDefault="00BB5562" w:rsidP="00BB5562">
      <w:pPr>
        <w:spacing w:line="240" w:lineRule="auto"/>
      </w:pPr>
      <w:r w:rsidRPr="00BB5562">
        <w:t xml:space="preserve"> </w:t>
      </w:r>
    </w:p>
    <w:p w14:paraId="57CF2330" w14:textId="2FC27F5B" w:rsidR="00BB5562" w:rsidRPr="00BB5562" w:rsidRDefault="00BB5562" w:rsidP="007601C8">
      <w:pPr>
        <w:pStyle w:val="ListParagraph"/>
        <w:numPr>
          <w:ilvl w:val="0"/>
          <w:numId w:val="110"/>
        </w:numPr>
        <w:ind w:left="1530"/>
      </w:pPr>
      <w:r w:rsidRPr="00BB5562">
        <w:rPr>
          <w:b/>
        </w:rPr>
        <w:t>Significant Change in Placement</w:t>
      </w:r>
      <w:r w:rsidRPr="00BB5562">
        <w:t xml:space="preserve">: If a student is believed to be disabled and needs, or is believed to need, special education or related services, the district shall evaluate the student prior to placement and before any subsequent "significant change in that placement." An evaluation need not include formal or written assessments but may involve, in appropriate circumstances, a review and consideration of existing information. Examples of significant changes in placement include: </w:t>
      </w:r>
    </w:p>
    <w:p w14:paraId="4085BAB6" w14:textId="77777777" w:rsidR="00BB5562" w:rsidRPr="00BB5562" w:rsidRDefault="00BB5562" w:rsidP="007601C8">
      <w:pPr>
        <w:spacing w:line="240" w:lineRule="auto"/>
        <w:ind w:left="1530"/>
      </w:pPr>
      <w:r w:rsidRPr="00BB5562">
        <w:t xml:space="preserve"> </w:t>
      </w:r>
    </w:p>
    <w:p w14:paraId="65589C86" w14:textId="77777777" w:rsidR="00BB5562" w:rsidRPr="00BB5562" w:rsidRDefault="00BB5562" w:rsidP="007601C8">
      <w:pPr>
        <w:numPr>
          <w:ilvl w:val="0"/>
          <w:numId w:val="90"/>
        </w:numPr>
        <w:spacing w:line="240" w:lineRule="auto"/>
        <w:ind w:left="1530"/>
      </w:pPr>
      <w:r w:rsidRPr="00BB5562">
        <w:t xml:space="preserve">Expulsion; </w:t>
      </w:r>
    </w:p>
    <w:p w14:paraId="1379BAAA" w14:textId="77777777" w:rsidR="00BB5562" w:rsidRPr="00BB5562" w:rsidRDefault="00BB5562" w:rsidP="007601C8">
      <w:pPr>
        <w:numPr>
          <w:ilvl w:val="0"/>
          <w:numId w:val="90"/>
        </w:numPr>
        <w:spacing w:line="240" w:lineRule="auto"/>
        <w:ind w:left="1530"/>
      </w:pPr>
      <w:r w:rsidRPr="00BB5562">
        <w:t xml:space="preserve">Suspensions which exceed ten consecutive days in a school year; </w:t>
      </w:r>
    </w:p>
    <w:p w14:paraId="3FFADA82" w14:textId="77777777" w:rsidR="00BB5562" w:rsidRPr="00BB5562" w:rsidRDefault="00BB5562" w:rsidP="007601C8">
      <w:pPr>
        <w:numPr>
          <w:ilvl w:val="0"/>
          <w:numId w:val="90"/>
        </w:numPr>
        <w:spacing w:line="240" w:lineRule="auto"/>
        <w:ind w:left="1530"/>
      </w:pPr>
      <w:r w:rsidRPr="00BB5562">
        <w:t xml:space="preserve">Cumulative short-term suspensions which create a pattern of exclusion; (iv) </w:t>
      </w:r>
      <w:r w:rsidRPr="00BB5562">
        <w:tab/>
        <w:t xml:space="preserve">Transferring a student to home instruction; and/or (v) </w:t>
      </w:r>
      <w:r w:rsidRPr="00BB5562">
        <w:tab/>
        <w:t xml:space="preserve">Graduation from high school. </w:t>
      </w:r>
    </w:p>
    <w:p w14:paraId="52CB2C46" w14:textId="77777777" w:rsidR="000E3F8E" w:rsidRDefault="00BB5562" w:rsidP="007601C8">
      <w:pPr>
        <w:pStyle w:val="Heading3"/>
        <w:jc w:val="right"/>
      </w:pPr>
      <w:r w:rsidRPr="00BB5562">
        <w:lastRenderedPageBreak/>
        <w:t xml:space="preserve"> </w:t>
      </w:r>
      <w:r w:rsidR="000E3F8E" w:rsidRPr="00FB710B">
        <w:rPr>
          <w:b w:val="0"/>
        </w:rPr>
        <w:t>2162P</w:t>
      </w:r>
      <w:r w:rsidR="000E3F8E">
        <w:rPr>
          <w:b w:val="0"/>
        </w:rPr>
        <w:t>2</w:t>
      </w:r>
    </w:p>
    <w:p w14:paraId="576E51C5" w14:textId="496950EA" w:rsidR="000E3F8E" w:rsidRPr="00CE3DFD" w:rsidRDefault="000E3F8E" w:rsidP="000E3F8E">
      <w:pPr>
        <w:jc w:val="right"/>
      </w:pPr>
      <w:r w:rsidRPr="000227DE">
        <w:rPr>
          <w:sz w:val="24"/>
        </w:rPr>
        <w:t xml:space="preserve">page </w:t>
      </w:r>
      <w:r>
        <w:rPr>
          <w:sz w:val="24"/>
        </w:rPr>
        <w:t>3</w:t>
      </w:r>
      <w:r w:rsidRPr="000227DE">
        <w:rPr>
          <w:sz w:val="24"/>
        </w:rPr>
        <w:t xml:space="preserve"> of </w:t>
      </w:r>
      <w:r>
        <w:rPr>
          <w:sz w:val="24"/>
        </w:rPr>
        <w:t>9</w:t>
      </w:r>
    </w:p>
    <w:p w14:paraId="159D8366" w14:textId="3E43D253" w:rsidR="00BB5562" w:rsidRPr="00BB5562" w:rsidRDefault="00BB5562" w:rsidP="007601C8">
      <w:pPr>
        <w:spacing w:line="240" w:lineRule="auto"/>
        <w:ind w:left="1530"/>
      </w:pPr>
    </w:p>
    <w:p w14:paraId="56C68F2F" w14:textId="77777777" w:rsidR="00BB5562" w:rsidRPr="00BB5562" w:rsidRDefault="00BB5562" w:rsidP="00BB5562">
      <w:pPr>
        <w:spacing w:line="240" w:lineRule="auto"/>
      </w:pPr>
      <w:r w:rsidRPr="00BB5562">
        <w:t xml:space="preserve"> </w:t>
      </w:r>
    </w:p>
    <w:p w14:paraId="1A6FE195" w14:textId="5C206B8E" w:rsidR="00BB5562" w:rsidRPr="00BB5562" w:rsidRDefault="00BB5562" w:rsidP="007601C8">
      <w:pPr>
        <w:pStyle w:val="ListParagraph"/>
        <w:numPr>
          <w:ilvl w:val="0"/>
          <w:numId w:val="110"/>
        </w:numPr>
        <w:spacing w:line="240" w:lineRule="auto"/>
        <w:ind w:left="1620"/>
      </w:pPr>
      <w:r w:rsidRPr="00440249">
        <w:rPr>
          <w:b/>
        </w:rPr>
        <w:t>Tests and Evaluation Materials</w:t>
      </w:r>
      <w:r w:rsidRPr="00BB5562">
        <w:t>:</w:t>
      </w:r>
      <w:r w:rsidRPr="00440249">
        <w:rPr>
          <w:b/>
        </w:rPr>
        <w:t xml:space="preserve"> </w:t>
      </w:r>
      <w:r w:rsidRPr="00BB5562">
        <w:t xml:space="preserve">The district will establish procedures for evaluation and placement which assure that tests and other evaluation materials: </w:t>
      </w:r>
    </w:p>
    <w:p w14:paraId="512DCCFF" w14:textId="77777777" w:rsidR="00BB5562" w:rsidRPr="00BB5562" w:rsidRDefault="00BB5562" w:rsidP="00BB5562">
      <w:pPr>
        <w:spacing w:line="240" w:lineRule="auto"/>
      </w:pPr>
      <w:r w:rsidRPr="00BB5562">
        <w:t xml:space="preserve"> </w:t>
      </w:r>
    </w:p>
    <w:p w14:paraId="651E317E" w14:textId="77777777" w:rsidR="00BB5562" w:rsidRPr="00BB5562" w:rsidRDefault="00BB5562" w:rsidP="007601C8">
      <w:pPr>
        <w:numPr>
          <w:ilvl w:val="0"/>
          <w:numId w:val="91"/>
        </w:numPr>
        <w:spacing w:line="240" w:lineRule="auto"/>
        <w:ind w:left="1620"/>
      </w:pPr>
      <w:r w:rsidRPr="00BB5562">
        <w:t xml:space="preserve">Have been validated for the specific purpose for which they are used and are administered by trained personnel in the specific areas of educational need’ </w:t>
      </w:r>
    </w:p>
    <w:p w14:paraId="525DAD54" w14:textId="77777777" w:rsidR="00BB5562" w:rsidRPr="00BB5562" w:rsidRDefault="00BB5562" w:rsidP="007601C8">
      <w:pPr>
        <w:numPr>
          <w:ilvl w:val="0"/>
          <w:numId w:val="91"/>
        </w:numPr>
        <w:spacing w:line="240" w:lineRule="auto"/>
        <w:ind w:left="1620"/>
      </w:pPr>
      <w:r w:rsidRPr="00BB5562">
        <w:t xml:space="preserve">Are tailored to assess educational need and are not merely used to measure IQ and </w:t>
      </w:r>
    </w:p>
    <w:p w14:paraId="6ECF4156" w14:textId="77777777" w:rsidR="00BB5562" w:rsidRPr="00BB5562" w:rsidRDefault="00BB5562" w:rsidP="007601C8">
      <w:pPr>
        <w:numPr>
          <w:ilvl w:val="0"/>
          <w:numId w:val="91"/>
        </w:numPr>
        <w:spacing w:line="240" w:lineRule="auto"/>
        <w:ind w:left="1620"/>
      </w:pPr>
      <w:r w:rsidRPr="00BB5562">
        <w:t xml:space="preserve">Reflect aptitude or achievement or whatever else the tests purport to measure and do not reflect the student's impaired sensory, manual or speaking skills (unless the test is designed to measure these particular deficits). </w:t>
      </w:r>
    </w:p>
    <w:p w14:paraId="200A6792" w14:textId="77777777" w:rsidR="00BB5562" w:rsidRPr="00BB5562" w:rsidRDefault="00BB5562" w:rsidP="00BB5562">
      <w:pPr>
        <w:spacing w:line="240" w:lineRule="auto"/>
      </w:pPr>
      <w:r w:rsidRPr="00BB5562">
        <w:t xml:space="preserve"> </w:t>
      </w:r>
    </w:p>
    <w:p w14:paraId="4A341219" w14:textId="19A9A74C" w:rsidR="00BB5562" w:rsidRPr="00BB5562" w:rsidRDefault="008C01DF" w:rsidP="007601C8">
      <w:pPr>
        <w:pStyle w:val="ListParagraph"/>
        <w:numPr>
          <w:ilvl w:val="0"/>
          <w:numId w:val="60"/>
        </w:numPr>
        <w:ind w:left="990"/>
      </w:pPr>
      <w:r>
        <w:rPr>
          <w:b/>
        </w:rPr>
        <w:softHyphen/>
      </w:r>
      <w:r>
        <w:rPr>
          <w:b/>
        </w:rPr>
        <w:softHyphen/>
      </w:r>
      <w:r>
        <w:rPr>
          <w:b/>
        </w:rPr>
        <w:softHyphen/>
      </w:r>
      <w:r w:rsidR="00BB5562" w:rsidRPr="00BB5562">
        <w:rPr>
          <w:b/>
        </w:rPr>
        <w:t>Mitigating Measures</w:t>
      </w:r>
      <w:r w:rsidR="00BB5562" w:rsidRPr="00BB5562">
        <w:t>:</w:t>
      </w:r>
      <w:r w:rsidR="00BB5562" w:rsidRPr="00BB5562">
        <w:rPr>
          <w:b/>
        </w:rPr>
        <w:t xml:space="preserve"> </w:t>
      </w:r>
      <w:r w:rsidR="00BB5562" w:rsidRPr="00BB5562">
        <w:t xml:space="preserve">The determination of whether a student is substantially limited in one or more major life activities will be made without regard to any ameliorative effects of mitigating measures which include, but are not limited to: medication, medical supplies, equipment, appliances, low-vision devices, prosthetics, hearing aids and cochlear implants or other implantable hearing devices, mobility devices, oxygen therapy equipment and supplies, assistive technology, reasonable accommodations, auxiliary aids or services; or learned behavioral or adaptive neurological modifications. However, ameliorative effects of mitigating measures may be relevant as to whether a student needs any specific accommodation or a </w:t>
      </w:r>
      <w:proofErr w:type="gramStart"/>
      <w:r w:rsidR="00BB5562" w:rsidRPr="00BB5562">
        <w:t>504 accommodation</w:t>
      </w:r>
      <w:proofErr w:type="gramEnd"/>
      <w:r w:rsidR="00BB5562" w:rsidRPr="00BB5562">
        <w:t xml:space="preserve"> plan. </w:t>
      </w:r>
    </w:p>
    <w:p w14:paraId="4AA71C8D" w14:textId="77777777" w:rsidR="00BB5562" w:rsidRPr="00BB5562" w:rsidRDefault="00BB5562" w:rsidP="00BB5562">
      <w:pPr>
        <w:spacing w:line="240" w:lineRule="auto"/>
      </w:pPr>
      <w:r w:rsidRPr="00BB5562">
        <w:t xml:space="preserve"> </w:t>
      </w:r>
    </w:p>
    <w:p w14:paraId="07FF3467" w14:textId="77777777" w:rsidR="00BB5562" w:rsidRPr="00BB5562" w:rsidRDefault="00BB5562" w:rsidP="008C01DF">
      <w:pPr>
        <w:spacing w:line="240" w:lineRule="auto"/>
        <w:ind w:left="990"/>
      </w:pPr>
      <w:r w:rsidRPr="00BB5562">
        <w:t xml:space="preserve">Low vision devices do not include ordinary eyeglasses or contact lenses. The ameliorative effects of ordinary eyeglasses or contact lenses shall be considered in determining whether the impairment substantially limits a major life activity. </w:t>
      </w:r>
    </w:p>
    <w:p w14:paraId="648A0B76" w14:textId="77777777" w:rsidR="00BB5562" w:rsidRPr="00BB5562" w:rsidRDefault="00BB5562" w:rsidP="00BB5562">
      <w:pPr>
        <w:spacing w:line="240" w:lineRule="auto"/>
      </w:pPr>
      <w:r w:rsidRPr="00BB5562">
        <w:t xml:space="preserve"> </w:t>
      </w:r>
    </w:p>
    <w:p w14:paraId="1EE6A8FA" w14:textId="551AF5BC" w:rsidR="00BB5562" w:rsidRPr="00BB5562" w:rsidRDefault="00BB5562" w:rsidP="007601C8">
      <w:pPr>
        <w:pStyle w:val="ListParagraph"/>
        <w:numPr>
          <w:ilvl w:val="0"/>
          <w:numId w:val="60"/>
        </w:numPr>
        <w:tabs>
          <w:tab w:val="left" w:pos="990"/>
          <w:tab w:val="left" w:pos="1080"/>
        </w:tabs>
        <w:spacing w:line="240" w:lineRule="auto"/>
        <w:ind w:left="990"/>
      </w:pPr>
      <w:r w:rsidRPr="008C01DF">
        <w:rPr>
          <w:b/>
        </w:rPr>
        <w:t>Temporary Impairments</w:t>
      </w:r>
      <w:r w:rsidRPr="00BB5562">
        <w:t>:</w:t>
      </w:r>
      <w:r w:rsidRPr="008C01DF">
        <w:rPr>
          <w:b/>
        </w:rPr>
        <w:t xml:space="preserve"> </w:t>
      </w:r>
      <w:r w:rsidRPr="00BB5562">
        <w:t xml:space="preserve">A student with a temporary impairment falls within the scope of Section 504 if the temporary impairment substantially limits one or more of the student's major life activities. A temporary impairment is one with an actual or expected duration of six months or less. </w:t>
      </w:r>
    </w:p>
    <w:p w14:paraId="11ED4302" w14:textId="77777777" w:rsidR="00BB5562" w:rsidRPr="00BB5562" w:rsidRDefault="00BB5562" w:rsidP="00BB5562">
      <w:pPr>
        <w:spacing w:line="240" w:lineRule="auto"/>
      </w:pPr>
      <w:r w:rsidRPr="00BB5562">
        <w:t xml:space="preserve"> </w:t>
      </w:r>
    </w:p>
    <w:p w14:paraId="56306271" w14:textId="77777777" w:rsidR="00BB5562" w:rsidRPr="00BB5562" w:rsidRDefault="00BB5562" w:rsidP="007601C8">
      <w:pPr>
        <w:numPr>
          <w:ilvl w:val="0"/>
          <w:numId w:val="60"/>
        </w:numPr>
        <w:spacing w:line="240" w:lineRule="auto"/>
        <w:ind w:left="990"/>
      </w:pPr>
      <w:r w:rsidRPr="00BB5562">
        <w:rPr>
          <w:b/>
        </w:rPr>
        <w:t>Placement Procedures</w:t>
      </w:r>
      <w:r w:rsidRPr="00BB5562">
        <w:t xml:space="preserve">:  The Section 504 team will convene to review all evaluation results, determine eligibility as a student with a disability under Section 504 and document the meeting in writing. The team composition may vary according to the needs of the student. </w:t>
      </w:r>
    </w:p>
    <w:p w14:paraId="193D642B" w14:textId="77777777" w:rsidR="00BB5562" w:rsidRPr="00BB5562" w:rsidRDefault="00BB5562" w:rsidP="00BB5562">
      <w:pPr>
        <w:spacing w:line="240" w:lineRule="auto"/>
      </w:pPr>
      <w:r w:rsidRPr="00BB5562">
        <w:t xml:space="preserve"> </w:t>
      </w:r>
    </w:p>
    <w:p w14:paraId="6338744D" w14:textId="77777777" w:rsidR="00BB5562" w:rsidRPr="00BB5562" w:rsidRDefault="00BB5562" w:rsidP="007601C8">
      <w:pPr>
        <w:spacing w:line="240" w:lineRule="auto"/>
        <w:ind w:left="270" w:firstLine="720"/>
      </w:pPr>
      <w:r w:rsidRPr="00BB5562">
        <w:t xml:space="preserve">In interpreting evaluation data and in making placement decisions, the district will: </w:t>
      </w:r>
    </w:p>
    <w:p w14:paraId="07D28E09" w14:textId="77777777" w:rsidR="00BB5562" w:rsidRPr="00BB5562" w:rsidRDefault="00BB5562" w:rsidP="00BB5562">
      <w:pPr>
        <w:spacing w:line="240" w:lineRule="auto"/>
      </w:pPr>
      <w:r w:rsidRPr="00BB5562">
        <w:t xml:space="preserve"> </w:t>
      </w:r>
    </w:p>
    <w:p w14:paraId="339F9D80" w14:textId="52AD0C37" w:rsidR="00BB5562" w:rsidRPr="00BB5562" w:rsidRDefault="00BB5562" w:rsidP="007601C8">
      <w:pPr>
        <w:pStyle w:val="ListParagraph"/>
        <w:numPr>
          <w:ilvl w:val="0"/>
          <w:numId w:val="111"/>
        </w:numPr>
        <w:ind w:left="1350"/>
      </w:pPr>
      <w:r w:rsidRPr="00BB5562">
        <w:t xml:space="preserve">draw upon information from a variety of sources, including aptitude and achievement tests, teacher recommendations, physical condition, social or cultural background and adaptive behavior; </w:t>
      </w:r>
    </w:p>
    <w:p w14:paraId="0D6A141D" w14:textId="77777777" w:rsidR="00BB5562" w:rsidRPr="00BB5562" w:rsidRDefault="00BB5562" w:rsidP="007601C8">
      <w:pPr>
        <w:pStyle w:val="ListParagraph"/>
        <w:ind w:left="1350"/>
      </w:pPr>
      <w:r w:rsidRPr="00BB5562">
        <w:t xml:space="preserve"> </w:t>
      </w:r>
    </w:p>
    <w:p w14:paraId="3992637E" w14:textId="7CB79F87" w:rsidR="00BB5562" w:rsidRDefault="00BB5562" w:rsidP="008C01DF">
      <w:pPr>
        <w:pStyle w:val="ListParagraph"/>
        <w:numPr>
          <w:ilvl w:val="0"/>
          <w:numId w:val="111"/>
        </w:numPr>
        <w:ind w:left="1350"/>
      </w:pPr>
      <w:r w:rsidRPr="00BB5562">
        <w:t xml:space="preserve">establish procedures to ensure that information obtained from all such sources is documented and carefully considered; </w:t>
      </w:r>
    </w:p>
    <w:p w14:paraId="33AAB742" w14:textId="77777777" w:rsidR="000E3F8E" w:rsidRDefault="000E3F8E" w:rsidP="007601C8">
      <w:pPr>
        <w:pStyle w:val="ListParagraph"/>
      </w:pPr>
    </w:p>
    <w:p w14:paraId="62D22A39" w14:textId="77777777" w:rsidR="000E3F8E" w:rsidRDefault="000E3F8E" w:rsidP="000E3F8E"/>
    <w:p w14:paraId="45191CE7" w14:textId="77777777" w:rsidR="000E3F8E" w:rsidRDefault="000E3F8E" w:rsidP="000E3F8E"/>
    <w:p w14:paraId="4AACF5DB" w14:textId="77777777" w:rsidR="000E3F8E" w:rsidRDefault="000E3F8E" w:rsidP="000E3F8E">
      <w:pPr>
        <w:pStyle w:val="Heading3"/>
        <w:jc w:val="right"/>
      </w:pPr>
      <w:r w:rsidRPr="00FB710B">
        <w:rPr>
          <w:b w:val="0"/>
        </w:rPr>
        <w:lastRenderedPageBreak/>
        <w:t>2162P</w:t>
      </w:r>
      <w:r>
        <w:rPr>
          <w:b w:val="0"/>
        </w:rPr>
        <w:t>2</w:t>
      </w:r>
    </w:p>
    <w:p w14:paraId="6860B649" w14:textId="3670ABA5" w:rsidR="000E3F8E" w:rsidRPr="00CE3DFD" w:rsidRDefault="000E3F8E" w:rsidP="000E3F8E">
      <w:pPr>
        <w:jc w:val="right"/>
      </w:pPr>
      <w:r w:rsidRPr="000227DE">
        <w:rPr>
          <w:sz w:val="24"/>
        </w:rPr>
        <w:t xml:space="preserve">page </w:t>
      </w:r>
      <w:r>
        <w:rPr>
          <w:sz w:val="24"/>
        </w:rPr>
        <w:t>4</w:t>
      </w:r>
      <w:r w:rsidRPr="000227DE">
        <w:rPr>
          <w:sz w:val="24"/>
        </w:rPr>
        <w:t xml:space="preserve"> of </w:t>
      </w:r>
      <w:r>
        <w:rPr>
          <w:sz w:val="24"/>
        </w:rPr>
        <w:t>9</w:t>
      </w:r>
    </w:p>
    <w:p w14:paraId="3FFFB323" w14:textId="5696F92A" w:rsidR="00BB5562" w:rsidRPr="00BB5562" w:rsidRDefault="00BB5562" w:rsidP="007601C8"/>
    <w:p w14:paraId="4F8821CD" w14:textId="41BB9407" w:rsidR="00BB5562" w:rsidRPr="00BB5562" w:rsidRDefault="00BB5562" w:rsidP="007601C8">
      <w:pPr>
        <w:pStyle w:val="ListParagraph"/>
        <w:numPr>
          <w:ilvl w:val="0"/>
          <w:numId w:val="111"/>
        </w:numPr>
        <w:ind w:left="1350"/>
      </w:pPr>
      <w:r w:rsidRPr="00BB5562">
        <w:t xml:space="preserve">ensure that the placement decision is made by a group of persons, including persons knowledgeable about the student, the meaning of the evaluation data, and the placements options; and </w:t>
      </w:r>
    </w:p>
    <w:p w14:paraId="34859861" w14:textId="77777777" w:rsidR="00BB5562" w:rsidRPr="00BB5562" w:rsidRDefault="00BB5562" w:rsidP="007601C8">
      <w:pPr>
        <w:pStyle w:val="ListParagraph"/>
        <w:ind w:left="1350"/>
      </w:pPr>
      <w:r w:rsidRPr="00BB5562">
        <w:t xml:space="preserve"> </w:t>
      </w:r>
    </w:p>
    <w:p w14:paraId="04339217" w14:textId="78338830" w:rsidR="00BB5562" w:rsidRPr="00BB5562" w:rsidRDefault="00BB5562" w:rsidP="007601C8">
      <w:pPr>
        <w:pStyle w:val="ListParagraph"/>
        <w:numPr>
          <w:ilvl w:val="0"/>
          <w:numId w:val="111"/>
        </w:numPr>
        <w:ind w:left="1350"/>
      </w:pPr>
      <w:r w:rsidRPr="00BB5562">
        <w:t xml:space="preserve">ensure that the student is educated with the student’s non-disabled peers to the maximum extent appropriate. </w:t>
      </w:r>
    </w:p>
    <w:p w14:paraId="49782F75" w14:textId="77777777" w:rsidR="00BB5562" w:rsidRPr="00BB5562" w:rsidRDefault="00BB5562" w:rsidP="00BB5562">
      <w:pPr>
        <w:spacing w:line="240" w:lineRule="auto"/>
      </w:pPr>
      <w:r w:rsidRPr="00BB5562">
        <w:t xml:space="preserve"> </w:t>
      </w:r>
    </w:p>
    <w:p w14:paraId="22C170B3" w14:textId="77777777" w:rsidR="00BB5562" w:rsidRPr="00BB5562" w:rsidRDefault="00BB5562" w:rsidP="007601C8">
      <w:pPr>
        <w:spacing w:line="240" w:lineRule="auto"/>
        <w:ind w:left="990"/>
      </w:pPr>
      <w:r w:rsidRPr="00BB5562">
        <w:t xml:space="preserve">Parents and guardians of students who have a plan developed under Section 504 will be provided a copy of the district policy </w:t>
      </w:r>
      <w:r w:rsidRPr="00BB5562">
        <w:rPr>
          <w:i/>
        </w:rPr>
        <w:t xml:space="preserve">(see Policy 3305) </w:t>
      </w:r>
      <w:r w:rsidRPr="00BB5562">
        <w:t xml:space="preserve">on the use of seclusion and restraint at the time that the plan is created. </w:t>
      </w:r>
    </w:p>
    <w:p w14:paraId="720D4AA8" w14:textId="77777777" w:rsidR="00BB5562" w:rsidRPr="00BB5562" w:rsidRDefault="00BB5562" w:rsidP="007601C8">
      <w:pPr>
        <w:spacing w:line="240" w:lineRule="auto"/>
        <w:ind w:left="990"/>
      </w:pPr>
      <w:r w:rsidRPr="00BB5562">
        <w:t xml:space="preserve"> </w:t>
      </w:r>
    </w:p>
    <w:p w14:paraId="02F601C0" w14:textId="77777777" w:rsidR="00BB5562" w:rsidRPr="00BB5562" w:rsidRDefault="00BB5562" w:rsidP="007601C8">
      <w:pPr>
        <w:spacing w:line="240" w:lineRule="auto"/>
        <w:ind w:left="990"/>
      </w:pPr>
      <w:r w:rsidRPr="00BB5562">
        <w:t xml:space="preserve">If the district affords a free appropriate education to a student but the parent chooses to place the child elsewhere, the district is not responsible to pay for the out-of-district placement. </w:t>
      </w:r>
    </w:p>
    <w:p w14:paraId="32ADD9D3" w14:textId="77777777" w:rsidR="00BB5562" w:rsidRPr="00BB5562" w:rsidRDefault="00BB5562" w:rsidP="00BB5562">
      <w:pPr>
        <w:spacing w:line="240" w:lineRule="auto"/>
      </w:pPr>
      <w:r w:rsidRPr="00BB5562">
        <w:t xml:space="preserve"> </w:t>
      </w:r>
    </w:p>
    <w:p w14:paraId="528A3A89" w14:textId="3EE3F07D" w:rsidR="00BB5562" w:rsidRPr="00BB5562" w:rsidRDefault="00BB5562" w:rsidP="007601C8">
      <w:pPr>
        <w:pStyle w:val="ListParagraph"/>
        <w:numPr>
          <w:ilvl w:val="0"/>
          <w:numId w:val="60"/>
        </w:numPr>
      </w:pPr>
      <w:r w:rsidRPr="00BB5562">
        <w:rPr>
          <w:b/>
        </w:rPr>
        <w:t>Reevaluations</w:t>
      </w:r>
      <w:r w:rsidRPr="00BB5562">
        <w:t xml:space="preserve">:  The district will provide for periodic reevaluation of disabled students. A reevaluation is also required before any "significant change of placement," as defined above in Part 8. </w:t>
      </w:r>
    </w:p>
    <w:p w14:paraId="1BF4842C" w14:textId="77777777" w:rsidR="00BB5562" w:rsidRPr="00BB5562" w:rsidRDefault="00BB5562" w:rsidP="00BB5562">
      <w:pPr>
        <w:spacing w:line="240" w:lineRule="auto"/>
      </w:pPr>
      <w:r w:rsidRPr="00BB5562">
        <w:t xml:space="preserve"> </w:t>
      </w:r>
    </w:p>
    <w:p w14:paraId="0E7F3CC4" w14:textId="3791A594" w:rsidR="00BB5562" w:rsidRPr="00BB5562" w:rsidRDefault="00BB5562" w:rsidP="007601C8">
      <w:pPr>
        <w:pStyle w:val="ListParagraph"/>
        <w:numPr>
          <w:ilvl w:val="0"/>
          <w:numId w:val="60"/>
        </w:numPr>
        <w:spacing w:line="240" w:lineRule="auto"/>
      </w:pPr>
      <w:r w:rsidRPr="008C01DF">
        <w:rPr>
          <w:b/>
        </w:rPr>
        <w:t>Programming to Meet Individual Needs</w:t>
      </w:r>
      <w:r w:rsidRPr="00BB5562">
        <w:t xml:space="preserve">:  The district recognizes that to be appropriate, educational programs for students with disabilities must be designed to meet their individual needs to the same extent that the needs of non-disabled students are met. A documented procedure, such as the development of an individualized accommodation plan by a knowledgeable team of educational professionals, may be appropriate. </w:t>
      </w:r>
    </w:p>
    <w:p w14:paraId="424AE832" w14:textId="77777777" w:rsidR="00BB5562" w:rsidRPr="00BB5562" w:rsidRDefault="00BB5562" w:rsidP="00BB5562">
      <w:pPr>
        <w:spacing w:line="240" w:lineRule="auto"/>
      </w:pPr>
      <w:r w:rsidRPr="00BB5562">
        <w:t xml:space="preserve"> </w:t>
      </w:r>
    </w:p>
    <w:p w14:paraId="4EBA9A75" w14:textId="77777777" w:rsidR="00BB5562" w:rsidRPr="00BB5562" w:rsidRDefault="00BB5562" w:rsidP="007601C8">
      <w:pPr>
        <w:numPr>
          <w:ilvl w:val="0"/>
          <w:numId w:val="60"/>
        </w:numPr>
        <w:spacing w:line="240" w:lineRule="auto"/>
      </w:pPr>
      <w:r w:rsidRPr="00BB5562">
        <w:rPr>
          <w:b/>
        </w:rPr>
        <w:t>Non-Academic Services</w:t>
      </w:r>
      <w:r w:rsidRPr="00BB5562">
        <w:t xml:space="preserve">:  The district will provide nonacademic and extracurricular services and activities in such a manner as is necessary to afford disabled students an equal opportunity for participation in such services and activities. Nonacademic and extracurricular services and activities may include counseling services, physical recreation athletics, transportation, health services, recreational activities, interest groups or clubs sponsored by the district, referrals to agencies which provide assistance to disabled persons and employment of students, including both employment by the district and assistance in making available outside employment. The district will observe reasonable health and safety standards for all students. </w:t>
      </w:r>
    </w:p>
    <w:p w14:paraId="67C4619A" w14:textId="77777777" w:rsidR="00BB5562" w:rsidRPr="00BB5562" w:rsidRDefault="00BB5562" w:rsidP="00BB5562">
      <w:pPr>
        <w:spacing w:line="240" w:lineRule="auto"/>
      </w:pPr>
      <w:r w:rsidRPr="00BB5562">
        <w:t xml:space="preserve"> </w:t>
      </w:r>
    </w:p>
    <w:p w14:paraId="73E14EBF" w14:textId="77777777" w:rsidR="00BB5562" w:rsidRPr="00BB5562" w:rsidRDefault="00BB5562" w:rsidP="00BB5562">
      <w:pPr>
        <w:spacing w:line="240" w:lineRule="auto"/>
      </w:pPr>
      <w:r w:rsidRPr="00BB5562">
        <w:t xml:space="preserve"> </w:t>
      </w:r>
    </w:p>
    <w:p w14:paraId="2596F49E" w14:textId="60776B73" w:rsidR="00BB5562" w:rsidRPr="008C01DF" w:rsidRDefault="00BB5562" w:rsidP="007601C8">
      <w:pPr>
        <w:pStyle w:val="ListParagraph"/>
        <w:numPr>
          <w:ilvl w:val="0"/>
          <w:numId w:val="113"/>
        </w:numPr>
        <w:ind w:left="1350"/>
      </w:pPr>
      <w:r w:rsidRPr="008C01DF">
        <w:rPr>
          <w:b/>
          <w:bCs/>
        </w:rPr>
        <w:t>Counseling Services</w:t>
      </w:r>
      <w:r w:rsidRPr="007601C8">
        <w:rPr>
          <w:b/>
          <w:bCs/>
        </w:rPr>
        <w:t>:</w:t>
      </w:r>
      <w:r w:rsidRPr="008C01DF">
        <w:t xml:space="preserve"> In providing personal, academic or vocational counseling, guidance or placement services to its students, the district will provide these services without discrimination on the basis of disability. The district will ensure that qualified students with disabilities are not counseled toward more restrictive career objectives than are non- disabled students with similar interests and abilities. </w:t>
      </w:r>
    </w:p>
    <w:p w14:paraId="2B33155C" w14:textId="77777777" w:rsidR="00BB5562" w:rsidRPr="00BB5562" w:rsidRDefault="00BB5562" w:rsidP="007601C8">
      <w:pPr>
        <w:pStyle w:val="ListParagraph"/>
      </w:pPr>
      <w:r w:rsidRPr="00BB5562">
        <w:t xml:space="preserve"> </w:t>
      </w:r>
    </w:p>
    <w:p w14:paraId="577A984B" w14:textId="77777777" w:rsidR="000E3F8E" w:rsidRDefault="00BB5562" w:rsidP="008C01DF">
      <w:pPr>
        <w:pStyle w:val="ListParagraph"/>
        <w:numPr>
          <w:ilvl w:val="0"/>
          <w:numId w:val="113"/>
        </w:numPr>
        <w:ind w:left="1350"/>
      </w:pPr>
      <w:r w:rsidRPr="008C01DF">
        <w:rPr>
          <w:b/>
          <w:bCs/>
        </w:rPr>
        <w:t>Physical Education and Athletics</w:t>
      </w:r>
      <w:r w:rsidRPr="008C01DF">
        <w:t xml:space="preserve">: In providing physical education courses and athletics and similar programs and activities to any of its students, the district will not discriminate on the basis of disability. If the district offers physical education courses and operates or supports interscholastic, club or intramural athletics, it will provide an </w:t>
      </w:r>
    </w:p>
    <w:p w14:paraId="15315562" w14:textId="77777777" w:rsidR="000E3F8E" w:rsidRDefault="000E3F8E" w:rsidP="007601C8">
      <w:pPr>
        <w:pStyle w:val="ListParagraph"/>
      </w:pPr>
    </w:p>
    <w:p w14:paraId="1FC6F0CC" w14:textId="77777777" w:rsidR="000E3F8E" w:rsidRDefault="000E3F8E" w:rsidP="000E3F8E">
      <w:pPr>
        <w:pStyle w:val="Heading3"/>
        <w:jc w:val="right"/>
      </w:pPr>
      <w:r w:rsidRPr="00FB710B">
        <w:rPr>
          <w:b w:val="0"/>
        </w:rPr>
        <w:lastRenderedPageBreak/>
        <w:t>2162P</w:t>
      </w:r>
      <w:r>
        <w:rPr>
          <w:b w:val="0"/>
        </w:rPr>
        <w:t>2</w:t>
      </w:r>
    </w:p>
    <w:p w14:paraId="2E109030" w14:textId="26F7358A" w:rsidR="000E3F8E" w:rsidRPr="00CE3DFD" w:rsidRDefault="000E3F8E" w:rsidP="000E3F8E">
      <w:pPr>
        <w:jc w:val="right"/>
      </w:pPr>
      <w:r w:rsidRPr="000227DE">
        <w:rPr>
          <w:sz w:val="24"/>
        </w:rPr>
        <w:t xml:space="preserve">page </w:t>
      </w:r>
      <w:r>
        <w:rPr>
          <w:sz w:val="24"/>
        </w:rPr>
        <w:t>5</w:t>
      </w:r>
      <w:r w:rsidRPr="000227DE">
        <w:rPr>
          <w:sz w:val="24"/>
        </w:rPr>
        <w:t xml:space="preserve"> of </w:t>
      </w:r>
      <w:r>
        <w:rPr>
          <w:sz w:val="24"/>
        </w:rPr>
        <w:t>9</w:t>
      </w:r>
    </w:p>
    <w:p w14:paraId="297E48E7" w14:textId="77777777" w:rsidR="000E3F8E" w:rsidRDefault="000E3F8E" w:rsidP="000E3F8E">
      <w:pPr>
        <w:pStyle w:val="ListParagraph"/>
        <w:ind w:left="1350"/>
      </w:pPr>
    </w:p>
    <w:p w14:paraId="61C73A98" w14:textId="7A6C5824" w:rsidR="00BB5562" w:rsidRPr="008C01DF" w:rsidRDefault="00BB5562" w:rsidP="007601C8">
      <w:pPr>
        <w:pStyle w:val="ListParagraph"/>
        <w:ind w:left="1350"/>
      </w:pPr>
      <w:r w:rsidRPr="008C01DF">
        <w:t xml:space="preserve">equal opportunity for qualified students with disabilities to participate in these activities. </w:t>
      </w:r>
    </w:p>
    <w:p w14:paraId="331FC0B2" w14:textId="77777777" w:rsidR="00BB5562" w:rsidRPr="00BB5562" w:rsidRDefault="00BB5562" w:rsidP="00BB5562">
      <w:pPr>
        <w:spacing w:line="240" w:lineRule="auto"/>
      </w:pPr>
      <w:r w:rsidRPr="00BB5562">
        <w:t xml:space="preserve"> </w:t>
      </w:r>
    </w:p>
    <w:p w14:paraId="64304095" w14:textId="01B5FF64" w:rsidR="00BB5562" w:rsidRDefault="00BB5562" w:rsidP="008C01DF">
      <w:pPr>
        <w:pStyle w:val="ListParagraph"/>
        <w:numPr>
          <w:ilvl w:val="0"/>
          <w:numId w:val="60"/>
        </w:numPr>
      </w:pPr>
      <w:r w:rsidRPr="00BB5562">
        <w:rPr>
          <w:b/>
        </w:rPr>
        <w:t xml:space="preserve">Preschool and Adult Education Programs:  </w:t>
      </w:r>
      <w:r w:rsidRPr="00BB5562">
        <w:t xml:space="preserve">In the operation of preschool education, or day care program or activity, or an adult education program or activity, the district will not, on the basis of disability, exclude qualified students with disabilities from the program or activity and will take into account the needs of such persons in determining the aid, benefits or services to be provided under the program or activity. </w:t>
      </w:r>
    </w:p>
    <w:p w14:paraId="776D9D70" w14:textId="77777777" w:rsidR="008C01DF" w:rsidRPr="00BB5562" w:rsidRDefault="008C01DF" w:rsidP="007601C8">
      <w:pPr>
        <w:pStyle w:val="ListParagraph"/>
        <w:ind w:left="1080"/>
      </w:pPr>
    </w:p>
    <w:p w14:paraId="2A2A7EC1" w14:textId="77777777" w:rsidR="00BB5562" w:rsidRPr="00BB5562" w:rsidRDefault="00BB5562" w:rsidP="00BB5562">
      <w:pPr>
        <w:spacing w:line="240" w:lineRule="auto"/>
      </w:pPr>
      <w:r w:rsidRPr="00BB5562">
        <w:t xml:space="preserve"> </w:t>
      </w:r>
    </w:p>
    <w:p w14:paraId="3B4D77CC" w14:textId="43BE27BE" w:rsidR="00BB5562" w:rsidRPr="00BB5562" w:rsidRDefault="00BB5562" w:rsidP="007601C8">
      <w:pPr>
        <w:pStyle w:val="ListParagraph"/>
        <w:numPr>
          <w:ilvl w:val="0"/>
          <w:numId w:val="60"/>
        </w:numPr>
        <w:spacing w:line="240" w:lineRule="auto"/>
      </w:pPr>
      <w:r w:rsidRPr="007601C8">
        <w:rPr>
          <w:b/>
        </w:rPr>
        <w:t>Disciplinary Exclusion:</w:t>
      </w:r>
      <w:r w:rsidRPr="00BB5562">
        <w:t xml:space="preserve"> </w:t>
      </w:r>
    </w:p>
    <w:p w14:paraId="25F9A41A" w14:textId="77777777" w:rsidR="00BB5562" w:rsidRPr="00BB5562" w:rsidRDefault="00BB5562" w:rsidP="00BB5562">
      <w:pPr>
        <w:spacing w:line="240" w:lineRule="auto"/>
      </w:pPr>
      <w:r w:rsidRPr="00BB5562">
        <w:t xml:space="preserve"> </w:t>
      </w:r>
    </w:p>
    <w:p w14:paraId="75194EDC" w14:textId="36FD93DE" w:rsidR="00BB5562" w:rsidRPr="00BB5562" w:rsidRDefault="00BB5562" w:rsidP="007601C8">
      <w:pPr>
        <w:pStyle w:val="ListParagraph"/>
        <w:numPr>
          <w:ilvl w:val="0"/>
          <w:numId w:val="114"/>
        </w:numPr>
        <w:tabs>
          <w:tab w:val="left" w:pos="1440"/>
        </w:tabs>
        <w:ind w:left="1350"/>
      </w:pPr>
      <w:r w:rsidRPr="00BB5562">
        <w:rPr>
          <w:b/>
        </w:rPr>
        <w:t xml:space="preserve">Exclusions: </w:t>
      </w:r>
      <w:r w:rsidRPr="00BB5562">
        <w:t xml:space="preserve">Students with disabilities are protected from being improperly excluded from school for disciplinary reasons. Certain disciplinary exclusions of disabled students from school constitute a significant change in the student's educational placement. A disciplinary change in the student's educational placement occurs if the student has been suspended for more than ten consecutive days or if the disciplinary exclusions constitute a "pattern of exclusion" (defined below). Such disciplinary exclusions, which are change of placement, cannot be implemented unless the district first determines that the student's misconduct which led to the disciplinary exclusion was not a manifestation of the student's disability. </w:t>
      </w:r>
    </w:p>
    <w:p w14:paraId="66F350D2" w14:textId="77777777" w:rsidR="00BB5562" w:rsidRPr="00BB5562" w:rsidRDefault="00BB5562" w:rsidP="007601C8">
      <w:pPr>
        <w:pStyle w:val="ListParagraph"/>
        <w:tabs>
          <w:tab w:val="left" w:pos="1440"/>
        </w:tabs>
        <w:ind w:left="1350"/>
      </w:pPr>
      <w:r w:rsidRPr="00BB5562">
        <w:rPr>
          <w:b/>
        </w:rPr>
        <w:t xml:space="preserve"> </w:t>
      </w:r>
    </w:p>
    <w:p w14:paraId="1F706EB8" w14:textId="76675D72" w:rsidR="00BB5562" w:rsidRPr="00BB5562" w:rsidRDefault="00BB5562" w:rsidP="007601C8">
      <w:pPr>
        <w:pStyle w:val="ListParagraph"/>
        <w:numPr>
          <w:ilvl w:val="0"/>
          <w:numId w:val="114"/>
        </w:numPr>
        <w:tabs>
          <w:tab w:val="left" w:pos="1440"/>
        </w:tabs>
        <w:ind w:left="1350"/>
      </w:pPr>
      <w:r w:rsidRPr="00BB5562">
        <w:rPr>
          <w:b/>
        </w:rPr>
        <w:t xml:space="preserve">Manifestation Determinations: </w:t>
      </w:r>
      <w:r w:rsidRPr="00BB5562">
        <w:t xml:space="preserve">If a disciplinary exclusion (suspension or expulsion) which constitutes a change in placement is implemented, the school principal or educational staff person responsible for the imposition of discipline must ensure that a group of qualified professionals (the student's Section 504 team) determine whether or not the misconduct is a manifestation of the student's disability. </w:t>
      </w:r>
    </w:p>
    <w:p w14:paraId="375447EF" w14:textId="77777777" w:rsidR="00BB5562" w:rsidRPr="00BB5562" w:rsidRDefault="00BB5562" w:rsidP="00BB5562">
      <w:pPr>
        <w:spacing w:line="240" w:lineRule="auto"/>
      </w:pPr>
      <w:r w:rsidRPr="00BB5562">
        <w:t xml:space="preserve"> </w:t>
      </w:r>
    </w:p>
    <w:p w14:paraId="3758736B" w14:textId="77777777" w:rsidR="00BB5562" w:rsidRPr="00BB5562" w:rsidRDefault="00BB5562" w:rsidP="007601C8">
      <w:pPr>
        <w:pStyle w:val="ListParagraph"/>
        <w:ind w:left="1350"/>
      </w:pPr>
      <w:r w:rsidRPr="00BB5562">
        <w:t xml:space="preserve">The misconduct is considered a manifestation of the disability if the conduct was caused by, or had a direct and substantial relationship to the student's disability. This manifestation determination will take into account the student's current evaluation and individualized accommodation plan under Section 504. </w:t>
      </w:r>
    </w:p>
    <w:p w14:paraId="5750904F" w14:textId="77777777" w:rsidR="00BB5562" w:rsidRPr="00BB5562" w:rsidRDefault="00BB5562" w:rsidP="007601C8">
      <w:pPr>
        <w:pStyle w:val="ListParagraph"/>
        <w:ind w:left="1350"/>
      </w:pPr>
      <w:r w:rsidRPr="00BB5562">
        <w:t xml:space="preserve"> </w:t>
      </w:r>
    </w:p>
    <w:p w14:paraId="48BD08A1" w14:textId="77777777" w:rsidR="00BB5562" w:rsidRPr="00BB5562" w:rsidRDefault="00BB5562" w:rsidP="007601C8">
      <w:pPr>
        <w:pStyle w:val="ListParagraph"/>
        <w:ind w:left="1350"/>
      </w:pPr>
      <w:r w:rsidRPr="00BB5562">
        <w:t xml:space="preserve">Under Section 504, there is no obligation to provide educational services during periods of </w:t>
      </w:r>
      <w:proofErr w:type="spellStart"/>
      <w:r w:rsidRPr="00BB5562">
        <w:t>longterm</w:t>
      </w:r>
      <w:proofErr w:type="spellEnd"/>
      <w:r w:rsidRPr="00BB5562">
        <w:t xml:space="preserve"> suspension or expulsion when the student's misconduct has been properly determined not to  </w:t>
      </w:r>
    </w:p>
    <w:p w14:paraId="1700F1D7" w14:textId="77777777" w:rsidR="00BB5562" w:rsidRPr="00BB5562" w:rsidRDefault="00BB5562" w:rsidP="007601C8">
      <w:pPr>
        <w:pStyle w:val="ListParagraph"/>
        <w:ind w:left="1350"/>
      </w:pPr>
      <w:r w:rsidRPr="00BB5562">
        <w:t xml:space="preserve"> </w:t>
      </w:r>
    </w:p>
    <w:p w14:paraId="1A4A876B" w14:textId="77777777" w:rsidR="00BB5562" w:rsidRPr="00BB5562" w:rsidRDefault="00BB5562" w:rsidP="007601C8">
      <w:pPr>
        <w:pStyle w:val="ListParagraph"/>
        <w:ind w:left="1350"/>
      </w:pPr>
      <w:r w:rsidRPr="00BB5562">
        <w:t xml:space="preserve">be disability-related. However, state law requires the district to provide educational services to all students during a period of suspension or expulsion (See Policy/Procedure 3241). </w:t>
      </w:r>
    </w:p>
    <w:p w14:paraId="3839E432" w14:textId="77777777" w:rsidR="00BB5562" w:rsidRPr="00BB5562" w:rsidRDefault="00BB5562" w:rsidP="007601C8">
      <w:pPr>
        <w:pStyle w:val="ListParagraph"/>
        <w:ind w:left="1350"/>
      </w:pPr>
      <w:r w:rsidRPr="00BB5562">
        <w:t xml:space="preserve"> </w:t>
      </w:r>
    </w:p>
    <w:p w14:paraId="1FF42137" w14:textId="77777777" w:rsidR="00BB5562" w:rsidRPr="00BB5562" w:rsidRDefault="00BB5562" w:rsidP="007601C8">
      <w:pPr>
        <w:pStyle w:val="ListParagraph"/>
        <w:ind w:left="1350"/>
      </w:pPr>
      <w:r w:rsidRPr="00BB5562">
        <w:t xml:space="preserve">If a student's misconduct is determined to be a manifestation of the student’s disability, procedures in to address the disability be instituted in lieu of either long-term suspension or expulsion. </w:t>
      </w:r>
    </w:p>
    <w:p w14:paraId="73AB06A8" w14:textId="77777777" w:rsidR="00BB5562" w:rsidRPr="00BB5562" w:rsidRDefault="00BB5562" w:rsidP="00BB5562">
      <w:pPr>
        <w:spacing w:line="240" w:lineRule="auto"/>
      </w:pPr>
      <w:r w:rsidRPr="00BB5562">
        <w:t xml:space="preserve"> </w:t>
      </w:r>
    </w:p>
    <w:p w14:paraId="5BE6ACCA" w14:textId="77777777" w:rsidR="000E3F8E" w:rsidRDefault="00BB5562" w:rsidP="008C01DF">
      <w:pPr>
        <w:pStyle w:val="ListParagraph"/>
        <w:numPr>
          <w:ilvl w:val="0"/>
          <w:numId w:val="114"/>
        </w:numPr>
        <w:ind w:left="1350"/>
      </w:pPr>
      <w:r w:rsidRPr="00BB5562">
        <w:rPr>
          <w:b/>
        </w:rPr>
        <w:t xml:space="preserve">Conduct That Is a Manifestation of a Disability. </w:t>
      </w:r>
      <w:r w:rsidRPr="00BB5562">
        <w:t xml:space="preserve">When a student has engaged in misconduct which is a manifestation of to his or her disability, expulsion and/or long </w:t>
      </w:r>
    </w:p>
    <w:p w14:paraId="660F1901" w14:textId="77777777" w:rsidR="000E3F8E" w:rsidRDefault="000E3F8E" w:rsidP="000E3F8E">
      <w:pPr>
        <w:pStyle w:val="Heading3"/>
        <w:jc w:val="right"/>
      </w:pPr>
      <w:r w:rsidRPr="00FB710B">
        <w:rPr>
          <w:b w:val="0"/>
        </w:rPr>
        <w:lastRenderedPageBreak/>
        <w:t>2162P</w:t>
      </w:r>
      <w:r>
        <w:rPr>
          <w:b w:val="0"/>
        </w:rPr>
        <w:t>2</w:t>
      </w:r>
    </w:p>
    <w:p w14:paraId="6C3F33FF" w14:textId="5EFBBFF5" w:rsidR="000E3F8E" w:rsidRPr="00CE3DFD" w:rsidRDefault="000E3F8E" w:rsidP="000E3F8E">
      <w:pPr>
        <w:jc w:val="right"/>
      </w:pPr>
      <w:r w:rsidRPr="000227DE">
        <w:rPr>
          <w:sz w:val="24"/>
        </w:rPr>
        <w:t xml:space="preserve">page </w:t>
      </w:r>
      <w:r>
        <w:rPr>
          <w:sz w:val="24"/>
        </w:rPr>
        <w:t>6</w:t>
      </w:r>
      <w:r w:rsidRPr="000227DE">
        <w:rPr>
          <w:sz w:val="24"/>
        </w:rPr>
        <w:t xml:space="preserve"> of </w:t>
      </w:r>
      <w:r>
        <w:rPr>
          <w:sz w:val="24"/>
        </w:rPr>
        <w:t>9</w:t>
      </w:r>
    </w:p>
    <w:p w14:paraId="0BC1B0A1" w14:textId="77777777" w:rsidR="000E3F8E" w:rsidRDefault="000E3F8E" w:rsidP="007601C8">
      <w:pPr>
        <w:pStyle w:val="ListParagraph"/>
        <w:ind w:left="1350"/>
      </w:pPr>
    </w:p>
    <w:p w14:paraId="032B4668" w14:textId="17CF6E28" w:rsidR="00BB5562" w:rsidRPr="00BB5562" w:rsidRDefault="00BB5562" w:rsidP="007601C8">
      <w:pPr>
        <w:pStyle w:val="ListParagraph"/>
        <w:ind w:left="1350"/>
      </w:pPr>
      <w:r w:rsidRPr="00BB5562">
        <w:t xml:space="preserve">term suspension should not be imposed if it would result in a change in educational placement (a disciplinary exclusion from school of over ten consecutive days or exclusions which constitutes a pattern of exclusion). Days will be measured cumulatively over the period of the entire school year, with any short-term suspensions as counting toward the cumulative total. </w:t>
      </w:r>
    </w:p>
    <w:p w14:paraId="2E38C27F" w14:textId="77777777" w:rsidR="00BB5562" w:rsidRPr="00BB5562" w:rsidRDefault="00BB5562" w:rsidP="007601C8">
      <w:pPr>
        <w:pStyle w:val="ListParagraph"/>
        <w:ind w:left="1350"/>
      </w:pPr>
      <w:r w:rsidRPr="00BB5562">
        <w:t xml:space="preserve"> </w:t>
      </w:r>
    </w:p>
    <w:p w14:paraId="528A5D40" w14:textId="77777777" w:rsidR="00BB5562" w:rsidRPr="00BB5562" w:rsidRDefault="00BB5562" w:rsidP="007601C8">
      <w:pPr>
        <w:pStyle w:val="ListParagraph"/>
        <w:ind w:left="1350"/>
      </w:pPr>
      <w:r w:rsidRPr="00BB5562">
        <w:t xml:space="preserve">When a student's misconduct is related to a disability, additional evaluations and/or a change of placement should be considered. In this circumstance, the Section 504 team will meet to determine if there is a need for further evaluation or a change of program. If further evaluation is recommended, it will be conducted as soon as reasonably possible. </w:t>
      </w:r>
    </w:p>
    <w:p w14:paraId="21284C4C" w14:textId="3BCAD7F7" w:rsidR="00BB5562" w:rsidRPr="00BB5562" w:rsidRDefault="00BB5562" w:rsidP="007601C8">
      <w:pPr>
        <w:pStyle w:val="ListParagraph"/>
        <w:numPr>
          <w:ilvl w:val="0"/>
          <w:numId w:val="114"/>
        </w:numPr>
        <w:ind w:left="1350"/>
      </w:pPr>
      <w:r w:rsidRPr="00BB5562">
        <w:rPr>
          <w:b/>
        </w:rPr>
        <w:t xml:space="preserve">Pattern of Exclusion. </w:t>
      </w:r>
      <w:r w:rsidRPr="00BB5562">
        <w:t xml:space="preserve">Suspension or emergency expulsion of a disabled student may occur, without the need to determine if there is a causal connection with the disability, if the suspension or emergency expulsion is ten consecutive days or less, or if more than ten cumulative days is not a pattern of exclusion. A pattern of exclusion occurs if: </w:t>
      </w:r>
    </w:p>
    <w:p w14:paraId="2203D69A" w14:textId="77777777" w:rsidR="00BB5562" w:rsidRPr="00BB5562" w:rsidRDefault="00BB5562" w:rsidP="00BB5562">
      <w:pPr>
        <w:spacing w:line="240" w:lineRule="auto"/>
      </w:pPr>
      <w:r w:rsidRPr="00BB5562">
        <w:t xml:space="preserve"> </w:t>
      </w:r>
    </w:p>
    <w:p w14:paraId="084CA75E" w14:textId="77777777" w:rsidR="00BB5562" w:rsidRPr="00BB5562" w:rsidRDefault="00BB5562" w:rsidP="00BB5562">
      <w:pPr>
        <w:numPr>
          <w:ilvl w:val="0"/>
          <w:numId w:val="99"/>
        </w:numPr>
        <w:spacing w:line="240" w:lineRule="auto"/>
      </w:pPr>
      <w:r w:rsidRPr="00BB5562">
        <w:t xml:space="preserve">The removal is for more than ten school days in a year; and </w:t>
      </w:r>
    </w:p>
    <w:p w14:paraId="7FBD7751" w14:textId="77777777" w:rsidR="00BB5562" w:rsidRPr="00BB5562" w:rsidRDefault="00BB5562" w:rsidP="00BB5562">
      <w:pPr>
        <w:numPr>
          <w:ilvl w:val="0"/>
          <w:numId w:val="99"/>
        </w:numPr>
        <w:spacing w:line="240" w:lineRule="auto"/>
      </w:pPr>
      <w:r w:rsidRPr="00BB5562">
        <w:t xml:space="preserve">The student's behavior is substantially similar to the behavior that he/she was previously removed for. </w:t>
      </w:r>
    </w:p>
    <w:p w14:paraId="22976B25" w14:textId="77777777" w:rsidR="00BB5562" w:rsidRPr="00BB5562" w:rsidRDefault="00BB5562" w:rsidP="00BB5562">
      <w:pPr>
        <w:spacing w:line="240" w:lineRule="auto"/>
      </w:pPr>
      <w:r w:rsidRPr="00BB5562">
        <w:t xml:space="preserve"> </w:t>
      </w:r>
    </w:p>
    <w:p w14:paraId="25F622B7" w14:textId="77777777" w:rsidR="00BB5562" w:rsidRPr="00BB5562" w:rsidRDefault="00BB5562" w:rsidP="008C01DF">
      <w:pPr>
        <w:spacing w:line="240" w:lineRule="auto"/>
        <w:ind w:left="1350"/>
      </w:pPr>
      <w:r w:rsidRPr="00BB5562">
        <w:t xml:space="preserve">Additional factors to consider are the length of each removal (the total amount of time the student has been removed, and the proximity of the removals to one another), and the school must determine on a case-by-case basis whether a pattern of removals is significant enough to constitute a change in placement. </w:t>
      </w:r>
    </w:p>
    <w:p w14:paraId="6E9E89C3" w14:textId="77777777" w:rsidR="00BB5562" w:rsidRPr="00BB5562" w:rsidRDefault="00BB5562" w:rsidP="00BB5562">
      <w:pPr>
        <w:spacing w:line="240" w:lineRule="auto"/>
      </w:pPr>
      <w:r w:rsidRPr="00BB5562">
        <w:t xml:space="preserve"> </w:t>
      </w:r>
    </w:p>
    <w:p w14:paraId="53180263" w14:textId="6C38E8D2" w:rsidR="00BB5562" w:rsidRPr="00BB5562" w:rsidRDefault="00BB5562" w:rsidP="007601C8">
      <w:pPr>
        <w:pStyle w:val="ListParagraph"/>
        <w:numPr>
          <w:ilvl w:val="0"/>
          <w:numId w:val="114"/>
        </w:numPr>
        <w:ind w:left="1350"/>
      </w:pPr>
      <w:r w:rsidRPr="00BB5562">
        <w:rPr>
          <w:b/>
        </w:rPr>
        <w:t xml:space="preserve">Right to Challenge. </w:t>
      </w:r>
      <w:r w:rsidRPr="00BB5562">
        <w:t xml:space="preserve">Students and their parent/guardian will be notified of the results of the manifestation decision and of their right under the law to challenge this decision. </w:t>
      </w:r>
    </w:p>
    <w:p w14:paraId="5B20763E" w14:textId="77777777" w:rsidR="00BB5562" w:rsidRPr="00BB5562" w:rsidRDefault="00BB5562" w:rsidP="007601C8">
      <w:pPr>
        <w:pStyle w:val="ListParagraph"/>
        <w:ind w:left="1350"/>
      </w:pPr>
      <w:r w:rsidRPr="00BB5562">
        <w:t xml:space="preserve"> </w:t>
      </w:r>
    </w:p>
    <w:p w14:paraId="0765000B" w14:textId="73EE7177" w:rsidR="00BB5562" w:rsidRPr="00BB5562" w:rsidRDefault="00BB5562" w:rsidP="007601C8">
      <w:pPr>
        <w:pStyle w:val="ListParagraph"/>
        <w:numPr>
          <w:ilvl w:val="0"/>
          <w:numId w:val="114"/>
        </w:numPr>
        <w:ind w:left="1350"/>
      </w:pPr>
      <w:r w:rsidRPr="00BB5562">
        <w:rPr>
          <w:b/>
        </w:rPr>
        <w:t xml:space="preserve">Drugs or Alcohol. </w:t>
      </w:r>
      <w:r w:rsidRPr="00BB5562">
        <w:t xml:space="preserve">Students who are considered disabled under Section 504 are subject to the same disciplinary processes and results as non-disabled students for misconduct regarding the use, sale or possession of drugs or alcohol at school. </w:t>
      </w:r>
    </w:p>
    <w:p w14:paraId="48BF5F77" w14:textId="77777777" w:rsidR="00BB5562" w:rsidRPr="00BB5562" w:rsidRDefault="00BB5562" w:rsidP="00BB5562">
      <w:pPr>
        <w:spacing w:line="240" w:lineRule="auto"/>
      </w:pPr>
      <w:r w:rsidRPr="00BB5562">
        <w:t xml:space="preserve"> </w:t>
      </w:r>
    </w:p>
    <w:p w14:paraId="70BE3E48" w14:textId="3E78DC24" w:rsidR="00BB5562" w:rsidRPr="00BB5562" w:rsidRDefault="00BB5562" w:rsidP="007601C8">
      <w:pPr>
        <w:pStyle w:val="ListParagraph"/>
        <w:numPr>
          <w:ilvl w:val="0"/>
          <w:numId w:val="60"/>
        </w:numPr>
      </w:pPr>
      <w:r w:rsidRPr="00BB5562">
        <w:rPr>
          <w:b/>
        </w:rPr>
        <w:t xml:space="preserve">Restraint or Isolation. </w:t>
      </w:r>
      <w:r w:rsidRPr="00BB5562">
        <w:t xml:space="preserve">Restraint or seclusion of students who have a Section 504 plan will be authorized only under the limited circumstances specified in Policy 3305 and each incident will require reporting and parent/guardian notification as specified in that policy and procedure. </w:t>
      </w:r>
    </w:p>
    <w:p w14:paraId="4D683921" w14:textId="526191C3" w:rsidR="00BB5562" w:rsidRPr="00BB5562" w:rsidRDefault="00BB5562" w:rsidP="007601C8">
      <w:pPr>
        <w:pStyle w:val="ListParagraph"/>
        <w:numPr>
          <w:ilvl w:val="0"/>
          <w:numId w:val="60"/>
        </w:numPr>
      </w:pPr>
      <w:r w:rsidRPr="00BB5562">
        <w:rPr>
          <w:b/>
        </w:rPr>
        <w:t xml:space="preserve">Transportation:  </w:t>
      </w:r>
      <w:r w:rsidRPr="00BB5562">
        <w:t xml:space="preserve">If the district places a student in a program not operated by the district, the district will assure that adequate transportation to and from the program is provided at no cost to the parent. </w:t>
      </w:r>
    </w:p>
    <w:p w14:paraId="32649343" w14:textId="77777777" w:rsidR="00BB5562" w:rsidRPr="00BB5562" w:rsidRDefault="00BB5562" w:rsidP="007601C8">
      <w:pPr>
        <w:pStyle w:val="ListParagraph"/>
      </w:pPr>
      <w:r w:rsidRPr="00BB5562">
        <w:t xml:space="preserve"> </w:t>
      </w:r>
    </w:p>
    <w:p w14:paraId="577236DF" w14:textId="5190B10C" w:rsidR="00BB5562" w:rsidRPr="00BB5562" w:rsidRDefault="00BB5562" w:rsidP="007601C8">
      <w:pPr>
        <w:tabs>
          <w:tab w:val="left" w:pos="1170"/>
        </w:tabs>
        <w:ind w:left="1080"/>
      </w:pPr>
      <w:r w:rsidRPr="00BB5562">
        <w:t xml:space="preserve">Because the district provides transportation to all its students within a certain geographic area, it will not discriminate in its provision of transportation to students with disabilities. </w:t>
      </w:r>
    </w:p>
    <w:p w14:paraId="53AFF86E" w14:textId="77777777" w:rsidR="00BB5562" w:rsidRPr="00BB5562" w:rsidRDefault="00BB5562" w:rsidP="007601C8">
      <w:pPr>
        <w:pStyle w:val="ListParagraph"/>
        <w:tabs>
          <w:tab w:val="left" w:pos="1170"/>
        </w:tabs>
        <w:ind w:left="1170"/>
      </w:pPr>
      <w:r w:rsidRPr="00BB5562">
        <w:t xml:space="preserve"> </w:t>
      </w:r>
    </w:p>
    <w:p w14:paraId="0435D26E" w14:textId="77777777" w:rsidR="000E3F8E" w:rsidRDefault="00BB5562" w:rsidP="007C63BE">
      <w:pPr>
        <w:ind w:left="1080"/>
      </w:pPr>
      <w:r w:rsidRPr="00BB5562">
        <w:t xml:space="preserve">If the district proposes to terminate a qualified disabled student's bus transportation for inappropriate bus behavior, the district will first determine the relationship between the student's behavior and his or her disabling condition. The parent or guardian will be </w:t>
      </w:r>
    </w:p>
    <w:p w14:paraId="5B667460" w14:textId="77777777" w:rsidR="000E3F8E" w:rsidRDefault="000E3F8E" w:rsidP="000E3F8E">
      <w:pPr>
        <w:pStyle w:val="Heading3"/>
        <w:jc w:val="right"/>
      </w:pPr>
      <w:r w:rsidRPr="00FB710B">
        <w:rPr>
          <w:b w:val="0"/>
        </w:rPr>
        <w:lastRenderedPageBreak/>
        <w:t>2162P</w:t>
      </w:r>
      <w:r>
        <w:rPr>
          <w:b w:val="0"/>
        </w:rPr>
        <w:t>2</w:t>
      </w:r>
    </w:p>
    <w:p w14:paraId="048B5AF3" w14:textId="055CA0D6" w:rsidR="000E3F8E" w:rsidRPr="00CE3DFD" w:rsidRDefault="000E3F8E" w:rsidP="000E3F8E">
      <w:pPr>
        <w:jc w:val="right"/>
      </w:pPr>
      <w:r w:rsidRPr="000227DE">
        <w:rPr>
          <w:sz w:val="24"/>
        </w:rPr>
        <w:t xml:space="preserve">page </w:t>
      </w:r>
      <w:r>
        <w:rPr>
          <w:sz w:val="24"/>
        </w:rPr>
        <w:t>7</w:t>
      </w:r>
      <w:r w:rsidRPr="000227DE">
        <w:rPr>
          <w:sz w:val="24"/>
        </w:rPr>
        <w:t xml:space="preserve"> of </w:t>
      </w:r>
      <w:r>
        <w:rPr>
          <w:sz w:val="24"/>
        </w:rPr>
        <w:t>9</w:t>
      </w:r>
    </w:p>
    <w:p w14:paraId="00F51B43" w14:textId="77777777" w:rsidR="000E3F8E" w:rsidRDefault="000E3F8E" w:rsidP="007C63BE">
      <w:pPr>
        <w:ind w:left="1080"/>
      </w:pPr>
    </w:p>
    <w:p w14:paraId="20DA71A0" w14:textId="1FD6728C" w:rsidR="00BB5562" w:rsidRPr="00BB5562" w:rsidRDefault="00BB5562" w:rsidP="007601C8">
      <w:pPr>
        <w:ind w:left="1080"/>
      </w:pPr>
      <w:r w:rsidRPr="00BB5562">
        <w:t xml:space="preserve">provided with notice of the results of such determinations and of their right to challenge such determinations. </w:t>
      </w:r>
    </w:p>
    <w:p w14:paraId="7745BC8C" w14:textId="77777777" w:rsidR="00BB5562" w:rsidRPr="00BB5562" w:rsidRDefault="00BB5562" w:rsidP="007601C8">
      <w:pPr>
        <w:pStyle w:val="ListParagraph"/>
      </w:pPr>
      <w:r w:rsidRPr="00BB5562">
        <w:t xml:space="preserve"> </w:t>
      </w:r>
    </w:p>
    <w:p w14:paraId="495F3441" w14:textId="218EC6C9" w:rsidR="00BB5562" w:rsidRPr="00BB5562" w:rsidRDefault="00BB5562" w:rsidP="007601C8">
      <w:pPr>
        <w:pStyle w:val="ListParagraph"/>
        <w:numPr>
          <w:ilvl w:val="0"/>
          <w:numId w:val="60"/>
        </w:numPr>
        <w:spacing w:line="240" w:lineRule="auto"/>
      </w:pPr>
      <w:r w:rsidRPr="007C63BE">
        <w:rPr>
          <w:b/>
        </w:rPr>
        <w:t xml:space="preserve">Procedural Requirements:  </w:t>
      </w:r>
      <w:r w:rsidRPr="00BB5562">
        <w:t xml:space="preserve">The district will ensure compliance with the requirements of Section 504 by doing the following: </w:t>
      </w:r>
    </w:p>
    <w:p w14:paraId="646482F1" w14:textId="77777777" w:rsidR="00BB5562" w:rsidRPr="00BB5562" w:rsidRDefault="00BB5562" w:rsidP="00BB5562">
      <w:pPr>
        <w:spacing w:line="240" w:lineRule="auto"/>
      </w:pPr>
      <w:r w:rsidRPr="00BB5562">
        <w:t xml:space="preserve"> </w:t>
      </w:r>
    </w:p>
    <w:p w14:paraId="7F0055E0" w14:textId="48CA726B" w:rsidR="00BB5562" w:rsidRPr="00BB5562" w:rsidRDefault="00BB5562" w:rsidP="007601C8">
      <w:pPr>
        <w:pStyle w:val="ListParagraph"/>
        <w:numPr>
          <w:ilvl w:val="0"/>
          <w:numId w:val="115"/>
        </w:numPr>
        <w:ind w:left="1440"/>
      </w:pPr>
      <w:r w:rsidRPr="00BB5562">
        <w:rPr>
          <w:b/>
        </w:rPr>
        <w:t xml:space="preserve">Assurance. </w:t>
      </w:r>
      <w:r w:rsidRPr="00BB5562">
        <w:t xml:space="preserve">Provide written assurance of non-discrimination whenever the district receives federal money; </w:t>
      </w:r>
    </w:p>
    <w:p w14:paraId="4AEB7C05" w14:textId="77777777" w:rsidR="00BB5562" w:rsidRPr="00BB5562" w:rsidRDefault="00BB5562" w:rsidP="007601C8">
      <w:pPr>
        <w:pStyle w:val="ListParagraph"/>
        <w:ind w:left="1440"/>
      </w:pPr>
      <w:r w:rsidRPr="00BB5562">
        <w:rPr>
          <w:b/>
        </w:rPr>
        <w:t xml:space="preserve"> </w:t>
      </w:r>
    </w:p>
    <w:p w14:paraId="47019938" w14:textId="3249B5A2" w:rsidR="00BB5562" w:rsidRPr="00BB5562" w:rsidRDefault="00BB5562" w:rsidP="007601C8">
      <w:pPr>
        <w:pStyle w:val="ListParagraph"/>
        <w:numPr>
          <w:ilvl w:val="0"/>
          <w:numId w:val="115"/>
        </w:numPr>
        <w:ind w:left="1440"/>
      </w:pPr>
      <w:r w:rsidRPr="00BB5562">
        <w:rPr>
          <w:b/>
        </w:rPr>
        <w:t xml:space="preserve">Designation of Employee. </w:t>
      </w:r>
      <w:r w:rsidRPr="00BB5562">
        <w:t xml:space="preserve">Designate an employee to coordinate the district's Section 504 compliance activities.  </w:t>
      </w:r>
    </w:p>
    <w:p w14:paraId="235FC52C" w14:textId="6529D373" w:rsidR="00BB5562" w:rsidRPr="00BB5562" w:rsidRDefault="00BB5562" w:rsidP="007601C8">
      <w:pPr>
        <w:pStyle w:val="ListParagraph"/>
        <w:numPr>
          <w:ilvl w:val="0"/>
          <w:numId w:val="115"/>
        </w:numPr>
        <w:ind w:left="1440"/>
      </w:pPr>
      <w:r w:rsidRPr="00BB5562">
        <w:rPr>
          <w:b/>
        </w:rPr>
        <w:t xml:space="preserve">Grievance Procedures. </w:t>
      </w:r>
      <w:r w:rsidRPr="00BB5562">
        <w:t xml:space="preserve">Provide grievance procedures to resolve complaints of discrimination. Students, parents or employees are entitled to file grievances. The grievance procedures for the district are set out in Policy 1700; </w:t>
      </w:r>
    </w:p>
    <w:p w14:paraId="2C1BFBEE" w14:textId="77777777" w:rsidR="00BB5562" w:rsidRPr="00BB5562" w:rsidRDefault="00BB5562" w:rsidP="007601C8">
      <w:pPr>
        <w:pStyle w:val="ListParagraph"/>
        <w:ind w:left="1440"/>
      </w:pPr>
      <w:r w:rsidRPr="00BB5562">
        <w:t xml:space="preserve"> </w:t>
      </w:r>
    </w:p>
    <w:p w14:paraId="489CB639" w14:textId="5D21255B" w:rsidR="00BB5562" w:rsidRPr="00BB5562" w:rsidRDefault="00BB5562" w:rsidP="007601C8">
      <w:pPr>
        <w:pStyle w:val="ListParagraph"/>
        <w:numPr>
          <w:ilvl w:val="0"/>
          <w:numId w:val="115"/>
        </w:numPr>
        <w:ind w:left="1440"/>
      </w:pPr>
      <w:r w:rsidRPr="00BB5562">
        <w:rPr>
          <w:b/>
        </w:rPr>
        <w:t xml:space="preserve">Notice. </w:t>
      </w:r>
      <w:r w:rsidRPr="00BB5562">
        <w:t xml:space="preserve">Provide notice to students, parents/guardians, employees, unions and professional organizations of the district's nondiscrimination policy in admission and access to programs and activities, and in treatment and employment. Notice will also specify the Section 504 coordinator for the district; </w:t>
      </w:r>
    </w:p>
    <w:p w14:paraId="3F077D9A" w14:textId="77777777" w:rsidR="00BB5562" w:rsidRPr="00BB5562" w:rsidRDefault="00BB5562" w:rsidP="007601C8">
      <w:pPr>
        <w:pStyle w:val="ListParagraph"/>
        <w:ind w:left="1440"/>
      </w:pPr>
      <w:r w:rsidRPr="00BB5562">
        <w:t xml:space="preserve"> </w:t>
      </w:r>
    </w:p>
    <w:p w14:paraId="1D6A4F12" w14:textId="14E6BA29" w:rsidR="00BB5562" w:rsidRPr="00BB5562" w:rsidRDefault="00BB5562" w:rsidP="007601C8">
      <w:pPr>
        <w:pStyle w:val="ListParagraph"/>
        <w:numPr>
          <w:ilvl w:val="0"/>
          <w:numId w:val="115"/>
        </w:numPr>
        <w:ind w:left="1440"/>
      </w:pPr>
      <w:r w:rsidRPr="00BB5562">
        <w:rPr>
          <w:b/>
        </w:rPr>
        <w:t xml:space="preserve">Locate. </w:t>
      </w:r>
      <w:r w:rsidRPr="00BB5562">
        <w:t xml:space="preserve">Annually undertake to identify and locate all Section 504 qualified disabled children in the district's jurisdiction who are not receiving a public education; </w:t>
      </w:r>
    </w:p>
    <w:p w14:paraId="12681C04" w14:textId="77777777" w:rsidR="00BB5562" w:rsidRPr="00BB5562" w:rsidRDefault="00BB5562" w:rsidP="007601C8">
      <w:pPr>
        <w:pStyle w:val="ListParagraph"/>
        <w:ind w:left="1440"/>
      </w:pPr>
      <w:r w:rsidRPr="00BB5562">
        <w:t xml:space="preserve"> </w:t>
      </w:r>
    </w:p>
    <w:p w14:paraId="3F077AF4" w14:textId="11480FE8" w:rsidR="00BB5562" w:rsidRPr="00BB5562" w:rsidRDefault="00BB5562" w:rsidP="007601C8">
      <w:pPr>
        <w:pStyle w:val="ListParagraph"/>
        <w:numPr>
          <w:ilvl w:val="0"/>
          <w:numId w:val="115"/>
        </w:numPr>
        <w:ind w:left="1440"/>
      </w:pPr>
      <w:r w:rsidRPr="00BB5562">
        <w:rPr>
          <w:b/>
        </w:rPr>
        <w:t xml:space="preserve">Annual Notification. </w:t>
      </w:r>
      <w:r w:rsidRPr="00BB5562">
        <w:t xml:space="preserve">Annually take appropriate steps to notify disabled persons and their parents/guardians of the district's responsibilities under Section 504; and </w:t>
      </w:r>
    </w:p>
    <w:p w14:paraId="1D04B0A5" w14:textId="77777777" w:rsidR="00BB5562" w:rsidRPr="00BB5562" w:rsidRDefault="00BB5562" w:rsidP="007601C8">
      <w:pPr>
        <w:pStyle w:val="ListParagraph"/>
        <w:ind w:left="1440"/>
      </w:pPr>
      <w:r w:rsidRPr="00BB5562">
        <w:t xml:space="preserve"> </w:t>
      </w:r>
    </w:p>
    <w:p w14:paraId="57F960CA" w14:textId="730CC6AE" w:rsidR="00BB5562" w:rsidRPr="00BB5562" w:rsidRDefault="00BB5562" w:rsidP="007601C8">
      <w:pPr>
        <w:pStyle w:val="ListParagraph"/>
        <w:numPr>
          <w:ilvl w:val="0"/>
          <w:numId w:val="115"/>
        </w:numPr>
        <w:ind w:left="1440"/>
      </w:pPr>
      <w:r w:rsidRPr="00BB5562">
        <w:rPr>
          <w:b/>
        </w:rPr>
        <w:t xml:space="preserve">Procedural Safeguards. </w:t>
      </w:r>
      <w:r w:rsidRPr="00BB5562">
        <w:t xml:space="preserve">Establish and implement procedural safeguards to be provided to parents/guardians with respect to actions regarding the identification, evaluation or educational placement of persons who, because of disability, need, or are believed to need, special instruction or related services. Procedural safeguards will include: </w:t>
      </w:r>
    </w:p>
    <w:p w14:paraId="1502FDBA" w14:textId="77777777" w:rsidR="00BB5562" w:rsidRPr="00BB5562" w:rsidRDefault="00BB5562" w:rsidP="00BB5562">
      <w:pPr>
        <w:spacing w:line="240" w:lineRule="auto"/>
      </w:pPr>
      <w:r w:rsidRPr="00BB5562">
        <w:t xml:space="preserve"> </w:t>
      </w:r>
    </w:p>
    <w:p w14:paraId="2ECC81F7" w14:textId="7193AC4D" w:rsidR="00BB5562" w:rsidRPr="00BB5562" w:rsidRDefault="00BB5562" w:rsidP="007601C8">
      <w:pPr>
        <w:pStyle w:val="ListParagraph"/>
        <w:numPr>
          <w:ilvl w:val="2"/>
          <w:numId w:val="47"/>
        </w:numPr>
        <w:ind w:left="1800" w:hanging="90"/>
      </w:pPr>
      <w:r w:rsidRPr="00BB5562">
        <w:t xml:space="preserve">Notice of rights; </w:t>
      </w:r>
    </w:p>
    <w:p w14:paraId="76A2BFD0" w14:textId="19831AC0" w:rsidR="00BB5562" w:rsidRPr="00BB5562" w:rsidRDefault="00BB5562" w:rsidP="007601C8">
      <w:pPr>
        <w:pStyle w:val="ListParagraph"/>
        <w:numPr>
          <w:ilvl w:val="2"/>
          <w:numId w:val="47"/>
        </w:numPr>
        <w:ind w:left="1800" w:hanging="90"/>
      </w:pPr>
      <w:r w:rsidRPr="00BB5562">
        <w:t xml:space="preserve">An opportunity for parents/guardians to examine relevant records; </w:t>
      </w:r>
    </w:p>
    <w:p w14:paraId="06322954" w14:textId="77777777" w:rsidR="007C63BE" w:rsidRDefault="00BB5562" w:rsidP="007601C8">
      <w:pPr>
        <w:pStyle w:val="ListParagraph"/>
        <w:numPr>
          <w:ilvl w:val="2"/>
          <w:numId w:val="47"/>
        </w:numPr>
        <w:ind w:left="1800" w:hanging="90"/>
      </w:pPr>
      <w:r w:rsidRPr="00BB5562">
        <w:t xml:space="preserve">An impartial hearing, initiated by either the parents/guardian or the district, with opportunity for participation by the student's parents/guardians and representation by legal counsel; and (iv) </w:t>
      </w:r>
      <w:r w:rsidRPr="00BB5562">
        <w:tab/>
      </w:r>
    </w:p>
    <w:p w14:paraId="5CA57BA8" w14:textId="20660DF5" w:rsidR="00BB5562" w:rsidRPr="00BB5562" w:rsidRDefault="00BB5562" w:rsidP="007601C8">
      <w:pPr>
        <w:pStyle w:val="ListParagraph"/>
        <w:numPr>
          <w:ilvl w:val="2"/>
          <w:numId w:val="47"/>
        </w:numPr>
        <w:ind w:left="1800" w:hanging="90"/>
      </w:pPr>
      <w:r w:rsidRPr="00BB5562">
        <w:t xml:space="preserve">A review procedure. </w:t>
      </w:r>
    </w:p>
    <w:p w14:paraId="5385C7DA" w14:textId="77777777" w:rsidR="00BB5562" w:rsidRPr="00BB5562" w:rsidRDefault="00BB5562" w:rsidP="007601C8">
      <w:pPr>
        <w:spacing w:line="240" w:lineRule="auto"/>
        <w:ind w:left="1800" w:hanging="90"/>
      </w:pPr>
      <w:r w:rsidRPr="00BB5562">
        <w:t xml:space="preserve"> </w:t>
      </w:r>
    </w:p>
    <w:p w14:paraId="4E50DEA5" w14:textId="3777DFDD" w:rsidR="00BB5562" w:rsidRDefault="00BB5562" w:rsidP="007C63BE">
      <w:pPr>
        <w:pStyle w:val="ListParagraph"/>
        <w:numPr>
          <w:ilvl w:val="0"/>
          <w:numId w:val="60"/>
        </w:numPr>
      </w:pPr>
      <w:r w:rsidRPr="00BB5562">
        <w:rPr>
          <w:b/>
          <w:u w:val="single"/>
        </w:rPr>
        <w:t xml:space="preserve">Appropriate Funding:  </w:t>
      </w:r>
      <w:r w:rsidRPr="00BB5562">
        <w:t xml:space="preserve">The </w:t>
      </w:r>
      <w:proofErr w:type="gramStart"/>
      <w:r w:rsidRPr="00BB5562">
        <w:t>District</w:t>
      </w:r>
      <w:proofErr w:type="gramEnd"/>
      <w:r w:rsidRPr="00BB5562">
        <w:t xml:space="preserve"> recognizes that the 504 process is an unfunded mandate, yet the regular education funding of the district could be the funding source for serving students who are qualified as disabled under Section 504 only. However, if students are dual identified as Section 504 and IDEA eligible, state and federal special education funds can be used. The district will not use money appropriated by the IDEA to serve students found disabled under Section 504 but not the IDEA. The district may use the IDEA money to evaluate a student if the district believes that the student may also be eligible under the IDEA. </w:t>
      </w:r>
    </w:p>
    <w:p w14:paraId="1FE92DD5" w14:textId="77777777" w:rsidR="000E3F8E" w:rsidRDefault="000E3F8E" w:rsidP="000E3F8E">
      <w:pPr>
        <w:pStyle w:val="Heading3"/>
        <w:jc w:val="right"/>
      </w:pPr>
      <w:r w:rsidRPr="00FB710B">
        <w:rPr>
          <w:b w:val="0"/>
        </w:rPr>
        <w:lastRenderedPageBreak/>
        <w:t>2162P</w:t>
      </w:r>
      <w:r>
        <w:rPr>
          <w:b w:val="0"/>
        </w:rPr>
        <w:t>2</w:t>
      </w:r>
    </w:p>
    <w:p w14:paraId="4F901932" w14:textId="23668C49" w:rsidR="000E3F8E" w:rsidRPr="00CE3DFD" w:rsidRDefault="000E3F8E" w:rsidP="000E3F8E">
      <w:pPr>
        <w:jc w:val="right"/>
      </w:pPr>
      <w:r w:rsidRPr="000227DE">
        <w:rPr>
          <w:sz w:val="24"/>
        </w:rPr>
        <w:t xml:space="preserve">page </w:t>
      </w:r>
      <w:r>
        <w:rPr>
          <w:sz w:val="24"/>
        </w:rPr>
        <w:t>8</w:t>
      </w:r>
      <w:r w:rsidRPr="000227DE">
        <w:rPr>
          <w:sz w:val="24"/>
        </w:rPr>
        <w:t xml:space="preserve"> of </w:t>
      </w:r>
      <w:r>
        <w:rPr>
          <w:sz w:val="24"/>
        </w:rPr>
        <w:t>9</w:t>
      </w:r>
    </w:p>
    <w:p w14:paraId="0F7A41BA" w14:textId="59FF6A57" w:rsidR="00BB5562" w:rsidRPr="00BB5562" w:rsidRDefault="00BB5562" w:rsidP="007601C8"/>
    <w:p w14:paraId="6038319E" w14:textId="5A319DEA" w:rsidR="00BB5562" w:rsidRPr="00BB5562" w:rsidRDefault="00BB5562" w:rsidP="007601C8">
      <w:pPr>
        <w:pStyle w:val="ListParagraph"/>
        <w:numPr>
          <w:ilvl w:val="0"/>
          <w:numId w:val="60"/>
        </w:numPr>
      </w:pPr>
      <w:r w:rsidRPr="00BB5562">
        <w:rPr>
          <w:b/>
          <w:u w:val="single"/>
        </w:rPr>
        <w:t xml:space="preserve">Special Considerations for ADD/ ADHD Students:  </w:t>
      </w:r>
      <w:r w:rsidRPr="00BB5562">
        <w:t xml:space="preserve">Section 504 obligations apply to all students with disabilities, including students with attention deficit disorder (ADD) or attention-deficit/hyperactivity disorder (ADHD). Under federal guidance, there are three different types of ADHD, which are categorized depending upon which symptoms are the strongest: (1) predominately inattentive type; (2) predominately hyperactive-impulsive type; and (3) combined type (where symptoms of the first two types are equally present). </w:t>
      </w:r>
    </w:p>
    <w:p w14:paraId="66D46B50" w14:textId="77777777" w:rsidR="00BB5562" w:rsidRPr="00BB5562" w:rsidRDefault="00BB5562" w:rsidP="00BB5562">
      <w:pPr>
        <w:spacing w:line="240" w:lineRule="auto"/>
      </w:pPr>
      <w:r w:rsidRPr="00BB5562">
        <w:t xml:space="preserve"> </w:t>
      </w:r>
    </w:p>
    <w:p w14:paraId="7E25D1FF" w14:textId="01FB67A1" w:rsidR="00BB5562" w:rsidRPr="007601C8" w:rsidRDefault="00BB5562" w:rsidP="007601C8">
      <w:pPr>
        <w:pStyle w:val="ListParagraph"/>
        <w:numPr>
          <w:ilvl w:val="0"/>
          <w:numId w:val="60"/>
        </w:numPr>
        <w:rPr>
          <w:b/>
          <w:bCs/>
        </w:rPr>
      </w:pPr>
      <w:r w:rsidRPr="007601C8">
        <w:rPr>
          <w:b/>
          <w:bCs/>
        </w:rPr>
        <w:t xml:space="preserve">Due Process Hearing or Mediation Requests </w:t>
      </w:r>
    </w:p>
    <w:p w14:paraId="0BF62019" w14:textId="77777777" w:rsidR="00BB5562" w:rsidRPr="00BB5562" w:rsidRDefault="00BB5562" w:rsidP="00BB5562">
      <w:pPr>
        <w:spacing w:line="240" w:lineRule="auto"/>
      </w:pPr>
      <w:r w:rsidRPr="00BB5562">
        <w:rPr>
          <w:b/>
        </w:rPr>
        <w:t xml:space="preserve"> </w:t>
      </w:r>
    </w:p>
    <w:p w14:paraId="7C3A0751" w14:textId="060033EE" w:rsidR="00BB5562" w:rsidRPr="00BB5562" w:rsidRDefault="00BB5562" w:rsidP="007601C8">
      <w:pPr>
        <w:pStyle w:val="ListParagraph"/>
        <w:numPr>
          <w:ilvl w:val="0"/>
          <w:numId w:val="116"/>
        </w:numPr>
        <w:ind w:left="1440"/>
      </w:pPr>
      <w:r w:rsidRPr="00BB5562">
        <w:t xml:space="preserve">Impartial Due Process Hearing.  If the parent or legal guardian of a student who qualifies under Section 504 for special instruction or related services disagrees with a decision of the District with respect to: (1) the identification of the child as qualifying for Section 504; (2) the District’s evaluation of the child; and/or (3) the educational placement of the child, the parents of the student are entitled to certain procedural safeguards.  The student shall remain in the student’s current placement until the matter has been resolved through the process set forth herein. </w:t>
      </w:r>
    </w:p>
    <w:p w14:paraId="59379D05" w14:textId="77777777" w:rsidR="00BB5562" w:rsidRPr="00BB5562" w:rsidRDefault="00BB5562" w:rsidP="007601C8">
      <w:pPr>
        <w:spacing w:line="240" w:lineRule="auto"/>
        <w:ind w:left="1440"/>
      </w:pPr>
      <w:r w:rsidRPr="00BB5562">
        <w:t xml:space="preserve"> </w:t>
      </w:r>
    </w:p>
    <w:p w14:paraId="458FA68D" w14:textId="77777777" w:rsidR="00BB5562" w:rsidRPr="00BB5562" w:rsidRDefault="00BB5562" w:rsidP="007601C8">
      <w:pPr>
        <w:pStyle w:val="ListParagraph"/>
        <w:numPr>
          <w:ilvl w:val="2"/>
          <w:numId w:val="117"/>
        </w:numPr>
        <w:tabs>
          <w:tab w:val="left" w:pos="2970"/>
          <w:tab w:val="left" w:pos="3060"/>
        </w:tabs>
        <w:ind w:left="1800"/>
      </w:pPr>
      <w:r w:rsidRPr="00BB5562">
        <w:t xml:space="preserve">The </w:t>
      </w:r>
      <w:proofErr w:type="gramStart"/>
      <w:r w:rsidRPr="00BB5562">
        <w:t>District</w:t>
      </w:r>
      <w:proofErr w:type="gramEnd"/>
      <w:r w:rsidRPr="00BB5562">
        <w:t xml:space="preserve"> shall provide written notice to the parent or legal guardian of a Section 504 student, prior to initiating an evaluation of the child and/or determining the appropriate educational placement of the child, including special instruction and/or related services; </w:t>
      </w:r>
    </w:p>
    <w:p w14:paraId="32F551FB" w14:textId="54EED766" w:rsidR="00BB5562" w:rsidRPr="00BB5562" w:rsidRDefault="00BB5562" w:rsidP="007601C8">
      <w:pPr>
        <w:pStyle w:val="ListParagraph"/>
        <w:tabs>
          <w:tab w:val="left" w:pos="2970"/>
          <w:tab w:val="left" w:pos="3060"/>
        </w:tabs>
        <w:ind w:left="1800" w:firstLine="60"/>
      </w:pPr>
    </w:p>
    <w:p w14:paraId="0856CD19" w14:textId="6E63742B" w:rsidR="00BB5562" w:rsidRPr="00BB5562" w:rsidRDefault="00BB5562" w:rsidP="007601C8">
      <w:pPr>
        <w:pStyle w:val="ListParagraph"/>
        <w:numPr>
          <w:ilvl w:val="2"/>
          <w:numId w:val="117"/>
        </w:numPr>
        <w:tabs>
          <w:tab w:val="left" w:pos="2970"/>
          <w:tab w:val="left" w:pos="3060"/>
        </w:tabs>
        <w:ind w:left="1800"/>
      </w:pPr>
      <w:r w:rsidRPr="00BB5562">
        <w:t xml:space="preserve">Upon request, the parent or legal guardian of the student shall be allowed to examine all relevant records relating to the child’s education and the </w:t>
      </w:r>
      <w:proofErr w:type="gramStart"/>
      <w:r w:rsidRPr="00BB5562">
        <w:t>District’s</w:t>
      </w:r>
      <w:proofErr w:type="gramEnd"/>
      <w:r w:rsidRPr="00BB5562">
        <w:t xml:space="preserve"> identification, evaluation, and/or placement decision; </w:t>
      </w:r>
    </w:p>
    <w:p w14:paraId="0506F36E" w14:textId="69CA4010" w:rsidR="00BB5562" w:rsidRPr="00BB5562" w:rsidRDefault="00BB5562" w:rsidP="007601C8">
      <w:pPr>
        <w:pStyle w:val="ListParagraph"/>
        <w:tabs>
          <w:tab w:val="left" w:pos="2970"/>
          <w:tab w:val="left" w:pos="3060"/>
        </w:tabs>
        <w:ind w:left="1800" w:firstLine="60"/>
      </w:pPr>
    </w:p>
    <w:p w14:paraId="76B5710A" w14:textId="29E66245" w:rsidR="00BB5562" w:rsidRPr="00BB5562" w:rsidRDefault="00BB5562" w:rsidP="007601C8">
      <w:pPr>
        <w:pStyle w:val="ListParagraph"/>
        <w:numPr>
          <w:ilvl w:val="2"/>
          <w:numId w:val="117"/>
        </w:numPr>
        <w:tabs>
          <w:tab w:val="left" w:pos="2970"/>
          <w:tab w:val="left" w:pos="3060"/>
        </w:tabs>
        <w:ind w:left="1800"/>
      </w:pPr>
      <w:r w:rsidRPr="00BB5562">
        <w:t xml:space="preserve">The parent or legal guardian of the student may make a request in writing for an impartial due process hearing.  The written request for an impartial due process hearing shall identify with specificity the areas in which the parent or legal guardian is in disagreement with the </w:t>
      </w:r>
      <w:proofErr w:type="gramStart"/>
      <w:r w:rsidRPr="00BB5562">
        <w:t>District</w:t>
      </w:r>
      <w:proofErr w:type="gramEnd"/>
      <w:r w:rsidRPr="00BB5562">
        <w:t xml:space="preserve">; </w:t>
      </w:r>
    </w:p>
    <w:p w14:paraId="29BE81AC" w14:textId="0F08A81E" w:rsidR="00BB5562" w:rsidRPr="00BB5562" w:rsidRDefault="00BB5562" w:rsidP="007601C8">
      <w:pPr>
        <w:pStyle w:val="ListParagraph"/>
        <w:tabs>
          <w:tab w:val="left" w:pos="2970"/>
          <w:tab w:val="left" w:pos="3060"/>
        </w:tabs>
        <w:ind w:left="1800" w:firstLine="60"/>
      </w:pPr>
    </w:p>
    <w:p w14:paraId="0C8172D6" w14:textId="18EAC0AA" w:rsidR="00BB5562" w:rsidRPr="00BB5562" w:rsidRDefault="00BB5562" w:rsidP="007601C8">
      <w:pPr>
        <w:pStyle w:val="ListParagraph"/>
        <w:numPr>
          <w:ilvl w:val="2"/>
          <w:numId w:val="117"/>
        </w:numPr>
        <w:tabs>
          <w:tab w:val="left" w:pos="2970"/>
          <w:tab w:val="left" w:pos="3060"/>
        </w:tabs>
        <w:ind w:left="1800"/>
      </w:pPr>
      <w:r w:rsidRPr="00BB5562">
        <w:t xml:space="preserve">Upon receipt of a written request for an impartial due process hearing, a copy of the written request shall be forwarded to all interested parties within three (3) business days;  </w:t>
      </w:r>
    </w:p>
    <w:p w14:paraId="5D1F3CEE" w14:textId="5A263581" w:rsidR="00BB5562" w:rsidRPr="00BB5562" w:rsidRDefault="00BB5562" w:rsidP="007601C8">
      <w:pPr>
        <w:pStyle w:val="ListParagraph"/>
        <w:tabs>
          <w:tab w:val="left" w:pos="2970"/>
          <w:tab w:val="left" w:pos="3060"/>
        </w:tabs>
        <w:ind w:left="1800" w:firstLine="60"/>
      </w:pPr>
    </w:p>
    <w:p w14:paraId="1271515A" w14:textId="0F1B73E6" w:rsidR="00BB5562" w:rsidRPr="00BB5562" w:rsidRDefault="00BB5562" w:rsidP="007601C8">
      <w:pPr>
        <w:pStyle w:val="ListParagraph"/>
        <w:numPr>
          <w:ilvl w:val="2"/>
          <w:numId w:val="117"/>
        </w:numPr>
        <w:tabs>
          <w:tab w:val="left" w:pos="2970"/>
          <w:tab w:val="left" w:pos="3060"/>
        </w:tabs>
        <w:ind w:left="1800"/>
      </w:pPr>
      <w:r w:rsidRPr="00BB5562">
        <w:t xml:space="preserve">Within ten (10) days of receipt of a written request for an impartial due process hearing, the </w:t>
      </w:r>
      <w:proofErr w:type="gramStart"/>
      <w:r w:rsidRPr="00BB5562">
        <w:t>District</w:t>
      </w:r>
      <w:proofErr w:type="gramEnd"/>
      <w:r w:rsidRPr="00BB5562">
        <w:t xml:space="preserve"> shall select and appoint an impartial hearing officer who has no professional or personal interest in the matter.  In that regard, the </w:t>
      </w:r>
      <w:proofErr w:type="gramStart"/>
      <w:r w:rsidRPr="00BB5562">
        <w:t>District</w:t>
      </w:r>
      <w:proofErr w:type="gramEnd"/>
      <w:r w:rsidRPr="00BB5562">
        <w:t xml:space="preserve"> may select a hearing officer from the list of special education hearing examiners available at the Office of Public Instruction, the county superintendent or any other person who would conduct the hearing in an impartial and fair manner; </w:t>
      </w:r>
    </w:p>
    <w:p w14:paraId="204AA9D6" w14:textId="06DF6EF5" w:rsidR="00BB5562" w:rsidRPr="00BB5562" w:rsidRDefault="00BB5562" w:rsidP="007601C8">
      <w:pPr>
        <w:pStyle w:val="ListParagraph"/>
        <w:tabs>
          <w:tab w:val="left" w:pos="2970"/>
          <w:tab w:val="left" w:pos="3060"/>
        </w:tabs>
        <w:ind w:left="1800" w:firstLine="60"/>
      </w:pPr>
    </w:p>
    <w:p w14:paraId="6B623CCC" w14:textId="153E4E8A" w:rsidR="00BB5562" w:rsidRDefault="00BB5562" w:rsidP="000E3F8E">
      <w:pPr>
        <w:pStyle w:val="ListParagraph"/>
        <w:numPr>
          <w:ilvl w:val="2"/>
          <w:numId w:val="117"/>
        </w:numPr>
        <w:tabs>
          <w:tab w:val="left" w:pos="2970"/>
          <w:tab w:val="left" w:pos="3060"/>
        </w:tabs>
        <w:ind w:left="1800"/>
      </w:pPr>
      <w:r w:rsidRPr="00BB5562">
        <w:t xml:space="preserve">Once the District has selected an impartial hearing officer, the </w:t>
      </w:r>
      <w:proofErr w:type="gramStart"/>
      <w:r w:rsidRPr="00BB5562">
        <w:t>District</w:t>
      </w:r>
      <w:proofErr w:type="gramEnd"/>
      <w:r w:rsidRPr="00BB5562">
        <w:t xml:space="preserve"> shall provide the parent or legal guardian and all other interested parties with notice of the person selected; </w:t>
      </w:r>
    </w:p>
    <w:p w14:paraId="6D3569C1" w14:textId="77777777" w:rsidR="000E3F8E" w:rsidRDefault="000E3F8E" w:rsidP="007601C8">
      <w:pPr>
        <w:pStyle w:val="ListParagraph"/>
      </w:pPr>
    </w:p>
    <w:p w14:paraId="6059B9AF" w14:textId="77777777" w:rsidR="000E3F8E" w:rsidRDefault="000E3F8E" w:rsidP="000E3F8E">
      <w:pPr>
        <w:pStyle w:val="ListParagraph"/>
        <w:tabs>
          <w:tab w:val="left" w:pos="2970"/>
          <w:tab w:val="left" w:pos="3060"/>
        </w:tabs>
        <w:ind w:left="1800"/>
      </w:pPr>
    </w:p>
    <w:p w14:paraId="4B6EAD38" w14:textId="77777777" w:rsidR="000E3F8E" w:rsidRDefault="000E3F8E" w:rsidP="000E3F8E">
      <w:pPr>
        <w:pStyle w:val="Heading3"/>
        <w:jc w:val="right"/>
      </w:pPr>
      <w:r w:rsidRPr="00FB710B">
        <w:rPr>
          <w:b w:val="0"/>
        </w:rPr>
        <w:lastRenderedPageBreak/>
        <w:t>2162P</w:t>
      </w:r>
      <w:r>
        <w:rPr>
          <w:b w:val="0"/>
        </w:rPr>
        <w:t>2</w:t>
      </w:r>
    </w:p>
    <w:p w14:paraId="4770120D" w14:textId="2E0FDAB1" w:rsidR="000E3F8E" w:rsidRPr="00BB5562" w:rsidRDefault="000E3F8E" w:rsidP="007601C8">
      <w:pPr>
        <w:jc w:val="right"/>
      </w:pPr>
      <w:r w:rsidRPr="000227DE">
        <w:rPr>
          <w:sz w:val="24"/>
        </w:rPr>
        <w:t xml:space="preserve">page </w:t>
      </w:r>
      <w:r>
        <w:rPr>
          <w:sz w:val="24"/>
        </w:rPr>
        <w:t xml:space="preserve">9 </w:t>
      </w:r>
      <w:r w:rsidRPr="000227DE">
        <w:rPr>
          <w:sz w:val="24"/>
        </w:rPr>
        <w:t xml:space="preserve">of </w:t>
      </w:r>
      <w:r>
        <w:rPr>
          <w:sz w:val="24"/>
        </w:rPr>
        <w:t>9</w:t>
      </w:r>
    </w:p>
    <w:p w14:paraId="32C357F2" w14:textId="44B05F5B" w:rsidR="00BB5562" w:rsidRPr="00BB5562" w:rsidRDefault="00BB5562" w:rsidP="007601C8">
      <w:pPr>
        <w:pStyle w:val="ListParagraph"/>
        <w:tabs>
          <w:tab w:val="left" w:pos="2970"/>
          <w:tab w:val="left" w:pos="3060"/>
        </w:tabs>
        <w:ind w:left="1800" w:firstLine="60"/>
      </w:pPr>
    </w:p>
    <w:p w14:paraId="0B119FE1" w14:textId="47675171" w:rsidR="00BB5562" w:rsidRPr="00BB5562" w:rsidRDefault="00BB5562" w:rsidP="007601C8">
      <w:pPr>
        <w:pStyle w:val="ListParagraph"/>
        <w:numPr>
          <w:ilvl w:val="2"/>
          <w:numId w:val="117"/>
        </w:numPr>
        <w:tabs>
          <w:tab w:val="left" w:pos="2970"/>
          <w:tab w:val="left" w:pos="3060"/>
        </w:tabs>
        <w:ind w:left="1800"/>
      </w:pPr>
      <w:r w:rsidRPr="00BB5562">
        <w:t xml:space="preserve">Within five (5) days of the </w:t>
      </w:r>
      <w:proofErr w:type="gramStart"/>
      <w:r w:rsidRPr="00BB5562">
        <w:t>District’s</w:t>
      </w:r>
      <w:proofErr w:type="gramEnd"/>
      <w:r w:rsidRPr="00BB5562">
        <w:t xml:space="preserve"> selection of a hearing officer, a pre-hearing conference shall be scheduled to set a date and time for a hearing, identify the issues to be heard, and stipulate to undisputed facts to narrow the contested factual issues. </w:t>
      </w:r>
    </w:p>
    <w:p w14:paraId="3E2F40B9" w14:textId="3D47024C" w:rsidR="00BB5562" w:rsidRPr="00BB5562" w:rsidRDefault="00BB5562" w:rsidP="007601C8">
      <w:pPr>
        <w:pStyle w:val="ListParagraph"/>
        <w:tabs>
          <w:tab w:val="left" w:pos="2970"/>
          <w:tab w:val="left" w:pos="3060"/>
        </w:tabs>
        <w:ind w:left="1800" w:firstLine="60"/>
      </w:pPr>
    </w:p>
    <w:p w14:paraId="35D2C5B6" w14:textId="32BC907E" w:rsidR="00BB5562" w:rsidRPr="00BB5562" w:rsidRDefault="00BB5562" w:rsidP="007601C8">
      <w:pPr>
        <w:pStyle w:val="ListParagraph"/>
        <w:numPr>
          <w:ilvl w:val="2"/>
          <w:numId w:val="117"/>
        </w:numPr>
        <w:tabs>
          <w:tab w:val="left" w:pos="2970"/>
          <w:tab w:val="left" w:pos="3060"/>
        </w:tabs>
        <w:ind w:left="1800"/>
      </w:pPr>
      <w:r w:rsidRPr="00BB5562">
        <w:t xml:space="preserve">The hearing officer shall, in writing, notify all parties of the date, time, and location of the due process hearing; </w:t>
      </w:r>
    </w:p>
    <w:p w14:paraId="71F79C0C" w14:textId="682FE816" w:rsidR="00BB5562" w:rsidRPr="00BB5562" w:rsidRDefault="00BB5562" w:rsidP="007601C8">
      <w:pPr>
        <w:pStyle w:val="ListParagraph"/>
        <w:tabs>
          <w:tab w:val="left" w:pos="2970"/>
          <w:tab w:val="left" w:pos="3060"/>
        </w:tabs>
        <w:ind w:left="1800" w:firstLine="60"/>
      </w:pPr>
    </w:p>
    <w:p w14:paraId="432A7CC2" w14:textId="243288DC" w:rsidR="00BB5562" w:rsidRPr="00BB5562" w:rsidRDefault="00BB5562" w:rsidP="007601C8">
      <w:pPr>
        <w:pStyle w:val="ListParagraph"/>
        <w:numPr>
          <w:ilvl w:val="2"/>
          <w:numId w:val="117"/>
        </w:numPr>
        <w:tabs>
          <w:tab w:val="left" w:pos="2970"/>
          <w:tab w:val="left" w:pos="3060"/>
        </w:tabs>
        <w:ind w:left="1800"/>
      </w:pPr>
      <w:r w:rsidRPr="00BB5562">
        <w:t xml:space="preserve">The parties may enter into mediation at any time.  A mediator may be selected from the Office of Public Instruction’s list of trained mediators; </w:t>
      </w:r>
    </w:p>
    <w:p w14:paraId="5000F6D1" w14:textId="10E782F7" w:rsidR="00BB5562" w:rsidRPr="00BB5562" w:rsidRDefault="00BB5562" w:rsidP="007601C8">
      <w:pPr>
        <w:pStyle w:val="ListParagraph"/>
        <w:tabs>
          <w:tab w:val="left" w:pos="2970"/>
          <w:tab w:val="left" w:pos="3060"/>
        </w:tabs>
        <w:ind w:left="1800" w:firstLine="60"/>
      </w:pPr>
    </w:p>
    <w:p w14:paraId="50098FAF" w14:textId="75900E5D" w:rsidR="00BB5562" w:rsidRPr="00BB5562" w:rsidRDefault="00BB5562" w:rsidP="007601C8">
      <w:pPr>
        <w:pStyle w:val="ListParagraph"/>
        <w:numPr>
          <w:ilvl w:val="2"/>
          <w:numId w:val="117"/>
        </w:numPr>
        <w:tabs>
          <w:tab w:val="left" w:pos="2970"/>
          <w:tab w:val="left" w:pos="3060"/>
        </w:tabs>
        <w:ind w:left="1800"/>
      </w:pPr>
      <w:r w:rsidRPr="00BB5562">
        <w:t xml:space="preserve">At the hearing, the </w:t>
      </w:r>
      <w:proofErr w:type="gramStart"/>
      <w:r w:rsidRPr="00BB5562">
        <w:t>District</w:t>
      </w:r>
      <w:proofErr w:type="gramEnd"/>
      <w:r w:rsidRPr="00BB5562">
        <w:t xml:space="preserve"> and the parent or legal guardian may be represented by counsel; </w:t>
      </w:r>
    </w:p>
    <w:p w14:paraId="19DA0BA9" w14:textId="1C97F195" w:rsidR="00BB5562" w:rsidRPr="00BB5562" w:rsidRDefault="00BB5562" w:rsidP="007601C8">
      <w:pPr>
        <w:pStyle w:val="ListParagraph"/>
        <w:tabs>
          <w:tab w:val="left" w:pos="2970"/>
          <w:tab w:val="left" w:pos="3060"/>
        </w:tabs>
        <w:ind w:left="1800" w:firstLine="60"/>
      </w:pPr>
    </w:p>
    <w:p w14:paraId="5CFE1920" w14:textId="0C1BAF48" w:rsidR="00BB5562" w:rsidRPr="00BB5562" w:rsidRDefault="00BB5562" w:rsidP="007601C8">
      <w:pPr>
        <w:pStyle w:val="ListParagraph"/>
        <w:tabs>
          <w:tab w:val="left" w:pos="2970"/>
          <w:tab w:val="left" w:pos="3060"/>
        </w:tabs>
        <w:ind w:left="1800" w:firstLine="60"/>
      </w:pPr>
    </w:p>
    <w:p w14:paraId="1B16CC73" w14:textId="3FC1F975" w:rsidR="00BB5562" w:rsidRPr="00BB5562" w:rsidRDefault="00BB5562" w:rsidP="007601C8">
      <w:pPr>
        <w:pStyle w:val="ListParagraph"/>
        <w:numPr>
          <w:ilvl w:val="2"/>
          <w:numId w:val="117"/>
        </w:numPr>
        <w:tabs>
          <w:tab w:val="left" w:pos="2970"/>
          <w:tab w:val="left" w:pos="3060"/>
        </w:tabs>
        <w:ind w:left="1800"/>
      </w:pPr>
      <w:r w:rsidRPr="00BB5562">
        <w:t xml:space="preserve">The hearing shall be conducted in an informal but orderly manner.  Either party may request that the hearing be recorded.  Should either party request that the hearing be recorded, it shall be recorded using either appropriate equipment or a court reporter.  The </w:t>
      </w:r>
      <w:proofErr w:type="gramStart"/>
      <w:r w:rsidRPr="00BB5562">
        <w:t>District</w:t>
      </w:r>
      <w:proofErr w:type="gramEnd"/>
      <w:r w:rsidRPr="00BB5562">
        <w:t xml:space="preserve"> shall be allowed to present its case first.  Thereafter the parent or legal guardian shall be allowed to present its case.  Witnesses may be called to testify, and documentary evidence may be admitted; however, witnesses will not be subject to cross-examination, and the Montana Rules of Evidence will not apply.  The hearing officer shall make all decisions relating to the relevancy of all evidence intended to be presented by the parties.  Once all evidence has been received, the hearing officer shall close the hearing.  The hearing officer may request that both parties submit proposed findings of fact, conclusions, and decision; </w:t>
      </w:r>
    </w:p>
    <w:p w14:paraId="54AE19DD" w14:textId="1D2021F1" w:rsidR="00BB5562" w:rsidRPr="00BB5562" w:rsidRDefault="00BB5562" w:rsidP="007601C8">
      <w:pPr>
        <w:pStyle w:val="ListParagraph"/>
        <w:tabs>
          <w:tab w:val="left" w:pos="2970"/>
          <w:tab w:val="left" w:pos="3060"/>
        </w:tabs>
        <w:ind w:left="1800" w:firstLine="60"/>
      </w:pPr>
    </w:p>
    <w:p w14:paraId="36231511" w14:textId="0E7B4A33" w:rsidR="00BB5562" w:rsidRPr="00BB5562" w:rsidRDefault="00BB5562" w:rsidP="007601C8">
      <w:pPr>
        <w:pStyle w:val="ListParagraph"/>
        <w:numPr>
          <w:ilvl w:val="2"/>
          <w:numId w:val="117"/>
        </w:numPr>
        <w:tabs>
          <w:tab w:val="left" w:pos="2970"/>
          <w:tab w:val="left" w:pos="3060"/>
        </w:tabs>
        <w:ind w:left="1800"/>
      </w:pPr>
      <w:r w:rsidRPr="00BB5562">
        <w:t xml:space="preserve">Within twenty (20) days of the hearing, the hearing examiner should issue a written report of the student’s decision to the parties; </w:t>
      </w:r>
    </w:p>
    <w:p w14:paraId="7AEC0896" w14:textId="74C2EAA5" w:rsidR="00BB5562" w:rsidRPr="00BB5562" w:rsidRDefault="00BB5562" w:rsidP="007601C8">
      <w:pPr>
        <w:pStyle w:val="ListParagraph"/>
        <w:tabs>
          <w:tab w:val="left" w:pos="2970"/>
          <w:tab w:val="left" w:pos="3060"/>
        </w:tabs>
        <w:ind w:left="1800" w:firstLine="60"/>
      </w:pPr>
    </w:p>
    <w:p w14:paraId="4C125369" w14:textId="350D0E32" w:rsidR="00BB5562" w:rsidRPr="00BB5562" w:rsidRDefault="00BB5562" w:rsidP="007601C8">
      <w:pPr>
        <w:pStyle w:val="ListParagraph"/>
        <w:numPr>
          <w:ilvl w:val="2"/>
          <w:numId w:val="117"/>
        </w:numPr>
        <w:tabs>
          <w:tab w:val="left" w:pos="2970"/>
          <w:tab w:val="left" w:pos="3060"/>
        </w:tabs>
        <w:ind w:left="1800"/>
      </w:pPr>
      <w:r w:rsidRPr="00BB5562">
        <w:t xml:space="preserve">Appeals may be taken as provided by law. </w:t>
      </w:r>
    </w:p>
    <w:p w14:paraId="7616B2CA" w14:textId="77777777" w:rsidR="00BB5562" w:rsidRPr="00BB5562" w:rsidRDefault="00BB5562" w:rsidP="00BB5562">
      <w:pPr>
        <w:spacing w:line="240" w:lineRule="auto"/>
      </w:pPr>
      <w:r w:rsidRPr="00BB5562">
        <w:t xml:space="preserve"> </w:t>
      </w:r>
    </w:p>
    <w:p w14:paraId="5FD5F2CE" w14:textId="77777777" w:rsidR="00BB5562" w:rsidRPr="00BB5562" w:rsidRDefault="00BB5562" w:rsidP="007601C8">
      <w:pPr>
        <w:pStyle w:val="ListParagraph"/>
        <w:ind w:left="1080" w:hanging="360"/>
      </w:pPr>
      <w:r w:rsidRPr="00BB5562">
        <w:t xml:space="preserve"> </w:t>
      </w:r>
      <w:r w:rsidRPr="00BB5562">
        <w:tab/>
        <w:t xml:space="preserve">23. </w:t>
      </w:r>
      <w:r w:rsidRPr="00BB5562">
        <w:rPr>
          <w:b/>
        </w:rPr>
        <w:t>Uniform Complaint Procedure</w:t>
      </w:r>
      <w:r w:rsidRPr="00BB5562">
        <w:t xml:space="preserve">.  If a parent or legal guardian of the student alleges that the </w:t>
      </w:r>
      <w:proofErr w:type="gramStart"/>
      <w:r w:rsidRPr="00BB5562">
        <w:t>District</w:t>
      </w:r>
      <w:proofErr w:type="gramEnd"/>
      <w:r w:rsidRPr="00BB5562">
        <w:t xml:space="preserve"> and/or any employee of the </w:t>
      </w:r>
      <w:proofErr w:type="gramStart"/>
      <w:r w:rsidRPr="00BB5562">
        <w:t>District</w:t>
      </w:r>
      <w:proofErr w:type="gramEnd"/>
      <w:r w:rsidRPr="00BB5562">
        <w:t xml:space="preserve"> has engaged in discrimination or harassment of the student, the parent or legal guardian will be required to proceed through the District’s Uniform Complaint Procedure. </w:t>
      </w:r>
    </w:p>
    <w:p w14:paraId="2DD0B9C1" w14:textId="77777777" w:rsidR="00BB5562" w:rsidRPr="00BB5562" w:rsidRDefault="00BB5562" w:rsidP="00BB5562">
      <w:pPr>
        <w:spacing w:line="240" w:lineRule="auto"/>
      </w:pPr>
      <w:r w:rsidRPr="00BB5562">
        <w:t xml:space="preserve"> </w:t>
      </w:r>
    </w:p>
    <w:p w14:paraId="3B72F0B0" w14:textId="77777777" w:rsidR="00BB5562" w:rsidRPr="00BB5562" w:rsidRDefault="00BB5562" w:rsidP="00BB5562">
      <w:pPr>
        <w:spacing w:line="240" w:lineRule="auto"/>
      </w:pPr>
      <w:r w:rsidRPr="00BB5562">
        <w:t xml:space="preserve"> </w:t>
      </w:r>
    </w:p>
    <w:p w14:paraId="43886608" w14:textId="77777777" w:rsidR="00BB5562" w:rsidRPr="00BB5562" w:rsidRDefault="00BB5562" w:rsidP="007601C8">
      <w:pPr>
        <w:pStyle w:val="LegalReference"/>
      </w:pPr>
      <w:r w:rsidRPr="00BB5562">
        <w:t xml:space="preserve">Legal Reference: </w:t>
      </w:r>
      <w:r w:rsidRPr="00BB5562">
        <w:tab/>
        <w:t xml:space="preserve">34 C.F.R. 104.36 </w:t>
      </w:r>
      <w:r w:rsidRPr="00BB5562">
        <w:tab/>
        <w:t xml:space="preserve">Procedural safeguards </w:t>
      </w:r>
    </w:p>
    <w:p w14:paraId="62BF0F6E" w14:textId="77777777" w:rsidR="00BB5562" w:rsidRPr="00BB5562" w:rsidRDefault="00BB5562" w:rsidP="00BB5562">
      <w:pPr>
        <w:spacing w:line="240" w:lineRule="auto"/>
      </w:pPr>
      <w:r w:rsidRPr="00BB5562">
        <w:t xml:space="preserve"> </w:t>
      </w:r>
    </w:p>
    <w:p w14:paraId="56BFD696" w14:textId="77777777" w:rsidR="00BB5562" w:rsidRPr="00BB5562" w:rsidRDefault="00BB5562" w:rsidP="00BB5562">
      <w:pPr>
        <w:spacing w:line="240" w:lineRule="auto"/>
      </w:pPr>
      <w:proofErr w:type="gramStart"/>
      <w:r w:rsidRPr="00BB5562">
        <w:rPr>
          <w:u w:val="single"/>
        </w:rPr>
        <w:t>Policy  History</w:t>
      </w:r>
      <w:proofErr w:type="gramEnd"/>
      <w:r w:rsidRPr="00BB5562">
        <w:rPr>
          <w:u w:val="single"/>
        </w:rPr>
        <w:t>:</w:t>
      </w:r>
      <w:r w:rsidRPr="00BB5562">
        <w:t xml:space="preserve"> </w:t>
      </w:r>
    </w:p>
    <w:p w14:paraId="18981A5A" w14:textId="76D45FF5" w:rsidR="00BB5562" w:rsidRPr="00BB5562" w:rsidRDefault="00BB5562" w:rsidP="00BB5562">
      <w:pPr>
        <w:spacing w:line="240" w:lineRule="auto"/>
      </w:pPr>
      <w:r w:rsidRPr="00BB5562">
        <w:t xml:space="preserve">Adopted on:  </w:t>
      </w:r>
      <w:r w:rsidR="000E3F8E">
        <w:t>August 12, 2024</w:t>
      </w:r>
    </w:p>
    <w:p w14:paraId="7E66F41D" w14:textId="77777777" w:rsidR="000E3F8E" w:rsidRDefault="00BB5562" w:rsidP="00BB5562">
      <w:pPr>
        <w:spacing w:line="240" w:lineRule="auto"/>
      </w:pPr>
      <w:r w:rsidRPr="00BB5562">
        <w:t xml:space="preserve">Reviewed on: </w:t>
      </w:r>
    </w:p>
    <w:p w14:paraId="1E37AAB7" w14:textId="5F05D91C" w:rsidR="00BB5562" w:rsidRPr="00BB5562" w:rsidRDefault="00BB5562" w:rsidP="00BB5562">
      <w:pPr>
        <w:spacing w:line="240" w:lineRule="auto"/>
      </w:pPr>
      <w:r w:rsidRPr="00BB5562">
        <w:t xml:space="preserve">Revised on:  </w:t>
      </w:r>
    </w:p>
    <w:p w14:paraId="589CF4E9" w14:textId="77777777" w:rsidR="00BB5562" w:rsidRPr="00BB5562" w:rsidRDefault="00BB5562" w:rsidP="00BB5562">
      <w:pPr>
        <w:spacing w:line="240" w:lineRule="auto"/>
      </w:pPr>
      <w:r w:rsidRPr="00BB5562">
        <w:t xml:space="preserve"> </w:t>
      </w:r>
    </w:p>
    <w:p w14:paraId="7BB6C9B3" w14:textId="75271ECF" w:rsidR="00046B99" w:rsidRDefault="00BB5562">
      <w:pPr>
        <w:spacing w:line="240" w:lineRule="auto"/>
      </w:pPr>
      <w:r>
        <w:br w:type="page"/>
      </w:r>
    </w:p>
    <w:p w14:paraId="50E45339" w14:textId="77777777" w:rsidR="00046B99" w:rsidRPr="000227DE" w:rsidRDefault="00046B99" w:rsidP="00046B99">
      <w:pPr>
        <w:pStyle w:val="Heading1"/>
      </w:pPr>
      <w:r w:rsidRPr="000227DE">
        <w:lastRenderedPageBreak/>
        <w:t xml:space="preserve">School District 50, County of Glacier </w:t>
      </w:r>
    </w:p>
    <w:p w14:paraId="62598480" w14:textId="5D0F9CDC" w:rsidR="00046B99" w:rsidRPr="000227DE" w:rsidRDefault="00046B99" w:rsidP="00046B99">
      <w:pPr>
        <w:pStyle w:val="Heading2"/>
      </w:pPr>
      <w:r w:rsidRPr="000227DE">
        <w:t>East Glacier Park Grade School</w:t>
      </w:r>
      <w:r w:rsidRPr="000227DE">
        <w:tab/>
      </w:r>
    </w:p>
    <w:p w14:paraId="1F3D17B1" w14:textId="72B9B6E5" w:rsidR="00046B99" w:rsidRDefault="00046B99" w:rsidP="00046B99">
      <w:pPr>
        <w:pStyle w:val="Heading3"/>
      </w:pPr>
      <w:r w:rsidRPr="000227DE">
        <w:t>INSTRUCTION</w:t>
      </w:r>
      <w:r w:rsidRPr="000227DE">
        <w:tab/>
      </w:r>
      <w:r>
        <w:rPr>
          <w:b w:val="0"/>
        </w:rPr>
        <w:t>2165</w:t>
      </w:r>
    </w:p>
    <w:p w14:paraId="2392090C" w14:textId="470B20A1" w:rsidR="00046B99" w:rsidRPr="00046B99" w:rsidRDefault="00046B99" w:rsidP="007601C8">
      <w:pPr>
        <w:jc w:val="right"/>
      </w:pPr>
      <w:r w:rsidRPr="000227DE">
        <w:rPr>
          <w:sz w:val="24"/>
        </w:rPr>
        <w:t xml:space="preserve">page 1 of </w:t>
      </w:r>
      <w:r w:rsidR="009E7287">
        <w:rPr>
          <w:sz w:val="24"/>
        </w:rPr>
        <w:t>4</w:t>
      </w:r>
    </w:p>
    <w:p w14:paraId="3471C79C" w14:textId="10EF91CA" w:rsidR="00046B99" w:rsidRPr="00046B99" w:rsidRDefault="00046B99" w:rsidP="007601C8">
      <w:pPr>
        <w:pStyle w:val="Heading4"/>
      </w:pPr>
      <w:r w:rsidRPr="00046B99">
        <w:t>Early Targeted Interventions </w:t>
      </w:r>
    </w:p>
    <w:p w14:paraId="4DC0A18D" w14:textId="77777777" w:rsidR="00046B99" w:rsidRDefault="00046B99" w:rsidP="00046B99"/>
    <w:p w14:paraId="7B5164D9" w14:textId="68638A61" w:rsidR="00046B99" w:rsidRPr="00046B99" w:rsidRDefault="00046B99" w:rsidP="007601C8">
      <w:pPr>
        <w:pStyle w:val="Heading4NOSPACEPageNo"/>
        <w:rPr>
          <w:b/>
          <w:bCs/>
        </w:rPr>
      </w:pPr>
      <w:r w:rsidRPr="00046B99">
        <w:t>Purpose and Goals </w:t>
      </w:r>
    </w:p>
    <w:p w14:paraId="340CD520" w14:textId="77777777" w:rsidR="00046B99" w:rsidRDefault="00046B99" w:rsidP="00046B99"/>
    <w:p w14:paraId="0D7AE29C" w14:textId="06AD2821" w:rsidR="00046B99" w:rsidRPr="00046B99" w:rsidRDefault="00046B99" w:rsidP="00046B99">
      <w:r w:rsidRPr="00046B99">
        <w:t xml:space="preserve">The Board of Trustees </w:t>
      </w:r>
      <w:proofErr w:type="gramStart"/>
      <w:r w:rsidRPr="00046B99">
        <w:t xml:space="preserve">finds </w:t>
      </w:r>
      <w:r w:rsidR="009E7287">
        <w:t xml:space="preserve"> proficiency</w:t>
      </w:r>
      <w:proofErr w:type="gramEnd"/>
      <w:r w:rsidR="009E7287">
        <w:t xml:space="preserve"> in reading and </w:t>
      </w:r>
      <w:proofErr w:type="spellStart"/>
      <w:r w:rsidR="009E7287">
        <w:t>math</w:t>
      </w:r>
      <w:r w:rsidRPr="00046B99">
        <w:t>at</w:t>
      </w:r>
      <w:proofErr w:type="spellEnd"/>
      <w:r w:rsidRPr="00046B99">
        <w:t xml:space="preserve"> or above grade level </w:t>
      </w:r>
      <w:r w:rsidR="009E7287">
        <w:t xml:space="preserve">to </w:t>
      </w:r>
      <w:proofErr w:type="gramStart"/>
      <w:r w:rsidR="009E7287">
        <w:t xml:space="preserve">be </w:t>
      </w:r>
      <w:r w:rsidRPr="00046B99">
        <w:t xml:space="preserve"> essential</w:t>
      </w:r>
      <w:proofErr w:type="gramEnd"/>
      <w:r w:rsidRPr="00046B99">
        <w:t xml:space="preserve"> for educational success.  The purposes of this policy are to: </w:t>
      </w:r>
    </w:p>
    <w:p w14:paraId="61697E24" w14:textId="77777777" w:rsidR="00046B99" w:rsidRDefault="00046B99" w:rsidP="00046B99"/>
    <w:p w14:paraId="3E54309F" w14:textId="3BE93136" w:rsidR="00046B99" w:rsidRPr="00046B99" w:rsidRDefault="00046B99" w:rsidP="007601C8">
      <w:pPr>
        <w:pStyle w:val="ListParagraph"/>
        <w:numPr>
          <w:ilvl w:val="1"/>
          <w:numId w:val="47"/>
        </w:numPr>
        <w:ind w:left="720"/>
      </w:pPr>
      <w:r w:rsidRPr="00046B99">
        <w:t>provide parents with voluntary early interventions for their children;  </w:t>
      </w:r>
    </w:p>
    <w:p w14:paraId="3EDA1536" w14:textId="77777777" w:rsidR="00046B99" w:rsidRPr="00046B99" w:rsidRDefault="00046B99" w:rsidP="00046B99">
      <w:r w:rsidRPr="00046B99">
        <w:t> </w:t>
      </w:r>
    </w:p>
    <w:p w14:paraId="4F6C7D1A" w14:textId="2405F166" w:rsidR="00046B99" w:rsidRPr="00046B99" w:rsidRDefault="00046B99" w:rsidP="007601C8">
      <w:pPr>
        <w:pStyle w:val="ListParagraph"/>
        <w:numPr>
          <w:ilvl w:val="1"/>
          <w:numId w:val="47"/>
        </w:numPr>
        <w:ind w:left="720"/>
      </w:pPr>
      <w:r w:rsidRPr="00046B99">
        <w:t>increase the number of children in the District who are reading</w:t>
      </w:r>
      <w:r w:rsidR="009E7287">
        <w:t xml:space="preserve"> and math</w:t>
      </w:r>
      <w:r w:rsidRPr="00046B99">
        <w:t xml:space="preserve"> proficient at the end of 3rd grade and in so doing help those children develop their full educational potential pursuant to Article X, section 1(1), of the Montana Constitution; and  </w:t>
      </w:r>
    </w:p>
    <w:p w14:paraId="10082909" w14:textId="77777777" w:rsidR="00046B99" w:rsidRPr="00046B99" w:rsidRDefault="00046B99" w:rsidP="00046B99">
      <w:r w:rsidRPr="00046B99">
        <w:t> </w:t>
      </w:r>
    </w:p>
    <w:p w14:paraId="241B08E6" w14:textId="5B1B032C" w:rsidR="00046B99" w:rsidRPr="00046B99" w:rsidRDefault="00046B99" w:rsidP="007601C8">
      <w:pPr>
        <w:pStyle w:val="ListParagraph"/>
        <w:numPr>
          <w:ilvl w:val="1"/>
          <w:numId w:val="47"/>
        </w:numPr>
        <w:ind w:left="720"/>
      </w:pPr>
      <w:r w:rsidRPr="00046B99">
        <w:t>foster a strong economic return for the state on early literacy</w:t>
      </w:r>
      <w:r w:rsidR="009E7287">
        <w:t xml:space="preserve"> and math</w:t>
      </w:r>
      <w:r w:rsidRPr="00046B99">
        <w:t xml:space="preserve"> investment through enhancing the </w:t>
      </w:r>
      <w:proofErr w:type="gramStart"/>
      <w:r w:rsidRPr="00046B99">
        <w:t>District’s</w:t>
      </w:r>
      <w:proofErr w:type="gramEnd"/>
      <w:r w:rsidRPr="00046B99">
        <w:t xml:space="preserve"> skilled workforce and decreasing future reliance on social programs and the criminal justice system.  </w:t>
      </w:r>
    </w:p>
    <w:p w14:paraId="3C313619" w14:textId="77777777" w:rsidR="00046B99" w:rsidRPr="00046B99" w:rsidRDefault="00046B99" w:rsidP="00046B99">
      <w:r w:rsidRPr="00046B99">
        <w:t> </w:t>
      </w:r>
    </w:p>
    <w:p w14:paraId="46F52F0E" w14:textId="77777777" w:rsidR="00046B99" w:rsidRPr="00046B99" w:rsidRDefault="00046B99" w:rsidP="00046B99">
      <w:r w:rsidRPr="00046B99">
        <w:t>The Board of Trustees intends to collaborate with the Board of Public Education and Office of Public Instruction to achieve the purposes of this policy by gathering, analyzing, and making available outcome data and by continually refining the interventions to increase the efficacy and efficiency of each intervention. </w:t>
      </w:r>
    </w:p>
    <w:p w14:paraId="471AFAFC" w14:textId="77777777" w:rsidR="00046B99" w:rsidRPr="00046B99" w:rsidRDefault="00046B99" w:rsidP="00046B99">
      <w:r w:rsidRPr="00046B99">
        <w:t> </w:t>
      </w:r>
    </w:p>
    <w:p w14:paraId="711B79A6" w14:textId="77777777" w:rsidR="00046B99" w:rsidRPr="00046B99" w:rsidRDefault="00046B99" w:rsidP="007601C8">
      <w:pPr>
        <w:pStyle w:val="Heading4NOSPACEPageNo"/>
        <w:rPr>
          <w:b/>
          <w:bCs/>
        </w:rPr>
      </w:pPr>
      <w:r w:rsidRPr="00046B99">
        <w:t>Compliance </w:t>
      </w:r>
    </w:p>
    <w:p w14:paraId="4616C8EB" w14:textId="77777777" w:rsidR="00046B99" w:rsidRPr="00046B99" w:rsidRDefault="00046B99" w:rsidP="00046B99">
      <w:r w:rsidRPr="00046B99">
        <w:t> </w:t>
      </w:r>
    </w:p>
    <w:p w14:paraId="7326C3B3" w14:textId="4F03C8D7" w:rsidR="00046B99" w:rsidRPr="00046B99" w:rsidRDefault="00046B99" w:rsidP="00046B99">
      <w:r w:rsidRPr="00046B99">
        <w:t>The early targeted intervention strategies, programs, and services established, authorized, and implemented by this policy shall be in accordance with early childhood education standards at Title 10 Chapter 63 ARM. The early targeted intervention strategies, programs, and services established, authorized, and implemented by this policy shall include, at minimum:  </w:t>
      </w:r>
    </w:p>
    <w:p w14:paraId="312E8C2F" w14:textId="77777777" w:rsidR="00046B99" w:rsidRPr="00046B99" w:rsidRDefault="00046B99" w:rsidP="00046B99">
      <w:r w:rsidRPr="00046B99">
        <w:t> </w:t>
      </w:r>
    </w:p>
    <w:p w14:paraId="4AE05243" w14:textId="2CABCA5F" w:rsidR="00046B99" w:rsidRPr="00046B99" w:rsidRDefault="00046B99" w:rsidP="007601C8">
      <w:pPr>
        <w:pStyle w:val="ListParagraph"/>
        <w:numPr>
          <w:ilvl w:val="0"/>
          <w:numId w:val="85"/>
        </w:numPr>
        <w:ind w:left="720"/>
      </w:pPr>
      <w:r w:rsidRPr="00046B99">
        <w:t>ongoing evaluation of student progress used to tailor instruction to specific student needs; </w:t>
      </w:r>
    </w:p>
    <w:p w14:paraId="5A1EFADE" w14:textId="7AA854C8" w:rsidR="00046B99" w:rsidRPr="00046B99" w:rsidRDefault="00046B99" w:rsidP="007601C8">
      <w:pPr>
        <w:pStyle w:val="ListParagraph"/>
        <w:numPr>
          <w:ilvl w:val="0"/>
          <w:numId w:val="85"/>
        </w:numPr>
        <w:ind w:left="720"/>
      </w:pPr>
      <w:r w:rsidRPr="00046B99">
        <w:t>strategies to encourage, enhance, and honor parental involvement; </w:t>
      </w:r>
    </w:p>
    <w:p w14:paraId="32B9B588" w14:textId="4A305CDA" w:rsidR="00046B99" w:rsidRPr="00046B99" w:rsidRDefault="00046B99" w:rsidP="007601C8">
      <w:pPr>
        <w:pStyle w:val="ListParagraph"/>
        <w:numPr>
          <w:ilvl w:val="0"/>
          <w:numId w:val="85"/>
        </w:numPr>
        <w:ind w:left="720"/>
      </w:pPr>
      <w:r w:rsidRPr="00046B99">
        <w:t>methods to employ and assign qualified staff to deliver programming who have completed a fingerprint based criminal background check in accordance with Policy 5120 and Policy 5122 and receive regular professional development in accordance with Policy 5121; </w:t>
      </w:r>
    </w:p>
    <w:p w14:paraId="50FDA97E" w14:textId="549DD06C" w:rsidR="00046B99" w:rsidRPr="00046B99" w:rsidRDefault="00046B99" w:rsidP="007601C8">
      <w:pPr>
        <w:pStyle w:val="ListParagraph"/>
        <w:numPr>
          <w:ilvl w:val="0"/>
          <w:numId w:val="85"/>
        </w:numPr>
        <w:ind w:left="720"/>
      </w:pPr>
      <w:r w:rsidRPr="00046B99">
        <w:t>adherence to eligibility standards;  </w:t>
      </w:r>
    </w:p>
    <w:p w14:paraId="34437AB4" w14:textId="3F785FEC" w:rsidR="00046B99" w:rsidRPr="00046B99" w:rsidRDefault="00046B99" w:rsidP="007601C8">
      <w:pPr>
        <w:pStyle w:val="ListParagraph"/>
        <w:numPr>
          <w:ilvl w:val="0"/>
          <w:numId w:val="85"/>
        </w:numPr>
        <w:ind w:left="720"/>
      </w:pPr>
      <w:r w:rsidRPr="00046B99">
        <w:t>organization, when applicable, of classrooms which satisfy physical, supervision, safety, and capacity standards; and </w:t>
      </w:r>
    </w:p>
    <w:p w14:paraId="1DA41FE3" w14:textId="636EA61B" w:rsidR="00046B99" w:rsidRPr="00046B99" w:rsidRDefault="00046B99" w:rsidP="007601C8">
      <w:pPr>
        <w:pStyle w:val="ListParagraph"/>
        <w:numPr>
          <w:ilvl w:val="0"/>
          <w:numId w:val="85"/>
        </w:numPr>
        <w:ind w:left="720"/>
      </w:pPr>
      <w:r w:rsidRPr="00046B99">
        <w:t>dedicated Trustee and administrative leadership in accordance with Policy 6110. </w:t>
      </w:r>
    </w:p>
    <w:p w14:paraId="68BED038" w14:textId="39ECA32D" w:rsidR="00046B99" w:rsidRPr="00046B99" w:rsidRDefault="00046B99" w:rsidP="00046B99">
      <w:r w:rsidRPr="00046B99">
        <w:t> </w:t>
      </w:r>
    </w:p>
    <w:p w14:paraId="56168881" w14:textId="77777777" w:rsidR="009E7287" w:rsidRDefault="009E7287" w:rsidP="007601C8">
      <w:pPr>
        <w:pStyle w:val="Heading4NOSPACEPageNo"/>
      </w:pPr>
    </w:p>
    <w:p w14:paraId="311BC5E8" w14:textId="77777777" w:rsidR="009E7287" w:rsidRDefault="009E7287" w:rsidP="007601C8">
      <w:pPr>
        <w:pStyle w:val="Heading4NOSPACEPageNo"/>
      </w:pPr>
    </w:p>
    <w:p w14:paraId="6B6370F1" w14:textId="77777777" w:rsidR="009E7287" w:rsidRDefault="009E7287" w:rsidP="007601C8">
      <w:pPr>
        <w:pStyle w:val="Heading4NOSPACEPageNo"/>
      </w:pPr>
    </w:p>
    <w:p w14:paraId="28E66872" w14:textId="77777777" w:rsidR="009E7287" w:rsidRDefault="009E7287" w:rsidP="007601C8">
      <w:pPr>
        <w:pStyle w:val="Heading4NOSPACEPageNo"/>
      </w:pPr>
    </w:p>
    <w:p w14:paraId="0CD660D2" w14:textId="77777777" w:rsidR="009E7287" w:rsidRDefault="009E7287" w:rsidP="007601C8">
      <w:pPr>
        <w:pStyle w:val="Heading4NOSPACEPageNo"/>
      </w:pPr>
    </w:p>
    <w:p w14:paraId="10A1736B" w14:textId="77777777" w:rsidR="009E7287" w:rsidRDefault="009E7287" w:rsidP="009E7287">
      <w:pPr>
        <w:pStyle w:val="Heading3"/>
        <w:jc w:val="right"/>
      </w:pPr>
      <w:r w:rsidRPr="00046B99">
        <w:lastRenderedPageBreak/>
        <w:t> </w:t>
      </w:r>
      <w:r>
        <w:rPr>
          <w:b w:val="0"/>
        </w:rPr>
        <w:t>2165</w:t>
      </w:r>
    </w:p>
    <w:p w14:paraId="1CD59A34" w14:textId="77777777" w:rsidR="009E7287" w:rsidRDefault="009E7287" w:rsidP="009E7287">
      <w:pPr>
        <w:jc w:val="right"/>
      </w:pPr>
      <w:r w:rsidRPr="000227DE">
        <w:rPr>
          <w:sz w:val="24"/>
        </w:rPr>
        <w:t xml:space="preserve">page </w:t>
      </w:r>
      <w:r>
        <w:rPr>
          <w:sz w:val="24"/>
        </w:rPr>
        <w:t>2</w:t>
      </w:r>
      <w:r w:rsidRPr="000227DE">
        <w:rPr>
          <w:sz w:val="24"/>
        </w:rPr>
        <w:t xml:space="preserve"> of </w:t>
      </w:r>
      <w:r>
        <w:rPr>
          <w:sz w:val="24"/>
        </w:rPr>
        <w:t>4</w:t>
      </w:r>
    </w:p>
    <w:p w14:paraId="1CBA6AB4" w14:textId="77777777" w:rsidR="009E7287" w:rsidRDefault="009E7287" w:rsidP="007601C8">
      <w:pPr>
        <w:pStyle w:val="Heading4NOSPACEPageNo"/>
      </w:pPr>
    </w:p>
    <w:p w14:paraId="7B46EC00" w14:textId="06F9157F" w:rsidR="00046B99" w:rsidRPr="00046B99" w:rsidRDefault="00046B99" w:rsidP="007601C8">
      <w:pPr>
        <w:pStyle w:val="Heading4NOSPACEPageNo"/>
        <w:rPr>
          <w:b/>
          <w:bCs/>
        </w:rPr>
      </w:pPr>
      <w:r w:rsidRPr="00046B99">
        <w:t>Child Evaluation </w:t>
      </w:r>
    </w:p>
    <w:p w14:paraId="6AD8BF46" w14:textId="77777777" w:rsidR="00046B99" w:rsidRPr="00046B99" w:rsidRDefault="00046B99" w:rsidP="00046B99">
      <w:r w:rsidRPr="00046B99">
        <w:t> </w:t>
      </w:r>
    </w:p>
    <w:p w14:paraId="182EC343" w14:textId="7263E896" w:rsidR="00046B99" w:rsidRPr="00046B99" w:rsidRDefault="00046B99" w:rsidP="00046B99">
      <w:r w:rsidRPr="00046B99">
        <w:t>An eligible child is defined as a child who has been determined, through evaluation methodologies selected by the Board of Public Education, to be below a trajectory leading to reading</w:t>
      </w:r>
      <w:r w:rsidR="009E7287">
        <w:t xml:space="preserve"> or math</w:t>
      </w:r>
      <w:r w:rsidRPr="00046B99">
        <w:t xml:space="preserve"> proficiency at the end of 3rd grade. An eligible child may receive early targeted intervention provided by the </w:t>
      </w:r>
      <w:proofErr w:type="gramStart"/>
      <w:r w:rsidRPr="00046B99">
        <w:t>District</w:t>
      </w:r>
      <w:proofErr w:type="gramEnd"/>
      <w:r w:rsidRPr="00046B99">
        <w:t xml:space="preserve"> for the subsequent school year in accordance with this policy. </w:t>
      </w:r>
    </w:p>
    <w:p w14:paraId="5505AB4B" w14:textId="596AD257" w:rsidR="00046B99" w:rsidRPr="00046B99" w:rsidRDefault="00046B99" w:rsidP="00046B99"/>
    <w:p w14:paraId="558940CD" w14:textId="77777777" w:rsidR="00046B99" w:rsidRPr="00046B99" w:rsidRDefault="00046B99" w:rsidP="00046B99">
      <w:r w:rsidRPr="00046B99">
        <w:t xml:space="preserve">The Board of Trustees authorizes the </w:t>
      </w:r>
      <w:proofErr w:type="gramStart"/>
      <w:r w:rsidRPr="00046B99">
        <w:t>District</w:t>
      </w:r>
      <w:proofErr w:type="gramEnd"/>
      <w:r w:rsidRPr="00046B99">
        <w:t xml:space="preserve"> staff to administer evaluation methodologies in April, May, or June of each year to a child who will be 4 years of age or older on or before the following September 10 and who has not yet entered 3rd grade.  </w:t>
      </w:r>
    </w:p>
    <w:p w14:paraId="0D87C92D" w14:textId="77777777" w:rsidR="00046B99" w:rsidRPr="00046B99" w:rsidRDefault="00046B99" w:rsidP="00046B99">
      <w:r w:rsidRPr="00046B99">
        <w:t> </w:t>
      </w:r>
    </w:p>
    <w:p w14:paraId="2D3D6883" w14:textId="7DDEC7F0" w:rsidR="00046B99" w:rsidRPr="00046B99" w:rsidRDefault="00046B99" w:rsidP="00046B99">
      <w:r w:rsidRPr="00046B99">
        <w:t>A child shall not be evaluated to determine eligibility for early targeted intervention without written parental consent.  </w:t>
      </w:r>
    </w:p>
    <w:p w14:paraId="27DF4707" w14:textId="77777777" w:rsidR="00046B99" w:rsidRPr="00046B99" w:rsidRDefault="00046B99" w:rsidP="00046B99">
      <w:r w:rsidRPr="00046B99">
        <w:t> </w:t>
      </w:r>
    </w:p>
    <w:p w14:paraId="3BB49E6D" w14:textId="77777777" w:rsidR="00046B99" w:rsidRPr="00046B99" w:rsidRDefault="00046B99" w:rsidP="007601C8">
      <w:pPr>
        <w:pStyle w:val="Heading4"/>
        <w:rPr>
          <w:b/>
          <w:bCs/>
        </w:rPr>
      </w:pPr>
      <w:r w:rsidRPr="00046B99">
        <w:t>OPTIONAL Classroom Based Programming </w:t>
      </w:r>
    </w:p>
    <w:p w14:paraId="1B2E8EFF" w14:textId="77777777" w:rsidR="00046B99" w:rsidRPr="00046B99" w:rsidRDefault="00046B99" w:rsidP="00046B99">
      <w:r w:rsidRPr="00046B99">
        <w:t> </w:t>
      </w:r>
    </w:p>
    <w:p w14:paraId="6430867B" w14:textId="038AA8ED" w:rsidR="00046B99" w:rsidRPr="00046B99" w:rsidRDefault="00046B99" w:rsidP="00046B99">
      <w:r w:rsidRPr="00046B99">
        <w:t xml:space="preserve">The Board of Trustees has established a (select option) full time or half time classroom based early targeted intervention program. The Board of Trustees authorizes the </w:t>
      </w:r>
      <w:proofErr w:type="gramStart"/>
      <w:r w:rsidRPr="00046B99">
        <w:t>District</w:t>
      </w:r>
      <w:proofErr w:type="gramEnd"/>
      <w:r w:rsidRPr="00046B99">
        <w:t xml:space="preserve"> staff to admit, enroll, and serve an eligible child who is 4 years of age or older on or before September 10 of the year in which the child is to participate in the program and who is not entering and who has not completed kindergarten in the </w:t>
      </w:r>
      <w:proofErr w:type="gramStart"/>
      <w:r w:rsidRPr="00046B99">
        <w:t>District’s</w:t>
      </w:r>
      <w:proofErr w:type="gramEnd"/>
      <w:r w:rsidRPr="00046B99">
        <w:t xml:space="preserve"> classroom-based early targeted intervention program.  If a full-time program is established the </w:t>
      </w:r>
      <w:proofErr w:type="gramStart"/>
      <w:r w:rsidRPr="00046B99">
        <w:t>District</w:t>
      </w:r>
      <w:proofErr w:type="gramEnd"/>
      <w:r w:rsidRPr="00046B99">
        <w:t xml:space="preserve"> will allow a parent or guardian to enroll their child on a half-time basis. The </w:t>
      </w:r>
      <w:proofErr w:type="gramStart"/>
      <w:r w:rsidRPr="00046B99">
        <w:t>classroom based</w:t>
      </w:r>
      <w:proofErr w:type="gramEnd"/>
      <w:r w:rsidRPr="00046B99">
        <w:t xml:space="preserve"> program shall foster parental engagement and be research-based and proven effective at developing early literacy </w:t>
      </w:r>
      <w:r w:rsidR="009E7287">
        <w:t xml:space="preserve">and math </w:t>
      </w:r>
      <w:r w:rsidRPr="00046B99">
        <w:t>skills in populations at risk of not being</w:t>
      </w:r>
      <w:r w:rsidR="009E7287">
        <w:t xml:space="preserve"> or math</w:t>
      </w:r>
      <w:r w:rsidRPr="00046B99">
        <w:t xml:space="preserve"> reading proficient at the end of 3rd grade </w:t>
      </w:r>
    </w:p>
    <w:p w14:paraId="34A3FF37" w14:textId="77777777" w:rsidR="00046B99" w:rsidRPr="00046B99" w:rsidRDefault="00046B99" w:rsidP="00046B99">
      <w:r w:rsidRPr="00046B99">
        <w:t> </w:t>
      </w:r>
    </w:p>
    <w:p w14:paraId="1282B55A" w14:textId="77777777" w:rsidR="00046B99" w:rsidRPr="00046B99" w:rsidRDefault="00046B99" w:rsidP="007601C8">
      <w:pPr>
        <w:pStyle w:val="Heading4"/>
        <w:rPr>
          <w:b/>
          <w:bCs/>
        </w:rPr>
      </w:pPr>
      <w:r w:rsidRPr="00046B99">
        <w:t>OPTIONAL Home-Based Programming </w:t>
      </w:r>
    </w:p>
    <w:p w14:paraId="3B740567" w14:textId="77777777" w:rsidR="00046B99" w:rsidRPr="00046B99" w:rsidRDefault="00046B99" w:rsidP="00046B99">
      <w:r w:rsidRPr="00046B99">
        <w:t> </w:t>
      </w:r>
    </w:p>
    <w:p w14:paraId="6D0013BC" w14:textId="797F5107" w:rsidR="00046B99" w:rsidRDefault="00046B99" w:rsidP="00046B99">
      <w:r w:rsidRPr="00046B99">
        <w:t xml:space="preserve">The Board of Trustees has established a home-based early targeted intervention program.  The Board of Trustees authorizes the </w:t>
      </w:r>
      <w:proofErr w:type="gramStart"/>
      <w:r w:rsidRPr="00046B99">
        <w:t>District</w:t>
      </w:r>
      <w:proofErr w:type="gramEnd"/>
      <w:r w:rsidRPr="00046B99">
        <w:t xml:space="preserve"> staff to serve an eligible child who is 4 years of age or older on or before September 10 of the year in which the child is to participate in the program and who has not yet completed 2nd grade in the </w:t>
      </w:r>
      <w:proofErr w:type="gramStart"/>
      <w:r w:rsidRPr="00046B99">
        <w:t>District’s</w:t>
      </w:r>
      <w:proofErr w:type="gramEnd"/>
      <w:r w:rsidRPr="00046B99">
        <w:t xml:space="preserve"> home-based program.  </w:t>
      </w:r>
    </w:p>
    <w:p w14:paraId="7D05E11C" w14:textId="77777777" w:rsidR="009E7287" w:rsidRDefault="009E7287" w:rsidP="00046B99"/>
    <w:p w14:paraId="4AB9D701" w14:textId="77777777" w:rsidR="009E7287" w:rsidRDefault="009E7287" w:rsidP="00046B99"/>
    <w:p w14:paraId="28AF3EF6" w14:textId="77777777" w:rsidR="009E7287" w:rsidRDefault="009E7287" w:rsidP="00046B99"/>
    <w:p w14:paraId="22841AE2" w14:textId="77777777" w:rsidR="009E7287" w:rsidRDefault="009E7287" w:rsidP="00046B99"/>
    <w:p w14:paraId="0E3FF481" w14:textId="77777777" w:rsidR="009E7287" w:rsidRDefault="009E7287" w:rsidP="00046B99"/>
    <w:p w14:paraId="311E6FB9" w14:textId="77777777" w:rsidR="009E7287" w:rsidRDefault="009E7287" w:rsidP="00046B99"/>
    <w:p w14:paraId="57953395" w14:textId="77777777" w:rsidR="009E7287" w:rsidRDefault="009E7287" w:rsidP="00046B99"/>
    <w:p w14:paraId="47DB7A08" w14:textId="77777777" w:rsidR="009E7287" w:rsidRPr="00046B99" w:rsidRDefault="009E7287" w:rsidP="00046B99"/>
    <w:p w14:paraId="370212E7" w14:textId="77777777" w:rsidR="00046B99" w:rsidRPr="00046B99" w:rsidRDefault="00046B99" w:rsidP="00046B99">
      <w:r w:rsidRPr="00046B99">
        <w:t> </w:t>
      </w:r>
    </w:p>
    <w:p w14:paraId="10E1C9F3" w14:textId="77777777" w:rsidR="009E7287" w:rsidRDefault="009E7287" w:rsidP="009E7287"/>
    <w:p w14:paraId="410D1FFB" w14:textId="77777777" w:rsidR="009E7287" w:rsidRDefault="009E7287" w:rsidP="009E7287"/>
    <w:p w14:paraId="2F90BC92" w14:textId="77777777" w:rsidR="009E7287" w:rsidRDefault="009E7287" w:rsidP="009E7287">
      <w:pPr>
        <w:jc w:val="right"/>
      </w:pPr>
      <w:r>
        <w:t>2165</w:t>
      </w:r>
    </w:p>
    <w:p w14:paraId="5E9F0574" w14:textId="77777777" w:rsidR="009E7287" w:rsidRDefault="009E7287" w:rsidP="009E7287">
      <w:pPr>
        <w:jc w:val="right"/>
      </w:pPr>
      <w:r>
        <w:t>Page 3 of 4</w:t>
      </w:r>
    </w:p>
    <w:p w14:paraId="28FBE6B8" w14:textId="77777777" w:rsidR="009E7287" w:rsidRDefault="009E7287" w:rsidP="00046B99"/>
    <w:p w14:paraId="659BE848" w14:textId="0706BFE2" w:rsidR="00046B99" w:rsidRPr="00046B99" w:rsidRDefault="00046B99" w:rsidP="00046B99">
      <w:r w:rsidRPr="00046B99">
        <w:t xml:space="preserve">Any home-based program available in the </w:t>
      </w:r>
      <w:proofErr w:type="gramStart"/>
      <w:r w:rsidRPr="00046B99">
        <w:t>District</w:t>
      </w:r>
      <w:proofErr w:type="gramEnd"/>
      <w:r w:rsidRPr="00046B99">
        <w:t xml:space="preserve"> shall be operated by a non-profit entity previously selected by the Board of Public Education. The </w:t>
      </w:r>
      <w:proofErr w:type="gramStart"/>
      <w:r w:rsidRPr="00046B99">
        <w:t>home based</w:t>
      </w:r>
      <w:proofErr w:type="gramEnd"/>
      <w:r w:rsidRPr="00046B99">
        <w:t xml:space="preserve"> program shall foster parental engagement and be research-based and proven effective at developing early literacy</w:t>
      </w:r>
      <w:r w:rsidR="009E7287">
        <w:t xml:space="preserve"> and math</w:t>
      </w:r>
      <w:r w:rsidRPr="00046B99">
        <w:t xml:space="preserve"> skills in populations at risk of not being reading</w:t>
      </w:r>
      <w:r w:rsidR="009E7287">
        <w:t xml:space="preserve"> or math</w:t>
      </w:r>
      <w:r w:rsidRPr="00046B99">
        <w:t xml:space="preserve"> proficient at the end of 3rd grade. The homebased program shall have a cost of no more than $1,000 a year for each child.  </w:t>
      </w:r>
    </w:p>
    <w:p w14:paraId="75D0319E" w14:textId="47EE9522" w:rsidR="009E7287" w:rsidRPr="00046B99" w:rsidRDefault="00046B99" w:rsidP="00046B99">
      <w:r w:rsidRPr="00046B99">
        <w:t> </w:t>
      </w:r>
    </w:p>
    <w:p w14:paraId="6ED7855E" w14:textId="77777777" w:rsidR="00046B99" w:rsidRPr="00046B99" w:rsidRDefault="00046B99" w:rsidP="007601C8">
      <w:pPr>
        <w:pStyle w:val="Heading4"/>
        <w:rPr>
          <w:b/>
          <w:bCs/>
        </w:rPr>
      </w:pPr>
      <w:r w:rsidRPr="00046B99">
        <w:t>OPTIONAL Jumpstart Programming </w:t>
      </w:r>
    </w:p>
    <w:p w14:paraId="5D244F72" w14:textId="77777777" w:rsidR="00046B99" w:rsidRPr="00046B99" w:rsidRDefault="00046B99" w:rsidP="00046B99">
      <w:r w:rsidRPr="00046B99">
        <w:t> </w:t>
      </w:r>
    </w:p>
    <w:p w14:paraId="5508C29F" w14:textId="24547DF1" w:rsidR="00046B99" w:rsidRPr="00046B99" w:rsidRDefault="00046B99" w:rsidP="00046B99">
      <w:r w:rsidRPr="00046B99">
        <w:t>The Board of Trustees has established a jumpstart early targeted intervention program.  </w:t>
      </w:r>
    </w:p>
    <w:p w14:paraId="4C1F316A" w14:textId="77777777" w:rsidR="00046B99" w:rsidRPr="00046B99" w:rsidRDefault="00046B99" w:rsidP="00046B99">
      <w:r w:rsidRPr="00046B99">
        <w:t xml:space="preserve">The Board of Trustees authorizes the </w:t>
      </w:r>
      <w:proofErr w:type="gramStart"/>
      <w:r w:rsidRPr="00046B99">
        <w:t>District</w:t>
      </w:r>
      <w:proofErr w:type="gramEnd"/>
      <w:r w:rsidRPr="00046B99">
        <w:t xml:space="preserve"> staff to admit, enroll, and serve an eligible child </w:t>
      </w:r>
    </w:p>
    <w:p w14:paraId="63B79FAC" w14:textId="77777777" w:rsidR="00046B99" w:rsidRDefault="00046B99" w:rsidP="00046B99">
      <w:r w:rsidRPr="00046B99">
        <w:t>who is 5 years of age or older on or before September 10 of the year in which the child is to participate in the program and who has not yet completed 3rd grade. </w:t>
      </w:r>
    </w:p>
    <w:p w14:paraId="2C04F920" w14:textId="77777777" w:rsidR="009E7287" w:rsidRDefault="009E7287" w:rsidP="00046B99"/>
    <w:p w14:paraId="00E97B2B" w14:textId="77777777" w:rsidR="009E7287" w:rsidRDefault="009E7287" w:rsidP="00046B99"/>
    <w:p w14:paraId="505EE084" w14:textId="77777777" w:rsidR="009E7287" w:rsidRDefault="009E7287" w:rsidP="009E7287">
      <w:r>
        <w:t>An eligible child participating in a jumpstart program provided by a district other than the child's</w:t>
      </w:r>
    </w:p>
    <w:p w14:paraId="62D818DE" w14:textId="77777777" w:rsidR="009E7287" w:rsidRDefault="009E7287" w:rsidP="009E7287">
      <w:r>
        <w:t>resident school district does not require an out-of-district attendance agreement and is not subject</w:t>
      </w:r>
    </w:p>
    <w:p w14:paraId="3E330552" w14:textId="173EF297" w:rsidR="009E7287" w:rsidRPr="00046B99" w:rsidRDefault="009E7287" w:rsidP="009E7287">
      <w:r>
        <w:t>to the tuition laws under 20-5-320 through 20-5-324</w:t>
      </w:r>
    </w:p>
    <w:p w14:paraId="16758678" w14:textId="77777777" w:rsidR="00046B99" w:rsidRPr="00046B99" w:rsidRDefault="00046B99" w:rsidP="00046B99">
      <w:r w:rsidRPr="00046B99">
        <w:t> </w:t>
      </w:r>
    </w:p>
    <w:p w14:paraId="0C4BA285" w14:textId="77777777" w:rsidR="00046B99" w:rsidRDefault="00046B99" w:rsidP="00046B99">
      <w:r w:rsidRPr="00046B99">
        <w:t xml:space="preserve">The </w:t>
      </w:r>
      <w:proofErr w:type="gramStart"/>
      <w:r w:rsidRPr="00046B99">
        <w:t>District’s</w:t>
      </w:r>
      <w:proofErr w:type="gramEnd"/>
      <w:r w:rsidRPr="00046B99">
        <w:t xml:space="preserve"> jumpstart program shall take place during the time between the end of one school calendar year and the start of the next school calendar year, as set by the Board of Trustees in </w:t>
      </w:r>
    </w:p>
    <w:p w14:paraId="2ACB0234" w14:textId="77777777" w:rsidR="00046B99" w:rsidRDefault="00046B99" w:rsidP="00046B99"/>
    <w:p w14:paraId="1013D88D" w14:textId="4CA681B6" w:rsidR="00046B99" w:rsidRDefault="00046B99" w:rsidP="00046B99">
      <w:r w:rsidRPr="00046B99">
        <w:t xml:space="preserve">accordance with Policy 2100, preceding a child's entry into kindergarten, 1st grade, 2nd grade, or 3rd grade. The jumpstart program shall be at least 4 weeks in duration and provide at least 120 instructional hours. The jumpstart program shall be designed in a manner to increase the likelihood </w:t>
      </w:r>
    </w:p>
    <w:p w14:paraId="6A1B9F04" w14:textId="77777777" w:rsidR="00046B99" w:rsidRDefault="00046B99" w:rsidP="00046B99"/>
    <w:p w14:paraId="6340CEC3" w14:textId="340FCBD5" w:rsidR="00046B99" w:rsidRPr="00046B99" w:rsidRDefault="00046B99" w:rsidP="00046B99">
      <w:r w:rsidRPr="00046B99">
        <w:t>of a child being evaluated at the end of the ensuing school year to be at or above a trajectory leading to reading</w:t>
      </w:r>
      <w:r w:rsidR="009E7287">
        <w:t xml:space="preserve"> and math</w:t>
      </w:r>
      <w:r w:rsidRPr="00046B99">
        <w:t xml:space="preserve"> proficiency at the end of 3rd grade.   </w:t>
      </w:r>
    </w:p>
    <w:p w14:paraId="1355CDE8" w14:textId="1244E429" w:rsidR="00046B99" w:rsidRPr="007601C8" w:rsidRDefault="00046B99" w:rsidP="00046B99">
      <w:r w:rsidRPr="00046B99">
        <w:t> </w:t>
      </w:r>
    </w:p>
    <w:p w14:paraId="31AB5A85" w14:textId="14E0E8F5" w:rsidR="00046B99" w:rsidRPr="00046B99" w:rsidRDefault="00046B99" w:rsidP="007601C8">
      <w:pPr>
        <w:pStyle w:val="Heading4"/>
      </w:pPr>
      <w:r w:rsidRPr="00046B99">
        <w:t>Reporting and Funding (SELECT PROVISIONS CONSISTENT WITH ABOVE SECTION) </w:t>
      </w:r>
    </w:p>
    <w:p w14:paraId="15BC6FF8" w14:textId="77777777" w:rsidR="00046B99" w:rsidRPr="00046B99" w:rsidRDefault="00046B99" w:rsidP="00046B99">
      <w:r w:rsidRPr="00046B99">
        <w:t> </w:t>
      </w:r>
    </w:p>
    <w:p w14:paraId="792033CA" w14:textId="77777777" w:rsidR="00046B99" w:rsidRPr="00046B99" w:rsidRDefault="00046B99" w:rsidP="00046B99">
      <w:r w:rsidRPr="00046B99">
        <w:t xml:space="preserve">The Board of Trustees authorizes the </w:t>
      </w:r>
      <w:proofErr w:type="gramStart"/>
      <w:r w:rsidRPr="00046B99">
        <w:t>District</w:t>
      </w:r>
      <w:proofErr w:type="gramEnd"/>
      <w:r w:rsidRPr="00046B99">
        <w:t xml:space="preserve"> administration to include an eligible child participating in a classroom-based program in accordance with this policy in enrollment counts for the purpose of ANB calculations in the manner described in Policy 3121.  </w:t>
      </w:r>
    </w:p>
    <w:p w14:paraId="636FBD26" w14:textId="77777777" w:rsidR="00046B99" w:rsidRPr="00046B99" w:rsidRDefault="00046B99" w:rsidP="00046B99">
      <w:r w:rsidRPr="00046B99">
        <w:t>  </w:t>
      </w:r>
    </w:p>
    <w:p w14:paraId="50B842E1" w14:textId="77777777" w:rsidR="00046B99" w:rsidRPr="00046B99" w:rsidRDefault="00046B99" w:rsidP="00046B99">
      <w:r w:rsidRPr="00046B99">
        <w:t xml:space="preserve">The Board of Trustees authorizes the </w:t>
      </w:r>
      <w:proofErr w:type="gramStart"/>
      <w:r w:rsidRPr="00046B99">
        <w:t>District</w:t>
      </w:r>
      <w:proofErr w:type="gramEnd"/>
      <w:r w:rsidRPr="00046B99">
        <w:t xml:space="preserve"> administration to report the number of eligible children participating in a home-based program to superintendent of public instruction for purposes of receiving payment for provided programming.  </w:t>
      </w:r>
    </w:p>
    <w:p w14:paraId="47EA970B" w14:textId="77777777" w:rsidR="00046B99" w:rsidRPr="00046B99" w:rsidRDefault="00046B99" w:rsidP="00046B99">
      <w:r w:rsidRPr="00046B99">
        <w:t> </w:t>
      </w:r>
    </w:p>
    <w:p w14:paraId="728D85BB" w14:textId="77777777" w:rsidR="009E7287" w:rsidRDefault="009E7287" w:rsidP="00046B99"/>
    <w:p w14:paraId="362919A4" w14:textId="77777777" w:rsidR="009E7287" w:rsidRDefault="009E7287" w:rsidP="00046B99"/>
    <w:p w14:paraId="49A6648F" w14:textId="77777777" w:rsidR="009E7287" w:rsidRDefault="009E7287" w:rsidP="009E7287"/>
    <w:p w14:paraId="0F6CA861" w14:textId="77777777" w:rsidR="009E7287" w:rsidRDefault="009E7287" w:rsidP="009E7287"/>
    <w:p w14:paraId="56845054" w14:textId="77777777" w:rsidR="009E7287" w:rsidRDefault="009E7287" w:rsidP="009E7287">
      <w:pPr>
        <w:jc w:val="right"/>
      </w:pPr>
      <w:r>
        <w:t>2165</w:t>
      </w:r>
    </w:p>
    <w:p w14:paraId="2D0A7E1C" w14:textId="12342F25" w:rsidR="009E7287" w:rsidRDefault="009E7287" w:rsidP="009E7287">
      <w:pPr>
        <w:jc w:val="right"/>
      </w:pPr>
      <w:r>
        <w:t xml:space="preserve">Page </w:t>
      </w:r>
      <w:r>
        <w:t>4</w:t>
      </w:r>
      <w:r>
        <w:t xml:space="preserve"> of 4</w:t>
      </w:r>
    </w:p>
    <w:p w14:paraId="572E9BF3" w14:textId="77777777" w:rsidR="009E7287" w:rsidRDefault="009E7287" w:rsidP="00046B99"/>
    <w:p w14:paraId="0DB14AA7" w14:textId="6A6C48B8" w:rsidR="00046B99" w:rsidRPr="00046B99" w:rsidRDefault="00046B99" w:rsidP="00046B99">
      <w:r w:rsidRPr="00046B99">
        <w:lastRenderedPageBreak/>
        <w:t xml:space="preserve">The Board of Trustees authorizes the </w:t>
      </w:r>
      <w:proofErr w:type="gramStart"/>
      <w:r w:rsidRPr="00046B99">
        <w:t>District</w:t>
      </w:r>
      <w:proofErr w:type="gramEnd"/>
      <w:r w:rsidRPr="00046B99">
        <w:t xml:space="preserve"> administration to include an eligible child participating in a jumpstart program in accordance with this policy in enrollment counts on a quarter-time basis for the purpose of ANB calculations in the manner described in Policy 3121.  </w:t>
      </w:r>
    </w:p>
    <w:p w14:paraId="6589B159" w14:textId="77777777" w:rsidR="00046B99" w:rsidRPr="00046B99" w:rsidRDefault="00046B99" w:rsidP="00046B99">
      <w:r w:rsidRPr="00046B99">
        <w:t> </w:t>
      </w:r>
    </w:p>
    <w:p w14:paraId="6E658483" w14:textId="4372AEEC" w:rsidR="00046B99" w:rsidRDefault="00046B99" w:rsidP="00046B99">
      <w:r w:rsidRPr="00046B99">
        <w:t xml:space="preserve">The Board of Trustees shall monitor the early intervention programs and authorizes the </w:t>
      </w:r>
      <w:proofErr w:type="gramStart"/>
      <w:r w:rsidRPr="00046B99">
        <w:t>District</w:t>
      </w:r>
      <w:proofErr w:type="gramEnd"/>
      <w:r w:rsidRPr="00046B99">
        <w:t xml:space="preserve"> administration to report annually to the superintendent of public instruction on the efficacy of the program no later than July 15 of each year. </w:t>
      </w:r>
    </w:p>
    <w:p w14:paraId="4B3EFAD3" w14:textId="77777777" w:rsidR="00AD6AE2" w:rsidRDefault="00AD6AE2" w:rsidP="00046B99"/>
    <w:p w14:paraId="01B927BC" w14:textId="77777777" w:rsidR="00AD6AE2" w:rsidRDefault="00AD6AE2" w:rsidP="007601C8">
      <w:pPr>
        <w:pStyle w:val="LegalReference"/>
      </w:pPr>
      <w:r>
        <w:t xml:space="preserve">Cross Reference:  </w:t>
      </w:r>
      <w:r>
        <w:tab/>
        <w:t xml:space="preserve">Policy 2100 – School Calendar </w:t>
      </w:r>
    </w:p>
    <w:p w14:paraId="37361616" w14:textId="31ACB2D9" w:rsidR="00AD6AE2" w:rsidRDefault="00AD6AE2" w:rsidP="007601C8">
      <w:pPr>
        <w:pStyle w:val="LegalReference"/>
      </w:pPr>
      <w:r>
        <w:t xml:space="preserve"> </w:t>
      </w:r>
      <w:r>
        <w:tab/>
        <w:t xml:space="preserve">Policy 3121- Enrollment and Attendance Calculation </w:t>
      </w:r>
      <w:r>
        <w:tab/>
        <w:t xml:space="preserve"> </w:t>
      </w:r>
    </w:p>
    <w:p w14:paraId="30FA2C14" w14:textId="63F49E01" w:rsidR="00AD6AE2" w:rsidRDefault="00AD6AE2" w:rsidP="007601C8">
      <w:pPr>
        <w:pStyle w:val="LegalReference"/>
      </w:pPr>
      <w:r>
        <w:t xml:space="preserve"> </w:t>
      </w:r>
      <w:r>
        <w:tab/>
        <w:t xml:space="preserve">Policy 5120- Hiring Practices </w:t>
      </w:r>
    </w:p>
    <w:p w14:paraId="0879BCD5" w14:textId="1CC5D47A" w:rsidR="00AD6AE2" w:rsidRDefault="00AD6AE2" w:rsidP="007601C8">
      <w:pPr>
        <w:pStyle w:val="LegalReference"/>
      </w:pPr>
      <w:r>
        <w:t xml:space="preserve"> </w:t>
      </w:r>
      <w:r>
        <w:tab/>
        <w:t xml:space="preserve">Policy 5121 –Professional Development </w:t>
      </w:r>
    </w:p>
    <w:p w14:paraId="414DE862" w14:textId="79C4CE8E" w:rsidR="00AD6AE2" w:rsidRDefault="00AD6AE2" w:rsidP="007601C8">
      <w:pPr>
        <w:pStyle w:val="LegalReference"/>
      </w:pPr>
      <w:r>
        <w:t xml:space="preserve"> </w:t>
      </w:r>
      <w:r>
        <w:tab/>
        <w:t xml:space="preserve">Policy 5122 -Fingerprint Background Checks </w:t>
      </w:r>
    </w:p>
    <w:p w14:paraId="6BB6FB6E" w14:textId="46CC006F" w:rsidR="00AD6AE2" w:rsidRDefault="00AD6AE2" w:rsidP="007601C8">
      <w:pPr>
        <w:pStyle w:val="LegalReference"/>
      </w:pPr>
      <w:r>
        <w:t xml:space="preserve"> </w:t>
      </w:r>
      <w:r>
        <w:tab/>
        <w:t xml:space="preserve">Policy 6110- Superintendent Responsibilities </w:t>
      </w:r>
    </w:p>
    <w:p w14:paraId="65D8932F" w14:textId="77777777" w:rsidR="00AD6AE2" w:rsidRDefault="00AD6AE2" w:rsidP="007601C8">
      <w:pPr>
        <w:pStyle w:val="LegalReference"/>
      </w:pPr>
      <w:r>
        <w:t xml:space="preserve">Legal Reference: </w:t>
      </w:r>
      <w:r>
        <w:tab/>
        <w:t xml:space="preserve">Article X, section 1(1), of the Montana Constitution </w:t>
      </w:r>
    </w:p>
    <w:p w14:paraId="40936564" w14:textId="21AD6F26" w:rsidR="00AD6AE2" w:rsidRDefault="00AD6AE2" w:rsidP="007601C8">
      <w:pPr>
        <w:pStyle w:val="LegalReference"/>
      </w:pPr>
      <w:r>
        <w:t xml:space="preserve"> </w:t>
      </w:r>
      <w:r>
        <w:tab/>
        <w:t xml:space="preserve">Title 20, Chapter 7, Part 18 – Early Targeted Interventions </w:t>
      </w:r>
    </w:p>
    <w:p w14:paraId="71A575B5" w14:textId="341573CD" w:rsidR="00AD6AE2" w:rsidRDefault="00AD6AE2" w:rsidP="007601C8">
      <w:pPr>
        <w:pStyle w:val="LegalReference"/>
      </w:pPr>
      <w:r>
        <w:t xml:space="preserve"> </w:t>
      </w:r>
      <w:r>
        <w:tab/>
        <w:t xml:space="preserve">Title 10 Chapter 63 ARM – Early Childhood Standards </w:t>
      </w:r>
    </w:p>
    <w:p w14:paraId="0B5C75BE" w14:textId="4B368632" w:rsidR="00AD6AE2" w:rsidRPr="00046B99" w:rsidRDefault="00AD6AE2" w:rsidP="007601C8">
      <w:pPr>
        <w:pStyle w:val="LegalReference"/>
      </w:pPr>
      <w:r>
        <w:t xml:space="preserve"> </w:t>
      </w:r>
      <w:r>
        <w:tab/>
        <w:t>Section 20-9-311, MCA – Calculation of ANB</w:t>
      </w:r>
    </w:p>
    <w:p w14:paraId="479985FB" w14:textId="77777777" w:rsidR="00046B99" w:rsidRPr="00046B99" w:rsidRDefault="00046B99" w:rsidP="00046B99">
      <w:r w:rsidRPr="00046B99">
        <w:t> </w:t>
      </w:r>
    </w:p>
    <w:p w14:paraId="346C5674" w14:textId="77777777" w:rsidR="00046B99" w:rsidRPr="00046B99" w:rsidRDefault="00046B99" w:rsidP="00046B99">
      <w:r w:rsidRPr="00046B99">
        <w:t> </w:t>
      </w:r>
    </w:p>
    <w:p w14:paraId="3B3D6A52" w14:textId="77777777" w:rsidR="00046B99" w:rsidRPr="00046B99" w:rsidRDefault="00046B99" w:rsidP="00046B99">
      <w:r w:rsidRPr="00046B99">
        <w:rPr>
          <w:u w:val="single"/>
        </w:rPr>
        <w:t>Policy History:</w:t>
      </w:r>
      <w:r w:rsidRPr="00046B99">
        <w:t> </w:t>
      </w:r>
    </w:p>
    <w:p w14:paraId="3E249EE3" w14:textId="507FC973" w:rsidR="00046B99" w:rsidRPr="00046B99" w:rsidRDefault="00046B99" w:rsidP="00046B99">
      <w:r w:rsidRPr="00046B99">
        <w:t>Adopted on:  </w:t>
      </w:r>
      <w:r>
        <w:t>August 12, 2024</w:t>
      </w:r>
    </w:p>
    <w:p w14:paraId="1DF02ECD" w14:textId="77777777" w:rsidR="00046B99" w:rsidRPr="00046B99" w:rsidRDefault="00046B99" w:rsidP="00046B99">
      <w:r w:rsidRPr="00046B99">
        <w:t>Reviewed on: </w:t>
      </w:r>
    </w:p>
    <w:p w14:paraId="066B61B9" w14:textId="497F3410" w:rsidR="002B5401" w:rsidRDefault="00046B99" w:rsidP="00046B99">
      <w:r w:rsidRPr="00046B99">
        <w:t xml:space="preserve">Revised on: </w:t>
      </w:r>
      <w:r w:rsidRPr="00046B99">
        <w:tab/>
      </w:r>
      <w:r w:rsidR="009E7287">
        <w:t>June 30, 2025</w:t>
      </w:r>
    </w:p>
    <w:p w14:paraId="5D55FE3E" w14:textId="68EBB4D7" w:rsidR="00AD6AE2" w:rsidRDefault="00AD6AE2" w:rsidP="00046B99"/>
    <w:p w14:paraId="358591BE" w14:textId="77777777" w:rsidR="00AD6AE2" w:rsidRDefault="00AD6AE2">
      <w:pPr>
        <w:spacing w:line="240" w:lineRule="auto"/>
      </w:pPr>
      <w:r>
        <w:br w:type="page"/>
      </w:r>
    </w:p>
    <w:p w14:paraId="5C6EE8D3" w14:textId="158DCF5C" w:rsidR="00AD6AE2" w:rsidRPr="00AD6AE2" w:rsidRDefault="00AD6AE2" w:rsidP="007601C8">
      <w:pPr>
        <w:pStyle w:val="Heading1"/>
        <w:jc w:val="center"/>
      </w:pPr>
      <w:r w:rsidRPr="00AD6AE2">
        <w:lastRenderedPageBreak/>
        <w:t>Policy 2165F – Early Targeted Intervention Consent</w:t>
      </w:r>
    </w:p>
    <w:p w14:paraId="25E6D82C" w14:textId="77777777" w:rsidR="00AD6AE2" w:rsidRPr="00AD6AE2" w:rsidRDefault="00AD6AE2" w:rsidP="00AD6AE2">
      <w:r w:rsidRPr="00AD6AE2">
        <w:t xml:space="preserve"> </w:t>
      </w:r>
    </w:p>
    <w:p w14:paraId="23FFCA95" w14:textId="77777777" w:rsidR="00AD6AE2" w:rsidRPr="00AD6AE2" w:rsidRDefault="00AD6AE2" w:rsidP="00AD6AE2">
      <w:r w:rsidRPr="00AD6AE2">
        <w:t xml:space="preserve">Dear Parent/Guardian, </w:t>
      </w:r>
    </w:p>
    <w:p w14:paraId="270B6B41" w14:textId="77777777" w:rsidR="00AD6AE2" w:rsidRPr="00AD6AE2" w:rsidRDefault="00AD6AE2" w:rsidP="00AD6AE2">
      <w:r w:rsidRPr="00AD6AE2">
        <w:t xml:space="preserve"> </w:t>
      </w:r>
    </w:p>
    <w:p w14:paraId="3674002B" w14:textId="7596CBBA" w:rsidR="00AD6AE2" w:rsidRDefault="00AD6AE2" w:rsidP="00AD6AE2">
      <w:r w:rsidRPr="00AD6AE2">
        <w:t xml:space="preserve">The School District is providing notice required under the provisions of District Policies 2132, 2158, and 2165; Title 20, Chapter 7, Part 18, MCA; and Title 40, Chapter 6, Part 7, MCA. Copies of these provisions are available upon request. This notice is being provided to inform you of the opportunity to have your child evaluated for early targeted intervention programs and services which will be provided to children as described in Policy 2165 whose parents who provide written consent.  </w:t>
      </w:r>
    </w:p>
    <w:p w14:paraId="08D98E1B" w14:textId="77777777" w:rsidR="00CC6582" w:rsidRPr="00AD6AE2" w:rsidRDefault="00CC6582" w:rsidP="00AD6AE2"/>
    <w:p w14:paraId="32D8453B" w14:textId="47F73796" w:rsidR="00AD6AE2" w:rsidRPr="007601C8" w:rsidRDefault="00AD6AE2" w:rsidP="00FD0ED6">
      <w:pPr>
        <w:jc w:val="center"/>
        <w:rPr>
          <w:b/>
        </w:rPr>
      </w:pPr>
      <w:r w:rsidRPr="00AD6AE2">
        <w:rPr>
          <w:b/>
        </w:rPr>
        <w:t>Notice of Your Rights</w:t>
      </w:r>
    </w:p>
    <w:p w14:paraId="2DE4B756" w14:textId="35129389" w:rsidR="00AD6AE2" w:rsidRPr="00AD6AE2" w:rsidRDefault="00AD6AE2" w:rsidP="00FD0ED6">
      <w:r w:rsidRPr="00AD6AE2">
        <w:t xml:space="preserve">This notice is intended to inform parents that the following early </w:t>
      </w:r>
      <w:r w:rsidR="009E7287">
        <w:t xml:space="preserve">targeted intervention </w:t>
      </w:r>
      <w:r w:rsidRPr="00AD6AE2">
        <w:t>evaluation will be provided at the school: ________</w:t>
      </w:r>
      <w:proofErr w:type="gramStart"/>
      <w:r w:rsidRPr="00AD6AE2">
        <w:t>_ .</w:t>
      </w:r>
      <w:proofErr w:type="gramEnd"/>
      <w:r w:rsidRPr="00AD6AE2">
        <w:t xml:space="preserve"> This evaluation will be provided on ______ at ______ in________.   </w:t>
      </w:r>
    </w:p>
    <w:p w14:paraId="3A5A1BFC" w14:textId="77777777" w:rsidR="00AD6AE2" w:rsidRPr="00AD6AE2" w:rsidRDefault="00AD6AE2" w:rsidP="00AD6AE2">
      <w:r w:rsidRPr="00AD6AE2">
        <w:t xml:space="preserve"> </w:t>
      </w:r>
    </w:p>
    <w:p w14:paraId="2DF05FCD" w14:textId="12570402" w:rsidR="00AD6AE2" w:rsidRDefault="00AD6AE2" w:rsidP="00AD6AE2">
      <w:r w:rsidRPr="00AD6AE2">
        <w:t xml:space="preserve">As a parent/guardian of a student, you have the right to authorize your child to attend or receive the evaluation in accordance with Montana law and District policy by completing, signing, and submitting the attached form prior to the date identified in the above notice.  </w:t>
      </w:r>
    </w:p>
    <w:p w14:paraId="459FD529" w14:textId="77777777" w:rsidR="00AD6AE2" w:rsidRPr="00AD6AE2" w:rsidRDefault="00AD6AE2" w:rsidP="00AD6AE2"/>
    <w:p w14:paraId="60110F8B" w14:textId="24B2B714" w:rsidR="00AD6AE2" w:rsidRPr="00FD0ED6" w:rsidRDefault="00AD6AE2" w:rsidP="00FD0ED6">
      <w:pPr>
        <w:jc w:val="center"/>
        <w:rPr>
          <w:b/>
        </w:rPr>
      </w:pPr>
      <w:r w:rsidRPr="00AD6AE2">
        <w:rPr>
          <w:b/>
        </w:rPr>
        <w:t xml:space="preserve">Early </w:t>
      </w:r>
      <w:r w:rsidR="009E7287">
        <w:rPr>
          <w:b/>
        </w:rPr>
        <w:t xml:space="preserve">Targeted </w:t>
      </w:r>
      <w:r w:rsidRPr="00AD6AE2">
        <w:rPr>
          <w:b/>
        </w:rPr>
        <w:t>Evaluation Consent Form</w:t>
      </w:r>
    </w:p>
    <w:p w14:paraId="098E2A68" w14:textId="7726389A" w:rsidR="00AD6AE2" w:rsidRPr="00AD6AE2" w:rsidRDefault="00AD6AE2" w:rsidP="00AD6AE2">
      <w:r w:rsidRPr="00AD6AE2">
        <w:t xml:space="preserve">A family who wants their student to receive an evaluation offered at the school may provide consent to such evaluation by completing this form.  </w:t>
      </w:r>
    </w:p>
    <w:p w14:paraId="2DFD8244" w14:textId="77777777" w:rsidR="00AD6AE2" w:rsidRPr="00AD6AE2" w:rsidRDefault="00AD6AE2" w:rsidP="00AD6AE2">
      <w:r w:rsidRPr="00AD6AE2">
        <w:t xml:space="preserve"> </w:t>
      </w:r>
    </w:p>
    <w:p w14:paraId="717B442A" w14:textId="105670F2" w:rsidR="00AD6AE2" w:rsidRPr="00AD6AE2" w:rsidRDefault="00AD6AE2" w:rsidP="00AD6AE2">
      <w:r w:rsidRPr="00AD6AE2">
        <w:t xml:space="preserve">I, ______________, Parent or Guardian of, ___________, request my child receive an early </w:t>
      </w:r>
      <w:r w:rsidR="009E7287">
        <w:t xml:space="preserve">targeted intervention </w:t>
      </w:r>
      <w:r w:rsidRPr="00AD6AE2">
        <w:t xml:space="preserve">evaluation for _________ to be held at the above noted date and time. This request will be handled in a manner consistent with the methods identified by the School District as specified in of District Policies 2132, 2158, and 2165; Title 20, Chapter 7, Part 18, MCA; and Title 40, Chapter 6, Part 7, MCA. The results of the evaluation will be provided to the parent.  </w:t>
      </w:r>
    </w:p>
    <w:p w14:paraId="20F2FAD1" w14:textId="77777777" w:rsidR="00AD6AE2" w:rsidRPr="00AD6AE2" w:rsidRDefault="00AD6AE2" w:rsidP="00AD6AE2">
      <w:r w:rsidRPr="00AD6AE2">
        <w:t xml:space="preserve"> </w:t>
      </w:r>
    </w:p>
    <w:p w14:paraId="248CEBA2" w14:textId="777EDD94" w:rsidR="00AD6AE2" w:rsidRPr="00AD6AE2" w:rsidRDefault="00AD6AE2" w:rsidP="00AD6AE2">
      <w:r w:rsidRPr="00AD6AE2">
        <w:t xml:space="preserve">I understand my student will receive the early </w:t>
      </w:r>
      <w:r w:rsidR="009E7287">
        <w:t xml:space="preserve">targeted intervention </w:t>
      </w:r>
      <w:r w:rsidRPr="00AD6AE2">
        <w:t xml:space="preserve">evaluation. I also understand my student may be eligible receive any services from school district staff based on the results of the evaluation.  I understand I will be provided information about those services prior to my child receiving services. I agree to accept responsibility for my student’s participation in the evaluation and services. Participation is strictly voluntary. </w:t>
      </w:r>
    </w:p>
    <w:p w14:paraId="4D38792C" w14:textId="77777777" w:rsidR="00AD6AE2" w:rsidRPr="00AD6AE2" w:rsidRDefault="00AD6AE2" w:rsidP="00AD6AE2">
      <w:r w:rsidRPr="00AD6AE2">
        <w:t xml:space="preserve"> </w:t>
      </w:r>
    </w:p>
    <w:p w14:paraId="0A8D663A" w14:textId="77777777" w:rsidR="00AD6AE2" w:rsidRPr="00AD6AE2" w:rsidRDefault="00AD6AE2" w:rsidP="00AD6AE2">
      <w:r w:rsidRPr="00AD6AE2">
        <w:t xml:space="preserve">A student seeking such services whose parents have not completed this form will not receive the evaluation.  </w:t>
      </w:r>
    </w:p>
    <w:p w14:paraId="67FDC06A" w14:textId="77777777" w:rsidR="00AD6AE2" w:rsidRPr="00AD6AE2" w:rsidRDefault="00AD6AE2" w:rsidP="00AD6AE2">
      <w:r w:rsidRPr="00AD6AE2">
        <w:t xml:space="preserve">I acknowledge I have received notification of my rights in this area under District Policies 2132, 2158, and 2165; Title 20, Chapter 7, Part 18, MCA; and Title 40, Chapter 6, Part 7, MCA and have been provided an opportunity to review related information and materials on this topic.  </w:t>
      </w:r>
    </w:p>
    <w:p w14:paraId="0CCB942D" w14:textId="77777777" w:rsidR="00AD6AE2" w:rsidRPr="00AD6AE2" w:rsidRDefault="00AD6AE2" w:rsidP="00AD6AE2">
      <w:r w:rsidRPr="00AD6AE2">
        <w:t xml:space="preserve"> </w:t>
      </w:r>
    </w:p>
    <w:p w14:paraId="1B456CFC" w14:textId="3CD26D70" w:rsidR="00AD6AE2" w:rsidRPr="00AD6AE2" w:rsidRDefault="00AD6AE2" w:rsidP="00AD6AE2">
      <w:r w:rsidRPr="00AD6AE2">
        <w:t xml:space="preserve">I provide consent for my student to receive the evaluation described above at the </w:t>
      </w:r>
      <w:proofErr w:type="spellStart"/>
      <w:r w:rsidR="00D77C42">
        <w:t>School</w:t>
      </w:r>
      <w:r w:rsidRPr="00AD6AE2">
        <w:t>District</w:t>
      </w:r>
      <w:proofErr w:type="spellEnd"/>
      <w:r w:rsidRPr="00AD6AE2">
        <w:t xml:space="preserve">.   </w:t>
      </w:r>
    </w:p>
    <w:p w14:paraId="5172D1E4" w14:textId="77777777" w:rsidR="00AD6AE2" w:rsidRPr="00AD6AE2" w:rsidRDefault="00AD6AE2" w:rsidP="00AD6AE2">
      <w:r w:rsidRPr="00AD6AE2">
        <w:t xml:space="preserve"> </w:t>
      </w:r>
    </w:p>
    <w:p w14:paraId="3CEB0992" w14:textId="77777777" w:rsidR="00AD6AE2" w:rsidRPr="00AD6AE2" w:rsidRDefault="00AD6AE2" w:rsidP="00AD6AE2">
      <w:r w:rsidRPr="00AD6AE2">
        <w:t xml:space="preserve">_____________________________ </w:t>
      </w:r>
      <w:r w:rsidRPr="00AD6AE2">
        <w:tab/>
        <w:t xml:space="preserve"> </w:t>
      </w:r>
      <w:r w:rsidRPr="00AD6AE2">
        <w:tab/>
        <w:t xml:space="preserve"> </w:t>
      </w:r>
      <w:r w:rsidRPr="00AD6AE2">
        <w:tab/>
        <w:t xml:space="preserve">__________________ </w:t>
      </w:r>
    </w:p>
    <w:p w14:paraId="1FDAF58A" w14:textId="77777777" w:rsidR="00AD6AE2" w:rsidRPr="00AD6AE2" w:rsidRDefault="00AD6AE2" w:rsidP="00AD6AE2">
      <w:proofErr w:type="gramStart"/>
      <w:r w:rsidRPr="00AD6AE2">
        <w:t xml:space="preserve">Parent  </w:t>
      </w:r>
      <w:r w:rsidRPr="00AD6AE2">
        <w:tab/>
      </w:r>
      <w:proofErr w:type="gramEnd"/>
      <w:r w:rsidRPr="00AD6AE2">
        <w:t xml:space="preserve"> </w:t>
      </w:r>
      <w:r w:rsidRPr="00AD6AE2">
        <w:tab/>
        <w:t xml:space="preserve"> </w:t>
      </w:r>
      <w:r w:rsidRPr="00AD6AE2">
        <w:tab/>
        <w:t xml:space="preserve"> </w:t>
      </w:r>
      <w:r w:rsidRPr="00AD6AE2">
        <w:tab/>
        <w:t xml:space="preserve"> </w:t>
      </w:r>
      <w:r w:rsidRPr="00AD6AE2">
        <w:tab/>
        <w:t xml:space="preserve"> </w:t>
      </w:r>
      <w:r w:rsidRPr="00AD6AE2">
        <w:tab/>
        <w:t xml:space="preserve"> </w:t>
      </w:r>
      <w:r w:rsidRPr="00AD6AE2">
        <w:tab/>
        <w:t xml:space="preserve">Date </w:t>
      </w:r>
    </w:p>
    <w:p w14:paraId="2E0A7E42" w14:textId="77777777" w:rsidR="00AD6AE2" w:rsidRPr="00AD6AE2" w:rsidRDefault="00AD6AE2" w:rsidP="00AD6AE2">
      <w:r w:rsidRPr="00AD6AE2">
        <w:t xml:space="preserve"> </w:t>
      </w:r>
    </w:p>
    <w:p w14:paraId="639A7C9F" w14:textId="7C17B0B4" w:rsidR="00AD6AE2" w:rsidRPr="00AD6AE2" w:rsidRDefault="00AD6AE2" w:rsidP="00AD6AE2">
      <w:r w:rsidRPr="00AD6AE2">
        <w:rPr>
          <w:b/>
        </w:rPr>
        <w:t xml:space="preserve">Received by:  </w:t>
      </w:r>
    </w:p>
    <w:p w14:paraId="38ABC704" w14:textId="77777777" w:rsidR="00AD6AE2" w:rsidRPr="00AD6AE2" w:rsidRDefault="00AD6AE2" w:rsidP="00AD6AE2">
      <w:r w:rsidRPr="00AD6AE2">
        <w:t xml:space="preserve"> </w:t>
      </w:r>
    </w:p>
    <w:p w14:paraId="30FEA378" w14:textId="77777777" w:rsidR="00AD6AE2" w:rsidRPr="00AD6AE2" w:rsidRDefault="00AD6AE2" w:rsidP="00AD6AE2">
      <w:r w:rsidRPr="00AD6AE2">
        <w:t xml:space="preserve">_____________________________ </w:t>
      </w:r>
      <w:r w:rsidRPr="00AD6AE2">
        <w:tab/>
        <w:t xml:space="preserve"> </w:t>
      </w:r>
      <w:r w:rsidRPr="00AD6AE2">
        <w:tab/>
        <w:t xml:space="preserve"> </w:t>
      </w:r>
      <w:r w:rsidRPr="00AD6AE2">
        <w:tab/>
        <w:t xml:space="preserve">__________________ </w:t>
      </w:r>
    </w:p>
    <w:p w14:paraId="33D20338" w14:textId="77777777" w:rsidR="00AD6AE2" w:rsidRPr="00AD6AE2" w:rsidRDefault="00AD6AE2" w:rsidP="00AD6AE2">
      <w:r w:rsidRPr="00AD6AE2">
        <w:t xml:space="preserve">School </w:t>
      </w:r>
      <w:proofErr w:type="gramStart"/>
      <w:r w:rsidRPr="00AD6AE2">
        <w:t xml:space="preserve">Official  </w:t>
      </w:r>
      <w:r w:rsidRPr="00AD6AE2">
        <w:tab/>
      </w:r>
      <w:proofErr w:type="gramEnd"/>
      <w:r w:rsidRPr="00AD6AE2">
        <w:t xml:space="preserve"> </w:t>
      </w:r>
      <w:r w:rsidRPr="00AD6AE2">
        <w:tab/>
        <w:t xml:space="preserve"> </w:t>
      </w:r>
      <w:r w:rsidRPr="00AD6AE2">
        <w:tab/>
        <w:t xml:space="preserve"> </w:t>
      </w:r>
      <w:r w:rsidRPr="00AD6AE2">
        <w:tab/>
        <w:t xml:space="preserve"> </w:t>
      </w:r>
      <w:r w:rsidRPr="00AD6AE2">
        <w:tab/>
        <w:t xml:space="preserve">Date </w:t>
      </w:r>
    </w:p>
    <w:p w14:paraId="52FA5715" w14:textId="77777777" w:rsidR="00AD6AE2" w:rsidRPr="000227DE" w:rsidRDefault="00AD6AE2" w:rsidP="00046B99"/>
    <w:p w14:paraId="4EAF4A01" w14:textId="77777777" w:rsidR="00226A87" w:rsidRPr="000227DE" w:rsidRDefault="00226A87" w:rsidP="00226A87">
      <w:pPr>
        <w:pStyle w:val="Heading1"/>
      </w:pPr>
      <w:r w:rsidRPr="000227DE">
        <w:lastRenderedPageBreak/>
        <w:t xml:space="preserve">School District 50, County of Glacier </w:t>
      </w:r>
    </w:p>
    <w:p w14:paraId="35B6EA4C" w14:textId="77777777" w:rsidR="00226A87" w:rsidRPr="000227DE" w:rsidRDefault="006C64F1" w:rsidP="00226A87">
      <w:pPr>
        <w:pStyle w:val="Heading2"/>
      </w:pPr>
      <w:r>
        <w:t>East Glacier Park Grade School</w:t>
      </w:r>
    </w:p>
    <w:p w14:paraId="45472898" w14:textId="77777777" w:rsidR="00226A87" w:rsidRPr="000227DE" w:rsidRDefault="00226A87" w:rsidP="00226A87">
      <w:pPr>
        <w:pStyle w:val="Heading3"/>
      </w:pPr>
      <w:r w:rsidRPr="000227DE">
        <w:t>INSTRUCTION</w:t>
      </w:r>
      <w:r w:rsidRPr="000227DE">
        <w:tab/>
      </w:r>
      <w:r w:rsidRPr="00FB710B">
        <w:rPr>
          <w:b w:val="0"/>
        </w:rPr>
        <w:t>2</w:t>
      </w:r>
      <w:r w:rsidR="006C64F1" w:rsidRPr="00FB710B">
        <w:rPr>
          <w:b w:val="0"/>
        </w:rPr>
        <w:t>166</w:t>
      </w:r>
    </w:p>
    <w:p w14:paraId="55ED37E4" w14:textId="77777777" w:rsidR="007A6DB4" w:rsidRPr="000227DE" w:rsidRDefault="001307B7" w:rsidP="006C64F1">
      <w:pPr>
        <w:pStyle w:val="Heading4"/>
      </w:pPr>
      <w:bookmarkStart w:id="29" w:name="page151"/>
      <w:bookmarkEnd w:id="29"/>
      <w:r w:rsidRPr="000227DE">
        <w:t>Gifted Program</w:t>
      </w:r>
    </w:p>
    <w:p w14:paraId="08861C85" w14:textId="77777777" w:rsidR="007A6DB4" w:rsidRPr="006C64F1" w:rsidRDefault="007A6DB4" w:rsidP="006C64F1">
      <w:pPr>
        <w:rPr>
          <w:rFonts w:cs="Times New Roman"/>
          <w:szCs w:val="23"/>
        </w:rPr>
      </w:pPr>
    </w:p>
    <w:p w14:paraId="1C00C301" w14:textId="77777777" w:rsidR="007A6DB4" w:rsidRPr="006C64F1" w:rsidRDefault="001307B7" w:rsidP="006C64F1">
      <w:pPr>
        <w:rPr>
          <w:rFonts w:cs="Times New Roman"/>
          <w:szCs w:val="23"/>
        </w:rPr>
      </w:pPr>
      <w:r w:rsidRPr="006C64F1">
        <w:rPr>
          <w:rFonts w:cs="Times New Roman"/>
          <w:szCs w:val="23"/>
        </w:rPr>
        <w:t>To the extent possible with available resources, all gifted and talented students will have the</w:t>
      </w:r>
      <w:r w:rsidR="007A6DB4" w:rsidRPr="006C64F1">
        <w:rPr>
          <w:rFonts w:cs="Times New Roman"/>
          <w:szCs w:val="23"/>
        </w:rPr>
        <w:t xml:space="preserve"> </w:t>
      </w:r>
      <w:r w:rsidRPr="006C64F1">
        <w:rPr>
          <w:rFonts w:cs="Times New Roman"/>
          <w:szCs w:val="23"/>
        </w:rPr>
        <w:t>opportunity to participate in appropriate educational programs. “Gifted and talented students”</w:t>
      </w:r>
      <w:r w:rsidR="007A6DB4" w:rsidRPr="006C64F1">
        <w:rPr>
          <w:rFonts w:cs="Times New Roman"/>
          <w:szCs w:val="23"/>
        </w:rPr>
        <w:t xml:space="preserve"> </w:t>
      </w:r>
      <w:r w:rsidRPr="006C64F1">
        <w:rPr>
          <w:rFonts w:cs="Times New Roman"/>
          <w:szCs w:val="23"/>
        </w:rPr>
        <w:t>are students of outstanding abilities, who are capable of high performance and who require</w:t>
      </w:r>
      <w:r w:rsidR="007A6DB4" w:rsidRPr="006C64F1">
        <w:rPr>
          <w:rFonts w:cs="Times New Roman"/>
          <w:szCs w:val="23"/>
        </w:rPr>
        <w:t xml:space="preserve"> </w:t>
      </w:r>
      <w:r w:rsidRPr="006C64F1">
        <w:rPr>
          <w:rFonts w:cs="Times New Roman"/>
          <w:szCs w:val="23"/>
        </w:rPr>
        <w:t>differentiated educational programs beyond those normally offered in public schools, in order to</w:t>
      </w:r>
      <w:r w:rsidR="007A6DB4" w:rsidRPr="006C64F1">
        <w:rPr>
          <w:rFonts w:cs="Times New Roman"/>
          <w:szCs w:val="23"/>
        </w:rPr>
        <w:t xml:space="preserve"> </w:t>
      </w:r>
      <w:r w:rsidRPr="006C64F1">
        <w:rPr>
          <w:rFonts w:cs="Times New Roman"/>
          <w:szCs w:val="23"/>
        </w:rPr>
        <w:t>fully achieve their potential contribution to self and society.</w:t>
      </w:r>
    </w:p>
    <w:p w14:paraId="6445C90A" w14:textId="77777777" w:rsidR="007A6DB4" w:rsidRPr="006C64F1" w:rsidRDefault="007A6DB4" w:rsidP="006C64F1">
      <w:pPr>
        <w:rPr>
          <w:rFonts w:cs="Times New Roman"/>
          <w:szCs w:val="23"/>
        </w:rPr>
      </w:pPr>
    </w:p>
    <w:p w14:paraId="643E7001" w14:textId="77777777" w:rsidR="007A6DB4" w:rsidRPr="006C64F1" w:rsidRDefault="001307B7" w:rsidP="006C64F1">
      <w:pPr>
        <w:rPr>
          <w:rFonts w:cs="Times New Roman"/>
          <w:szCs w:val="23"/>
        </w:rPr>
      </w:pPr>
      <w:r w:rsidRPr="006C64F1">
        <w:rPr>
          <w:rFonts w:cs="Times New Roman"/>
          <w:szCs w:val="23"/>
        </w:rPr>
        <w:t xml:space="preserve">The </w:t>
      </w:r>
      <w:proofErr w:type="gramStart"/>
      <w:r w:rsidRPr="006C64F1">
        <w:rPr>
          <w:rFonts w:cs="Times New Roman"/>
          <w:szCs w:val="23"/>
        </w:rPr>
        <w:t>District</w:t>
      </w:r>
      <w:proofErr w:type="gramEnd"/>
      <w:r w:rsidRPr="006C64F1">
        <w:rPr>
          <w:rFonts w:cs="Times New Roman"/>
          <w:szCs w:val="23"/>
        </w:rPr>
        <w:t xml:space="preserve"> shall:</w:t>
      </w:r>
    </w:p>
    <w:p w14:paraId="4A5BBB5E" w14:textId="77777777" w:rsidR="007A6DB4" w:rsidRPr="006C64F1" w:rsidRDefault="007A6DB4" w:rsidP="006C64F1">
      <w:pPr>
        <w:rPr>
          <w:rFonts w:cs="Times New Roman"/>
          <w:szCs w:val="23"/>
        </w:rPr>
      </w:pPr>
    </w:p>
    <w:p w14:paraId="3C2FD94B" w14:textId="77777777" w:rsidR="007A6DB4" w:rsidRPr="006C64F1" w:rsidRDefault="001307B7" w:rsidP="00AB6D2C">
      <w:pPr>
        <w:pStyle w:val="ListParagraph"/>
        <w:numPr>
          <w:ilvl w:val="0"/>
          <w:numId w:val="63"/>
        </w:numPr>
      </w:pPr>
      <w:r w:rsidRPr="006C64F1">
        <w:t>Provide educational services to gifted and talented students that are commensurate to their</w:t>
      </w:r>
      <w:r w:rsidR="007A6DB4" w:rsidRPr="006C64F1">
        <w:t xml:space="preserve"> </w:t>
      </w:r>
      <w:r w:rsidRPr="006C64F1">
        <w:t>needs, and foster a positive self-image.</w:t>
      </w:r>
    </w:p>
    <w:p w14:paraId="12AFEB6A" w14:textId="77777777" w:rsidR="007A6DB4" w:rsidRPr="006C64F1" w:rsidRDefault="007A6DB4" w:rsidP="00D91391"/>
    <w:p w14:paraId="01E6FAD5" w14:textId="77777777" w:rsidR="007A6DB4" w:rsidRPr="006C64F1" w:rsidRDefault="001307B7" w:rsidP="00AB6D2C">
      <w:pPr>
        <w:pStyle w:val="ListParagraph"/>
        <w:numPr>
          <w:ilvl w:val="0"/>
          <w:numId w:val="63"/>
        </w:numPr>
      </w:pPr>
      <w:r w:rsidRPr="006C64F1">
        <w:t>Comply with all federal and state laws and regulations regarding addressing gifted education.</w:t>
      </w:r>
    </w:p>
    <w:p w14:paraId="15316F22" w14:textId="77777777" w:rsidR="007A6DB4" w:rsidRPr="006C64F1" w:rsidRDefault="007A6DB4" w:rsidP="00D91391"/>
    <w:p w14:paraId="24813636" w14:textId="77777777" w:rsidR="007A6DB4" w:rsidRPr="006C64F1" w:rsidRDefault="001307B7" w:rsidP="00AB6D2C">
      <w:pPr>
        <w:pStyle w:val="ListParagraph"/>
        <w:numPr>
          <w:ilvl w:val="0"/>
          <w:numId w:val="63"/>
        </w:numPr>
      </w:pPr>
      <w:r w:rsidRPr="006C64F1">
        <w:t>Provide structured support and assistance to teachers in identifying and meeting the diverse</w:t>
      </w:r>
      <w:r w:rsidR="007A6DB4" w:rsidRPr="006C64F1">
        <w:t xml:space="preserve"> </w:t>
      </w:r>
      <w:r w:rsidRPr="006C64F1">
        <w:t>student needs of gifted and talented students, and shall provide a framework for considering a</w:t>
      </w:r>
      <w:r w:rsidR="007A6DB4" w:rsidRPr="006C64F1">
        <w:t xml:space="preserve"> </w:t>
      </w:r>
      <w:r w:rsidRPr="006C64F1">
        <w:t>full range of alternatives for addressing student needs.</w:t>
      </w:r>
    </w:p>
    <w:p w14:paraId="0C096B58" w14:textId="77777777" w:rsidR="007A6DB4" w:rsidRPr="006C64F1" w:rsidRDefault="007A6DB4" w:rsidP="006C64F1">
      <w:pPr>
        <w:rPr>
          <w:rFonts w:cs="Times New Roman"/>
          <w:szCs w:val="23"/>
        </w:rPr>
      </w:pPr>
    </w:p>
    <w:p w14:paraId="6067CB82" w14:textId="77777777" w:rsidR="001307B7" w:rsidRDefault="001307B7" w:rsidP="006C64F1">
      <w:pPr>
        <w:rPr>
          <w:rFonts w:cs="Times New Roman"/>
          <w:szCs w:val="23"/>
        </w:rPr>
      </w:pPr>
      <w:r w:rsidRPr="006C64F1">
        <w:rPr>
          <w:rFonts w:cs="Times New Roman"/>
          <w:szCs w:val="23"/>
        </w:rPr>
        <w:t>The Superintendent will establish procedures consistent with state guidelines for nominating,</w:t>
      </w:r>
      <w:r w:rsidR="007A6DB4" w:rsidRPr="006C64F1">
        <w:rPr>
          <w:rFonts w:cs="Times New Roman"/>
          <w:szCs w:val="23"/>
        </w:rPr>
        <w:t xml:space="preserve"> </w:t>
      </w:r>
      <w:r w:rsidRPr="006C64F1">
        <w:rPr>
          <w:rFonts w:cs="Times New Roman"/>
          <w:szCs w:val="23"/>
        </w:rPr>
        <w:t>assessing, and selecting children of demonstrated achievement, or potential ability in terms of</w:t>
      </w:r>
      <w:r w:rsidR="007A6DB4" w:rsidRPr="006C64F1">
        <w:rPr>
          <w:rFonts w:cs="Times New Roman"/>
          <w:szCs w:val="23"/>
        </w:rPr>
        <w:t xml:space="preserve"> </w:t>
      </w:r>
      <w:r w:rsidRPr="006C64F1">
        <w:rPr>
          <w:rFonts w:cs="Times New Roman"/>
          <w:szCs w:val="23"/>
        </w:rPr>
        <w:t>general intellectual ability and academic aptitude.</w:t>
      </w:r>
      <w:r w:rsidR="007A6DB4" w:rsidRPr="006C64F1">
        <w:rPr>
          <w:rFonts w:cs="Times New Roman"/>
          <w:szCs w:val="23"/>
        </w:rPr>
        <w:t xml:space="preserve"> </w:t>
      </w:r>
    </w:p>
    <w:p w14:paraId="08F73171" w14:textId="77777777" w:rsidR="006C64F1" w:rsidRDefault="006C64F1" w:rsidP="006C64F1">
      <w:pPr>
        <w:rPr>
          <w:rFonts w:cs="Times New Roman"/>
          <w:szCs w:val="23"/>
        </w:rPr>
      </w:pPr>
    </w:p>
    <w:p w14:paraId="0E306F28" w14:textId="77777777" w:rsidR="006C64F1" w:rsidRPr="006C64F1" w:rsidRDefault="006C64F1" w:rsidP="006C64F1">
      <w:pPr>
        <w:rPr>
          <w:rFonts w:cs="Times New Roman"/>
          <w:szCs w:val="23"/>
        </w:rPr>
      </w:pPr>
    </w:p>
    <w:tbl>
      <w:tblPr>
        <w:tblW w:w="0" w:type="auto"/>
        <w:tblInd w:w="2" w:type="dxa"/>
        <w:tblLayout w:type="fixed"/>
        <w:tblCellMar>
          <w:left w:w="0" w:type="dxa"/>
          <w:right w:w="0" w:type="dxa"/>
        </w:tblCellMar>
        <w:tblLook w:val="0000" w:firstRow="0" w:lastRow="0" w:firstColumn="0" w:lastColumn="0" w:noHBand="0" w:noVBand="0"/>
      </w:tblPr>
      <w:tblGrid>
        <w:gridCol w:w="2120"/>
        <w:gridCol w:w="2860"/>
        <w:gridCol w:w="3060"/>
      </w:tblGrid>
      <w:tr w:rsidR="008E2446" w:rsidRPr="006C64F1" w14:paraId="6DFA7824" w14:textId="77777777" w:rsidTr="005F0BE0">
        <w:trPr>
          <w:trHeight w:val="274"/>
        </w:trPr>
        <w:tc>
          <w:tcPr>
            <w:tcW w:w="2120" w:type="dxa"/>
            <w:vMerge w:val="restart"/>
            <w:shd w:val="clear" w:color="auto" w:fill="auto"/>
            <w:vAlign w:val="bottom"/>
          </w:tcPr>
          <w:p w14:paraId="7325005C" w14:textId="77777777" w:rsidR="008E2446" w:rsidRPr="006C64F1" w:rsidRDefault="008E2446" w:rsidP="00FB5205">
            <w:pPr>
              <w:pStyle w:val="LegalReference"/>
            </w:pPr>
            <w:r w:rsidRPr="006C64F1">
              <w:t>Legal References:</w:t>
            </w:r>
          </w:p>
        </w:tc>
        <w:tc>
          <w:tcPr>
            <w:tcW w:w="2860" w:type="dxa"/>
            <w:vMerge w:val="restart"/>
            <w:shd w:val="clear" w:color="auto" w:fill="auto"/>
            <w:vAlign w:val="bottom"/>
          </w:tcPr>
          <w:p w14:paraId="6D8BB76A" w14:textId="77777777" w:rsidR="008E2446" w:rsidRPr="006C64F1" w:rsidRDefault="008E2446" w:rsidP="00FB5205">
            <w:pPr>
              <w:pStyle w:val="LegalReference"/>
            </w:pPr>
            <w:r w:rsidRPr="006C64F1">
              <w:t xml:space="preserve">§§ 20-7-901 </w:t>
            </w:r>
            <w:r w:rsidR="00FB5205">
              <w:rPr>
                <w:rFonts w:cs="Times New Roman"/>
              </w:rPr>
              <w:t>–</w:t>
            </w:r>
            <w:r w:rsidR="00FB5205">
              <w:t xml:space="preserve"> </w:t>
            </w:r>
            <w:r w:rsidRPr="006C64F1">
              <w:t>904, MCA</w:t>
            </w:r>
          </w:p>
        </w:tc>
        <w:tc>
          <w:tcPr>
            <w:tcW w:w="3060" w:type="dxa"/>
            <w:vMerge w:val="restart"/>
            <w:shd w:val="clear" w:color="auto" w:fill="auto"/>
            <w:vAlign w:val="bottom"/>
          </w:tcPr>
          <w:p w14:paraId="2408503A" w14:textId="77777777" w:rsidR="008E2446" w:rsidRPr="006C64F1" w:rsidRDefault="008E2446" w:rsidP="00FB5205">
            <w:pPr>
              <w:pStyle w:val="LegalReference"/>
            </w:pPr>
            <w:r w:rsidRPr="006C64F1">
              <w:t>Gifted and Talented Children</w:t>
            </w:r>
          </w:p>
        </w:tc>
      </w:tr>
      <w:tr w:rsidR="008E2446" w:rsidRPr="006C64F1" w14:paraId="40E6FEA3" w14:textId="77777777" w:rsidTr="005F0BE0">
        <w:trPr>
          <w:trHeight w:val="274"/>
        </w:trPr>
        <w:tc>
          <w:tcPr>
            <w:tcW w:w="2120" w:type="dxa"/>
            <w:vMerge/>
            <w:shd w:val="clear" w:color="auto" w:fill="auto"/>
            <w:vAlign w:val="bottom"/>
          </w:tcPr>
          <w:p w14:paraId="3CDFEA53" w14:textId="77777777" w:rsidR="008E2446" w:rsidRPr="006C64F1" w:rsidRDefault="008E2446" w:rsidP="00FB5205">
            <w:pPr>
              <w:pStyle w:val="LegalReference"/>
            </w:pPr>
          </w:p>
        </w:tc>
        <w:tc>
          <w:tcPr>
            <w:tcW w:w="2860" w:type="dxa"/>
            <w:vMerge/>
            <w:shd w:val="clear" w:color="auto" w:fill="auto"/>
            <w:vAlign w:val="bottom"/>
          </w:tcPr>
          <w:p w14:paraId="752D45B2" w14:textId="77777777" w:rsidR="008E2446" w:rsidRPr="006C64F1" w:rsidRDefault="008E2446" w:rsidP="00FB5205">
            <w:pPr>
              <w:pStyle w:val="LegalReference"/>
            </w:pPr>
          </w:p>
        </w:tc>
        <w:tc>
          <w:tcPr>
            <w:tcW w:w="3060" w:type="dxa"/>
            <w:vMerge/>
            <w:shd w:val="clear" w:color="auto" w:fill="auto"/>
            <w:vAlign w:val="bottom"/>
          </w:tcPr>
          <w:p w14:paraId="64D7ABCF" w14:textId="77777777" w:rsidR="008E2446" w:rsidRPr="006C64F1" w:rsidRDefault="008E2446" w:rsidP="00FB5205">
            <w:pPr>
              <w:pStyle w:val="LegalReference"/>
            </w:pPr>
          </w:p>
        </w:tc>
      </w:tr>
      <w:tr w:rsidR="008E2446" w:rsidRPr="006C64F1" w14:paraId="786955AF" w14:textId="77777777" w:rsidTr="005F0BE0">
        <w:trPr>
          <w:trHeight w:val="274"/>
        </w:trPr>
        <w:tc>
          <w:tcPr>
            <w:tcW w:w="2120" w:type="dxa"/>
            <w:shd w:val="clear" w:color="auto" w:fill="auto"/>
            <w:vAlign w:val="bottom"/>
          </w:tcPr>
          <w:p w14:paraId="78C39644" w14:textId="77777777" w:rsidR="008E2446" w:rsidRPr="006C64F1" w:rsidRDefault="008E2446" w:rsidP="00FB5205">
            <w:pPr>
              <w:pStyle w:val="LegalReference"/>
            </w:pPr>
          </w:p>
        </w:tc>
        <w:tc>
          <w:tcPr>
            <w:tcW w:w="2860" w:type="dxa"/>
            <w:shd w:val="clear" w:color="auto" w:fill="auto"/>
            <w:vAlign w:val="bottom"/>
          </w:tcPr>
          <w:p w14:paraId="0268B3DB" w14:textId="77777777" w:rsidR="008E2446" w:rsidRPr="006C64F1" w:rsidRDefault="008E2446" w:rsidP="00FB5205">
            <w:pPr>
              <w:pStyle w:val="LegalReference"/>
            </w:pPr>
            <w:r w:rsidRPr="006C64F1">
              <w:t>10.55.804, ARM</w:t>
            </w:r>
          </w:p>
        </w:tc>
        <w:tc>
          <w:tcPr>
            <w:tcW w:w="3060" w:type="dxa"/>
            <w:shd w:val="clear" w:color="auto" w:fill="auto"/>
            <w:vAlign w:val="bottom"/>
          </w:tcPr>
          <w:p w14:paraId="05C8837F" w14:textId="77777777" w:rsidR="008E2446" w:rsidRPr="006C64F1" w:rsidRDefault="008E2446" w:rsidP="00FB5205">
            <w:pPr>
              <w:pStyle w:val="LegalReference"/>
            </w:pPr>
            <w:r w:rsidRPr="006C64F1">
              <w:t>Gifted and Talented</w:t>
            </w:r>
          </w:p>
        </w:tc>
      </w:tr>
      <w:tr w:rsidR="008E2446" w:rsidRPr="006C64F1" w14:paraId="0FC05A2C" w14:textId="77777777" w:rsidTr="005F0BE0">
        <w:trPr>
          <w:trHeight w:val="274"/>
        </w:trPr>
        <w:tc>
          <w:tcPr>
            <w:tcW w:w="2120" w:type="dxa"/>
            <w:shd w:val="clear" w:color="auto" w:fill="auto"/>
            <w:vAlign w:val="bottom"/>
          </w:tcPr>
          <w:p w14:paraId="7C091465" w14:textId="77777777" w:rsidR="008E2446" w:rsidRPr="006C64F1" w:rsidRDefault="008E2446" w:rsidP="00FB5205">
            <w:pPr>
              <w:pStyle w:val="LegalReference"/>
            </w:pPr>
          </w:p>
        </w:tc>
        <w:tc>
          <w:tcPr>
            <w:tcW w:w="2860" w:type="dxa"/>
            <w:shd w:val="clear" w:color="auto" w:fill="auto"/>
            <w:vAlign w:val="bottom"/>
          </w:tcPr>
          <w:p w14:paraId="03606519" w14:textId="77777777" w:rsidR="008E2446" w:rsidRPr="006C64F1" w:rsidRDefault="008E2446" w:rsidP="00FB5205">
            <w:pPr>
              <w:pStyle w:val="LegalReference"/>
            </w:pPr>
          </w:p>
        </w:tc>
        <w:tc>
          <w:tcPr>
            <w:tcW w:w="3060" w:type="dxa"/>
            <w:shd w:val="clear" w:color="auto" w:fill="auto"/>
            <w:vAlign w:val="bottom"/>
          </w:tcPr>
          <w:p w14:paraId="2413340B" w14:textId="77777777" w:rsidR="008E2446" w:rsidRPr="006C64F1" w:rsidRDefault="008E2446" w:rsidP="00FB5205">
            <w:pPr>
              <w:pStyle w:val="LegalReference"/>
            </w:pPr>
          </w:p>
        </w:tc>
      </w:tr>
    </w:tbl>
    <w:p w14:paraId="61500B18" w14:textId="77777777" w:rsidR="002B5401" w:rsidRPr="000227DE" w:rsidRDefault="002B5401" w:rsidP="002B5401">
      <w:pPr>
        <w:rPr>
          <w:u w:val="single"/>
        </w:rPr>
      </w:pPr>
      <w:r w:rsidRPr="000227DE">
        <w:rPr>
          <w:u w:val="single"/>
        </w:rPr>
        <w:t xml:space="preserve">Policy History: </w:t>
      </w:r>
    </w:p>
    <w:p w14:paraId="56C69200" w14:textId="77777777" w:rsidR="002B5401" w:rsidRPr="000227DE" w:rsidRDefault="002B5401" w:rsidP="002B5401">
      <w:r w:rsidRPr="000227DE">
        <w:t xml:space="preserve">Adopted on: April 26, 1999 </w:t>
      </w:r>
    </w:p>
    <w:p w14:paraId="1ADBF4A0" w14:textId="77777777" w:rsidR="002B5401" w:rsidRPr="000227DE" w:rsidRDefault="002B5401" w:rsidP="002B5401">
      <w:r w:rsidRPr="000227DE">
        <w:t>Reviewed on:</w:t>
      </w:r>
      <w:r w:rsidR="00FB5205">
        <w:t xml:space="preserve"> </w:t>
      </w:r>
    </w:p>
    <w:p w14:paraId="034463D0" w14:textId="77777777" w:rsidR="002B5401" w:rsidRPr="000227DE" w:rsidRDefault="002B5401" w:rsidP="002B5401">
      <w:r w:rsidRPr="000227DE">
        <w:t xml:space="preserve">Revised on: </w:t>
      </w:r>
      <w:r w:rsidR="00FB710B">
        <w:t>November 25, 2019</w:t>
      </w:r>
      <w:r w:rsidRPr="000227DE">
        <w:t xml:space="preserve"> </w:t>
      </w:r>
    </w:p>
    <w:p w14:paraId="71B5D330" w14:textId="77777777" w:rsidR="00226A87" w:rsidRPr="000227DE" w:rsidRDefault="00226A87" w:rsidP="00226A87">
      <w:pPr>
        <w:pStyle w:val="Heading1"/>
      </w:pPr>
      <w:r w:rsidRPr="000227DE">
        <w:lastRenderedPageBreak/>
        <w:t xml:space="preserve">School District 50, County of Glacier </w:t>
      </w:r>
    </w:p>
    <w:p w14:paraId="6773D438" w14:textId="77777777" w:rsidR="00226A87" w:rsidRPr="000227DE" w:rsidRDefault="00226A87" w:rsidP="00226A87">
      <w:pPr>
        <w:pStyle w:val="Heading2"/>
      </w:pPr>
      <w:r w:rsidRPr="000227DE">
        <w:t>East Glacier Park Grade School</w:t>
      </w:r>
      <w:r w:rsidRPr="000227DE">
        <w:tab/>
        <w:t>R</w:t>
      </w:r>
    </w:p>
    <w:p w14:paraId="61A15BF5" w14:textId="77777777" w:rsidR="00226A87" w:rsidRPr="000227DE" w:rsidRDefault="00226A87" w:rsidP="00226A87">
      <w:pPr>
        <w:pStyle w:val="Heading3"/>
      </w:pPr>
      <w:r w:rsidRPr="000227DE">
        <w:t>INSTRUCTION</w:t>
      </w:r>
      <w:r w:rsidRPr="000227DE">
        <w:tab/>
      </w:r>
      <w:r w:rsidRPr="00FB710B">
        <w:rPr>
          <w:b w:val="0"/>
        </w:rPr>
        <w:t>2</w:t>
      </w:r>
      <w:r w:rsidR="00291451" w:rsidRPr="00FB710B">
        <w:rPr>
          <w:b w:val="0"/>
        </w:rPr>
        <w:t>168</w:t>
      </w:r>
    </w:p>
    <w:p w14:paraId="0651AA43" w14:textId="77777777" w:rsidR="00291451" w:rsidRDefault="00291451" w:rsidP="00291451">
      <w:pPr>
        <w:jc w:val="right"/>
        <w:rPr>
          <w:sz w:val="24"/>
        </w:rPr>
      </w:pPr>
      <w:bookmarkStart w:id="30" w:name="page152"/>
      <w:bookmarkEnd w:id="30"/>
      <w:r w:rsidRPr="000227DE">
        <w:rPr>
          <w:sz w:val="24"/>
        </w:rPr>
        <w:t>page 1 of 2</w:t>
      </w:r>
    </w:p>
    <w:p w14:paraId="05FD812B" w14:textId="77777777" w:rsidR="007A6DB4" w:rsidRPr="000227DE" w:rsidRDefault="001307B7" w:rsidP="00FB710B">
      <w:pPr>
        <w:pStyle w:val="Heading4NOSPACEPageNo"/>
      </w:pPr>
      <w:r w:rsidRPr="000227DE">
        <w:t>Distance, Online, and Technology-Delivered Learning</w:t>
      </w:r>
    </w:p>
    <w:p w14:paraId="69510444" w14:textId="77777777" w:rsidR="007A6DB4" w:rsidRPr="000227DE" w:rsidRDefault="007A6DB4" w:rsidP="00291451"/>
    <w:p w14:paraId="641DA700" w14:textId="77777777" w:rsidR="007A6DB4" w:rsidRPr="000227DE" w:rsidRDefault="001307B7" w:rsidP="00291451">
      <w:r w:rsidRPr="000227DE">
        <w:t>For purposes of this policy, “distance learning” is defined as: instruction in which students and</w:t>
      </w:r>
      <w:r w:rsidR="007A6DB4" w:rsidRPr="000227DE">
        <w:t xml:space="preserve"> </w:t>
      </w:r>
      <w:r w:rsidRPr="000227DE">
        <w:t>teachers are separated by time and/or location with synchronous or asynchronous content,</w:t>
      </w:r>
      <w:r w:rsidR="007A6DB4" w:rsidRPr="000227DE">
        <w:t xml:space="preserve"> </w:t>
      </w:r>
      <w:r w:rsidRPr="000227DE">
        <w:t>instruction, and communication between student and teacher (e.g., correspondence courses,</w:t>
      </w:r>
      <w:r w:rsidR="007A6DB4" w:rsidRPr="000227DE">
        <w:t xml:space="preserve"> </w:t>
      </w:r>
      <w:r w:rsidRPr="000227DE">
        <w:t>online learning, videoconferencing, streaming video).</w:t>
      </w:r>
    </w:p>
    <w:p w14:paraId="609CA655" w14:textId="77777777" w:rsidR="007A6DB4" w:rsidRPr="000227DE" w:rsidRDefault="007A6DB4" w:rsidP="00291451"/>
    <w:p w14:paraId="74A5E3F7" w14:textId="77777777" w:rsidR="007A6DB4" w:rsidRPr="000227DE" w:rsidRDefault="001307B7" w:rsidP="00291451">
      <w:r w:rsidRPr="000227DE">
        <w:t xml:space="preserve">The </w:t>
      </w:r>
      <w:proofErr w:type="gramStart"/>
      <w:r w:rsidRPr="000227DE">
        <w:t>District</w:t>
      </w:r>
      <w:proofErr w:type="gramEnd"/>
      <w:r w:rsidRPr="000227DE">
        <w:t xml:space="preserve"> may receive and/or provide distance, online, and technology-delivered learning</w:t>
      </w:r>
      <w:r w:rsidR="007A6DB4" w:rsidRPr="000227DE">
        <w:t xml:space="preserve"> </w:t>
      </w:r>
      <w:r w:rsidRPr="000227DE">
        <w:t>programs, provided the following requirements are met:</w:t>
      </w:r>
    </w:p>
    <w:p w14:paraId="1B2779D0" w14:textId="77777777" w:rsidR="007A6DB4" w:rsidRPr="000227DE" w:rsidRDefault="007A6DB4" w:rsidP="00291451"/>
    <w:p w14:paraId="5478D66F" w14:textId="77777777" w:rsidR="007A6DB4" w:rsidRPr="000227DE" w:rsidRDefault="001307B7" w:rsidP="00AB6D2C">
      <w:pPr>
        <w:pStyle w:val="ListParagraph"/>
        <w:numPr>
          <w:ilvl w:val="0"/>
          <w:numId w:val="17"/>
        </w:numPr>
        <w:ind w:left="360"/>
      </w:pPr>
      <w:r w:rsidRPr="000227DE">
        <w:t>The distance, online, and technology-delivered learning programs and/or courses shall</w:t>
      </w:r>
      <w:r w:rsidR="007A6DB4" w:rsidRPr="000227DE">
        <w:t xml:space="preserve"> </w:t>
      </w:r>
      <w:r w:rsidRPr="000227DE">
        <w:t xml:space="preserve">meet the learner expectations adopted by the </w:t>
      </w:r>
      <w:proofErr w:type="gramStart"/>
      <w:r w:rsidRPr="000227DE">
        <w:t>District</w:t>
      </w:r>
      <w:proofErr w:type="gramEnd"/>
      <w:r w:rsidRPr="000227DE">
        <w:t xml:space="preserve"> and be aligned with state content</w:t>
      </w:r>
      <w:r w:rsidR="007A6DB4" w:rsidRPr="000227DE">
        <w:t xml:space="preserve"> </w:t>
      </w:r>
      <w:r w:rsidRPr="000227DE">
        <w:t>and performance standards;</w:t>
      </w:r>
    </w:p>
    <w:p w14:paraId="3AC7512B" w14:textId="77777777" w:rsidR="007A6DB4" w:rsidRPr="000227DE" w:rsidRDefault="007A6DB4" w:rsidP="00291451"/>
    <w:p w14:paraId="0B81A73B" w14:textId="77777777" w:rsidR="007A6DB4" w:rsidRPr="000227DE" w:rsidRDefault="001307B7" w:rsidP="00AB6D2C">
      <w:pPr>
        <w:pStyle w:val="ListParagraph"/>
        <w:numPr>
          <w:ilvl w:val="0"/>
          <w:numId w:val="17"/>
        </w:numPr>
        <w:ind w:left="360"/>
      </w:pPr>
      <w:r w:rsidRPr="000227DE">
        <w:t xml:space="preserve">The </w:t>
      </w:r>
      <w:proofErr w:type="gramStart"/>
      <w:r w:rsidRPr="000227DE">
        <w:t>District</w:t>
      </w:r>
      <w:proofErr w:type="gramEnd"/>
      <w:r w:rsidRPr="000227DE">
        <w:t xml:space="preserve"> </w:t>
      </w:r>
      <w:r w:rsidRPr="00291451">
        <w:t>shall provide a report to the Superintendent of Public Instruction,</w:t>
      </w:r>
      <w:r w:rsidR="007A6DB4" w:rsidRPr="00291451">
        <w:t xml:space="preserve"> </w:t>
      </w:r>
      <w:r w:rsidRPr="00291451">
        <w:t>documenting how it is meeting the n</w:t>
      </w:r>
      <w:r w:rsidRPr="000227DE">
        <w:t>eeds of students under the accreditation standards,</w:t>
      </w:r>
      <w:r w:rsidR="007A6DB4" w:rsidRPr="000227DE">
        <w:t xml:space="preserve"> </w:t>
      </w:r>
      <w:r w:rsidRPr="000227DE">
        <w:t>who are taking a majority of courses during each grading period via distance, online, and/</w:t>
      </w:r>
      <w:r w:rsidR="007A6DB4" w:rsidRPr="000227DE">
        <w:t xml:space="preserve"> </w:t>
      </w:r>
      <w:r w:rsidRPr="000227DE">
        <w:t>or technology-delivered programs;</w:t>
      </w:r>
    </w:p>
    <w:p w14:paraId="07F9364A" w14:textId="77777777" w:rsidR="007A6DB4" w:rsidRPr="000227DE" w:rsidRDefault="007A6DB4" w:rsidP="00291451"/>
    <w:p w14:paraId="7EA45CAB" w14:textId="77777777" w:rsidR="007A6DB4" w:rsidRPr="000227DE" w:rsidRDefault="001307B7" w:rsidP="00AB6D2C">
      <w:pPr>
        <w:pStyle w:val="ListParagraph"/>
        <w:numPr>
          <w:ilvl w:val="0"/>
          <w:numId w:val="17"/>
        </w:numPr>
        <w:ind w:left="360"/>
      </w:pPr>
      <w:r w:rsidRPr="000227DE">
        <w:t xml:space="preserve">The </w:t>
      </w:r>
      <w:proofErr w:type="gramStart"/>
      <w:r w:rsidRPr="000227DE">
        <w:t>District</w:t>
      </w:r>
      <w:proofErr w:type="gramEnd"/>
      <w:r w:rsidRPr="000227DE">
        <w:t xml:space="preserve"> will provide qualified instructors and/or facilitators as described in ARM</w:t>
      </w:r>
      <w:r w:rsidR="007A6DB4" w:rsidRPr="000227DE">
        <w:t xml:space="preserve"> </w:t>
      </w:r>
      <w:r w:rsidRPr="000227DE">
        <w:t>10.55.907(3)(a)(b)(c);</w:t>
      </w:r>
    </w:p>
    <w:p w14:paraId="0283F746" w14:textId="77777777" w:rsidR="007A6DB4" w:rsidRPr="000227DE" w:rsidRDefault="007A6DB4" w:rsidP="00291451"/>
    <w:p w14:paraId="1BB1E251" w14:textId="77777777" w:rsidR="007A6DB4" w:rsidRPr="000227DE" w:rsidRDefault="001307B7" w:rsidP="00AB6D2C">
      <w:pPr>
        <w:pStyle w:val="ListParagraph"/>
        <w:numPr>
          <w:ilvl w:val="0"/>
          <w:numId w:val="17"/>
        </w:numPr>
        <w:ind w:left="360"/>
      </w:pPr>
      <w:r w:rsidRPr="000227DE">
        <w:t xml:space="preserve">The </w:t>
      </w:r>
      <w:proofErr w:type="gramStart"/>
      <w:r w:rsidRPr="000227DE">
        <w:t>District</w:t>
      </w:r>
      <w:proofErr w:type="gramEnd"/>
      <w:r w:rsidRPr="000227DE">
        <w:t xml:space="preserve"> will ensure that the distance, online, and technology-delivered learning</w:t>
      </w:r>
      <w:r w:rsidR="007A6DB4" w:rsidRPr="000227DE">
        <w:t xml:space="preserve"> </w:t>
      </w:r>
      <w:r w:rsidRPr="000227DE">
        <w:t>facilitators receive in-service training on technology-delivered instruction as described in</w:t>
      </w:r>
      <w:r w:rsidR="007A6DB4" w:rsidRPr="000227DE">
        <w:t xml:space="preserve"> </w:t>
      </w:r>
      <w:r w:rsidRPr="000227DE">
        <w:t>ARM 10.55.907(3)(d); and</w:t>
      </w:r>
    </w:p>
    <w:p w14:paraId="12440583" w14:textId="77777777" w:rsidR="007A6DB4" w:rsidRPr="000227DE" w:rsidRDefault="007A6DB4" w:rsidP="00291451"/>
    <w:p w14:paraId="56943307" w14:textId="77777777" w:rsidR="007A6DB4" w:rsidRPr="000227DE" w:rsidRDefault="001307B7" w:rsidP="00AB6D2C">
      <w:pPr>
        <w:pStyle w:val="ListParagraph"/>
        <w:numPr>
          <w:ilvl w:val="0"/>
          <w:numId w:val="17"/>
        </w:numPr>
        <w:ind w:left="360"/>
      </w:pPr>
      <w:r w:rsidRPr="000227DE">
        <w:t xml:space="preserve">The </w:t>
      </w:r>
      <w:proofErr w:type="gramStart"/>
      <w:r w:rsidRPr="000227DE">
        <w:t>District</w:t>
      </w:r>
      <w:proofErr w:type="gramEnd"/>
      <w:r w:rsidRPr="000227DE">
        <w:t xml:space="preserve"> will comply with all other standards as described in ARM 10.55.907(4)(</w:t>
      </w:r>
      <w:proofErr w:type="gramStart"/>
      <w:r w:rsidRPr="000227DE">
        <w:t>5)(</w:t>
      </w:r>
      <w:proofErr w:type="gramEnd"/>
      <w:r w:rsidRPr="000227DE">
        <w:t>a-</w:t>
      </w:r>
      <w:r w:rsidR="007A6DB4" w:rsidRPr="000227DE">
        <w:t xml:space="preserve"> </w:t>
      </w:r>
      <w:r w:rsidRPr="00D91391">
        <w:rPr>
          <w:sz w:val="24"/>
        </w:rPr>
        <w:t>e).</w:t>
      </w:r>
    </w:p>
    <w:p w14:paraId="0E76757A" w14:textId="77777777" w:rsidR="007A6DB4" w:rsidRPr="000227DE" w:rsidRDefault="007A6DB4" w:rsidP="00291451"/>
    <w:p w14:paraId="71858C4E" w14:textId="77777777" w:rsidR="007A6DB4" w:rsidRPr="000227DE" w:rsidRDefault="001307B7" w:rsidP="00291451">
      <w:r w:rsidRPr="000227DE">
        <w:t xml:space="preserve">The </w:t>
      </w:r>
      <w:proofErr w:type="gramStart"/>
      <w:r w:rsidRPr="000227DE">
        <w:t>District</w:t>
      </w:r>
      <w:proofErr w:type="gramEnd"/>
      <w:r w:rsidRPr="000227DE">
        <w:t xml:space="preserve"> will permit a student to enroll in an approved distance learning course, in order that</w:t>
      </w:r>
      <w:r w:rsidR="007A6DB4" w:rsidRPr="000227DE">
        <w:t xml:space="preserve"> </w:t>
      </w:r>
      <w:r w:rsidRPr="000227DE">
        <w:t>such student may include a greater variety of learning experiences within the student’s</w:t>
      </w:r>
      <w:r w:rsidR="007A6DB4" w:rsidRPr="000227DE">
        <w:t xml:space="preserve"> </w:t>
      </w:r>
      <w:r w:rsidRPr="000227DE">
        <w:t>educational program.</w:t>
      </w:r>
    </w:p>
    <w:p w14:paraId="2B647503" w14:textId="77777777" w:rsidR="007A6DB4" w:rsidRPr="000227DE" w:rsidRDefault="007A6DB4" w:rsidP="00291451"/>
    <w:p w14:paraId="47E9C47D" w14:textId="77777777" w:rsidR="007A6DB4" w:rsidRPr="000227DE" w:rsidRDefault="001307B7" w:rsidP="00291451">
      <w:r w:rsidRPr="000227DE">
        <w:t>Credit for distance learning courses may be granted, provided the following requirements are</w:t>
      </w:r>
      <w:r w:rsidR="007A6DB4" w:rsidRPr="000227DE">
        <w:t xml:space="preserve"> </w:t>
      </w:r>
      <w:r w:rsidRPr="000227DE">
        <w:t>met:</w:t>
      </w:r>
    </w:p>
    <w:p w14:paraId="6E23C56D" w14:textId="77777777" w:rsidR="007A6DB4" w:rsidRPr="000227DE" w:rsidRDefault="007A6DB4" w:rsidP="00291451"/>
    <w:p w14:paraId="6D59D484" w14:textId="77777777" w:rsidR="007A6DB4" w:rsidRPr="000227DE" w:rsidRDefault="001307B7" w:rsidP="00AB6D2C">
      <w:pPr>
        <w:pStyle w:val="ListParagraph"/>
        <w:numPr>
          <w:ilvl w:val="0"/>
          <w:numId w:val="18"/>
        </w:numPr>
        <w:ind w:left="360"/>
      </w:pPr>
      <w:r w:rsidRPr="000227DE">
        <w:t xml:space="preserve">Prior permission has been granted by the </w:t>
      </w:r>
      <w:proofErr w:type="gramStart"/>
      <w:r w:rsidR="006A3082">
        <w:t>Principal</w:t>
      </w:r>
      <w:proofErr w:type="gramEnd"/>
      <w:r w:rsidRPr="000227DE">
        <w:t>;</w:t>
      </w:r>
    </w:p>
    <w:p w14:paraId="2A3AB7C7" w14:textId="77777777" w:rsidR="007A6DB4" w:rsidRPr="000227DE" w:rsidRDefault="007A6DB4" w:rsidP="00291451"/>
    <w:p w14:paraId="29A90F75" w14:textId="77777777" w:rsidR="007A6DB4" w:rsidRPr="000227DE" w:rsidRDefault="001307B7" w:rsidP="00AB6D2C">
      <w:pPr>
        <w:pStyle w:val="ListParagraph"/>
        <w:numPr>
          <w:ilvl w:val="0"/>
          <w:numId w:val="18"/>
        </w:numPr>
        <w:ind w:left="360"/>
      </w:pPr>
      <w:r w:rsidRPr="000227DE">
        <w:t>The program fits the education plan submitted by the regularly enrolled student;</w:t>
      </w:r>
    </w:p>
    <w:p w14:paraId="55C2BDE4" w14:textId="77777777" w:rsidR="007A6DB4" w:rsidRPr="000227DE" w:rsidRDefault="007A6DB4" w:rsidP="00291451"/>
    <w:p w14:paraId="2AFBAB1F" w14:textId="77777777" w:rsidR="007A6DB4" w:rsidRDefault="001307B7" w:rsidP="00AB6D2C">
      <w:pPr>
        <w:pStyle w:val="ListParagraph"/>
        <w:numPr>
          <w:ilvl w:val="0"/>
          <w:numId w:val="18"/>
        </w:numPr>
        <w:ind w:left="360"/>
      </w:pPr>
      <w:r w:rsidRPr="000227DE">
        <w:t xml:space="preserve">The course does not replace a required course offered by the </w:t>
      </w:r>
      <w:proofErr w:type="gramStart"/>
      <w:r w:rsidRPr="000227DE">
        <w:t>District</w:t>
      </w:r>
      <w:proofErr w:type="gramEnd"/>
      <w:r w:rsidRPr="000227DE">
        <w:t>;</w:t>
      </w:r>
    </w:p>
    <w:p w14:paraId="13E08F31" w14:textId="77777777" w:rsidR="00291451" w:rsidRDefault="00291451" w:rsidP="00291451">
      <w:pPr>
        <w:pStyle w:val="ListParagraph"/>
      </w:pPr>
    </w:p>
    <w:p w14:paraId="28E216DB" w14:textId="77777777" w:rsidR="00291451" w:rsidRPr="000227DE" w:rsidRDefault="00291451" w:rsidP="00AB6D2C">
      <w:pPr>
        <w:pStyle w:val="ListParagraph"/>
        <w:numPr>
          <w:ilvl w:val="0"/>
          <w:numId w:val="18"/>
        </w:numPr>
        <w:ind w:left="360"/>
      </w:pPr>
      <w:r w:rsidRPr="000227DE">
        <w:t>The course is needed as credit retrieval and cannot fit into the student’s schedule; and</w:t>
      </w:r>
    </w:p>
    <w:p w14:paraId="0493910D" w14:textId="77777777" w:rsidR="00291451" w:rsidRPr="000227DE" w:rsidRDefault="00291451" w:rsidP="00291451">
      <w:pPr>
        <w:pStyle w:val="ListParagraph"/>
        <w:ind w:left="360"/>
      </w:pPr>
    </w:p>
    <w:p w14:paraId="2C3049C2" w14:textId="77777777" w:rsidR="00291451" w:rsidRPr="000227DE" w:rsidRDefault="00291451" w:rsidP="00AB6D2C">
      <w:pPr>
        <w:pStyle w:val="ListParagraph"/>
        <w:numPr>
          <w:ilvl w:val="0"/>
          <w:numId w:val="18"/>
        </w:numPr>
        <w:ind w:left="360"/>
      </w:pPr>
      <w:r w:rsidRPr="000227DE">
        <w:t xml:space="preserve">Credit is granted for schools and institutions approved by the </w:t>
      </w:r>
      <w:proofErr w:type="gramStart"/>
      <w:r w:rsidRPr="000227DE">
        <w:t>District</w:t>
      </w:r>
      <w:proofErr w:type="gramEnd"/>
      <w:r w:rsidRPr="000227DE">
        <w:t xml:space="preserve"> after evaluation for a particular course offering.</w:t>
      </w:r>
    </w:p>
    <w:p w14:paraId="538A6D7E" w14:textId="77777777" w:rsidR="00CB6B8D" w:rsidRDefault="00CB6B8D">
      <w:pPr>
        <w:spacing w:line="240" w:lineRule="auto"/>
        <w:rPr>
          <w:b/>
          <w:caps/>
          <w:sz w:val="24"/>
        </w:rPr>
      </w:pPr>
      <w:r>
        <w:br w:type="page"/>
      </w:r>
    </w:p>
    <w:p w14:paraId="009768B3" w14:textId="77777777" w:rsidR="00291451" w:rsidRPr="000227DE" w:rsidRDefault="00291451" w:rsidP="00291451">
      <w:pPr>
        <w:pStyle w:val="Heading3"/>
      </w:pPr>
      <w:r w:rsidRPr="000227DE">
        <w:lastRenderedPageBreak/>
        <w:tab/>
      </w:r>
      <w:r w:rsidR="002A5A35">
        <w:t xml:space="preserve">R </w:t>
      </w:r>
      <w:r w:rsidRPr="00FB710B">
        <w:rPr>
          <w:b w:val="0"/>
        </w:rPr>
        <w:t>2168</w:t>
      </w:r>
    </w:p>
    <w:p w14:paraId="4B983A0C" w14:textId="77777777" w:rsidR="00291451" w:rsidRDefault="00291451" w:rsidP="00291451">
      <w:pPr>
        <w:jc w:val="right"/>
        <w:rPr>
          <w:sz w:val="24"/>
        </w:rPr>
      </w:pPr>
      <w:r w:rsidRPr="000227DE">
        <w:rPr>
          <w:sz w:val="24"/>
        </w:rPr>
        <w:t xml:space="preserve">page </w:t>
      </w:r>
      <w:r>
        <w:rPr>
          <w:sz w:val="24"/>
        </w:rPr>
        <w:t>2</w:t>
      </w:r>
      <w:r w:rsidRPr="000227DE">
        <w:rPr>
          <w:sz w:val="24"/>
        </w:rPr>
        <w:t xml:space="preserve"> of 2</w:t>
      </w:r>
    </w:p>
    <w:p w14:paraId="29F7BFD8" w14:textId="77777777" w:rsidR="00E56758" w:rsidRDefault="00E56758" w:rsidP="00291451">
      <w:bookmarkStart w:id="31" w:name="page153"/>
      <w:bookmarkEnd w:id="31"/>
    </w:p>
    <w:p w14:paraId="20878C79" w14:textId="77777777" w:rsidR="007A6DB4" w:rsidRDefault="001307B7" w:rsidP="000E335B">
      <w:r w:rsidRPr="000227DE">
        <w:t xml:space="preserve">The </w:t>
      </w:r>
      <w:proofErr w:type="gramStart"/>
      <w:r w:rsidRPr="000227DE">
        <w:t>District</w:t>
      </w:r>
      <w:proofErr w:type="gramEnd"/>
      <w:r w:rsidRPr="000227DE">
        <w:t xml:space="preserve"> will not be obligated to pay for a student’s distance learning courses</w:t>
      </w:r>
      <w:r w:rsidR="00D47D00">
        <w:t>.</w:t>
      </w:r>
      <w:r w:rsidR="000E335B">
        <w:t xml:space="preserve"> Any courses the </w:t>
      </w:r>
      <w:proofErr w:type="gramStart"/>
      <w:r w:rsidR="000E335B">
        <w:t>District</w:t>
      </w:r>
      <w:proofErr w:type="gramEnd"/>
      <w:r w:rsidR="000E335B">
        <w:t xml:space="preserve"> does not pay for will not be included in the ANB calculation in accordance with Policy 3121.</w:t>
      </w:r>
    </w:p>
    <w:p w14:paraId="0B24D0FB" w14:textId="77777777" w:rsidR="00291451" w:rsidRPr="000227DE" w:rsidRDefault="00291451" w:rsidP="00291451"/>
    <w:p w14:paraId="1E71EA8D" w14:textId="77777777" w:rsidR="001307B7" w:rsidRPr="000227DE" w:rsidRDefault="001307B7" w:rsidP="00291451">
      <w:r w:rsidRPr="000227DE">
        <w:t>The minimum aggregate hours are not required for any pupil demonstrating proficiency pursuant</w:t>
      </w:r>
      <w:r w:rsidR="007A6DB4" w:rsidRPr="000227DE">
        <w:t xml:space="preserve"> </w:t>
      </w:r>
      <w:r w:rsidRPr="000227DE">
        <w:t>to 20-9-311(4)(d), MCA.</w:t>
      </w:r>
      <w:r w:rsidR="007A6DB4" w:rsidRPr="000227DE">
        <w:t xml:space="preserve"> </w:t>
      </w:r>
    </w:p>
    <w:tbl>
      <w:tblPr>
        <w:tblW w:w="9458" w:type="dxa"/>
        <w:tblInd w:w="2" w:type="dxa"/>
        <w:tblLayout w:type="fixed"/>
        <w:tblCellMar>
          <w:left w:w="0" w:type="dxa"/>
          <w:right w:w="0" w:type="dxa"/>
        </w:tblCellMar>
        <w:tblLook w:val="0000" w:firstRow="0" w:lastRow="0" w:firstColumn="0" w:lastColumn="0" w:noHBand="0" w:noVBand="0"/>
      </w:tblPr>
      <w:tblGrid>
        <w:gridCol w:w="1868"/>
        <w:gridCol w:w="212"/>
        <w:gridCol w:w="2120"/>
        <w:gridCol w:w="98"/>
        <w:gridCol w:w="622"/>
        <w:gridCol w:w="4440"/>
        <w:gridCol w:w="98"/>
      </w:tblGrid>
      <w:tr w:rsidR="008E2446" w:rsidRPr="00291451" w14:paraId="1E5D8D1D" w14:textId="77777777" w:rsidTr="005F0BE0">
        <w:trPr>
          <w:gridAfter w:val="1"/>
          <w:wAfter w:w="98" w:type="dxa"/>
          <w:trHeight w:val="274"/>
        </w:trPr>
        <w:tc>
          <w:tcPr>
            <w:tcW w:w="2080" w:type="dxa"/>
            <w:gridSpan w:val="2"/>
            <w:shd w:val="clear" w:color="auto" w:fill="auto"/>
            <w:vAlign w:val="bottom"/>
          </w:tcPr>
          <w:p w14:paraId="133FF400" w14:textId="77777777" w:rsidR="008E2446" w:rsidRPr="00291451" w:rsidRDefault="008E2446" w:rsidP="00FB5205">
            <w:pPr>
              <w:pStyle w:val="LegalReference"/>
            </w:pPr>
          </w:p>
        </w:tc>
        <w:tc>
          <w:tcPr>
            <w:tcW w:w="2120" w:type="dxa"/>
            <w:shd w:val="clear" w:color="auto" w:fill="auto"/>
            <w:vAlign w:val="bottom"/>
          </w:tcPr>
          <w:p w14:paraId="17805023" w14:textId="77777777" w:rsidR="008E2446" w:rsidRPr="00291451" w:rsidRDefault="008E2446" w:rsidP="00FB5205">
            <w:pPr>
              <w:pStyle w:val="LegalReference"/>
            </w:pPr>
          </w:p>
        </w:tc>
        <w:tc>
          <w:tcPr>
            <w:tcW w:w="720" w:type="dxa"/>
            <w:gridSpan w:val="2"/>
            <w:shd w:val="clear" w:color="auto" w:fill="auto"/>
            <w:vAlign w:val="bottom"/>
          </w:tcPr>
          <w:p w14:paraId="308F01AB" w14:textId="77777777" w:rsidR="008E2446" w:rsidRPr="00291451" w:rsidRDefault="008E2446" w:rsidP="00FB5205">
            <w:pPr>
              <w:pStyle w:val="LegalReference"/>
            </w:pPr>
          </w:p>
        </w:tc>
        <w:tc>
          <w:tcPr>
            <w:tcW w:w="4440" w:type="dxa"/>
            <w:shd w:val="clear" w:color="auto" w:fill="auto"/>
            <w:vAlign w:val="bottom"/>
          </w:tcPr>
          <w:p w14:paraId="793FC460" w14:textId="77777777" w:rsidR="008E2446" w:rsidRPr="00291451" w:rsidRDefault="008E2446" w:rsidP="00FB5205">
            <w:pPr>
              <w:pStyle w:val="LegalReference"/>
            </w:pPr>
          </w:p>
        </w:tc>
      </w:tr>
      <w:tr w:rsidR="008E2446" w:rsidRPr="00291451" w14:paraId="68AC6EB3" w14:textId="77777777" w:rsidTr="005F0BE0">
        <w:trPr>
          <w:trHeight w:val="274"/>
        </w:trPr>
        <w:tc>
          <w:tcPr>
            <w:tcW w:w="1868" w:type="dxa"/>
            <w:vMerge w:val="restart"/>
            <w:shd w:val="clear" w:color="auto" w:fill="auto"/>
            <w:vAlign w:val="bottom"/>
          </w:tcPr>
          <w:p w14:paraId="05FB5D4B" w14:textId="77777777" w:rsidR="00A65034" w:rsidRDefault="00A65034" w:rsidP="00FB5205">
            <w:pPr>
              <w:pStyle w:val="LegalReference"/>
            </w:pPr>
          </w:p>
          <w:p w14:paraId="1736ABDD" w14:textId="77777777" w:rsidR="008E2446" w:rsidRPr="00291451" w:rsidRDefault="00A65034" w:rsidP="00FB5205">
            <w:pPr>
              <w:pStyle w:val="LegalReference"/>
            </w:pPr>
            <w:r>
              <w:br/>
            </w:r>
            <w:r w:rsidR="008E2446" w:rsidRPr="00291451">
              <w:t>Cross Reference:</w:t>
            </w:r>
          </w:p>
        </w:tc>
        <w:tc>
          <w:tcPr>
            <w:tcW w:w="2430" w:type="dxa"/>
            <w:gridSpan w:val="3"/>
            <w:vMerge w:val="restart"/>
            <w:shd w:val="clear" w:color="auto" w:fill="auto"/>
            <w:vAlign w:val="bottom"/>
          </w:tcPr>
          <w:p w14:paraId="276BF7CE" w14:textId="77777777" w:rsidR="008E2446" w:rsidRPr="00291451" w:rsidRDefault="008E2446" w:rsidP="00FB5205">
            <w:pPr>
              <w:pStyle w:val="LegalReference"/>
            </w:pPr>
            <w:r w:rsidRPr="00291451">
              <w:t>2410 and 2410P</w:t>
            </w:r>
          </w:p>
        </w:tc>
        <w:tc>
          <w:tcPr>
            <w:tcW w:w="5160" w:type="dxa"/>
            <w:gridSpan w:val="3"/>
            <w:vMerge w:val="restart"/>
            <w:shd w:val="clear" w:color="auto" w:fill="auto"/>
            <w:vAlign w:val="bottom"/>
          </w:tcPr>
          <w:p w14:paraId="740E6E5A" w14:textId="77777777" w:rsidR="008E2446" w:rsidRPr="00291451" w:rsidRDefault="008E2446" w:rsidP="00FB5205">
            <w:pPr>
              <w:pStyle w:val="LegalReference"/>
            </w:pPr>
            <w:r w:rsidRPr="00291451">
              <w:t>High School Graduation Requirements</w:t>
            </w:r>
          </w:p>
        </w:tc>
      </w:tr>
      <w:tr w:rsidR="008E2446" w:rsidRPr="00291451" w14:paraId="6735DA15" w14:textId="77777777" w:rsidTr="005F0BE0">
        <w:trPr>
          <w:trHeight w:val="274"/>
        </w:trPr>
        <w:tc>
          <w:tcPr>
            <w:tcW w:w="1868" w:type="dxa"/>
            <w:vMerge/>
            <w:shd w:val="clear" w:color="auto" w:fill="auto"/>
            <w:vAlign w:val="bottom"/>
          </w:tcPr>
          <w:p w14:paraId="3A1FBA8B" w14:textId="77777777" w:rsidR="008E2446" w:rsidRPr="00291451" w:rsidRDefault="008E2446" w:rsidP="00FB5205">
            <w:pPr>
              <w:pStyle w:val="LegalReference"/>
            </w:pPr>
          </w:p>
        </w:tc>
        <w:tc>
          <w:tcPr>
            <w:tcW w:w="2430" w:type="dxa"/>
            <w:gridSpan w:val="3"/>
            <w:vMerge/>
            <w:shd w:val="clear" w:color="auto" w:fill="auto"/>
            <w:vAlign w:val="bottom"/>
          </w:tcPr>
          <w:p w14:paraId="6E444773" w14:textId="77777777" w:rsidR="008E2446" w:rsidRPr="00291451" w:rsidRDefault="008E2446" w:rsidP="00FB5205">
            <w:pPr>
              <w:pStyle w:val="LegalReference"/>
            </w:pPr>
          </w:p>
        </w:tc>
        <w:tc>
          <w:tcPr>
            <w:tcW w:w="5160" w:type="dxa"/>
            <w:gridSpan w:val="3"/>
            <w:vMerge/>
            <w:shd w:val="clear" w:color="auto" w:fill="auto"/>
            <w:vAlign w:val="bottom"/>
          </w:tcPr>
          <w:p w14:paraId="4C7608A1" w14:textId="77777777" w:rsidR="008E2446" w:rsidRPr="00291451" w:rsidRDefault="008E2446" w:rsidP="00FB5205">
            <w:pPr>
              <w:pStyle w:val="LegalReference"/>
            </w:pPr>
          </w:p>
        </w:tc>
      </w:tr>
      <w:tr w:rsidR="008E2446" w:rsidRPr="00291451" w14:paraId="0CC556B1" w14:textId="77777777" w:rsidTr="005F0BE0">
        <w:trPr>
          <w:trHeight w:val="274"/>
        </w:trPr>
        <w:tc>
          <w:tcPr>
            <w:tcW w:w="1868" w:type="dxa"/>
            <w:shd w:val="clear" w:color="auto" w:fill="auto"/>
            <w:vAlign w:val="bottom"/>
          </w:tcPr>
          <w:p w14:paraId="17FC506B" w14:textId="77777777" w:rsidR="008E2446" w:rsidRPr="00291451" w:rsidRDefault="008E2446" w:rsidP="00FB5205">
            <w:pPr>
              <w:pStyle w:val="LegalReference"/>
            </w:pPr>
          </w:p>
        </w:tc>
        <w:tc>
          <w:tcPr>
            <w:tcW w:w="2430" w:type="dxa"/>
            <w:gridSpan w:val="3"/>
            <w:shd w:val="clear" w:color="auto" w:fill="auto"/>
            <w:vAlign w:val="bottom"/>
          </w:tcPr>
          <w:p w14:paraId="45A5C4DB" w14:textId="77777777" w:rsidR="008E2446" w:rsidRPr="00291451" w:rsidRDefault="008E2446" w:rsidP="00FB5205">
            <w:pPr>
              <w:pStyle w:val="LegalReference"/>
            </w:pPr>
            <w:r w:rsidRPr="00291451">
              <w:t>2100</w:t>
            </w:r>
          </w:p>
        </w:tc>
        <w:tc>
          <w:tcPr>
            <w:tcW w:w="5160" w:type="dxa"/>
            <w:gridSpan w:val="3"/>
            <w:shd w:val="clear" w:color="auto" w:fill="auto"/>
            <w:vAlign w:val="bottom"/>
          </w:tcPr>
          <w:p w14:paraId="037DD0F1" w14:textId="77777777" w:rsidR="008E2446" w:rsidRPr="00291451" w:rsidRDefault="008E2446" w:rsidP="00FB5205">
            <w:pPr>
              <w:pStyle w:val="LegalReference"/>
            </w:pPr>
            <w:r w:rsidRPr="00291451">
              <w:t>School Calendar and Year</w:t>
            </w:r>
          </w:p>
        </w:tc>
      </w:tr>
      <w:tr w:rsidR="000E335B" w:rsidRPr="00291451" w14:paraId="312E3D7E" w14:textId="77777777" w:rsidTr="00004607">
        <w:trPr>
          <w:trHeight w:val="274"/>
        </w:trPr>
        <w:tc>
          <w:tcPr>
            <w:tcW w:w="1868" w:type="dxa"/>
            <w:shd w:val="clear" w:color="auto" w:fill="auto"/>
            <w:vAlign w:val="bottom"/>
          </w:tcPr>
          <w:p w14:paraId="099B6D11" w14:textId="77777777" w:rsidR="000E335B" w:rsidRPr="00291451" w:rsidRDefault="000E335B" w:rsidP="00004607">
            <w:pPr>
              <w:pStyle w:val="LegalReference"/>
            </w:pPr>
          </w:p>
        </w:tc>
        <w:tc>
          <w:tcPr>
            <w:tcW w:w="2430" w:type="dxa"/>
            <w:gridSpan w:val="3"/>
            <w:shd w:val="clear" w:color="auto" w:fill="auto"/>
            <w:vAlign w:val="bottom"/>
          </w:tcPr>
          <w:p w14:paraId="2AB3D176" w14:textId="77777777" w:rsidR="000E335B" w:rsidRPr="00291451" w:rsidRDefault="000E335B" w:rsidP="00004607">
            <w:pPr>
              <w:pStyle w:val="LegalReference"/>
            </w:pPr>
            <w:r>
              <w:t>3121</w:t>
            </w:r>
          </w:p>
        </w:tc>
        <w:tc>
          <w:tcPr>
            <w:tcW w:w="5160" w:type="dxa"/>
            <w:gridSpan w:val="3"/>
            <w:shd w:val="clear" w:color="auto" w:fill="auto"/>
            <w:vAlign w:val="bottom"/>
          </w:tcPr>
          <w:p w14:paraId="4F775CC1" w14:textId="77777777" w:rsidR="000E335B" w:rsidRPr="00291451" w:rsidRDefault="000E335B" w:rsidP="00004607">
            <w:pPr>
              <w:pStyle w:val="LegalReference"/>
            </w:pPr>
            <w:r w:rsidRPr="000E335B">
              <w:t>Enrollment and Attendance</w:t>
            </w:r>
          </w:p>
        </w:tc>
      </w:tr>
      <w:tr w:rsidR="008E2446" w:rsidRPr="00291451" w14:paraId="7265D1E0" w14:textId="77777777" w:rsidTr="005F0BE0">
        <w:trPr>
          <w:trHeight w:val="274"/>
        </w:trPr>
        <w:tc>
          <w:tcPr>
            <w:tcW w:w="1868" w:type="dxa"/>
            <w:vMerge w:val="restart"/>
            <w:shd w:val="clear" w:color="auto" w:fill="auto"/>
            <w:vAlign w:val="bottom"/>
          </w:tcPr>
          <w:p w14:paraId="55F9DB65" w14:textId="77777777" w:rsidR="008E2446" w:rsidRPr="00291451" w:rsidRDefault="008E2446" w:rsidP="00FB5205">
            <w:pPr>
              <w:pStyle w:val="LegalReference"/>
            </w:pPr>
            <w:r w:rsidRPr="00291451">
              <w:t>Legal Reference:</w:t>
            </w:r>
          </w:p>
        </w:tc>
        <w:tc>
          <w:tcPr>
            <w:tcW w:w="2430" w:type="dxa"/>
            <w:gridSpan w:val="3"/>
            <w:vMerge w:val="restart"/>
            <w:shd w:val="clear" w:color="auto" w:fill="auto"/>
            <w:vAlign w:val="bottom"/>
          </w:tcPr>
          <w:p w14:paraId="6D629C9D" w14:textId="77777777" w:rsidR="008E2446" w:rsidRPr="00291451" w:rsidRDefault="008E2446" w:rsidP="00FB5205">
            <w:pPr>
              <w:pStyle w:val="LegalReference"/>
            </w:pPr>
            <w:r w:rsidRPr="00291451">
              <w:t>§ 20-9-311(4)(d), MCA</w:t>
            </w:r>
          </w:p>
        </w:tc>
        <w:tc>
          <w:tcPr>
            <w:tcW w:w="5160" w:type="dxa"/>
            <w:gridSpan w:val="3"/>
            <w:vMerge w:val="restart"/>
            <w:shd w:val="clear" w:color="auto" w:fill="auto"/>
            <w:vAlign w:val="bottom"/>
          </w:tcPr>
          <w:p w14:paraId="7B1F1497" w14:textId="77777777" w:rsidR="008E2446" w:rsidRPr="00291451" w:rsidRDefault="008E2446" w:rsidP="00FB5205">
            <w:pPr>
              <w:pStyle w:val="LegalReference"/>
            </w:pPr>
            <w:r w:rsidRPr="00291451">
              <w:t>Calculation of Average Number Belonging</w:t>
            </w:r>
          </w:p>
        </w:tc>
      </w:tr>
      <w:tr w:rsidR="008E2446" w:rsidRPr="00291451" w14:paraId="66C8B493" w14:textId="77777777" w:rsidTr="005F0BE0">
        <w:trPr>
          <w:trHeight w:val="274"/>
        </w:trPr>
        <w:tc>
          <w:tcPr>
            <w:tcW w:w="1868" w:type="dxa"/>
            <w:vMerge/>
            <w:shd w:val="clear" w:color="auto" w:fill="auto"/>
            <w:vAlign w:val="bottom"/>
          </w:tcPr>
          <w:p w14:paraId="4731634E" w14:textId="77777777" w:rsidR="008E2446" w:rsidRPr="00291451" w:rsidRDefault="008E2446" w:rsidP="00FB5205">
            <w:pPr>
              <w:pStyle w:val="LegalReference"/>
            </w:pPr>
          </w:p>
        </w:tc>
        <w:tc>
          <w:tcPr>
            <w:tcW w:w="2430" w:type="dxa"/>
            <w:gridSpan w:val="3"/>
            <w:vMerge/>
            <w:shd w:val="clear" w:color="auto" w:fill="auto"/>
            <w:vAlign w:val="bottom"/>
          </w:tcPr>
          <w:p w14:paraId="4CBB7496" w14:textId="77777777" w:rsidR="008E2446" w:rsidRPr="00291451" w:rsidRDefault="008E2446" w:rsidP="00FB5205">
            <w:pPr>
              <w:pStyle w:val="LegalReference"/>
            </w:pPr>
          </w:p>
        </w:tc>
        <w:tc>
          <w:tcPr>
            <w:tcW w:w="5160" w:type="dxa"/>
            <w:gridSpan w:val="3"/>
            <w:vMerge/>
            <w:shd w:val="clear" w:color="auto" w:fill="auto"/>
            <w:vAlign w:val="bottom"/>
          </w:tcPr>
          <w:p w14:paraId="4E7482BF" w14:textId="77777777" w:rsidR="008E2446" w:rsidRPr="00291451" w:rsidRDefault="008E2446" w:rsidP="00FB5205">
            <w:pPr>
              <w:pStyle w:val="LegalReference"/>
            </w:pPr>
          </w:p>
        </w:tc>
      </w:tr>
      <w:tr w:rsidR="008E2446" w:rsidRPr="00291451" w14:paraId="35DA1BB1" w14:textId="77777777" w:rsidTr="005F0BE0">
        <w:trPr>
          <w:trHeight w:val="274"/>
        </w:trPr>
        <w:tc>
          <w:tcPr>
            <w:tcW w:w="1868" w:type="dxa"/>
            <w:shd w:val="clear" w:color="auto" w:fill="auto"/>
            <w:vAlign w:val="bottom"/>
          </w:tcPr>
          <w:p w14:paraId="3CC4476A" w14:textId="77777777" w:rsidR="008E2446" w:rsidRPr="00291451" w:rsidRDefault="008E2446" w:rsidP="00FB5205">
            <w:pPr>
              <w:pStyle w:val="LegalReference"/>
            </w:pPr>
          </w:p>
        </w:tc>
        <w:tc>
          <w:tcPr>
            <w:tcW w:w="2430" w:type="dxa"/>
            <w:gridSpan w:val="3"/>
            <w:shd w:val="clear" w:color="auto" w:fill="auto"/>
            <w:vAlign w:val="bottom"/>
          </w:tcPr>
          <w:p w14:paraId="50F48972" w14:textId="77777777" w:rsidR="008E2446" w:rsidRPr="00291451" w:rsidRDefault="008E2446" w:rsidP="00FB5205">
            <w:pPr>
              <w:pStyle w:val="LegalReference"/>
            </w:pPr>
            <w:r w:rsidRPr="00291451">
              <w:t>ARM 10.55.705</w:t>
            </w:r>
          </w:p>
        </w:tc>
        <w:tc>
          <w:tcPr>
            <w:tcW w:w="5160" w:type="dxa"/>
            <w:gridSpan w:val="3"/>
            <w:shd w:val="clear" w:color="auto" w:fill="auto"/>
            <w:vAlign w:val="bottom"/>
          </w:tcPr>
          <w:p w14:paraId="5049AF62" w14:textId="77777777" w:rsidR="008E2446" w:rsidRPr="00291451" w:rsidRDefault="008E2446" w:rsidP="00FB5205">
            <w:pPr>
              <w:pStyle w:val="LegalReference"/>
            </w:pPr>
            <w:r w:rsidRPr="00291451">
              <w:t>Administrative Personnel; Assignment of School</w:t>
            </w:r>
          </w:p>
        </w:tc>
      </w:tr>
      <w:tr w:rsidR="008E2446" w:rsidRPr="00291451" w14:paraId="752E9442" w14:textId="77777777" w:rsidTr="005F0BE0">
        <w:trPr>
          <w:trHeight w:val="274"/>
        </w:trPr>
        <w:tc>
          <w:tcPr>
            <w:tcW w:w="1868" w:type="dxa"/>
            <w:shd w:val="clear" w:color="auto" w:fill="auto"/>
            <w:vAlign w:val="bottom"/>
          </w:tcPr>
          <w:p w14:paraId="0B652E05" w14:textId="77777777" w:rsidR="008E2446" w:rsidRPr="00291451" w:rsidRDefault="008E2446" w:rsidP="00FB5205">
            <w:pPr>
              <w:pStyle w:val="LegalReference"/>
            </w:pPr>
          </w:p>
        </w:tc>
        <w:tc>
          <w:tcPr>
            <w:tcW w:w="2430" w:type="dxa"/>
            <w:gridSpan w:val="3"/>
            <w:shd w:val="clear" w:color="auto" w:fill="auto"/>
            <w:vAlign w:val="bottom"/>
          </w:tcPr>
          <w:p w14:paraId="43A32BB1" w14:textId="77777777" w:rsidR="008E2446" w:rsidRPr="00291451" w:rsidRDefault="008E2446" w:rsidP="00FB5205">
            <w:pPr>
              <w:pStyle w:val="LegalReference"/>
            </w:pPr>
          </w:p>
        </w:tc>
        <w:tc>
          <w:tcPr>
            <w:tcW w:w="5160" w:type="dxa"/>
            <w:gridSpan w:val="3"/>
            <w:shd w:val="clear" w:color="auto" w:fill="auto"/>
            <w:vAlign w:val="bottom"/>
          </w:tcPr>
          <w:p w14:paraId="65CFEFC7" w14:textId="77777777" w:rsidR="008E2446" w:rsidRPr="00291451" w:rsidRDefault="008E2446" w:rsidP="00FB5205">
            <w:pPr>
              <w:pStyle w:val="LegalReference"/>
            </w:pPr>
            <w:r w:rsidRPr="00291451">
              <w:t>Administrators/Principals</w:t>
            </w:r>
          </w:p>
        </w:tc>
      </w:tr>
      <w:tr w:rsidR="008E2446" w:rsidRPr="00291451" w14:paraId="72DE0582" w14:textId="77777777" w:rsidTr="005F0BE0">
        <w:trPr>
          <w:trHeight w:val="274"/>
        </w:trPr>
        <w:tc>
          <w:tcPr>
            <w:tcW w:w="1868" w:type="dxa"/>
            <w:shd w:val="clear" w:color="auto" w:fill="auto"/>
            <w:vAlign w:val="bottom"/>
          </w:tcPr>
          <w:p w14:paraId="16FAA88E" w14:textId="77777777" w:rsidR="008E2446" w:rsidRPr="00291451" w:rsidRDefault="008E2446" w:rsidP="00FB5205">
            <w:pPr>
              <w:pStyle w:val="LegalReference"/>
            </w:pPr>
          </w:p>
        </w:tc>
        <w:tc>
          <w:tcPr>
            <w:tcW w:w="2430" w:type="dxa"/>
            <w:gridSpan w:val="3"/>
            <w:shd w:val="clear" w:color="auto" w:fill="auto"/>
            <w:vAlign w:val="bottom"/>
          </w:tcPr>
          <w:p w14:paraId="29211DBD" w14:textId="77777777" w:rsidR="008E2446" w:rsidRPr="00291451" w:rsidRDefault="008E2446" w:rsidP="00FB5205">
            <w:pPr>
              <w:pStyle w:val="LegalReference"/>
            </w:pPr>
            <w:r w:rsidRPr="00291451">
              <w:t>ARM 10.55.906</w:t>
            </w:r>
          </w:p>
        </w:tc>
        <w:tc>
          <w:tcPr>
            <w:tcW w:w="5160" w:type="dxa"/>
            <w:gridSpan w:val="3"/>
            <w:shd w:val="clear" w:color="auto" w:fill="auto"/>
            <w:vAlign w:val="bottom"/>
          </w:tcPr>
          <w:p w14:paraId="767EA071" w14:textId="77777777" w:rsidR="008E2446" w:rsidRPr="00291451" w:rsidRDefault="008E2446" w:rsidP="00FB5205">
            <w:pPr>
              <w:pStyle w:val="LegalReference"/>
            </w:pPr>
            <w:r w:rsidRPr="00291451">
              <w:t>High School Credit</w:t>
            </w:r>
          </w:p>
        </w:tc>
      </w:tr>
      <w:tr w:rsidR="008E2446" w:rsidRPr="00291451" w14:paraId="744745E3" w14:textId="77777777" w:rsidTr="005F0BE0">
        <w:trPr>
          <w:trHeight w:val="274"/>
        </w:trPr>
        <w:tc>
          <w:tcPr>
            <w:tcW w:w="1868" w:type="dxa"/>
            <w:shd w:val="clear" w:color="auto" w:fill="auto"/>
            <w:vAlign w:val="bottom"/>
          </w:tcPr>
          <w:p w14:paraId="4A86532C" w14:textId="77777777" w:rsidR="008E2446" w:rsidRPr="00291451" w:rsidRDefault="008E2446" w:rsidP="00FB5205">
            <w:pPr>
              <w:pStyle w:val="LegalReference"/>
            </w:pPr>
          </w:p>
        </w:tc>
        <w:tc>
          <w:tcPr>
            <w:tcW w:w="2430" w:type="dxa"/>
            <w:gridSpan w:val="3"/>
            <w:shd w:val="clear" w:color="auto" w:fill="auto"/>
            <w:vAlign w:val="bottom"/>
          </w:tcPr>
          <w:p w14:paraId="1E319E12" w14:textId="77777777" w:rsidR="008E2446" w:rsidRPr="00291451" w:rsidRDefault="008E2446" w:rsidP="00FB5205">
            <w:pPr>
              <w:pStyle w:val="LegalReference"/>
            </w:pPr>
            <w:r w:rsidRPr="00291451">
              <w:t>ARM 10.55.907</w:t>
            </w:r>
          </w:p>
        </w:tc>
        <w:tc>
          <w:tcPr>
            <w:tcW w:w="5160" w:type="dxa"/>
            <w:gridSpan w:val="3"/>
            <w:shd w:val="clear" w:color="auto" w:fill="auto"/>
            <w:vAlign w:val="bottom"/>
          </w:tcPr>
          <w:p w14:paraId="7089DF45" w14:textId="77777777" w:rsidR="008E2446" w:rsidRPr="00291451" w:rsidRDefault="008E2446" w:rsidP="00FB5205">
            <w:pPr>
              <w:pStyle w:val="LegalReference"/>
            </w:pPr>
            <w:r w:rsidRPr="00291451">
              <w:t>Distance, Online, and Technology Delivered</w:t>
            </w:r>
            <w:r w:rsidR="00FB5205">
              <w:t xml:space="preserve"> Learning</w:t>
            </w:r>
          </w:p>
        </w:tc>
      </w:tr>
      <w:tr w:rsidR="008E2446" w:rsidRPr="00291451" w14:paraId="0DB789A1" w14:textId="77777777" w:rsidTr="005F0BE0">
        <w:trPr>
          <w:trHeight w:val="274"/>
        </w:trPr>
        <w:tc>
          <w:tcPr>
            <w:tcW w:w="1868" w:type="dxa"/>
            <w:shd w:val="clear" w:color="auto" w:fill="auto"/>
            <w:vAlign w:val="bottom"/>
          </w:tcPr>
          <w:p w14:paraId="6D50FDFD" w14:textId="77777777" w:rsidR="008E2446" w:rsidRPr="00291451" w:rsidRDefault="008E2446" w:rsidP="00FB5205">
            <w:pPr>
              <w:pStyle w:val="LegalReference"/>
            </w:pPr>
          </w:p>
        </w:tc>
        <w:tc>
          <w:tcPr>
            <w:tcW w:w="2430" w:type="dxa"/>
            <w:gridSpan w:val="3"/>
            <w:shd w:val="clear" w:color="auto" w:fill="auto"/>
            <w:vAlign w:val="bottom"/>
          </w:tcPr>
          <w:p w14:paraId="572CBBBC" w14:textId="77777777" w:rsidR="008E2446" w:rsidRPr="00291451" w:rsidRDefault="008E2446" w:rsidP="00FB5205">
            <w:pPr>
              <w:pStyle w:val="LegalReference"/>
            </w:pPr>
          </w:p>
        </w:tc>
        <w:tc>
          <w:tcPr>
            <w:tcW w:w="5160" w:type="dxa"/>
            <w:gridSpan w:val="3"/>
            <w:shd w:val="clear" w:color="auto" w:fill="auto"/>
            <w:vAlign w:val="bottom"/>
          </w:tcPr>
          <w:p w14:paraId="6A2AF9A1" w14:textId="77777777" w:rsidR="008E2446" w:rsidRPr="00291451" w:rsidRDefault="008E2446" w:rsidP="00FB5205">
            <w:pPr>
              <w:pStyle w:val="LegalReference"/>
            </w:pPr>
          </w:p>
        </w:tc>
      </w:tr>
    </w:tbl>
    <w:p w14:paraId="5527ADCB" w14:textId="77777777" w:rsidR="00226A87" w:rsidRPr="000227DE" w:rsidRDefault="001307B7" w:rsidP="00C548A2">
      <w:r w:rsidRPr="000227DE">
        <w:rPr>
          <w:sz w:val="24"/>
          <w:u w:val="single"/>
        </w:rPr>
        <w:t>Policy History:</w:t>
      </w:r>
      <w:r w:rsidR="007A6DB4" w:rsidRPr="000227DE">
        <w:t xml:space="preserve"> </w:t>
      </w:r>
    </w:p>
    <w:p w14:paraId="6E432972" w14:textId="77777777" w:rsidR="00226A87" w:rsidRPr="000227DE" w:rsidRDefault="001307B7" w:rsidP="00C548A2">
      <w:r w:rsidRPr="000227DE">
        <w:rPr>
          <w:sz w:val="24"/>
        </w:rPr>
        <w:t>Adopted on:</w:t>
      </w:r>
      <w:r w:rsidR="007A6DB4" w:rsidRPr="000227DE">
        <w:t xml:space="preserve"> </w:t>
      </w:r>
      <w:r w:rsidR="00226A87" w:rsidRPr="000227DE">
        <w:t>April 26, 1999</w:t>
      </w:r>
    </w:p>
    <w:p w14:paraId="2199FF6A" w14:textId="77777777" w:rsidR="00226A87" w:rsidRPr="000227DE" w:rsidRDefault="001307B7" w:rsidP="00C548A2">
      <w:r w:rsidRPr="000227DE">
        <w:rPr>
          <w:sz w:val="24"/>
        </w:rPr>
        <w:t>Reviewed on:</w:t>
      </w:r>
      <w:r w:rsidR="007A6DB4" w:rsidRPr="000227DE">
        <w:t xml:space="preserve"> </w:t>
      </w:r>
    </w:p>
    <w:p w14:paraId="2BE848DF" w14:textId="77777777" w:rsidR="0087173E" w:rsidRDefault="001307B7">
      <w:r w:rsidRPr="000227DE">
        <w:rPr>
          <w:sz w:val="24"/>
        </w:rPr>
        <w:t>Revised on:</w:t>
      </w:r>
      <w:r w:rsidR="00226A87" w:rsidRPr="000227DE">
        <w:rPr>
          <w:sz w:val="24"/>
        </w:rPr>
        <w:t xml:space="preserve"> </w:t>
      </w:r>
      <w:r w:rsidR="00A65034">
        <w:t>November 25</w:t>
      </w:r>
      <w:r w:rsidR="002A5A35" w:rsidRPr="000227DE">
        <w:t>, 2019</w:t>
      </w:r>
    </w:p>
    <w:p w14:paraId="094051CE" w14:textId="77777777" w:rsidR="000E335B" w:rsidRDefault="000E335B">
      <w:r>
        <w:t>Revised on: April 26, 2022</w:t>
      </w:r>
    </w:p>
    <w:p w14:paraId="038F078F" w14:textId="77777777" w:rsidR="00226A87" w:rsidRPr="000227DE" w:rsidRDefault="00226A87" w:rsidP="00226A87">
      <w:pPr>
        <w:pStyle w:val="Heading1"/>
      </w:pPr>
      <w:r w:rsidRPr="000227DE">
        <w:lastRenderedPageBreak/>
        <w:t xml:space="preserve">School District 50, County of Glacier </w:t>
      </w:r>
    </w:p>
    <w:p w14:paraId="2121A383" w14:textId="77777777" w:rsidR="00226A87" w:rsidRPr="000227DE" w:rsidRDefault="00226A87" w:rsidP="00226A87">
      <w:pPr>
        <w:pStyle w:val="Heading2"/>
      </w:pPr>
      <w:r w:rsidRPr="000227DE">
        <w:t>East G</w:t>
      </w:r>
      <w:r w:rsidR="008929E8">
        <w:t>lacier Park Grade School</w:t>
      </w:r>
    </w:p>
    <w:p w14:paraId="228A92A9" w14:textId="77777777" w:rsidR="00226A87" w:rsidRPr="000227DE" w:rsidRDefault="00226A87" w:rsidP="00226A87">
      <w:pPr>
        <w:pStyle w:val="Heading3"/>
      </w:pPr>
      <w:r w:rsidRPr="000227DE">
        <w:t>INSTRUCTION</w:t>
      </w:r>
      <w:r w:rsidRPr="000227DE">
        <w:tab/>
      </w:r>
      <w:r w:rsidRPr="00FB710B">
        <w:rPr>
          <w:b w:val="0"/>
        </w:rPr>
        <w:t>2</w:t>
      </w:r>
      <w:r w:rsidR="008929E8" w:rsidRPr="00FB710B">
        <w:rPr>
          <w:b w:val="0"/>
        </w:rPr>
        <w:t>221</w:t>
      </w:r>
    </w:p>
    <w:p w14:paraId="39292E78" w14:textId="77777777" w:rsidR="00F36607" w:rsidRPr="00D26235" w:rsidRDefault="00F36607" w:rsidP="00F36607">
      <w:pPr>
        <w:jc w:val="right"/>
      </w:pPr>
      <w:bookmarkStart w:id="32" w:name="page156"/>
      <w:bookmarkEnd w:id="32"/>
      <w:r w:rsidRPr="000227DE">
        <w:rPr>
          <w:sz w:val="24"/>
        </w:rPr>
        <w:t>page 1 of 2</w:t>
      </w:r>
    </w:p>
    <w:p w14:paraId="7BE87999" w14:textId="77777777" w:rsidR="007A6DB4" w:rsidRPr="000227DE" w:rsidRDefault="001307B7" w:rsidP="00F36607">
      <w:pPr>
        <w:pStyle w:val="Heading4NOSPACEPageNo"/>
      </w:pPr>
      <w:r w:rsidRPr="000227DE">
        <w:t xml:space="preserve">School </w:t>
      </w:r>
      <w:r w:rsidR="00F36607">
        <w:t xml:space="preserve">Emergencies and </w:t>
      </w:r>
      <w:r w:rsidRPr="000227DE">
        <w:t>Closure</w:t>
      </w:r>
      <w:r w:rsidR="00F36607">
        <w:t>s</w:t>
      </w:r>
    </w:p>
    <w:p w14:paraId="208DD1C7" w14:textId="77777777" w:rsidR="007A6DB4" w:rsidRPr="000227DE" w:rsidRDefault="007A6DB4" w:rsidP="008929E8"/>
    <w:p w14:paraId="7BB5880C" w14:textId="77777777" w:rsidR="007A6DB4" w:rsidRPr="000227DE" w:rsidRDefault="001307B7" w:rsidP="008929E8">
      <w:r w:rsidRPr="000227DE">
        <w:t>The Superintendent may order closure of schools in the event of extreme weather or other</w:t>
      </w:r>
      <w:r w:rsidR="007A6DB4" w:rsidRPr="000227DE">
        <w:t xml:space="preserve"> </w:t>
      </w:r>
      <w:r w:rsidRPr="000227DE">
        <w:t>emergency, in compliance with established procedures for notifying parents, students, and staff.</w:t>
      </w:r>
    </w:p>
    <w:p w14:paraId="7E311C82" w14:textId="77777777" w:rsidR="007A6DB4" w:rsidRDefault="007A6DB4" w:rsidP="008929E8"/>
    <w:p w14:paraId="3D1F93A6" w14:textId="77777777" w:rsidR="00F36607" w:rsidRDefault="00F36607" w:rsidP="00F36607">
      <w:r>
        <w:t>The Board of Trustees is authorized to declare that a state of emergency exists within the community. A declaration issued by the Board of Trustees is distinct from any declaration in effect or previously issued by local, state or federal authorities. An emergency declaration issued by the Board of Trustees authorizes the School District to take extraordinary measures to protect students and staff while delivering education services in a manner authorized by law. The method and location of instruction and related educational services shall be implemented in a manner that serves the needs of students, their families, and staff and preserves the School District’s full entitlement of funding</w:t>
      </w:r>
    </w:p>
    <w:p w14:paraId="7F701AD9" w14:textId="77777777" w:rsidR="00F36607" w:rsidRPr="000227DE" w:rsidRDefault="00F36607" w:rsidP="00F36607"/>
    <w:p w14:paraId="0AC2E4FB" w14:textId="77777777" w:rsidR="001307B7" w:rsidRDefault="001307B7" w:rsidP="00F36607">
      <w:r w:rsidRPr="000227DE">
        <w:t>The trustees may order the emergency closure of schools for one (1) school day each year,</w:t>
      </w:r>
      <w:r w:rsidR="007A6DB4" w:rsidRPr="000227DE">
        <w:t xml:space="preserve"> </w:t>
      </w:r>
      <w:r w:rsidRPr="000227DE">
        <w:t>without the need to reschedule the lost pupil instruction time when the closure is the result of an</w:t>
      </w:r>
      <w:r w:rsidR="007A6DB4" w:rsidRPr="000227DE">
        <w:t xml:space="preserve"> </w:t>
      </w:r>
      <w:r w:rsidRPr="000227DE">
        <w:t>emergency.</w:t>
      </w:r>
      <w:r w:rsidR="007A6DB4" w:rsidRPr="000227DE">
        <w:t xml:space="preserve"> </w:t>
      </w:r>
      <w:r w:rsidR="00F36607">
        <w:t>The 1-school-day closure under this subsection is not subject to the reduction in BASE aid pursuant to Section 20-9-805, MCA.</w:t>
      </w:r>
    </w:p>
    <w:p w14:paraId="71D72542" w14:textId="77777777" w:rsidR="00BB7F25" w:rsidRDefault="00BB7F25" w:rsidP="00F36607"/>
    <w:p w14:paraId="65BD3808" w14:textId="77777777" w:rsidR="00BB7F25" w:rsidRDefault="00BB7F25" w:rsidP="00BB7F25">
      <w:r>
        <w:t>In the event of a declared emergency, the School District shall avail itself of all flexibilities allowed by law, rule, or regulation and shall be otherwise governed by the school finance laws and rules of the state of Montana. The School District shall comply with auditing requirements and reserves the authority to assert its rights to manage school district funds or seek state and federal funds in a manner consistent with the full flexibility available under all applicable laws.</w:t>
      </w:r>
    </w:p>
    <w:p w14:paraId="271B69D8" w14:textId="77777777" w:rsidR="00BB7F25" w:rsidRDefault="00BB7F25" w:rsidP="00BB7F25"/>
    <w:p w14:paraId="61B83C43" w14:textId="77777777" w:rsidR="00BB7F25" w:rsidRDefault="00BB7F25" w:rsidP="00BB7F25">
      <w:r>
        <w:t>If a declaration of emergency is declared by the Board of Trustees, it may later adopt a resolution that a reasonable effort has been made to reschedule the pupil-instruction time lost because of the unforeseen emergency. If the trustees adopt the resolution, the pupil-instruction time lost during the closure need not be rescheduled to meet the minimum requirement for aggregate hours that a school district must conduct during the school year in order to be entitled to full BASE aid. At least 75% of the pupil-instruction time lost due to the unforeseen emergency must have been made up before the trustees can declare that a reasonable effort has been made.</w:t>
      </w:r>
    </w:p>
    <w:p w14:paraId="73ECCA67" w14:textId="77777777" w:rsidR="00BB7F25" w:rsidRDefault="00BB7F25" w:rsidP="00BB7F25"/>
    <w:p w14:paraId="5E1DB91E" w14:textId="77777777" w:rsidR="00BB7F25" w:rsidRDefault="00BB7F25" w:rsidP="00BB7F25">
      <w:r>
        <w:t xml:space="preserve">For the purposes of this and related policies, "reasonable effort" means the rescheduling or extension of the school district's instructional calendar to make up at least 75% of the hours of pupil instruction lost due to an unforeseen emergency through any combination of the </w:t>
      </w:r>
      <w:proofErr w:type="spellStart"/>
      <w:r>
        <w:t>followingas</w:t>
      </w:r>
      <w:proofErr w:type="spellEnd"/>
      <w:r>
        <w:t xml:space="preserve"> outlined in accordance with Policies 2050 and 2100:</w:t>
      </w:r>
    </w:p>
    <w:p w14:paraId="35539CB9" w14:textId="77777777" w:rsidR="00C82DF5" w:rsidRDefault="00BB7F25">
      <w:pPr>
        <w:pStyle w:val="ListParagraph"/>
        <w:numPr>
          <w:ilvl w:val="0"/>
          <w:numId w:val="69"/>
        </w:numPr>
      </w:pPr>
      <w:r>
        <w:t xml:space="preserve">extending the school year beyond the last scheduled day; </w:t>
      </w:r>
    </w:p>
    <w:p w14:paraId="63B04377" w14:textId="77777777" w:rsidR="00C82DF5" w:rsidRDefault="00BB7F25">
      <w:pPr>
        <w:pStyle w:val="ListParagraph"/>
        <w:numPr>
          <w:ilvl w:val="0"/>
          <w:numId w:val="69"/>
        </w:numPr>
      </w:pPr>
      <w:r>
        <w:t xml:space="preserve">the use of scheduled vacation days in the district's adopted school calendar </w:t>
      </w:r>
    </w:p>
    <w:p w14:paraId="7C191966" w14:textId="77777777" w:rsidR="00C82DF5" w:rsidRDefault="00BB7F25">
      <w:pPr>
        <w:pStyle w:val="ListParagraph"/>
        <w:numPr>
          <w:ilvl w:val="0"/>
          <w:numId w:val="69"/>
        </w:numPr>
      </w:pPr>
      <w:r>
        <w:t>the conduct of pupil instruction on Saturdays;</w:t>
      </w:r>
    </w:p>
    <w:p w14:paraId="69F050D8" w14:textId="77777777" w:rsidR="00C82DF5" w:rsidRDefault="00BB7F25">
      <w:pPr>
        <w:pStyle w:val="ListParagraph"/>
        <w:numPr>
          <w:ilvl w:val="0"/>
          <w:numId w:val="69"/>
        </w:numPr>
      </w:pPr>
      <w:r>
        <w:t>extending instructional hours during the school day.</w:t>
      </w:r>
    </w:p>
    <w:p w14:paraId="435A52CC" w14:textId="77777777" w:rsidR="00BB7F25" w:rsidRDefault="00BB7F25">
      <w:pPr>
        <w:spacing w:line="240" w:lineRule="auto"/>
      </w:pPr>
      <w:r>
        <w:br w:type="page"/>
      </w:r>
    </w:p>
    <w:p w14:paraId="7B273E43" w14:textId="77777777" w:rsidR="00BB7F25" w:rsidRPr="000227DE" w:rsidRDefault="00BB7F25" w:rsidP="00BB7F25">
      <w:pPr>
        <w:pStyle w:val="Heading3"/>
      </w:pPr>
      <w:r w:rsidRPr="000227DE">
        <w:lastRenderedPageBreak/>
        <w:tab/>
      </w:r>
      <w:r w:rsidRPr="00FB710B">
        <w:rPr>
          <w:b w:val="0"/>
        </w:rPr>
        <w:t>2221</w:t>
      </w:r>
    </w:p>
    <w:p w14:paraId="2B8C8E98" w14:textId="77777777" w:rsidR="00BB7F25" w:rsidRPr="00D26235" w:rsidRDefault="00BB7F25" w:rsidP="00BB7F25">
      <w:pPr>
        <w:jc w:val="right"/>
      </w:pPr>
      <w:r w:rsidRPr="000227DE">
        <w:rPr>
          <w:sz w:val="24"/>
        </w:rPr>
        <w:t xml:space="preserve">page </w:t>
      </w:r>
      <w:r>
        <w:rPr>
          <w:sz w:val="24"/>
        </w:rPr>
        <w:t>2</w:t>
      </w:r>
      <w:r w:rsidRPr="000227DE">
        <w:rPr>
          <w:sz w:val="24"/>
        </w:rPr>
        <w:t xml:space="preserve"> of 2</w:t>
      </w:r>
    </w:p>
    <w:p w14:paraId="4A47399B" w14:textId="77777777" w:rsidR="00BB7F25" w:rsidRPr="000227DE" w:rsidRDefault="00BB7F25" w:rsidP="00BB7F25"/>
    <w:tbl>
      <w:tblPr>
        <w:tblW w:w="9440" w:type="dxa"/>
        <w:tblInd w:w="2" w:type="dxa"/>
        <w:tblLayout w:type="fixed"/>
        <w:tblCellMar>
          <w:left w:w="0" w:type="dxa"/>
          <w:right w:w="0" w:type="dxa"/>
        </w:tblCellMar>
        <w:tblLook w:val="0000" w:firstRow="0" w:lastRow="0" w:firstColumn="0" w:lastColumn="0" w:noHBand="0" w:noVBand="0"/>
      </w:tblPr>
      <w:tblGrid>
        <w:gridCol w:w="2080"/>
        <w:gridCol w:w="2900"/>
        <w:gridCol w:w="4460"/>
      </w:tblGrid>
      <w:tr w:rsidR="008E2446" w:rsidRPr="00FB5205" w14:paraId="1E5BE57E" w14:textId="77777777" w:rsidTr="005F0BE0">
        <w:trPr>
          <w:trHeight w:val="274"/>
        </w:trPr>
        <w:tc>
          <w:tcPr>
            <w:tcW w:w="2080" w:type="dxa"/>
            <w:vMerge w:val="restart"/>
            <w:shd w:val="clear" w:color="auto" w:fill="auto"/>
            <w:vAlign w:val="bottom"/>
          </w:tcPr>
          <w:p w14:paraId="2979C7BA" w14:textId="77777777" w:rsidR="00BB7F25" w:rsidRDefault="00BB7F25" w:rsidP="00FB5205">
            <w:pPr>
              <w:pStyle w:val="LegalReference"/>
            </w:pPr>
          </w:p>
          <w:p w14:paraId="3FEFEAEF" w14:textId="77777777" w:rsidR="008E2446" w:rsidRPr="00FB5205" w:rsidRDefault="008E2446" w:rsidP="00FB5205">
            <w:pPr>
              <w:pStyle w:val="LegalReference"/>
            </w:pPr>
            <w:r w:rsidRPr="00FB5205">
              <w:t>Cross Reference:</w:t>
            </w:r>
          </w:p>
        </w:tc>
        <w:tc>
          <w:tcPr>
            <w:tcW w:w="7360" w:type="dxa"/>
            <w:gridSpan w:val="2"/>
            <w:vMerge w:val="restart"/>
            <w:shd w:val="clear" w:color="auto" w:fill="auto"/>
            <w:vAlign w:val="bottom"/>
          </w:tcPr>
          <w:p w14:paraId="7214ADC9" w14:textId="77777777" w:rsidR="00A372FD" w:rsidRDefault="00BB7F25">
            <w:pPr>
              <w:pStyle w:val="LegalReference"/>
            </w:pPr>
            <w:proofErr w:type="gramStart"/>
            <w:r>
              <w:t>2100</w:t>
            </w:r>
            <w:r w:rsidRPr="00FB5205">
              <w:t xml:space="preserve">  </w:t>
            </w:r>
            <w:r>
              <w:t>School</w:t>
            </w:r>
            <w:proofErr w:type="gramEnd"/>
            <w:r>
              <w:t xml:space="preserve"> Calendar and Day</w:t>
            </w:r>
          </w:p>
        </w:tc>
      </w:tr>
      <w:tr w:rsidR="008E2446" w:rsidRPr="00FB5205" w14:paraId="40A0B3EA" w14:textId="77777777" w:rsidTr="005F0BE0">
        <w:trPr>
          <w:trHeight w:val="274"/>
        </w:trPr>
        <w:tc>
          <w:tcPr>
            <w:tcW w:w="2080" w:type="dxa"/>
            <w:vMerge/>
            <w:shd w:val="clear" w:color="auto" w:fill="auto"/>
            <w:vAlign w:val="bottom"/>
          </w:tcPr>
          <w:p w14:paraId="467FD4C9" w14:textId="77777777" w:rsidR="008E2446" w:rsidRPr="00FB5205" w:rsidRDefault="008E2446" w:rsidP="00FB5205">
            <w:pPr>
              <w:pStyle w:val="LegalReference"/>
            </w:pPr>
          </w:p>
        </w:tc>
        <w:tc>
          <w:tcPr>
            <w:tcW w:w="7360" w:type="dxa"/>
            <w:gridSpan w:val="2"/>
            <w:vMerge/>
            <w:shd w:val="clear" w:color="auto" w:fill="auto"/>
            <w:vAlign w:val="bottom"/>
          </w:tcPr>
          <w:p w14:paraId="3112FDD5" w14:textId="77777777" w:rsidR="008E2446" w:rsidRPr="00FB5205" w:rsidRDefault="008E2446" w:rsidP="00FB5205">
            <w:pPr>
              <w:pStyle w:val="LegalReference"/>
            </w:pPr>
          </w:p>
        </w:tc>
      </w:tr>
      <w:tr w:rsidR="00BB7F25" w:rsidRPr="00FB5205" w14:paraId="245DE255" w14:textId="77777777" w:rsidTr="00A372FD">
        <w:trPr>
          <w:trHeight w:val="274"/>
        </w:trPr>
        <w:tc>
          <w:tcPr>
            <w:tcW w:w="2080" w:type="dxa"/>
            <w:shd w:val="clear" w:color="auto" w:fill="auto"/>
            <w:vAlign w:val="bottom"/>
          </w:tcPr>
          <w:p w14:paraId="7022E22F" w14:textId="77777777" w:rsidR="00BB7F25" w:rsidRPr="00FB5205" w:rsidRDefault="00BB7F25" w:rsidP="00A372FD">
            <w:pPr>
              <w:pStyle w:val="LegalReference"/>
            </w:pPr>
          </w:p>
        </w:tc>
        <w:tc>
          <w:tcPr>
            <w:tcW w:w="2900" w:type="dxa"/>
            <w:shd w:val="clear" w:color="auto" w:fill="auto"/>
            <w:vAlign w:val="bottom"/>
          </w:tcPr>
          <w:p w14:paraId="054C1E89" w14:textId="77777777" w:rsidR="00BB7F25" w:rsidRPr="00FB5205" w:rsidRDefault="00BB7F25" w:rsidP="00A372FD">
            <w:pPr>
              <w:pStyle w:val="LegalReference"/>
            </w:pPr>
            <w:proofErr w:type="gramStart"/>
            <w:r>
              <w:t>2050  Student</w:t>
            </w:r>
            <w:proofErr w:type="gramEnd"/>
            <w:r>
              <w:t xml:space="preserve"> Instruction</w:t>
            </w:r>
          </w:p>
        </w:tc>
        <w:tc>
          <w:tcPr>
            <w:tcW w:w="4460" w:type="dxa"/>
            <w:shd w:val="clear" w:color="auto" w:fill="auto"/>
            <w:vAlign w:val="bottom"/>
          </w:tcPr>
          <w:p w14:paraId="543C322E" w14:textId="77777777" w:rsidR="00BB7F25" w:rsidRPr="00FB5205" w:rsidRDefault="00BB7F25" w:rsidP="00A372FD">
            <w:pPr>
              <w:pStyle w:val="LegalReference"/>
            </w:pPr>
          </w:p>
        </w:tc>
      </w:tr>
      <w:tr w:rsidR="00BB7F25" w:rsidRPr="00FB5205" w14:paraId="038A1130" w14:textId="77777777" w:rsidTr="00A372FD">
        <w:trPr>
          <w:trHeight w:val="274"/>
        </w:trPr>
        <w:tc>
          <w:tcPr>
            <w:tcW w:w="2080" w:type="dxa"/>
            <w:shd w:val="clear" w:color="auto" w:fill="auto"/>
            <w:vAlign w:val="bottom"/>
          </w:tcPr>
          <w:p w14:paraId="40C0A5A1" w14:textId="77777777" w:rsidR="00BB7F25" w:rsidRPr="00FB5205" w:rsidRDefault="00BB7F25" w:rsidP="00A372FD">
            <w:pPr>
              <w:pStyle w:val="LegalReference"/>
            </w:pPr>
          </w:p>
        </w:tc>
        <w:tc>
          <w:tcPr>
            <w:tcW w:w="2900" w:type="dxa"/>
            <w:shd w:val="clear" w:color="auto" w:fill="auto"/>
            <w:vAlign w:val="bottom"/>
          </w:tcPr>
          <w:p w14:paraId="399EE7A8" w14:textId="77777777" w:rsidR="00BB7F25" w:rsidRPr="00FB5205" w:rsidRDefault="00BB7F25" w:rsidP="00A372FD">
            <w:pPr>
              <w:pStyle w:val="LegalReference"/>
            </w:pPr>
            <w:proofErr w:type="gramStart"/>
            <w:r w:rsidRPr="00FB5205">
              <w:t>8110  Bus</w:t>
            </w:r>
            <w:proofErr w:type="gramEnd"/>
            <w:r w:rsidRPr="00FB5205">
              <w:t xml:space="preserve"> Routes and Schedules</w:t>
            </w:r>
          </w:p>
        </w:tc>
        <w:tc>
          <w:tcPr>
            <w:tcW w:w="4460" w:type="dxa"/>
            <w:shd w:val="clear" w:color="auto" w:fill="auto"/>
            <w:vAlign w:val="bottom"/>
          </w:tcPr>
          <w:p w14:paraId="2029ED87" w14:textId="77777777" w:rsidR="00BB7F25" w:rsidRPr="00FB5205" w:rsidRDefault="00BB7F25" w:rsidP="00A372FD">
            <w:pPr>
              <w:pStyle w:val="LegalReference"/>
            </w:pPr>
          </w:p>
        </w:tc>
      </w:tr>
      <w:tr w:rsidR="008E2446" w:rsidRPr="00FB5205" w14:paraId="0F377BE2" w14:textId="77777777" w:rsidTr="005F0BE0">
        <w:trPr>
          <w:trHeight w:val="274"/>
        </w:trPr>
        <w:tc>
          <w:tcPr>
            <w:tcW w:w="2080" w:type="dxa"/>
            <w:vMerge w:val="restart"/>
            <w:shd w:val="clear" w:color="auto" w:fill="auto"/>
            <w:vAlign w:val="bottom"/>
          </w:tcPr>
          <w:p w14:paraId="62C21A4E" w14:textId="77777777" w:rsidR="008E2446" w:rsidRPr="00FB5205" w:rsidRDefault="008E2446" w:rsidP="00FB5205">
            <w:pPr>
              <w:pStyle w:val="LegalReference"/>
            </w:pPr>
            <w:r w:rsidRPr="00FB5205">
              <w:t>Legal Reference:</w:t>
            </w:r>
          </w:p>
        </w:tc>
        <w:tc>
          <w:tcPr>
            <w:tcW w:w="2900" w:type="dxa"/>
            <w:vMerge w:val="restart"/>
            <w:shd w:val="clear" w:color="auto" w:fill="auto"/>
            <w:vAlign w:val="bottom"/>
          </w:tcPr>
          <w:p w14:paraId="4B780132" w14:textId="77777777" w:rsidR="008E2446" w:rsidRPr="00FB5205" w:rsidRDefault="008E2446" w:rsidP="00FB5205">
            <w:pPr>
              <w:pStyle w:val="LegalReference"/>
            </w:pPr>
            <w:r w:rsidRPr="00FB5205">
              <w:t xml:space="preserve">§§ 20-9-801 </w:t>
            </w:r>
            <w:r w:rsidR="00FB5205">
              <w:rPr>
                <w:rFonts w:cs="Times New Roman"/>
              </w:rPr>
              <w:t>–</w:t>
            </w:r>
            <w:r w:rsidR="00FB5205">
              <w:t xml:space="preserve"> </w:t>
            </w:r>
            <w:r w:rsidRPr="00FB5205">
              <w:t>802, MCA</w:t>
            </w:r>
          </w:p>
        </w:tc>
        <w:tc>
          <w:tcPr>
            <w:tcW w:w="4460" w:type="dxa"/>
            <w:vMerge w:val="restart"/>
            <w:shd w:val="clear" w:color="auto" w:fill="auto"/>
            <w:vAlign w:val="bottom"/>
          </w:tcPr>
          <w:p w14:paraId="55D2B35B" w14:textId="77777777" w:rsidR="008E2446" w:rsidRPr="00FB5205" w:rsidRDefault="008E2446" w:rsidP="00FB5205">
            <w:pPr>
              <w:pStyle w:val="LegalReference"/>
            </w:pPr>
            <w:r w:rsidRPr="00FB5205">
              <w:t>Emergency School Closure</w:t>
            </w:r>
          </w:p>
        </w:tc>
      </w:tr>
      <w:tr w:rsidR="008E2446" w:rsidRPr="00FB5205" w14:paraId="1D3E82FE" w14:textId="77777777" w:rsidTr="005F0BE0">
        <w:trPr>
          <w:trHeight w:val="274"/>
        </w:trPr>
        <w:tc>
          <w:tcPr>
            <w:tcW w:w="2080" w:type="dxa"/>
            <w:vMerge/>
            <w:shd w:val="clear" w:color="auto" w:fill="auto"/>
            <w:vAlign w:val="bottom"/>
          </w:tcPr>
          <w:p w14:paraId="5E984E10" w14:textId="77777777" w:rsidR="008E2446" w:rsidRPr="00FB5205" w:rsidRDefault="008E2446" w:rsidP="00FB5205">
            <w:pPr>
              <w:pStyle w:val="LegalReference"/>
            </w:pPr>
          </w:p>
        </w:tc>
        <w:tc>
          <w:tcPr>
            <w:tcW w:w="2900" w:type="dxa"/>
            <w:vMerge/>
            <w:shd w:val="clear" w:color="auto" w:fill="auto"/>
            <w:vAlign w:val="bottom"/>
          </w:tcPr>
          <w:p w14:paraId="13F7A829" w14:textId="77777777" w:rsidR="008E2446" w:rsidRPr="00FB5205" w:rsidRDefault="008E2446" w:rsidP="00FB5205">
            <w:pPr>
              <w:pStyle w:val="LegalReference"/>
            </w:pPr>
          </w:p>
        </w:tc>
        <w:tc>
          <w:tcPr>
            <w:tcW w:w="4460" w:type="dxa"/>
            <w:vMerge/>
            <w:shd w:val="clear" w:color="auto" w:fill="auto"/>
            <w:vAlign w:val="bottom"/>
          </w:tcPr>
          <w:p w14:paraId="1EFAF966" w14:textId="77777777" w:rsidR="008E2446" w:rsidRPr="00FB5205" w:rsidRDefault="008E2446" w:rsidP="00FB5205">
            <w:pPr>
              <w:pStyle w:val="LegalReference"/>
            </w:pPr>
          </w:p>
        </w:tc>
      </w:tr>
      <w:tr w:rsidR="008E2446" w:rsidRPr="00FB5205" w14:paraId="5D60D2B5" w14:textId="77777777" w:rsidTr="005F0BE0">
        <w:trPr>
          <w:trHeight w:val="274"/>
        </w:trPr>
        <w:tc>
          <w:tcPr>
            <w:tcW w:w="2080" w:type="dxa"/>
            <w:shd w:val="clear" w:color="auto" w:fill="auto"/>
            <w:vAlign w:val="bottom"/>
          </w:tcPr>
          <w:p w14:paraId="023401F3" w14:textId="77777777" w:rsidR="008E2446" w:rsidRPr="00FB5205" w:rsidRDefault="008E2446" w:rsidP="00FB5205">
            <w:pPr>
              <w:pStyle w:val="LegalReference"/>
            </w:pPr>
          </w:p>
        </w:tc>
        <w:tc>
          <w:tcPr>
            <w:tcW w:w="2900" w:type="dxa"/>
            <w:shd w:val="clear" w:color="auto" w:fill="auto"/>
            <w:vAlign w:val="bottom"/>
          </w:tcPr>
          <w:p w14:paraId="203B792F" w14:textId="77777777" w:rsidR="008E2446" w:rsidRPr="00FB5205" w:rsidRDefault="008E2446" w:rsidP="00FB5205">
            <w:pPr>
              <w:pStyle w:val="LegalReference"/>
            </w:pPr>
            <w:r w:rsidRPr="00FB5205">
              <w:t>§</w:t>
            </w:r>
            <w:r w:rsidR="00BB7F25">
              <w:t xml:space="preserve"> </w:t>
            </w:r>
            <w:r w:rsidRPr="00FB5205">
              <w:t>20-9-806, MCA</w:t>
            </w:r>
          </w:p>
        </w:tc>
        <w:tc>
          <w:tcPr>
            <w:tcW w:w="4460" w:type="dxa"/>
            <w:shd w:val="clear" w:color="auto" w:fill="auto"/>
            <w:vAlign w:val="bottom"/>
          </w:tcPr>
          <w:p w14:paraId="24A4B281" w14:textId="77777777" w:rsidR="008E2446" w:rsidRPr="00FB5205" w:rsidRDefault="008E2446" w:rsidP="00FB5205">
            <w:pPr>
              <w:pStyle w:val="LegalReference"/>
            </w:pPr>
            <w:r w:rsidRPr="00FB5205">
              <w:t>School closure by declaration of emergency</w:t>
            </w:r>
          </w:p>
        </w:tc>
      </w:tr>
      <w:tr w:rsidR="00BB7F25" w:rsidRPr="00FB5205" w14:paraId="11D25822" w14:textId="77777777" w:rsidTr="00A372FD">
        <w:trPr>
          <w:trHeight w:val="274"/>
        </w:trPr>
        <w:tc>
          <w:tcPr>
            <w:tcW w:w="2080" w:type="dxa"/>
            <w:shd w:val="clear" w:color="auto" w:fill="auto"/>
            <w:vAlign w:val="bottom"/>
          </w:tcPr>
          <w:p w14:paraId="66804D68" w14:textId="77777777" w:rsidR="00BB7F25" w:rsidRPr="00FB5205" w:rsidRDefault="00BB7F25" w:rsidP="00A372FD">
            <w:pPr>
              <w:pStyle w:val="LegalReference"/>
            </w:pPr>
          </w:p>
        </w:tc>
        <w:tc>
          <w:tcPr>
            <w:tcW w:w="2900" w:type="dxa"/>
            <w:shd w:val="clear" w:color="auto" w:fill="auto"/>
            <w:vAlign w:val="bottom"/>
          </w:tcPr>
          <w:p w14:paraId="63267EF2" w14:textId="77777777" w:rsidR="00A372FD" w:rsidRDefault="00BB7F25">
            <w:pPr>
              <w:pStyle w:val="LegalReference"/>
            </w:pPr>
            <w:r w:rsidRPr="00FB5205">
              <w:t>§</w:t>
            </w:r>
            <w:r>
              <w:t xml:space="preserve"> </w:t>
            </w:r>
            <w:r w:rsidRPr="00FB5205">
              <w:t>20-9-80</w:t>
            </w:r>
            <w:r>
              <w:t>5</w:t>
            </w:r>
            <w:r w:rsidRPr="00FB5205">
              <w:t>, MCA</w:t>
            </w:r>
          </w:p>
        </w:tc>
        <w:tc>
          <w:tcPr>
            <w:tcW w:w="4460" w:type="dxa"/>
            <w:shd w:val="clear" w:color="auto" w:fill="auto"/>
            <w:vAlign w:val="bottom"/>
          </w:tcPr>
          <w:p w14:paraId="56E106E5" w14:textId="77777777" w:rsidR="00A372FD" w:rsidRDefault="00BB7F25">
            <w:pPr>
              <w:pStyle w:val="LegalReference"/>
            </w:pPr>
            <w:r>
              <w:t xml:space="preserve">Rate of reduction in annual apportionment </w:t>
            </w:r>
          </w:p>
        </w:tc>
      </w:tr>
      <w:tr w:rsidR="008E2446" w:rsidRPr="00FB5205" w14:paraId="64571DCD" w14:textId="77777777" w:rsidTr="005F0BE0">
        <w:trPr>
          <w:trHeight w:val="274"/>
        </w:trPr>
        <w:tc>
          <w:tcPr>
            <w:tcW w:w="2080" w:type="dxa"/>
            <w:shd w:val="clear" w:color="auto" w:fill="auto"/>
            <w:vAlign w:val="bottom"/>
          </w:tcPr>
          <w:p w14:paraId="4D8BDB21" w14:textId="77777777" w:rsidR="008E2446" w:rsidRPr="00FB5205" w:rsidRDefault="008E2446" w:rsidP="00FB5205">
            <w:pPr>
              <w:pStyle w:val="LegalReference"/>
            </w:pPr>
          </w:p>
        </w:tc>
        <w:tc>
          <w:tcPr>
            <w:tcW w:w="2900" w:type="dxa"/>
            <w:shd w:val="clear" w:color="auto" w:fill="auto"/>
            <w:vAlign w:val="bottom"/>
          </w:tcPr>
          <w:p w14:paraId="09626579" w14:textId="77777777" w:rsidR="008E2446" w:rsidRPr="00FB5205" w:rsidRDefault="008E2446" w:rsidP="00FB5205">
            <w:pPr>
              <w:pStyle w:val="LegalReference"/>
            </w:pPr>
          </w:p>
        </w:tc>
        <w:tc>
          <w:tcPr>
            <w:tcW w:w="4460" w:type="dxa"/>
            <w:shd w:val="clear" w:color="auto" w:fill="auto"/>
            <w:vAlign w:val="bottom"/>
          </w:tcPr>
          <w:p w14:paraId="1EDB7653" w14:textId="77777777" w:rsidR="008E2446" w:rsidRPr="00FB5205" w:rsidRDefault="00BB7F25" w:rsidP="00FB5205">
            <w:pPr>
              <w:pStyle w:val="LegalReference"/>
            </w:pPr>
            <w:r>
              <w:t>Entitlement.</w:t>
            </w:r>
          </w:p>
        </w:tc>
      </w:tr>
    </w:tbl>
    <w:p w14:paraId="7D1F1E88" w14:textId="77777777" w:rsidR="00BB7F25" w:rsidRDefault="00BB7F25" w:rsidP="002B5401">
      <w:pPr>
        <w:rPr>
          <w:u w:val="single"/>
        </w:rPr>
      </w:pPr>
    </w:p>
    <w:p w14:paraId="2DE3382D" w14:textId="77777777" w:rsidR="00BB7F25" w:rsidRDefault="00BB7F25" w:rsidP="002B5401">
      <w:pPr>
        <w:rPr>
          <w:u w:val="single"/>
        </w:rPr>
      </w:pPr>
    </w:p>
    <w:p w14:paraId="00EED810" w14:textId="77777777" w:rsidR="002B5401" w:rsidRPr="000227DE" w:rsidRDefault="002B5401" w:rsidP="002B5401">
      <w:pPr>
        <w:rPr>
          <w:u w:val="single"/>
        </w:rPr>
      </w:pPr>
      <w:r w:rsidRPr="000227DE">
        <w:rPr>
          <w:u w:val="single"/>
        </w:rPr>
        <w:t xml:space="preserve">Policy History: </w:t>
      </w:r>
    </w:p>
    <w:p w14:paraId="65E39CC0" w14:textId="77777777" w:rsidR="002B5401" w:rsidRPr="000227DE" w:rsidRDefault="002B5401" w:rsidP="002B5401">
      <w:r w:rsidRPr="000227DE">
        <w:t xml:space="preserve">Adopted on: April 26, 1999 </w:t>
      </w:r>
    </w:p>
    <w:p w14:paraId="680161C4" w14:textId="77777777" w:rsidR="002B5401" w:rsidRPr="000227DE" w:rsidRDefault="002B5401" w:rsidP="002B5401">
      <w:r w:rsidRPr="000227DE">
        <w:t>Reviewed on:</w:t>
      </w:r>
      <w:r w:rsidR="00FB5205">
        <w:t xml:space="preserve"> </w:t>
      </w:r>
    </w:p>
    <w:p w14:paraId="181096B7" w14:textId="77777777" w:rsidR="00CA35E9" w:rsidRPr="000227DE" w:rsidRDefault="00CA35E9" w:rsidP="00CA35E9">
      <w:r w:rsidRPr="000227DE">
        <w:t xml:space="preserve">Revised on: </w:t>
      </w:r>
      <w:r>
        <w:t>April 24, 2006</w:t>
      </w:r>
    </w:p>
    <w:p w14:paraId="4F729D48" w14:textId="77777777" w:rsidR="00BB7F25" w:rsidRDefault="002B5401" w:rsidP="002B5401">
      <w:r w:rsidRPr="000227DE">
        <w:t xml:space="preserve">Revised on: </w:t>
      </w:r>
      <w:r w:rsidR="00FB710B">
        <w:t>November 25, 2019</w:t>
      </w:r>
    </w:p>
    <w:p w14:paraId="7B08B2D6" w14:textId="77777777" w:rsidR="002B5401" w:rsidRPr="000227DE" w:rsidRDefault="00BB7F25" w:rsidP="002B5401">
      <w:r>
        <w:t xml:space="preserve">Revised on: </w:t>
      </w:r>
      <w:r w:rsidR="00C82DF5">
        <w:t>May</w:t>
      </w:r>
      <w:r>
        <w:t xml:space="preserve"> 2</w:t>
      </w:r>
      <w:r w:rsidR="00C82DF5">
        <w:t>4</w:t>
      </w:r>
      <w:r>
        <w:t>, 2021</w:t>
      </w:r>
    </w:p>
    <w:p w14:paraId="17C1BA39" w14:textId="77777777" w:rsidR="00226A87" w:rsidRPr="000227DE" w:rsidRDefault="00226A87" w:rsidP="00226A87">
      <w:pPr>
        <w:pStyle w:val="Heading1"/>
      </w:pPr>
      <w:r w:rsidRPr="000227DE">
        <w:lastRenderedPageBreak/>
        <w:t xml:space="preserve">School District 50, County of Glacier </w:t>
      </w:r>
    </w:p>
    <w:p w14:paraId="7E11E78F" w14:textId="77777777" w:rsidR="00226A87" w:rsidRPr="000227DE" w:rsidRDefault="00D26235" w:rsidP="00226A87">
      <w:pPr>
        <w:pStyle w:val="Heading2"/>
      </w:pPr>
      <w:r>
        <w:t>East Glacier Park Grade School</w:t>
      </w:r>
    </w:p>
    <w:p w14:paraId="0FED4466" w14:textId="77777777" w:rsidR="00226A87" w:rsidRDefault="00226A87" w:rsidP="00226A87">
      <w:pPr>
        <w:pStyle w:val="Heading3"/>
      </w:pPr>
      <w:r w:rsidRPr="000227DE">
        <w:t>INSTRUCTION</w:t>
      </w:r>
      <w:r w:rsidRPr="000227DE">
        <w:tab/>
      </w:r>
      <w:r w:rsidRPr="00FB710B">
        <w:rPr>
          <w:b w:val="0"/>
        </w:rPr>
        <w:t>2</w:t>
      </w:r>
      <w:r w:rsidR="00D26235" w:rsidRPr="00FB710B">
        <w:rPr>
          <w:b w:val="0"/>
        </w:rPr>
        <w:t>221P</w:t>
      </w:r>
    </w:p>
    <w:p w14:paraId="1C65C2D1" w14:textId="77777777" w:rsidR="00BA0DCD" w:rsidRDefault="00D26235">
      <w:pPr>
        <w:pStyle w:val="Page1ofX"/>
      </w:pPr>
      <w:r w:rsidRPr="000227DE">
        <w:t>page 1 of 2</w:t>
      </w:r>
    </w:p>
    <w:p w14:paraId="06EF8387" w14:textId="77777777" w:rsidR="007A6DB4" w:rsidRPr="000227DE" w:rsidRDefault="001307B7" w:rsidP="00E56758">
      <w:pPr>
        <w:pStyle w:val="Heading4NOSPACEPageNo"/>
      </w:pPr>
      <w:bookmarkStart w:id="33" w:name="page157"/>
      <w:bookmarkEnd w:id="33"/>
      <w:r w:rsidRPr="000227DE">
        <w:t>School Closure</w:t>
      </w:r>
    </w:p>
    <w:p w14:paraId="2D957CFA" w14:textId="77777777" w:rsidR="00D26235" w:rsidRDefault="00D26235" w:rsidP="00D26235"/>
    <w:p w14:paraId="5AE85FBB" w14:textId="77777777" w:rsidR="00C82DF5" w:rsidRPr="003A4B4D" w:rsidRDefault="00C82DF5" w:rsidP="00D26235">
      <w:pPr>
        <w:rPr>
          <w:i/>
        </w:rPr>
      </w:pPr>
      <w:r w:rsidRPr="003A4B4D">
        <w:rPr>
          <w:i/>
        </w:rPr>
        <w:t xml:space="preserve">Note: this is an optional procedure that should be customized to meet a districts’ specific needs, structure, and operations. These changes reflect updates to the MTBSA model document. </w:t>
      </w:r>
    </w:p>
    <w:p w14:paraId="1FAD6BC4" w14:textId="77777777" w:rsidR="00C82DF5" w:rsidRDefault="00C82DF5" w:rsidP="00D26235"/>
    <w:p w14:paraId="5B0C0815" w14:textId="77777777" w:rsidR="007A6DB4" w:rsidRPr="000227DE" w:rsidRDefault="001307B7" w:rsidP="00D26235">
      <w:r w:rsidRPr="000227DE">
        <w:t>All students, parents, and school employees should assume that school will be in session and</w:t>
      </w:r>
      <w:r w:rsidR="007A6DB4" w:rsidRPr="000227DE">
        <w:t xml:space="preserve"> </w:t>
      </w:r>
      <w:r w:rsidRPr="000227DE">
        <w:t>buses running as scheduled, unless there is official notification from the Superintendent to the</w:t>
      </w:r>
      <w:r w:rsidR="007A6DB4" w:rsidRPr="000227DE">
        <w:t xml:space="preserve"> </w:t>
      </w:r>
      <w:r w:rsidRPr="000227DE">
        <w:t>contrary. Such notice will be given via public media.</w:t>
      </w:r>
    </w:p>
    <w:p w14:paraId="779EEB36" w14:textId="77777777" w:rsidR="007A6DB4" w:rsidRPr="000227DE" w:rsidRDefault="007A6DB4" w:rsidP="00D26235"/>
    <w:p w14:paraId="26B271CD" w14:textId="77777777" w:rsidR="007A6DB4" w:rsidRDefault="001307B7" w:rsidP="00D26235">
      <w:r w:rsidRPr="000227DE">
        <w:t xml:space="preserve">In the event extremely cold temperatures, wind chill factors, snow, wind, </w:t>
      </w:r>
      <w:r w:rsidR="00C82DF5">
        <w:t>community disaster, public health emergency,</w:t>
      </w:r>
      <w:r w:rsidR="00C82DF5" w:rsidRPr="000227DE">
        <w:t xml:space="preserve"> </w:t>
      </w:r>
      <w:r w:rsidRPr="000227DE">
        <w:t>or other circumstances</w:t>
      </w:r>
      <w:r w:rsidR="007A6DB4" w:rsidRPr="000227DE">
        <w:t xml:space="preserve"> </w:t>
      </w:r>
      <w:r w:rsidRPr="000227DE">
        <w:t>require a modification of the normal routine, the Superintendent will make the modification</w:t>
      </w:r>
      <w:r w:rsidR="007A6DB4" w:rsidRPr="000227DE">
        <w:t xml:space="preserve"> </w:t>
      </w:r>
      <w:r w:rsidRPr="000227DE">
        <w:t>decision prior to 6:00 a.m. and contact the public radio stations for broadcast to the community</w:t>
      </w:r>
      <w:r w:rsidR="007A6DB4" w:rsidRPr="000227DE">
        <w:t xml:space="preserve"> </w:t>
      </w:r>
      <w:r w:rsidRPr="000227DE">
        <w:t>and will initiate the emergency fan-out communication procedure to all administrators.</w:t>
      </w:r>
    </w:p>
    <w:p w14:paraId="26C490A1" w14:textId="77777777" w:rsidR="00C82DF5" w:rsidRDefault="00C82DF5" w:rsidP="00D26235"/>
    <w:p w14:paraId="5DED2B15" w14:textId="77777777" w:rsidR="00C82DF5" w:rsidRPr="000227DE" w:rsidRDefault="00C82DF5" w:rsidP="00C82DF5">
      <w:r>
        <w:t>The provisions of this procedure may be terminated, amended, or adjusted, by the Board of Trustees in the event of circumstances requiring extended school closure due to a declaration of emergency.</w:t>
      </w:r>
    </w:p>
    <w:p w14:paraId="6E9AA01D" w14:textId="77777777" w:rsidR="007A6DB4" w:rsidRPr="000227DE" w:rsidRDefault="007A6DB4" w:rsidP="00D26235"/>
    <w:p w14:paraId="3CFD706C" w14:textId="77777777" w:rsidR="007A6DB4" w:rsidRPr="000227DE" w:rsidRDefault="001307B7" w:rsidP="00D26235">
      <w:r w:rsidRPr="000227DE">
        <w:rPr>
          <w:u w:val="single"/>
        </w:rPr>
        <w:t>Work Schedules and Responsibilities for School Closures</w:t>
      </w:r>
    </w:p>
    <w:p w14:paraId="61CEAAAF" w14:textId="77777777" w:rsidR="00CE2F2E" w:rsidRDefault="00CE2F2E" w:rsidP="00D26235">
      <w:pPr>
        <w:rPr>
          <w:b/>
        </w:rPr>
      </w:pPr>
    </w:p>
    <w:p w14:paraId="5076F867" w14:textId="77777777" w:rsidR="007A6DB4" w:rsidRPr="000227DE" w:rsidRDefault="001307B7" w:rsidP="00587FD2">
      <w:pPr>
        <w:pStyle w:val="Heading4NOSPACEPageNo"/>
      </w:pPr>
      <w:r w:rsidRPr="000227DE">
        <w:t>Superintendent</w:t>
      </w:r>
    </w:p>
    <w:p w14:paraId="7F2478C8" w14:textId="77777777" w:rsidR="007A6DB4" w:rsidRPr="000227DE" w:rsidRDefault="00C82DF5" w:rsidP="00D26235">
      <w:r>
        <w:t>T</w:t>
      </w:r>
      <w:r w:rsidR="001307B7" w:rsidRPr="000227DE">
        <w:t xml:space="preserve">he Superintendent </w:t>
      </w:r>
      <w:r>
        <w:t xml:space="preserve">or Board of Trustees </w:t>
      </w:r>
      <w:r w:rsidR="001307B7" w:rsidRPr="000227DE">
        <w:t>has authority to close schools. The Superintendent will be on duty</w:t>
      </w:r>
      <w:r w:rsidR="007A6DB4" w:rsidRPr="000227DE">
        <w:t xml:space="preserve"> </w:t>
      </w:r>
      <w:r w:rsidR="001307B7" w:rsidRPr="000227DE">
        <w:t>throughout any existing or potential emergency situation, day or night. All orders of doubtful</w:t>
      </w:r>
      <w:r w:rsidR="007A6DB4" w:rsidRPr="000227DE">
        <w:t xml:space="preserve"> </w:t>
      </w:r>
      <w:r w:rsidR="001307B7" w:rsidRPr="000227DE">
        <w:t>origin should be confirmed with the Superintendent.</w:t>
      </w:r>
    </w:p>
    <w:p w14:paraId="353A8A0B" w14:textId="77777777" w:rsidR="003510D2" w:rsidRDefault="003510D2" w:rsidP="00D26235">
      <w:pPr>
        <w:rPr>
          <w:b/>
        </w:rPr>
      </w:pPr>
    </w:p>
    <w:p w14:paraId="21CE855D" w14:textId="77777777" w:rsidR="007A6DB4" w:rsidRPr="000227DE" w:rsidRDefault="001307B7" w:rsidP="00587FD2">
      <w:pPr>
        <w:pStyle w:val="Heading4NOSPACEPageNo"/>
      </w:pPr>
      <w:r w:rsidRPr="000227DE">
        <w:t>Central Administrative Personnel</w:t>
      </w:r>
    </w:p>
    <w:p w14:paraId="0ADF1190" w14:textId="77777777" w:rsidR="007A6DB4" w:rsidRPr="000227DE" w:rsidRDefault="001307B7" w:rsidP="00D26235">
      <w:r w:rsidRPr="000227DE">
        <w:t>Central administrative personnel will be expected to report for duty on their assigned shifts in the</w:t>
      </w:r>
      <w:r w:rsidR="007A6DB4" w:rsidRPr="000227DE">
        <w:t xml:space="preserve"> </w:t>
      </w:r>
      <w:r w:rsidRPr="000227DE">
        <w:t>event of any school closure, insofar as is safely possible</w:t>
      </w:r>
      <w:r w:rsidR="00311644">
        <w:t>, unless otherwise directed by the Superintendent or designee</w:t>
      </w:r>
      <w:r w:rsidRPr="000227DE">
        <w:t>. Additional hours may be required,</w:t>
      </w:r>
      <w:r w:rsidR="007A6DB4" w:rsidRPr="000227DE">
        <w:t xml:space="preserve"> </w:t>
      </w:r>
      <w:r w:rsidRPr="000227DE">
        <w:t>especially of the maintenance supervisor, business manager, and personnel director, depending</w:t>
      </w:r>
      <w:r w:rsidR="007A6DB4" w:rsidRPr="000227DE">
        <w:t xml:space="preserve"> </w:t>
      </w:r>
      <w:r w:rsidRPr="000227DE">
        <w:t xml:space="preserve">on the nature of the emergency. </w:t>
      </w:r>
    </w:p>
    <w:p w14:paraId="2AB16D72" w14:textId="77777777" w:rsidR="00CE2F2E" w:rsidRDefault="00CE2F2E" w:rsidP="00D26235">
      <w:pPr>
        <w:rPr>
          <w:b/>
        </w:rPr>
      </w:pPr>
    </w:p>
    <w:p w14:paraId="73C087BA" w14:textId="77777777" w:rsidR="007A6DB4" w:rsidRPr="000227DE" w:rsidRDefault="001307B7" w:rsidP="00587FD2">
      <w:pPr>
        <w:pStyle w:val="Heading4NOSPACEPageNo"/>
      </w:pPr>
      <w:r w:rsidRPr="000227DE">
        <w:t>Building-Level Administrators, Non-Teaching “Exempt” Personnel, and Key Support Staff</w:t>
      </w:r>
    </w:p>
    <w:p w14:paraId="3C23D831" w14:textId="77777777" w:rsidR="007A6DB4" w:rsidRPr="000227DE" w:rsidRDefault="001307B7" w:rsidP="00D26235">
      <w:r w:rsidRPr="000227DE">
        <w:t xml:space="preserve">All building-level </w:t>
      </w:r>
      <w:r w:rsidR="006A3082">
        <w:t>Administrator</w:t>
      </w:r>
      <w:r w:rsidRPr="000227DE">
        <w:t>s and non-teaching “exempt” personnel will report for duty per</w:t>
      </w:r>
      <w:r w:rsidR="007A6DB4" w:rsidRPr="000227DE">
        <w:t xml:space="preserve"> </w:t>
      </w:r>
      <w:r w:rsidRPr="000227DE">
        <w:t>their normal shifts or as otherwise directed each day during the school closure, together with the</w:t>
      </w:r>
      <w:r w:rsidR="007A6DB4" w:rsidRPr="000227DE">
        <w:t xml:space="preserve"> </w:t>
      </w:r>
      <w:r w:rsidRPr="000227DE">
        <w:t>head custodian and at least one (1) secretary, insofar as is safely possible. The building</w:t>
      </w:r>
      <w:r w:rsidR="007A6DB4" w:rsidRPr="000227DE">
        <w:t xml:space="preserve"> </w:t>
      </w:r>
      <w:r w:rsidR="006A3082">
        <w:t>Administrator</w:t>
      </w:r>
      <w:r w:rsidRPr="000227DE">
        <w:t xml:space="preserve"> will ascertain that the building has been adequately secured and that any child who</w:t>
      </w:r>
      <w:r w:rsidR="007A6DB4" w:rsidRPr="000227DE">
        <w:t xml:space="preserve"> </w:t>
      </w:r>
      <w:r w:rsidRPr="000227DE">
        <w:t>mistakenly reports to school is properly and safely cared for</w:t>
      </w:r>
      <w:r w:rsidR="007A6DB4" w:rsidRPr="000227DE">
        <w:t xml:space="preserve"> </w:t>
      </w:r>
      <w:r w:rsidRPr="000227DE">
        <w:t xml:space="preserve">and returned home per District policy. The </w:t>
      </w:r>
      <w:r w:rsidR="006A3082">
        <w:t>Administrator</w:t>
      </w:r>
      <w:r w:rsidRPr="000227DE">
        <w:t xml:space="preserve"> and this minimal support staff shall</w:t>
      </w:r>
      <w:r w:rsidR="007A6DB4" w:rsidRPr="000227DE">
        <w:t xml:space="preserve"> </w:t>
      </w:r>
      <w:r w:rsidRPr="000227DE">
        <w:t>notify other staff and/or other support employees of the situation and will respond to telephone</w:t>
      </w:r>
      <w:r w:rsidR="007A6DB4" w:rsidRPr="000227DE">
        <w:t xml:space="preserve"> </w:t>
      </w:r>
      <w:r w:rsidRPr="000227DE">
        <w:t xml:space="preserve">questions. </w:t>
      </w:r>
      <w:r w:rsidR="00311644">
        <w:t xml:space="preserve">Staff will be advised of the schedule for the day by his or her immediate supervisor. </w:t>
      </w:r>
    </w:p>
    <w:p w14:paraId="46299FC0" w14:textId="77777777" w:rsidR="00587FD2" w:rsidRDefault="00587FD2" w:rsidP="00587FD2">
      <w:pPr>
        <w:pStyle w:val="Heading4NOSPACEPageNo"/>
      </w:pPr>
    </w:p>
    <w:p w14:paraId="45E25B52" w14:textId="77777777" w:rsidR="003A4B4D" w:rsidRDefault="003A4B4D" w:rsidP="003A4B4D">
      <w:pPr>
        <w:pStyle w:val="Heading3"/>
      </w:pPr>
      <w:r w:rsidRPr="000227DE">
        <w:tab/>
      </w:r>
      <w:r w:rsidRPr="00FB710B">
        <w:rPr>
          <w:b w:val="0"/>
        </w:rPr>
        <w:t>2221P</w:t>
      </w:r>
    </w:p>
    <w:p w14:paraId="17D63913" w14:textId="77777777" w:rsidR="003A4B4D" w:rsidRPr="00D26235" w:rsidRDefault="003A4B4D" w:rsidP="003A4B4D">
      <w:pPr>
        <w:jc w:val="right"/>
      </w:pPr>
      <w:r w:rsidRPr="000227DE">
        <w:rPr>
          <w:sz w:val="24"/>
        </w:rPr>
        <w:t xml:space="preserve">page </w:t>
      </w:r>
      <w:r>
        <w:rPr>
          <w:sz w:val="24"/>
        </w:rPr>
        <w:t>2</w:t>
      </w:r>
      <w:r w:rsidRPr="000227DE">
        <w:rPr>
          <w:sz w:val="24"/>
        </w:rPr>
        <w:t xml:space="preserve"> of 2</w:t>
      </w:r>
    </w:p>
    <w:p w14:paraId="1058510B" w14:textId="77777777" w:rsidR="00587FD2" w:rsidRPr="00CE2F2E" w:rsidRDefault="00587FD2" w:rsidP="00587FD2">
      <w:pPr>
        <w:pStyle w:val="Heading4NOSPACEPageNo"/>
      </w:pPr>
      <w:r w:rsidRPr="00CE2F2E">
        <w:t>12-Month Classified Employees</w:t>
      </w:r>
    </w:p>
    <w:p w14:paraId="2729BCE2" w14:textId="77777777" w:rsidR="00587FD2" w:rsidRPr="000227DE" w:rsidRDefault="00587FD2" w:rsidP="00587FD2">
      <w:r w:rsidRPr="000227DE">
        <w:lastRenderedPageBreak/>
        <w:t>In the event of school closure, 12-month classified personnel may report for duty or not report for duty, as directed by their immediate supervisor. Building secretaries and secretaries to key central administrative personnel who are required to be on duty are expected to report for duty. If a 12-month classified employee is unable to or does not report for duty, the employee will complete a leave request form to declare the day as personal leave, vacation, or leave without pay.</w:t>
      </w:r>
    </w:p>
    <w:p w14:paraId="073FF230" w14:textId="77777777" w:rsidR="00CE2F2E" w:rsidRDefault="00CE2F2E" w:rsidP="00CE2F2E">
      <w:bookmarkStart w:id="34" w:name="page158"/>
      <w:bookmarkEnd w:id="34"/>
    </w:p>
    <w:p w14:paraId="3B3AC4E0" w14:textId="77777777" w:rsidR="007A6DB4" w:rsidRPr="00CE2F2E" w:rsidRDefault="001307B7" w:rsidP="00587FD2">
      <w:pPr>
        <w:pStyle w:val="Heading4NOSPACEPageNo"/>
      </w:pPr>
      <w:r w:rsidRPr="00CE2F2E">
        <w:t>10- and 11-Month Classified Employees</w:t>
      </w:r>
    </w:p>
    <w:p w14:paraId="589F8A02" w14:textId="77777777" w:rsidR="007A6DB4" w:rsidRPr="000227DE" w:rsidRDefault="001307B7" w:rsidP="00CE2F2E">
      <w:r w:rsidRPr="000227DE">
        <w:t>Ten- and 11-month employees may report for duty or not report for duty as directed by their</w:t>
      </w:r>
      <w:r w:rsidR="007A6DB4" w:rsidRPr="000227DE">
        <w:t xml:space="preserve"> </w:t>
      </w:r>
      <w:r w:rsidRPr="000227DE">
        <w:t>immediate supervisor. If such employees do not report for duty, they will complete a District</w:t>
      </w:r>
      <w:r w:rsidR="007A6DB4" w:rsidRPr="000227DE">
        <w:t xml:space="preserve"> </w:t>
      </w:r>
      <w:r w:rsidRPr="000227DE">
        <w:t>leave request form to declare the day as personal leave, vacation, or leave without pay.</w:t>
      </w:r>
    </w:p>
    <w:p w14:paraId="7B7E5740" w14:textId="77777777" w:rsidR="00CE2F2E" w:rsidRDefault="00CE2F2E" w:rsidP="00CE2F2E"/>
    <w:p w14:paraId="38E61B00" w14:textId="77777777" w:rsidR="007A6DB4" w:rsidRPr="00CE2F2E" w:rsidRDefault="001307B7" w:rsidP="00587FD2">
      <w:pPr>
        <w:pStyle w:val="Heading4NOSPACEPageNo"/>
      </w:pPr>
      <w:r w:rsidRPr="00CE2F2E">
        <w:t>Aides, Food Service Workers, and Other 9¼-Month Classified Employees</w:t>
      </w:r>
    </w:p>
    <w:p w14:paraId="6EA6A670" w14:textId="77777777" w:rsidR="007A6DB4" w:rsidRPr="000227DE" w:rsidRDefault="001307B7" w:rsidP="00CE2F2E">
      <w:r w:rsidRPr="000227DE">
        <w:t>These employees work only those days school is in session and are not expected to work when</w:t>
      </w:r>
      <w:r w:rsidR="007A6DB4" w:rsidRPr="000227DE">
        <w:t xml:space="preserve"> </w:t>
      </w:r>
      <w:r w:rsidRPr="000227DE">
        <w:t>school is not in session. If school has been closed, 9¼-month employees should not report for</w:t>
      </w:r>
      <w:r w:rsidR="007A6DB4" w:rsidRPr="000227DE">
        <w:t xml:space="preserve"> </w:t>
      </w:r>
      <w:r w:rsidRPr="000227DE">
        <w:t>duty unless otherwise directed by their immediate supervisor. 9¼-month employees will</w:t>
      </w:r>
      <w:r w:rsidR="007A6DB4" w:rsidRPr="000227DE">
        <w:t xml:space="preserve"> </w:t>
      </w:r>
      <w:r w:rsidRPr="000227DE">
        <w:t>complete a leave request form to declare the day as personal leave, vacation, or leave without</w:t>
      </w:r>
      <w:r w:rsidR="007A6DB4" w:rsidRPr="000227DE">
        <w:t xml:space="preserve"> </w:t>
      </w:r>
      <w:r w:rsidRPr="000227DE">
        <w:t>pay.</w:t>
      </w:r>
    </w:p>
    <w:p w14:paraId="0A4C15EB" w14:textId="77777777" w:rsidR="00CE2F2E" w:rsidRDefault="00CE2F2E" w:rsidP="00CE2F2E"/>
    <w:p w14:paraId="23F19C55" w14:textId="77777777" w:rsidR="007A6DB4" w:rsidRPr="00CE2F2E" w:rsidRDefault="001307B7" w:rsidP="00587FD2">
      <w:pPr>
        <w:pStyle w:val="Heading4NOSPACEPageNo"/>
      </w:pPr>
      <w:r w:rsidRPr="00CE2F2E">
        <w:t>Teachers (Teachers, Librarians, Psychologists, Counselors)</w:t>
      </w:r>
    </w:p>
    <w:p w14:paraId="0707390E" w14:textId="77777777" w:rsidR="007A6DB4" w:rsidRPr="000227DE" w:rsidRDefault="001307B7" w:rsidP="00CE2F2E">
      <w:r w:rsidRPr="000227DE">
        <w:t>If schools are closed for weather or other emergency conditions, teachers are not expected to</w:t>
      </w:r>
      <w:r w:rsidR="007A6DB4" w:rsidRPr="000227DE">
        <w:t xml:space="preserve"> </w:t>
      </w:r>
      <w:r w:rsidRPr="000227DE">
        <w:t>report for duty unless directed otherwise. Teachers do not need to submit an absence form. In</w:t>
      </w:r>
      <w:r w:rsidR="007A6DB4" w:rsidRPr="000227DE">
        <w:t xml:space="preserve"> </w:t>
      </w:r>
      <w:r w:rsidRPr="000227DE">
        <w:t xml:space="preserve">cases of school closures, it is customary for the days to be made up at another time; </w:t>
      </w:r>
      <w:proofErr w:type="gramStart"/>
      <w:r w:rsidRPr="000227DE">
        <w:t>thus</w:t>
      </w:r>
      <w:proofErr w:type="gramEnd"/>
      <w:r w:rsidRPr="000227DE">
        <w:t xml:space="preserve"> teachers</w:t>
      </w:r>
      <w:r w:rsidR="007A6DB4" w:rsidRPr="000227DE">
        <w:t xml:space="preserve"> </w:t>
      </w:r>
      <w:r w:rsidRPr="000227DE">
        <w:t>will typically still fulfill their contract days.</w:t>
      </w:r>
    </w:p>
    <w:p w14:paraId="3B248F33" w14:textId="77777777" w:rsidR="00CE2F2E" w:rsidRDefault="00CE2F2E" w:rsidP="002B5401"/>
    <w:p w14:paraId="04966B73" w14:textId="77777777" w:rsidR="00CE2F2E" w:rsidRDefault="00CE2F2E" w:rsidP="002B5401"/>
    <w:p w14:paraId="19A4DF0A" w14:textId="77777777" w:rsidR="00CE2F2E" w:rsidRDefault="00CE2F2E" w:rsidP="002B5401"/>
    <w:p w14:paraId="650D4850" w14:textId="77777777" w:rsidR="002B5401" w:rsidRPr="000227DE" w:rsidRDefault="002B5401" w:rsidP="002B5401">
      <w:pPr>
        <w:rPr>
          <w:u w:val="single"/>
        </w:rPr>
      </w:pPr>
      <w:r w:rsidRPr="000227DE">
        <w:rPr>
          <w:u w:val="single"/>
        </w:rPr>
        <w:t xml:space="preserve">Policy History: </w:t>
      </w:r>
    </w:p>
    <w:p w14:paraId="499C226B" w14:textId="77777777" w:rsidR="002B5401" w:rsidRPr="000227DE" w:rsidRDefault="002B5401" w:rsidP="002B5401">
      <w:r w:rsidRPr="000227DE">
        <w:t xml:space="preserve">Adopted on: April 26, 1999 </w:t>
      </w:r>
    </w:p>
    <w:p w14:paraId="05E1384B" w14:textId="77777777" w:rsidR="002B5401" w:rsidRPr="000227DE" w:rsidRDefault="002B5401" w:rsidP="002B5401">
      <w:r w:rsidRPr="000227DE">
        <w:t>Reviewed on:</w:t>
      </w:r>
      <w:r w:rsidR="00FB5205">
        <w:t xml:space="preserve"> </w:t>
      </w:r>
    </w:p>
    <w:p w14:paraId="2C394B6C" w14:textId="77777777" w:rsidR="002B5401" w:rsidRDefault="002B5401" w:rsidP="002B5401">
      <w:r w:rsidRPr="000227DE">
        <w:t xml:space="preserve">Revised on: </w:t>
      </w:r>
      <w:r w:rsidR="00FB710B">
        <w:t>November 25, 2019</w:t>
      </w:r>
      <w:r w:rsidRPr="000227DE">
        <w:t xml:space="preserve"> </w:t>
      </w:r>
    </w:p>
    <w:p w14:paraId="2D0F2E3A" w14:textId="77777777" w:rsidR="003A4B4D" w:rsidRDefault="003A4B4D" w:rsidP="002B5401">
      <w:r>
        <w:t>Revised on: May 24, 2021</w:t>
      </w:r>
    </w:p>
    <w:p w14:paraId="3A6D1F31" w14:textId="77777777" w:rsidR="00311644" w:rsidRPr="000227DE" w:rsidRDefault="00311644" w:rsidP="002B5401">
      <w:r>
        <w:t xml:space="preserve">Revised on: </w:t>
      </w:r>
      <w:r w:rsidR="00D1207F">
        <w:t>January 24, 2022</w:t>
      </w:r>
    </w:p>
    <w:p w14:paraId="07527684" w14:textId="77777777" w:rsidR="00226A87" w:rsidRPr="000227DE" w:rsidRDefault="00226A87" w:rsidP="00226A87">
      <w:pPr>
        <w:pStyle w:val="Heading1"/>
      </w:pPr>
      <w:r w:rsidRPr="000227DE">
        <w:lastRenderedPageBreak/>
        <w:t xml:space="preserve">School District 50, County of Glacier </w:t>
      </w:r>
    </w:p>
    <w:p w14:paraId="01996605" w14:textId="77777777" w:rsidR="00226A87" w:rsidRPr="000227DE" w:rsidRDefault="00226A87" w:rsidP="00226A87">
      <w:pPr>
        <w:pStyle w:val="Heading2"/>
      </w:pPr>
      <w:r w:rsidRPr="000227DE">
        <w:t>East Glacier Park Grade School</w:t>
      </w:r>
      <w:r w:rsidRPr="000227DE">
        <w:tab/>
        <w:t>R</w:t>
      </w:r>
    </w:p>
    <w:p w14:paraId="74EB8CE7" w14:textId="77777777" w:rsidR="00226A87" w:rsidRPr="000227DE" w:rsidRDefault="00226A87" w:rsidP="00226A87">
      <w:pPr>
        <w:pStyle w:val="Heading3"/>
      </w:pPr>
      <w:r w:rsidRPr="000227DE">
        <w:t>INSTRUCTION</w:t>
      </w:r>
      <w:r w:rsidRPr="000227DE">
        <w:tab/>
      </w:r>
      <w:r w:rsidRPr="00FB710B">
        <w:rPr>
          <w:b w:val="0"/>
        </w:rPr>
        <w:t>2</w:t>
      </w:r>
      <w:r w:rsidR="00CE2F2E" w:rsidRPr="00FB710B">
        <w:rPr>
          <w:b w:val="0"/>
        </w:rPr>
        <w:t>250</w:t>
      </w:r>
    </w:p>
    <w:p w14:paraId="0B8977E1" w14:textId="77777777" w:rsidR="007A6DB4" w:rsidRPr="000227DE" w:rsidRDefault="001307B7" w:rsidP="004F7DD4">
      <w:pPr>
        <w:pStyle w:val="Heading4"/>
      </w:pPr>
      <w:bookmarkStart w:id="35" w:name="page160"/>
      <w:bookmarkEnd w:id="35"/>
      <w:r w:rsidRPr="000227DE">
        <w:t>Community and Adult Education</w:t>
      </w:r>
    </w:p>
    <w:p w14:paraId="33C8986E" w14:textId="77777777" w:rsidR="007A6DB4" w:rsidRPr="000227DE" w:rsidRDefault="007A6DB4" w:rsidP="004F7DD4"/>
    <w:p w14:paraId="318C7573" w14:textId="77777777" w:rsidR="007A6DB4" w:rsidRPr="000227DE" w:rsidRDefault="001307B7" w:rsidP="004F7DD4">
      <w:r w:rsidRPr="000227DE">
        <w:t xml:space="preserve">Efforts will be made to maximize the use of </w:t>
      </w:r>
      <w:proofErr w:type="gramStart"/>
      <w:r w:rsidRPr="000227DE">
        <w:t>public school</w:t>
      </w:r>
      <w:proofErr w:type="gramEnd"/>
      <w:r w:rsidRPr="000227DE">
        <w:t xml:space="preserve"> facilities and resources, realizing that</w:t>
      </w:r>
      <w:r w:rsidR="007A6DB4" w:rsidRPr="000227DE">
        <w:t xml:space="preserve"> </w:t>
      </w:r>
      <w:r w:rsidRPr="000227DE">
        <w:t xml:space="preserve">education is a lifelong process involving the whole community. The </w:t>
      </w:r>
      <w:proofErr w:type="gramStart"/>
      <w:r w:rsidRPr="000227DE">
        <w:t>District</w:t>
      </w:r>
      <w:proofErr w:type="gramEnd"/>
      <w:r w:rsidRPr="000227DE">
        <w:t xml:space="preserve"> may make its</w:t>
      </w:r>
      <w:r w:rsidR="007A6DB4" w:rsidRPr="000227DE">
        <w:t xml:space="preserve"> </w:t>
      </w:r>
      <w:r w:rsidRPr="000227DE">
        <w:t>resources available to adults and other non-students, within limits of budget, staff, and facilities,</w:t>
      </w:r>
      <w:r w:rsidR="007A6DB4" w:rsidRPr="000227DE">
        <w:t xml:space="preserve"> </w:t>
      </w:r>
      <w:r w:rsidRPr="000227DE">
        <w:t>provided there is no interference with or impairment of the regular school program. Community</w:t>
      </w:r>
      <w:r w:rsidR="007A6DB4" w:rsidRPr="000227DE">
        <w:t xml:space="preserve"> </w:t>
      </w:r>
      <w:r w:rsidRPr="000227DE">
        <w:t>and adult education and other offerings may be developed in cooperation with community</w:t>
      </w:r>
      <w:r w:rsidR="007A6DB4" w:rsidRPr="000227DE">
        <w:t xml:space="preserve"> </w:t>
      </w:r>
      <w:r w:rsidRPr="000227DE">
        <w:t>representatives, subject to approval and authorization by the Board.</w:t>
      </w:r>
    </w:p>
    <w:p w14:paraId="74828D2C" w14:textId="77777777" w:rsidR="004F7DD4" w:rsidRDefault="004F7DD4" w:rsidP="004F7DD4"/>
    <w:p w14:paraId="4F6ECD5D" w14:textId="77777777" w:rsidR="004F7DD4" w:rsidRDefault="004F7DD4" w:rsidP="004F7DD4"/>
    <w:p w14:paraId="68C956B4" w14:textId="77777777" w:rsidR="004F7DD4" w:rsidRDefault="004F7DD4" w:rsidP="004F7DD4"/>
    <w:p w14:paraId="0F102324" w14:textId="77777777" w:rsidR="007A6DB4" w:rsidRPr="000227DE" w:rsidRDefault="001307B7" w:rsidP="00FB5205">
      <w:pPr>
        <w:pStyle w:val="LegalReference"/>
      </w:pPr>
      <w:r w:rsidRPr="000227DE">
        <w:t>Legal Reference:</w:t>
      </w:r>
      <w:r w:rsidRPr="000227DE">
        <w:tab/>
        <w:t>§ 20-7-703, MCA</w:t>
      </w:r>
      <w:r w:rsidRPr="000227DE">
        <w:tab/>
        <w:t>Trustees’ policies for adult education</w:t>
      </w:r>
    </w:p>
    <w:p w14:paraId="7920D732" w14:textId="77777777" w:rsidR="007A6DB4" w:rsidRPr="000227DE" w:rsidRDefault="007A6DB4" w:rsidP="004F7DD4"/>
    <w:p w14:paraId="7BEC7F10" w14:textId="77777777" w:rsidR="002B5401" w:rsidRPr="000227DE" w:rsidRDefault="002B5401" w:rsidP="002B5401">
      <w:pPr>
        <w:rPr>
          <w:u w:val="single"/>
        </w:rPr>
      </w:pPr>
      <w:r w:rsidRPr="000227DE">
        <w:rPr>
          <w:u w:val="single"/>
        </w:rPr>
        <w:t xml:space="preserve">Policy History: </w:t>
      </w:r>
    </w:p>
    <w:p w14:paraId="3AD38A37" w14:textId="77777777" w:rsidR="002B5401" w:rsidRPr="000227DE" w:rsidRDefault="002B5401" w:rsidP="002B5401">
      <w:r w:rsidRPr="000227DE">
        <w:t xml:space="preserve">Adopted on: April 26, 1999 </w:t>
      </w:r>
    </w:p>
    <w:p w14:paraId="606A2E21" w14:textId="77777777" w:rsidR="002B5401" w:rsidRPr="000227DE" w:rsidRDefault="002B5401" w:rsidP="002B5401">
      <w:r w:rsidRPr="000227DE">
        <w:t>Reviewed on:</w:t>
      </w:r>
      <w:r w:rsidR="00FB5205">
        <w:t xml:space="preserve"> </w:t>
      </w:r>
    </w:p>
    <w:p w14:paraId="64789322" w14:textId="333DF5A0" w:rsidR="00993ED7" w:rsidRDefault="002B5401" w:rsidP="002B5401">
      <w:r w:rsidRPr="000227DE">
        <w:t xml:space="preserve">Revised on: </w:t>
      </w:r>
      <w:r w:rsidR="00FB710B">
        <w:t>November 25, 2019</w:t>
      </w:r>
      <w:r w:rsidRPr="000227DE">
        <w:t xml:space="preserve"> </w:t>
      </w:r>
    </w:p>
    <w:p w14:paraId="6B04B81D" w14:textId="77777777" w:rsidR="00993ED7" w:rsidRDefault="00993ED7">
      <w:pPr>
        <w:spacing w:line="240" w:lineRule="auto"/>
      </w:pPr>
      <w:r>
        <w:br w:type="page"/>
      </w:r>
    </w:p>
    <w:p w14:paraId="3DBA1C1B" w14:textId="77777777" w:rsidR="00993ED7" w:rsidRPr="000227DE" w:rsidRDefault="00993ED7" w:rsidP="00993ED7">
      <w:pPr>
        <w:pStyle w:val="Heading1"/>
      </w:pPr>
      <w:r w:rsidRPr="000227DE">
        <w:lastRenderedPageBreak/>
        <w:t xml:space="preserve">School District 50, County of Glacier </w:t>
      </w:r>
    </w:p>
    <w:p w14:paraId="27D51313" w14:textId="77777777" w:rsidR="00993ED7" w:rsidRPr="000227DE" w:rsidRDefault="00993ED7" w:rsidP="00993ED7">
      <w:pPr>
        <w:pStyle w:val="Heading2"/>
      </w:pPr>
      <w:r w:rsidRPr="000227DE">
        <w:t>East</w:t>
      </w:r>
      <w:r>
        <w:t xml:space="preserve"> Glacier Park Grade School</w:t>
      </w:r>
    </w:p>
    <w:p w14:paraId="34497C85" w14:textId="77777777" w:rsidR="00993ED7" w:rsidRPr="000227DE" w:rsidRDefault="00993ED7" w:rsidP="00993ED7">
      <w:pPr>
        <w:pStyle w:val="Heading3"/>
      </w:pPr>
      <w:r w:rsidRPr="000227DE">
        <w:tab/>
      </w:r>
      <w:r w:rsidRPr="00FB710B">
        <w:rPr>
          <w:b w:val="0"/>
        </w:rPr>
        <w:t>2</w:t>
      </w:r>
      <w:r>
        <w:rPr>
          <w:b w:val="0"/>
        </w:rPr>
        <w:t>250</w:t>
      </w:r>
      <w:r w:rsidRPr="00FB710B">
        <w:rPr>
          <w:b w:val="0"/>
        </w:rPr>
        <w:t>F</w:t>
      </w:r>
    </w:p>
    <w:p w14:paraId="023AD223" w14:textId="77777777" w:rsidR="00993ED7" w:rsidRDefault="00993ED7" w:rsidP="00993ED7">
      <w:pPr>
        <w:spacing w:line="259" w:lineRule="auto"/>
        <w:ind w:left="20" w:hanging="10"/>
        <w:jc w:val="center"/>
      </w:pPr>
    </w:p>
    <w:p w14:paraId="259C37B2" w14:textId="77777777" w:rsidR="00993ED7" w:rsidRPr="00993ED7" w:rsidRDefault="00993ED7" w:rsidP="00993ED7">
      <w:pPr>
        <w:pStyle w:val="Heading2"/>
        <w:jc w:val="center"/>
        <w:rPr>
          <w:rFonts w:cs="Times New Roman"/>
          <w:color w:val="000000"/>
          <w:kern w:val="2"/>
          <w:sz w:val="22"/>
          <w:szCs w:val="24"/>
          <w14:ligatures w14:val="standardContextual"/>
        </w:rPr>
      </w:pPr>
      <w:r>
        <w:t>EAST GLACIER PARK GRADE</w:t>
      </w:r>
      <w:r w:rsidRPr="000227DE">
        <w:t xml:space="preserve"> SCHOOL</w:t>
      </w:r>
      <w:r>
        <w:t>:</w:t>
      </w:r>
      <w:r>
        <w:br/>
      </w:r>
      <w:r w:rsidRPr="00993ED7">
        <w:rPr>
          <w:rFonts w:cs="Times New Roman"/>
          <w:color w:val="000000"/>
          <w:kern w:val="2"/>
          <w:sz w:val="22"/>
          <w:szCs w:val="24"/>
          <w14:ligatures w14:val="standardContextual"/>
        </w:rPr>
        <w:t>ADULT/CONTINUING EDUCATION</w:t>
      </w:r>
    </w:p>
    <w:p w14:paraId="75117D3B" w14:textId="77777777" w:rsidR="00993ED7" w:rsidRPr="00993ED7" w:rsidRDefault="00993ED7" w:rsidP="00993ED7">
      <w:pPr>
        <w:pStyle w:val="Heading2"/>
        <w:jc w:val="center"/>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AUTHORIZATION FOR EMERGENCY CARE AND ACKNOWLEDGMENT OF RISK</w:t>
      </w:r>
    </w:p>
    <w:p w14:paraId="3AFE41E9" w14:textId="77777777" w:rsidR="00993ED7" w:rsidRPr="00993ED7" w:rsidRDefault="00993ED7" w:rsidP="00993ED7">
      <w:pPr>
        <w:spacing w:line="259" w:lineRule="auto"/>
        <w:rPr>
          <w:rFonts w:cs="Times New Roman"/>
          <w:color w:val="000000"/>
          <w:kern w:val="2"/>
          <w:sz w:val="22"/>
          <w:szCs w:val="24"/>
          <w14:ligatures w14:val="standardContextual"/>
        </w:rPr>
      </w:pPr>
    </w:p>
    <w:p w14:paraId="47335CB0"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0"/>
          <w:szCs w:val="24"/>
          <w14:ligatures w14:val="standardContextual"/>
        </w:rPr>
        <w:t xml:space="preserve"> </w:t>
      </w:r>
    </w:p>
    <w:p w14:paraId="1877AC00" w14:textId="77777777" w:rsidR="00993ED7" w:rsidRPr="007B30F6" w:rsidRDefault="00993ED7" w:rsidP="00993ED7">
      <w:pPr>
        <w:spacing w:line="240" w:lineRule="auto"/>
        <w:rPr>
          <w:sz w:val="22"/>
          <w:szCs w:val="22"/>
        </w:rPr>
      </w:pPr>
      <w:r w:rsidRPr="007B30F6">
        <w:rPr>
          <w:sz w:val="22"/>
          <w:szCs w:val="22"/>
        </w:rPr>
        <w:t xml:space="preserve">As a condition to participate in the </w:t>
      </w:r>
      <w:r>
        <w:rPr>
          <w:sz w:val="22"/>
          <w:szCs w:val="22"/>
        </w:rPr>
        <w:t>East Glacier Park Grade School</w:t>
      </w:r>
      <w:r w:rsidRPr="007B30F6">
        <w:rPr>
          <w:sz w:val="22"/>
          <w:szCs w:val="22"/>
        </w:rPr>
        <w:t xml:space="preserve"> Adult Education Programs for </w:t>
      </w:r>
      <w:proofErr w:type="spellStart"/>
      <w:r w:rsidRPr="007B30F6">
        <w:rPr>
          <w:sz w:val="22"/>
          <w:szCs w:val="22"/>
        </w:rPr>
        <w:t>the______school</w:t>
      </w:r>
      <w:proofErr w:type="spellEnd"/>
      <w:r w:rsidRPr="007B30F6">
        <w:rPr>
          <w:sz w:val="22"/>
          <w:szCs w:val="22"/>
        </w:rPr>
        <w:t xml:space="preserve"> year, you, as the class participant are required to complete the enclosed form.  It is the policy of the School District to require an acknowledgement of risk and emergency medical treatment release as a condition of participating in this program. If you would like to participate, please carefully read and sign this document.   </w:t>
      </w:r>
    </w:p>
    <w:p w14:paraId="420E2A3B" w14:textId="77777777" w:rsidR="00993ED7" w:rsidRPr="007B30F6" w:rsidRDefault="00993ED7" w:rsidP="00993ED7">
      <w:pPr>
        <w:spacing w:line="240" w:lineRule="auto"/>
        <w:rPr>
          <w:sz w:val="22"/>
          <w:szCs w:val="22"/>
        </w:rPr>
      </w:pPr>
      <w:r w:rsidRPr="007B30F6">
        <w:rPr>
          <w:sz w:val="22"/>
          <w:szCs w:val="22"/>
        </w:rPr>
        <w:t xml:space="preserve"> </w:t>
      </w:r>
    </w:p>
    <w:p w14:paraId="3476F60C" w14:textId="77777777" w:rsidR="00993ED7" w:rsidRPr="007B30F6" w:rsidRDefault="00993ED7" w:rsidP="00993ED7">
      <w:pPr>
        <w:spacing w:line="240" w:lineRule="auto"/>
        <w:rPr>
          <w:sz w:val="22"/>
          <w:szCs w:val="22"/>
        </w:rPr>
      </w:pPr>
      <w:r w:rsidRPr="007B30F6">
        <w:rPr>
          <w:sz w:val="22"/>
          <w:szCs w:val="22"/>
        </w:rPr>
        <w:t xml:space="preserve">This program may include physical activity.  There is an inherent risk of injury in </w:t>
      </w:r>
      <w:proofErr w:type="gramStart"/>
      <w:r w:rsidRPr="007B30F6">
        <w:rPr>
          <w:sz w:val="22"/>
          <w:szCs w:val="22"/>
        </w:rPr>
        <w:t>these type</w:t>
      </w:r>
      <w:proofErr w:type="gramEnd"/>
      <w:r w:rsidRPr="007B30F6">
        <w:rPr>
          <w:sz w:val="22"/>
          <w:szCs w:val="22"/>
        </w:rPr>
        <w:t xml:space="preserve"> of </w:t>
      </w:r>
      <w:proofErr w:type="spellStart"/>
      <w:r w:rsidRPr="007B30F6">
        <w:rPr>
          <w:sz w:val="22"/>
          <w:szCs w:val="22"/>
        </w:rPr>
        <w:t>activites</w:t>
      </w:r>
      <w:proofErr w:type="spellEnd"/>
      <w:r w:rsidRPr="007B30F6">
        <w:rPr>
          <w:sz w:val="22"/>
          <w:szCs w:val="22"/>
        </w:rPr>
        <w:t xml:space="preserve">. By signing this </w:t>
      </w:r>
      <w:proofErr w:type="gramStart"/>
      <w:r w:rsidRPr="007B30F6">
        <w:rPr>
          <w:sz w:val="22"/>
          <w:szCs w:val="22"/>
        </w:rPr>
        <w:t>agreement</w:t>
      </w:r>
      <w:proofErr w:type="gramEnd"/>
      <w:r w:rsidRPr="007B30F6">
        <w:rPr>
          <w:sz w:val="22"/>
          <w:szCs w:val="22"/>
        </w:rPr>
        <w:t xml:space="preserve"> I acknowledge that the school district staff and volunteers try to prevent accidents. I, the undersigned, hereby acknowledge and understand that, regardless of all feasible safety measures that may be taken by the district, participation in this event entails certain inherent risks.  I certify that I am physically fit and medically able to participate or have noted an applicable physical or medical diagnosis at the bottom of this form.  I further certify that I will honor all instructions of district staff and volunteers and failure to honor instructions may result on dismissal from the course. </w:t>
      </w:r>
    </w:p>
    <w:p w14:paraId="52C9F151" w14:textId="77777777" w:rsidR="00993ED7" w:rsidRPr="007B30F6" w:rsidRDefault="00993ED7" w:rsidP="00993ED7">
      <w:pPr>
        <w:spacing w:line="240" w:lineRule="auto"/>
        <w:rPr>
          <w:sz w:val="22"/>
          <w:szCs w:val="22"/>
        </w:rPr>
      </w:pPr>
      <w:r w:rsidRPr="007B30F6">
        <w:rPr>
          <w:sz w:val="22"/>
          <w:szCs w:val="22"/>
        </w:rPr>
        <w:t xml:space="preserve"> </w:t>
      </w:r>
    </w:p>
    <w:p w14:paraId="283B8ACB" w14:textId="77777777" w:rsidR="00993ED7" w:rsidRPr="007B30F6" w:rsidRDefault="00993ED7" w:rsidP="00993ED7">
      <w:pPr>
        <w:spacing w:line="240" w:lineRule="auto"/>
        <w:rPr>
          <w:sz w:val="22"/>
          <w:szCs w:val="22"/>
        </w:rPr>
      </w:pPr>
      <w:r w:rsidRPr="007B30F6">
        <w:rPr>
          <w:sz w:val="22"/>
          <w:szCs w:val="22"/>
        </w:rPr>
        <w:t xml:space="preserve">I agree to accept responsibility for my participation in the course. I acknowledge there are no assurances these measures taken by the School District to prevent injuries or prevent the spread of illnesses in this course.  These inherent risks that participants specifically acknowledge include but are not limited to injury; illness; hospitalization, chronic health issues, quarantines of an unknown duration to be determined by governing authorities and death. By voluntarily enrolling in this course, I am specifically acknowledging awareness and knowledge of these inherent risks. All School District Policies are in effect during this course.  Any negligence arising out of my participation in the course shall be attributed to the class participant as comparative negligence within the meaning of Section 27-1-702, MCA. </w:t>
      </w:r>
    </w:p>
    <w:p w14:paraId="0F484379" w14:textId="77777777" w:rsidR="00993ED7" w:rsidRPr="007B30F6" w:rsidRDefault="00993ED7" w:rsidP="00993ED7">
      <w:pPr>
        <w:spacing w:line="240" w:lineRule="auto"/>
        <w:rPr>
          <w:sz w:val="22"/>
          <w:szCs w:val="22"/>
        </w:rPr>
      </w:pPr>
      <w:r w:rsidRPr="007B30F6">
        <w:rPr>
          <w:sz w:val="22"/>
          <w:szCs w:val="22"/>
        </w:rPr>
        <w:t xml:space="preserve"> </w:t>
      </w:r>
    </w:p>
    <w:p w14:paraId="6251357F" w14:textId="77777777" w:rsidR="00993ED7" w:rsidRPr="007B30F6" w:rsidRDefault="00993ED7" w:rsidP="00993ED7">
      <w:pPr>
        <w:spacing w:line="240" w:lineRule="auto"/>
        <w:rPr>
          <w:sz w:val="22"/>
          <w:szCs w:val="22"/>
        </w:rPr>
      </w:pPr>
      <w:r w:rsidRPr="007B30F6">
        <w:rPr>
          <w:sz w:val="22"/>
          <w:szCs w:val="22"/>
        </w:rPr>
        <w:t xml:space="preserve">I, the undersigned, authorize qualified emergency medical professionals to examine and, in the event of injury or serious illness, administer emergency care to me if required under the circumstances based on, and in accordance with, their medical training.  I understand every effort will be made to contact the family or contact person noted below to explain the nature of the problem prior to any involved treatment.  I understand emergencies may require immediate treatment in the opinion of medical professionals.  In the event it becomes necessary for the district staff in charge to obtain emergency care for me, I understand that neither the district employee in charge of the activity nor the school district assumes financial liability for expenses incurred because of an accident, injury, illness and/or unforeseen circumstances.  </w:t>
      </w:r>
      <w:r w:rsidRPr="00993ED7">
        <w:rPr>
          <w:rFonts w:cs="Times New Roman"/>
          <w:color w:val="000000"/>
          <w:kern w:val="2"/>
          <w:sz w:val="22"/>
          <w:szCs w:val="24"/>
          <w14:ligatures w14:val="standardContextual"/>
        </w:rPr>
        <w:t xml:space="preserve"> </w:t>
      </w:r>
    </w:p>
    <w:p w14:paraId="607E4059"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66776FCB"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I have been informed the activity will associated with the Adult Education program is ___________ and </w:t>
      </w:r>
      <w:proofErr w:type="gramStart"/>
      <w:r w:rsidRPr="00993ED7">
        <w:rPr>
          <w:rFonts w:cs="Times New Roman"/>
          <w:color w:val="000000"/>
          <w:kern w:val="2"/>
          <w:sz w:val="22"/>
          <w:szCs w:val="24"/>
          <w14:ligatures w14:val="standardContextual"/>
        </w:rPr>
        <w:t>will  occur</w:t>
      </w:r>
      <w:proofErr w:type="gramEnd"/>
      <w:r w:rsidRPr="00993ED7">
        <w:rPr>
          <w:rFonts w:cs="Times New Roman"/>
          <w:color w:val="000000"/>
          <w:kern w:val="2"/>
          <w:sz w:val="22"/>
          <w:szCs w:val="24"/>
          <w14:ligatures w14:val="standardContextual"/>
        </w:rPr>
        <w:t xml:space="preserve"> at the following location ______________________</w:t>
      </w:r>
      <w:proofErr w:type="gramStart"/>
      <w:r w:rsidRPr="00993ED7">
        <w:rPr>
          <w:rFonts w:cs="Times New Roman"/>
          <w:color w:val="000000"/>
          <w:kern w:val="2"/>
          <w:sz w:val="22"/>
          <w:szCs w:val="24"/>
          <w14:ligatures w14:val="standardContextual"/>
        </w:rPr>
        <w:t>_  at</w:t>
      </w:r>
      <w:proofErr w:type="gramEnd"/>
      <w:r w:rsidRPr="00993ED7">
        <w:rPr>
          <w:rFonts w:cs="Times New Roman"/>
          <w:color w:val="000000"/>
          <w:kern w:val="2"/>
          <w:sz w:val="22"/>
          <w:szCs w:val="24"/>
          <w14:ligatures w14:val="standardContextual"/>
        </w:rPr>
        <w:t xml:space="preserve"> approximately ______________________.  </w:t>
      </w:r>
    </w:p>
    <w:p w14:paraId="0F08BA4E"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5CE009F7"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19EB3B73"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Class Participant Signature  </w:t>
      </w:r>
    </w:p>
    <w:p w14:paraId="705461C6"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7037CF34" w14:textId="77777777" w:rsidR="00993ED7" w:rsidRPr="00993ED7" w:rsidRDefault="00993ED7" w:rsidP="00993ED7">
      <w:pPr>
        <w:tabs>
          <w:tab w:val="center" w:pos="1800"/>
          <w:tab w:val="center" w:pos="2520"/>
          <w:tab w:val="center" w:pos="3240"/>
          <w:tab w:val="center" w:pos="3960"/>
          <w:tab w:val="center" w:pos="4680"/>
          <w:tab w:val="center" w:pos="5400"/>
        </w:tabs>
        <w:spacing w:line="248" w:lineRule="auto"/>
        <w:ind w:left="-15"/>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Printed Name:</w:t>
      </w:r>
      <w:r w:rsidRPr="00993ED7">
        <w:rPr>
          <w:rFonts w:cs="Times New Roman"/>
          <w:color w:val="000000"/>
          <w:kern w:val="2"/>
          <w:sz w:val="22"/>
          <w:szCs w:val="24"/>
          <w:u w:val="single" w:color="000000"/>
          <w14:ligatures w14:val="standardContextual"/>
        </w:rPr>
        <w:t xml:space="preserve"> </w:t>
      </w:r>
      <w:r w:rsidRPr="00993ED7">
        <w:rPr>
          <w:rFonts w:cs="Times New Roman"/>
          <w:color w:val="000000"/>
          <w:kern w:val="2"/>
          <w:sz w:val="22"/>
          <w:szCs w:val="24"/>
          <w:u w:val="single" w:color="000000"/>
          <w14:ligatures w14:val="standardContextual"/>
        </w:rPr>
        <w:tab/>
        <w:t xml:space="preserve"> </w:t>
      </w:r>
      <w:r w:rsidRPr="00993ED7">
        <w:rPr>
          <w:rFonts w:cs="Times New Roman"/>
          <w:color w:val="000000"/>
          <w:kern w:val="2"/>
          <w:sz w:val="22"/>
          <w:szCs w:val="24"/>
          <w:u w:val="single" w:color="000000"/>
          <w14:ligatures w14:val="standardContextual"/>
        </w:rPr>
        <w:tab/>
        <w:t xml:space="preserve"> </w:t>
      </w:r>
      <w:r w:rsidRPr="00993ED7">
        <w:rPr>
          <w:rFonts w:cs="Times New Roman"/>
          <w:color w:val="000000"/>
          <w:kern w:val="2"/>
          <w:sz w:val="22"/>
          <w:szCs w:val="24"/>
          <w:u w:val="single" w:color="000000"/>
          <w14:ligatures w14:val="standardContextual"/>
        </w:rPr>
        <w:tab/>
        <w:t xml:space="preserve"> </w:t>
      </w:r>
      <w:r w:rsidRPr="00993ED7">
        <w:rPr>
          <w:rFonts w:cs="Times New Roman"/>
          <w:color w:val="000000"/>
          <w:kern w:val="2"/>
          <w:sz w:val="22"/>
          <w:szCs w:val="24"/>
          <w:u w:val="single" w:color="000000"/>
          <w14:ligatures w14:val="standardContextual"/>
        </w:rPr>
        <w:tab/>
        <w:t xml:space="preserve"> </w:t>
      </w:r>
      <w:r w:rsidRPr="00993ED7">
        <w:rPr>
          <w:rFonts w:cs="Times New Roman"/>
          <w:color w:val="000000"/>
          <w:kern w:val="2"/>
          <w:sz w:val="22"/>
          <w:szCs w:val="24"/>
          <w:u w:val="single" w:color="000000"/>
          <w14:ligatures w14:val="standardContextual"/>
        </w:rPr>
        <w:tab/>
        <w:t xml:space="preserve">        </w:t>
      </w:r>
      <w:r w:rsidRPr="00993ED7">
        <w:rPr>
          <w:rFonts w:cs="Times New Roman"/>
          <w:color w:val="000000"/>
          <w:kern w:val="2"/>
          <w:sz w:val="22"/>
          <w:szCs w:val="24"/>
          <w:u w:val="single" w:color="000000"/>
          <w14:ligatures w14:val="standardContextual"/>
        </w:rPr>
        <w:tab/>
      </w:r>
      <w:r w:rsidRPr="00993ED7">
        <w:rPr>
          <w:rFonts w:cs="Times New Roman"/>
          <w:color w:val="000000"/>
          <w:kern w:val="2"/>
          <w:sz w:val="22"/>
          <w:szCs w:val="24"/>
          <w14:ligatures w14:val="standardContextual"/>
        </w:rPr>
        <w:t xml:space="preserve">                                                                                                                </w:t>
      </w:r>
    </w:p>
    <w:p w14:paraId="2814FBD9"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480E7458" w14:textId="77777777" w:rsidR="00993ED7" w:rsidRPr="00993ED7" w:rsidRDefault="00993ED7" w:rsidP="00993ED7">
      <w:pPr>
        <w:tabs>
          <w:tab w:val="center" w:pos="4680"/>
          <w:tab w:val="center" w:pos="7771"/>
        </w:tabs>
        <w:spacing w:line="248" w:lineRule="auto"/>
        <w:ind w:left="-15"/>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lastRenderedPageBreak/>
        <w:t xml:space="preserve">Address: ________________________________ </w:t>
      </w:r>
      <w:r w:rsidRPr="00993ED7">
        <w:rPr>
          <w:rFonts w:cs="Times New Roman"/>
          <w:color w:val="000000"/>
          <w:kern w:val="2"/>
          <w:sz w:val="22"/>
          <w:szCs w:val="24"/>
          <w14:ligatures w14:val="standardContextual"/>
        </w:rPr>
        <w:tab/>
        <w:t xml:space="preserve"> </w:t>
      </w:r>
      <w:r w:rsidRPr="00993ED7">
        <w:rPr>
          <w:rFonts w:cs="Times New Roman"/>
          <w:color w:val="000000"/>
          <w:kern w:val="2"/>
          <w:sz w:val="22"/>
          <w:szCs w:val="24"/>
          <w14:ligatures w14:val="standardContextual"/>
        </w:rPr>
        <w:tab/>
        <w:t xml:space="preserve">Phone Number: ______________________________  </w:t>
      </w:r>
    </w:p>
    <w:p w14:paraId="6D923CDE"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1E35F5E1"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Emergency contact information (if different than the above-listed phone number): ______________________________   </w:t>
      </w:r>
    </w:p>
    <w:p w14:paraId="17267B81"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r w:rsidRPr="00993ED7">
        <w:rPr>
          <w:rFonts w:cs="Times New Roman"/>
          <w:color w:val="000000"/>
          <w:kern w:val="2"/>
          <w:sz w:val="22"/>
          <w:szCs w:val="24"/>
          <w14:ligatures w14:val="standardContextual"/>
        </w:rPr>
        <w:tab/>
        <w:t xml:space="preserve"> </w:t>
      </w:r>
      <w:r w:rsidRPr="00993ED7">
        <w:rPr>
          <w:rFonts w:cs="Times New Roman"/>
          <w:color w:val="000000"/>
          <w:kern w:val="2"/>
          <w:sz w:val="22"/>
          <w:szCs w:val="24"/>
          <w14:ligatures w14:val="standardContextual"/>
        </w:rPr>
        <w:tab/>
        <w:t xml:space="preserve">                                                           </w:t>
      </w:r>
    </w:p>
    <w:p w14:paraId="3A5CB145"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Do you have a medical condition which the school should be aware of before allowing you to participate in </w:t>
      </w:r>
      <w:proofErr w:type="gramStart"/>
      <w:r w:rsidRPr="00993ED7">
        <w:rPr>
          <w:rFonts w:cs="Times New Roman"/>
          <w:color w:val="000000"/>
          <w:kern w:val="2"/>
          <w:sz w:val="22"/>
          <w:szCs w:val="24"/>
          <w14:ligatures w14:val="standardContextual"/>
        </w:rPr>
        <w:t>the  activity</w:t>
      </w:r>
      <w:proofErr w:type="gramEnd"/>
      <w:r w:rsidRPr="00993ED7">
        <w:rPr>
          <w:rFonts w:cs="Times New Roman"/>
          <w:color w:val="000000"/>
          <w:kern w:val="2"/>
          <w:sz w:val="22"/>
          <w:szCs w:val="24"/>
          <w14:ligatures w14:val="standardContextual"/>
        </w:rPr>
        <w:t xml:space="preserve">?   </w:t>
      </w:r>
      <w:proofErr w:type="gramStart"/>
      <w:r w:rsidRPr="00993ED7">
        <w:rPr>
          <w:rFonts w:cs="Times New Roman"/>
          <w:color w:val="000000"/>
          <w:kern w:val="2"/>
          <w:sz w:val="22"/>
          <w:szCs w:val="24"/>
          <w14:ligatures w14:val="standardContextual"/>
        </w:rPr>
        <w:t>Yes</w:t>
      </w:r>
      <w:proofErr w:type="gramEnd"/>
      <w:r w:rsidRPr="00993ED7">
        <w:rPr>
          <w:rFonts w:cs="Times New Roman"/>
          <w:color w:val="000000"/>
          <w:kern w:val="2"/>
          <w:sz w:val="22"/>
          <w:szCs w:val="24"/>
          <w14:ligatures w14:val="standardContextual"/>
        </w:rPr>
        <w:t xml:space="preserve"> ____</w:t>
      </w:r>
      <w:proofErr w:type="gramStart"/>
      <w:r w:rsidRPr="00993ED7">
        <w:rPr>
          <w:rFonts w:cs="Times New Roman"/>
          <w:color w:val="000000"/>
          <w:kern w:val="2"/>
          <w:sz w:val="22"/>
          <w:szCs w:val="24"/>
          <w14:ligatures w14:val="standardContextual"/>
        </w:rPr>
        <w:t>_  No</w:t>
      </w:r>
      <w:proofErr w:type="gramEnd"/>
      <w:r w:rsidRPr="00993ED7">
        <w:rPr>
          <w:rFonts w:cs="Times New Roman"/>
          <w:color w:val="000000"/>
          <w:kern w:val="2"/>
          <w:sz w:val="22"/>
          <w:szCs w:val="24"/>
          <w14:ligatures w14:val="standardContextual"/>
        </w:rPr>
        <w:t xml:space="preserve"> _____.    If yes, please state the nature of the medical condition: _________________________________. </w:t>
      </w:r>
    </w:p>
    <w:p w14:paraId="110980C2"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349D3A0A" w14:textId="77777777" w:rsidR="00993ED7" w:rsidRPr="00993ED7" w:rsidRDefault="00993ED7" w:rsidP="00993ED7">
      <w:pPr>
        <w:spacing w:line="259" w:lineRule="auto"/>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w:t>
      </w:r>
    </w:p>
    <w:p w14:paraId="0EC867E1"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Signature:  _________________________________         Date:  ___________________  </w:t>
      </w:r>
    </w:p>
    <w:p w14:paraId="3945D8D6" w14:textId="77777777" w:rsidR="00993ED7" w:rsidRPr="00993ED7" w:rsidRDefault="00993ED7" w:rsidP="00993ED7">
      <w:pPr>
        <w:spacing w:line="248" w:lineRule="auto"/>
        <w:ind w:left="-5" w:hanging="10"/>
        <w:rPr>
          <w:rFonts w:cs="Times New Roman"/>
          <w:color w:val="000000"/>
          <w:kern w:val="2"/>
          <w:sz w:val="22"/>
          <w:szCs w:val="24"/>
          <w14:ligatures w14:val="standardContextual"/>
        </w:rPr>
      </w:pPr>
      <w:r w:rsidRPr="00993ED7">
        <w:rPr>
          <w:rFonts w:cs="Times New Roman"/>
          <w:color w:val="000000"/>
          <w:kern w:val="2"/>
          <w:sz w:val="22"/>
          <w:szCs w:val="24"/>
          <w14:ligatures w14:val="standardContextual"/>
        </w:rPr>
        <w:t xml:space="preserve">                  Class Participant </w:t>
      </w:r>
    </w:p>
    <w:p w14:paraId="396D5AB7" w14:textId="77777777" w:rsidR="002B5401" w:rsidRPr="000227DE" w:rsidRDefault="002B5401" w:rsidP="002B5401"/>
    <w:p w14:paraId="00B175D1" w14:textId="7421A444" w:rsidR="00226A87" w:rsidRPr="000227DE" w:rsidRDefault="00226A87" w:rsidP="00226A87">
      <w:pPr>
        <w:pStyle w:val="Heading1"/>
      </w:pPr>
      <w:bookmarkStart w:id="36" w:name="_Hlk169697928"/>
      <w:r w:rsidRPr="000227DE">
        <w:lastRenderedPageBreak/>
        <w:t xml:space="preserve">School District 50, County of Glacier </w:t>
      </w:r>
    </w:p>
    <w:p w14:paraId="33018D12" w14:textId="40C471DC" w:rsidR="00226A87" w:rsidRPr="000227DE" w:rsidRDefault="00226A87" w:rsidP="00226A87">
      <w:pPr>
        <w:pStyle w:val="Heading2"/>
      </w:pPr>
      <w:r w:rsidRPr="000227DE">
        <w:t>East Glacier Park Grade School</w:t>
      </w:r>
      <w:r w:rsidRPr="000227DE">
        <w:tab/>
        <w:t>R</w:t>
      </w:r>
    </w:p>
    <w:p w14:paraId="5D8DC394" w14:textId="14CE5CBA" w:rsidR="00226A87" w:rsidRPr="000227DE" w:rsidRDefault="00226A87" w:rsidP="00226A87">
      <w:pPr>
        <w:pStyle w:val="Heading3"/>
      </w:pPr>
      <w:r w:rsidRPr="000227DE">
        <w:t>INSTRUCTION</w:t>
      </w:r>
      <w:r w:rsidRPr="000227DE">
        <w:tab/>
      </w:r>
      <w:r w:rsidRPr="00FB710B">
        <w:rPr>
          <w:b w:val="0"/>
        </w:rPr>
        <w:t>2</w:t>
      </w:r>
      <w:r w:rsidR="004F7DD4" w:rsidRPr="00FB710B">
        <w:rPr>
          <w:b w:val="0"/>
        </w:rPr>
        <w:t>309</w:t>
      </w:r>
    </w:p>
    <w:bookmarkEnd w:id="36"/>
    <w:p w14:paraId="2294FA84" w14:textId="21CF2B49" w:rsidR="007A6DB4" w:rsidRPr="000227DE" w:rsidRDefault="001307B7" w:rsidP="004F7DD4">
      <w:pPr>
        <w:pStyle w:val="Heading4"/>
      </w:pPr>
      <w:r w:rsidRPr="000227DE">
        <w:t>Library Materials</w:t>
      </w:r>
    </w:p>
    <w:p w14:paraId="485B71C5" w14:textId="23BC4B50" w:rsidR="007A6DB4" w:rsidRPr="000227DE" w:rsidRDefault="007A6DB4" w:rsidP="004F7DD4"/>
    <w:p w14:paraId="772867E8" w14:textId="4A46515A" w:rsidR="007A6DB4" w:rsidRPr="000227DE" w:rsidRDefault="001307B7" w:rsidP="004F7DD4">
      <w:r w:rsidRPr="000227DE">
        <w:t>School library and classroom library books are primarily for use by District students and staff.</w:t>
      </w:r>
      <w:r w:rsidR="007A6DB4" w:rsidRPr="000227DE">
        <w:t xml:space="preserve"> </w:t>
      </w:r>
      <w:r w:rsidRPr="000227DE">
        <w:t>Library books may be checked out by either students or staff. Individuals who check out books</w:t>
      </w:r>
      <w:r w:rsidR="007A6DB4" w:rsidRPr="000227DE">
        <w:t xml:space="preserve"> </w:t>
      </w:r>
      <w:r w:rsidRPr="000227DE">
        <w:t xml:space="preserve">are responsible for the care and timely return of those materials. The building </w:t>
      </w:r>
      <w:r w:rsidR="006A3082">
        <w:t>Principal</w:t>
      </w:r>
      <w:r w:rsidRPr="000227DE">
        <w:t xml:space="preserve"> may</w:t>
      </w:r>
      <w:r w:rsidR="007A6DB4" w:rsidRPr="000227DE">
        <w:t xml:space="preserve"> </w:t>
      </w:r>
      <w:r w:rsidRPr="000227DE">
        <w:t>assess fines for damaged or unreturned books.</w:t>
      </w:r>
    </w:p>
    <w:p w14:paraId="64272B36" w14:textId="06ABCC4E" w:rsidR="007A6DB4" w:rsidRPr="000227DE" w:rsidRDefault="007A6DB4" w:rsidP="004F7DD4"/>
    <w:p w14:paraId="4DB1A13D" w14:textId="5FEC9DCA" w:rsidR="007A6DB4" w:rsidRPr="000227DE" w:rsidRDefault="001307B7" w:rsidP="004F7DD4">
      <w:r w:rsidRPr="000227DE">
        <w:t xml:space="preserve">District residents and parents or guardians of non-resident students attending the </w:t>
      </w:r>
      <w:proofErr w:type="gramStart"/>
      <w:r w:rsidRPr="000227DE">
        <w:t>District</w:t>
      </w:r>
      <w:proofErr w:type="gramEnd"/>
      <w:r w:rsidRPr="000227DE">
        <w:t xml:space="preserve"> may be</w:t>
      </w:r>
      <w:r w:rsidR="007A6DB4" w:rsidRPr="000227DE">
        <w:t xml:space="preserve"> </w:t>
      </w:r>
      <w:r w:rsidRPr="000227DE">
        <w:t xml:space="preserve">allowed use of library books, at the discretion of the building </w:t>
      </w:r>
      <w:r w:rsidR="006A3082">
        <w:t>Principal</w:t>
      </w:r>
      <w:r w:rsidRPr="000227DE">
        <w:t>. However, such access</w:t>
      </w:r>
      <w:r w:rsidR="007A6DB4" w:rsidRPr="000227DE">
        <w:t xml:space="preserve"> </w:t>
      </w:r>
      <w:r w:rsidRPr="000227DE">
        <w:t>shall not interfere with regular school use of those books. Use of library books outside of the</w:t>
      </w:r>
      <w:r w:rsidR="007A6DB4" w:rsidRPr="000227DE">
        <w:t xml:space="preserve"> </w:t>
      </w:r>
      <w:proofErr w:type="gramStart"/>
      <w:r w:rsidRPr="000227DE">
        <w:t>District</w:t>
      </w:r>
      <w:proofErr w:type="gramEnd"/>
      <w:r w:rsidRPr="000227DE">
        <w:t xml:space="preserve"> is prohibited except for inter-library loan agreements with other libraries.</w:t>
      </w:r>
    </w:p>
    <w:p w14:paraId="32838D35" w14:textId="136E3CFB" w:rsidR="007A6DB4" w:rsidRPr="000227DE" w:rsidRDefault="007A6DB4" w:rsidP="004F7DD4"/>
    <w:p w14:paraId="7BCD013E" w14:textId="65DC0CA6" w:rsidR="001307B7" w:rsidRPr="000227DE" w:rsidRDefault="001307B7" w:rsidP="004F7DD4">
      <w:r w:rsidRPr="000227DE">
        <w:t>Any individual may challenge the selection of materials for the library/media center. The</w:t>
      </w:r>
      <w:r w:rsidR="007A6DB4" w:rsidRPr="000227DE">
        <w:t xml:space="preserve"> </w:t>
      </w:r>
      <w:r w:rsidRPr="000227DE">
        <w:t>Uniform Complaint Procedure will be utilized to determine if challenged material is properly</w:t>
      </w:r>
      <w:r w:rsidR="007A6DB4" w:rsidRPr="000227DE">
        <w:t xml:space="preserve"> </w:t>
      </w:r>
      <w:r w:rsidRPr="000227DE">
        <w:t>located in the library.</w:t>
      </w:r>
      <w:r w:rsidR="007A6DB4" w:rsidRPr="000227DE">
        <w:t xml:space="preserve"> </w:t>
      </w:r>
    </w:p>
    <w:tbl>
      <w:tblPr>
        <w:tblW w:w="9040" w:type="dxa"/>
        <w:tblInd w:w="2" w:type="dxa"/>
        <w:tblLayout w:type="fixed"/>
        <w:tblCellMar>
          <w:left w:w="0" w:type="dxa"/>
          <w:right w:w="0" w:type="dxa"/>
        </w:tblCellMar>
        <w:tblLook w:val="0000" w:firstRow="0" w:lastRow="0" w:firstColumn="0" w:lastColumn="0" w:noHBand="0" w:noVBand="0"/>
      </w:tblPr>
      <w:tblGrid>
        <w:gridCol w:w="2080"/>
        <w:gridCol w:w="860"/>
        <w:gridCol w:w="1480"/>
        <w:gridCol w:w="4620"/>
      </w:tblGrid>
      <w:tr w:rsidR="008E2446" w:rsidRPr="000227DE" w14:paraId="2DBE8D37" w14:textId="15EE1761" w:rsidTr="005F0BE0">
        <w:trPr>
          <w:trHeight w:val="274"/>
        </w:trPr>
        <w:tc>
          <w:tcPr>
            <w:tcW w:w="2080" w:type="dxa"/>
            <w:shd w:val="clear" w:color="auto" w:fill="auto"/>
            <w:vAlign w:val="bottom"/>
          </w:tcPr>
          <w:p w14:paraId="02B5A34F" w14:textId="45DE3829" w:rsidR="008E2446" w:rsidRPr="000227DE" w:rsidRDefault="008E2446" w:rsidP="00FB5205">
            <w:pPr>
              <w:pStyle w:val="LegalReference"/>
            </w:pPr>
          </w:p>
        </w:tc>
        <w:tc>
          <w:tcPr>
            <w:tcW w:w="860" w:type="dxa"/>
            <w:shd w:val="clear" w:color="auto" w:fill="auto"/>
            <w:vAlign w:val="bottom"/>
          </w:tcPr>
          <w:p w14:paraId="0D46C3E0" w14:textId="791D6065" w:rsidR="008E2446" w:rsidRPr="000227DE" w:rsidRDefault="008E2446" w:rsidP="00FB5205">
            <w:pPr>
              <w:pStyle w:val="LegalReference"/>
            </w:pPr>
          </w:p>
        </w:tc>
        <w:tc>
          <w:tcPr>
            <w:tcW w:w="1480" w:type="dxa"/>
            <w:shd w:val="clear" w:color="auto" w:fill="auto"/>
            <w:vAlign w:val="bottom"/>
          </w:tcPr>
          <w:p w14:paraId="6ED5285D" w14:textId="77080B48" w:rsidR="008E2446" w:rsidRPr="000227DE" w:rsidRDefault="008E2446" w:rsidP="00FB5205">
            <w:pPr>
              <w:pStyle w:val="LegalReference"/>
            </w:pPr>
          </w:p>
        </w:tc>
        <w:tc>
          <w:tcPr>
            <w:tcW w:w="4620" w:type="dxa"/>
            <w:shd w:val="clear" w:color="auto" w:fill="auto"/>
            <w:vAlign w:val="bottom"/>
          </w:tcPr>
          <w:p w14:paraId="027A6D44" w14:textId="0AA5CE75" w:rsidR="008E2446" w:rsidRPr="000227DE" w:rsidRDefault="008E2446" w:rsidP="00FB5205">
            <w:pPr>
              <w:pStyle w:val="LegalReference"/>
            </w:pPr>
          </w:p>
        </w:tc>
      </w:tr>
      <w:tr w:rsidR="008E2446" w:rsidRPr="000227DE" w14:paraId="5B5A351D" w14:textId="5053BFA4" w:rsidTr="005F0BE0">
        <w:trPr>
          <w:trHeight w:val="274"/>
        </w:trPr>
        <w:tc>
          <w:tcPr>
            <w:tcW w:w="2080" w:type="dxa"/>
            <w:shd w:val="clear" w:color="auto" w:fill="auto"/>
            <w:vAlign w:val="bottom"/>
          </w:tcPr>
          <w:p w14:paraId="023C43B7" w14:textId="6A03928B" w:rsidR="008E2446" w:rsidRPr="000227DE" w:rsidRDefault="008E2446" w:rsidP="00FB5205">
            <w:pPr>
              <w:pStyle w:val="LegalReference"/>
            </w:pPr>
          </w:p>
        </w:tc>
        <w:tc>
          <w:tcPr>
            <w:tcW w:w="860" w:type="dxa"/>
            <w:shd w:val="clear" w:color="auto" w:fill="auto"/>
            <w:vAlign w:val="bottom"/>
          </w:tcPr>
          <w:p w14:paraId="5CFE6798" w14:textId="2619C214" w:rsidR="008E2446" w:rsidRPr="000227DE" w:rsidRDefault="008E2446" w:rsidP="00FB5205">
            <w:pPr>
              <w:pStyle w:val="LegalReference"/>
            </w:pPr>
          </w:p>
        </w:tc>
        <w:tc>
          <w:tcPr>
            <w:tcW w:w="1480" w:type="dxa"/>
            <w:shd w:val="clear" w:color="auto" w:fill="auto"/>
            <w:vAlign w:val="bottom"/>
          </w:tcPr>
          <w:p w14:paraId="26D92131" w14:textId="45373C1A" w:rsidR="008E2446" w:rsidRPr="000227DE" w:rsidRDefault="008E2446" w:rsidP="00FB5205">
            <w:pPr>
              <w:pStyle w:val="LegalReference"/>
            </w:pPr>
          </w:p>
        </w:tc>
        <w:tc>
          <w:tcPr>
            <w:tcW w:w="4620" w:type="dxa"/>
            <w:shd w:val="clear" w:color="auto" w:fill="auto"/>
            <w:vAlign w:val="bottom"/>
          </w:tcPr>
          <w:p w14:paraId="72DB1FA7" w14:textId="73098C2E" w:rsidR="008E2446" w:rsidRPr="000227DE" w:rsidRDefault="008E2446" w:rsidP="00FB5205">
            <w:pPr>
              <w:pStyle w:val="LegalReference"/>
            </w:pPr>
          </w:p>
        </w:tc>
      </w:tr>
      <w:tr w:rsidR="008E2446" w:rsidRPr="000227DE" w14:paraId="76B2EDF2" w14:textId="240BD52F" w:rsidTr="005F0BE0">
        <w:trPr>
          <w:trHeight w:val="274"/>
        </w:trPr>
        <w:tc>
          <w:tcPr>
            <w:tcW w:w="2080" w:type="dxa"/>
            <w:vMerge w:val="restart"/>
            <w:shd w:val="clear" w:color="auto" w:fill="auto"/>
            <w:vAlign w:val="bottom"/>
          </w:tcPr>
          <w:p w14:paraId="2EB485A8" w14:textId="6AF27E33" w:rsidR="008E2446" w:rsidRPr="000227DE" w:rsidRDefault="008E2446" w:rsidP="00FB5205">
            <w:pPr>
              <w:pStyle w:val="LegalReference"/>
            </w:pPr>
            <w:r w:rsidRPr="000227DE">
              <w:t>Cross Reference:</w:t>
            </w:r>
          </w:p>
        </w:tc>
        <w:tc>
          <w:tcPr>
            <w:tcW w:w="860" w:type="dxa"/>
            <w:vMerge w:val="restart"/>
            <w:shd w:val="clear" w:color="auto" w:fill="auto"/>
            <w:vAlign w:val="bottom"/>
          </w:tcPr>
          <w:p w14:paraId="5E785BFD" w14:textId="7F7D46F1" w:rsidR="008E2446" w:rsidRPr="000227DE" w:rsidRDefault="008E2446" w:rsidP="00FB5205">
            <w:pPr>
              <w:pStyle w:val="LegalReference"/>
            </w:pPr>
            <w:r w:rsidRPr="000227DE">
              <w:t>1700</w:t>
            </w:r>
          </w:p>
        </w:tc>
        <w:tc>
          <w:tcPr>
            <w:tcW w:w="6100" w:type="dxa"/>
            <w:gridSpan w:val="2"/>
            <w:vMerge w:val="restart"/>
            <w:shd w:val="clear" w:color="auto" w:fill="auto"/>
            <w:vAlign w:val="bottom"/>
          </w:tcPr>
          <w:p w14:paraId="4A6DF092" w14:textId="15060C20" w:rsidR="008E2446" w:rsidRPr="000227DE" w:rsidRDefault="008E2446" w:rsidP="00FB5205">
            <w:pPr>
              <w:pStyle w:val="LegalReference"/>
            </w:pPr>
            <w:r w:rsidRPr="000227DE">
              <w:t>Uniform Complaint Procedure</w:t>
            </w:r>
          </w:p>
        </w:tc>
      </w:tr>
      <w:tr w:rsidR="008E2446" w:rsidRPr="000227DE" w14:paraId="678F7F8E" w14:textId="27CCEE84" w:rsidTr="005F0BE0">
        <w:trPr>
          <w:trHeight w:val="274"/>
        </w:trPr>
        <w:tc>
          <w:tcPr>
            <w:tcW w:w="2080" w:type="dxa"/>
            <w:vMerge/>
            <w:shd w:val="clear" w:color="auto" w:fill="auto"/>
            <w:vAlign w:val="bottom"/>
          </w:tcPr>
          <w:p w14:paraId="495F661C" w14:textId="74FE3055" w:rsidR="008E2446" w:rsidRPr="000227DE" w:rsidRDefault="008E2446" w:rsidP="00FB5205">
            <w:pPr>
              <w:pStyle w:val="LegalReference"/>
              <w:rPr>
                <w:sz w:val="21"/>
              </w:rPr>
            </w:pPr>
          </w:p>
        </w:tc>
        <w:tc>
          <w:tcPr>
            <w:tcW w:w="860" w:type="dxa"/>
            <w:vMerge/>
            <w:shd w:val="clear" w:color="auto" w:fill="auto"/>
            <w:vAlign w:val="bottom"/>
          </w:tcPr>
          <w:p w14:paraId="6BDD0A20" w14:textId="569118ED" w:rsidR="008E2446" w:rsidRPr="000227DE" w:rsidRDefault="008E2446" w:rsidP="00FB5205">
            <w:pPr>
              <w:pStyle w:val="LegalReference"/>
              <w:rPr>
                <w:sz w:val="21"/>
              </w:rPr>
            </w:pPr>
          </w:p>
        </w:tc>
        <w:tc>
          <w:tcPr>
            <w:tcW w:w="6100" w:type="dxa"/>
            <w:gridSpan w:val="2"/>
            <w:vMerge/>
            <w:shd w:val="clear" w:color="auto" w:fill="auto"/>
            <w:vAlign w:val="bottom"/>
          </w:tcPr>
          <w:p w14:paraId="19DA522E" w14:textId="1776133E" w:rsidR="008E2446" w:rsidRPr="000227DE" w:rsidRDefault="008E2446" w:rsidP="00FB5205">
            <w:pPr>
              <w:pStyle w:val="LegalReference"/>
              <w:rPr>
                <w:sz w:val="21"/>
              </w:rPr>
            </w:pPr>
          </w:p>
        </w:tc>
      </w:tr>
      <w:tr w:rsidR="008E2446" w:rsidRPr="000227DE" w14:paraId="612E9088" w14:textId="1130B8F1" w:rsidTr="005F0BE0">
        <w:trPr>
          <w:trHeight w:val="274"/>
        </w:trPr>
        <w:tc>
          <w:tcPr>
            <w:tcW w:w="2080" w:type="dxa"/>
            <w:shd w:val="clear" w:color="auto" w:fill="auto"/>
            <w:vAlign w:val="bottom"/>
          </w:tcPr>
          <w:p w14:paraId="071D6A6B" w14:textId="7BE7123E" w:rsidR="008E2446" w:rsidRPr="000227DE" w:rsidRDefault="008E2446" w:rsidP="00FB5205">
            <w:pPr>
              <w:pStyle w:val="LegalReference"/>
            </w:pPr>
          </w:p>
        </w:tc>
        <w:tc>
          <w:tcPr>
            <w:tcW w:w="860" w:type="dxa"/>
            <w:shd w:val="clear" w:color="auto" w:fill="auto"/>
            <w:vAlign w:val="bottom"/>
          </w:tcPr>
          <w:p w14:paraId="0E8839B4" w14:textId="11F17E5B" w:rsidR="008E2446" w:rsidRPr="000227DE" w:rsidRDefault="008E2446" w:rsidP="00FB5205">
            <w:pPr>
              <w:pStyle w:val="LegalReference"/>
            </w:pPr>
            <w:r w:rsidRPr="000227DE">
              <w:t>2314</w:t>
            </w:r>
          </w:p>
        </w:tc>
        <w:tc>
          <w:tcPr>
            <w:tcW w:w="6100" w:type="dxa"/>
            <w:gridSpan w:val="2"/>
            <w:shd w:val="clear" w:color="auto" w:fill="auto"/>
            <w:vAlign w:val="bottom"/>
          </w:tcPr>
          <w:p w14:paraId="1B1A7606" w14:textId="3EF3271F" w:rsidR="008E2446" w:rsidRPr="000227DE" w:rsidRDefault="008E2446" w:rsidP="00FB5205">
            <w:pPr>
              <w:pStyle w:val="LegalReference"/>
            </w:pPr>
            <w:r w:rsidRPr="000227DE">
              <w:t>Learning Materials Review</w:t>
            </w:r>
          </w:p>
        </w:tc>
      </w:tr>
      <w:tr w:rsidR="008E2446" w:rsidRPr="000227DE" w14:paraId="4AFFE55D" w14:textId="132486B9" w:rsidTr="005F0BE0">
        <w:trPr>
          <w:trHeight w:val="274"/>
        </w:trPr>
        <w:tc>
          <w:tcPr>
            <w:tcW w:w="2080" w:type="dxa"/>
            <w:vMerge w:val="restart"/>
            <w:shd w:val="clear" w:color="auto" w:fill="auto"/>
            <w:vAlign w:val="bottom"/>
          </w:tcPr>
          <w:p w14:paraId="526B8EC4" w14:textId="787B33A3" w:rsidR="008E2446" w:rsidRPr="000227DE" w:rsidRDefault="008E2446" w:rsidP="00FB5205">
            <w:pPr>
              <w:pStyle w:val="LegalReference"/>
            </w:pPr>
            <w:r w:rsidRPr="000227DE">
              <w:t>Legal Reference:</w:t>
            </w:r>
          </w:p>
        </w:tc>
        <w:tc>
          <w:tcPr>
            <w:tcW w:w="2340" w:type="dxa"/>
            <w:gridSpan w:val="2"/>
            <w:vMerge w:val="restart"/>
            <w:shd w:val="clear" w:color="auto" w:fill="auto"/>
            <w:vAlign w:val="bottom"/>
          </w:tcPr>
          <w:p w14:paraId="0350DB7C" w14:textId="1E263723" w:rsidR="008E2446" w:rsidRPr="000227DE" w:rsidRDefault="008E2446" w:rsidP="00FB5205">
            <w:pPr>
              <w:pStyle w:val="LegalReference"/>
            </w:pPr>
            <w:r w:rsidRPr="000227DE">
              <w:t>§ 20-4-402(5), MCA</w:t>
            </w:r>
          </w:p>
        </w:tc>
        <w:tc>
          <w:tcPr>
            <w:tcW w:w="4620" w:type="dxa"/>
            <w:vMerge w:val="restart"/>
            <w:shd w:val="clear" w:color="auto" w:fill="auto"/>
            <w:vAlign w:val="bottom"/>
          </w:tcPr>
          <w:p w14:paraId="5000D533" w14:textId="09E43727" w:rsidR="008E2446" w:rsidRPr="000227DE" w:rsidRDefault="008E2446" w:rsidP="00FB5205">
            <w:pPr>
              <w:pStyle w:val="LegalReference"/>
            </w:pPr>
            <w:r w:rsidRPr="000227DE">
              <w:t>Duties of district superintendent or county high</w:t>
            </w:r>
          </w:p>
        </w:tc>
      </w:tr>
      <w:tr w:rsidR="008E2446" w:rsidRPr="000227DE" w14:paraId="3F9FF836" w14:textId="19193598" w:rsidTr="005F0BE0">
        <w:trPr>
          <w:trHeight w:val="274"/>
        </w:trPr>
        <w:tc>
          <w:tcPr>
            <w:tcW w:w="2080" w:type="dxa"/>
            <w:vMerge/>
            <w:shd w:val="clear" w:color="auto" w:fill="auto"/>
            <w:vAlign w:val="bottom"/>
          </w:tcPr>
          <w:p w14:paraId="560EF77A" w14:textId="7B51197B" w:rsidR="008E2446" w:rsidRPr="000227DE" w:rsidRDefault="008E2446" w:rsidP="00FB5205">
            <w:pPr>
              <w:pStyle w:val="LegalReference"/>
              <w:rPr>
                <w:sz w:val="21"/>
              </w:rPr>
            </w:pPr>
          </w:p>
        </w:tc>
        <w:tc>
          <w:tcPr>
            <w:tcW w:w="2340" w:type="dxa"/>
            <w:gridSpan w:val="2"/>
            <w:vMerge/>
            <w:shd w:val="clear" w:color="auto" w:fill="auto"/>
            <w:vAlign w:val="bottom"/>
          </w:tcPr>
          <w:p w14:paraId="1738E33B" w14:textId="714B7F50" w:rsidR="008E2446" w:rsidRPr="000227DE" w:rsidRDefault="008E2446" w:rsidP="00FB5205">
            <w:pPr>
              <w:pStyle w:val="LegalReference"/>
              <w:rPr>
                <w:sz w:val="21"/>
              </w:rPr>
            </w:pPr>
          </w:p>
        </w:tc>
        <w:tc>
          <w:tcPr>
            <w:tcW w:w="4620" w:type="dxa"/>
            <w:vMerge/>
            <w:shd w:val="clear" w:color="auto" w:fill="auto"/>
            <w:vAlign w:val="bottom"/>
          </w:tcPr>
          <w:p w14:paraId="7C721516" w14:textId="7860152C" w:rsidR="008E2446" w:rsidRPr="000227DE" w:rsidRDefault="008E2446" w:rsidP="00FB5205">
            <w:pPr>
              <w:pStyle w:val="LegalReference"/>
              <w:rPr>
                <w:sz w:val="21"/>
              </w:rPr>
            </w:pPr>
          </w:p>
        </w:tc>
      </w:tr>
      <w:tr w:rsidR="008E2446" w:rsidRPr="000227DE" w14:paraId="1D1E3210" w14:textId="4ECB79D5" w:rsidTr="005F0BE0">
        <w:trPr>
          <w:trHeight w:val="274"/>
        </w:trPr>
        <w:tc>
          <w:tcPr>
            <w:tcW w:w="2080" w:type="dxa"/>
            <w:shd w:val="clear" w:color="auto" w:fill="auto"/>
            <w:vAlign w:val="bottom"/>
          </w:tcPr>
          <w:p w14:paraId="7701F5F9" w14:textId="7729BE64" w:rsidR="008E2446" w:rsidRPr="000227DE" w:rsidRDefault="008E2446" w:rsidP="00FB5205">
            <w:pPr>
              <w:pStyle w:val="LegalReference"/>
            </w:pPr>
          </w:p>
        </w:tc>
        <w:tc>
          <w:tcPr>
            <w:tcW w:w="860" w:type="dxa"/>
            <w:shd w:val="clear" w:color="auto" w:fill="auto"/>
            <w:vAlign w:val="bottom"/>
          </w:tcPr>
          <w:p w14:paraId="214640CD" w14:textId="1779E8AF" w:rsidR="008E2446" w:rsidRPr="000227DE" w:rsidRDefault="008E2446" w:rsidP="00FB5205">
            <w:pPr>
              <w:pStyle w:val="LegalReference"/>
            </w:pPr>
          </w:p>
        </w:tc>
        <w:tc>
          <w:tcPr>
            <w:tcW w:w="1480" w:type="dxa"/>
            <w:shd w:val="clear" w:color="auto" w:fill="auto"/>
            <w:vAlign w:val="bottom"/>
          </w:tcPr>
          <w:p w14:paraId="1F30CF51" w14:textId="3AE039D9" w:rsidR="008E2446" w:rsidRPr="000227DE" w:rsidRDefault="008E2446" w:rsidP="00FB5205">
            <w:pPr>
              <w:pStyle w:val="LegalReference"/>
            </w:pPr>
          </w:p>
        </w:tc>
        <w:tc>
          <w:tcPr>
            <w:tcW w:w="4620" w:type="dxa"/>
            <w:shd w:val="clear" w:color="auto" w:fill="auto"/>
            <w:vAlign w:val="bottom"/>
          </w:tcPr>
          <w:p w14:paraId="2E8E1DE9" w14:textId="7E564614" w:rsidR="008E2446" w:rsidRPr="000227DE" w:rsidRDefault="008E2446" w:rsidP="00FB5205">
            <w:pPr>
              <w:pStyle w:val="LegalReference"/>
            </w:pPr>
            <w:r w:rsidRPr="000227DE">
              <w:t>school principal</w:t>
            </w:r>
          </w:p>
        </w:tc>
      </w:tr>
      <w:tr w:rsidR="008E2446" w:rsidRPr="000227DE" w14:paraId="2ACA8BE2" w14:textId="7D10A380" w:rsidTr="005F0BE0">
        <w:trPr>
          <w:trHeight w:val="274"/>
        </w:trPr>
        <w:tc>
          <w:tcPr>
            <w:tcW w:w="2080" w:type="dxa"/>
            <w:shd w:val="clear" w:color="auto" w:fill="auto"/>
            <w:vAlign w:val="bottom"/>
          </w:tcPr>
          <w:p w14:paraId="2A734F0E" w14:textId="6F0DB0ED" w:rsidR="008E2446" w:rsidRPr="000227DE" w:rsidRDefault="008E2446" w:rsidP="00FB5205">
            <w:pPr>
              <w:pStyle w:val="LegalReference"/>
            </w:pPr>
          </w:p>
        </w:tc>
        <w:tc>
          <w:tcPr>
            <w:tcW w:w="2340" w:type="dxa"/>
            <w:gridSpan w:val="2"/>
            <w:shd w:val="clear" w:color="auto" w:fill="auto"/>
            <w:vAlign w:val="bottom"/>
          </w:tcPr>
          <w:p w14:paraId="24AC8B41" w14:textId="47C3D08D" w:rsidR="008E2446" w:rsidRPr="000227DE" w:rsidRDefault="008E2446" w:rsidP="00FB5205">
            <w:pPr>
              <w:pStyle w:val="LegalReference"/>
            </w:pPr>
            <w:r w:rsidRPr="000227DE">
              <w:t>§ 20-7-203, MCA</w:t>
            </w:r>
          </w:p>
        </w:tc>
        <w:tc>
          <w:tcPr>
            <w:tcW w:w="4620" w:type="dxa"/>
            <w:shd w:val="clear" w:color="auto" w:fill="auto"/>
            <w:vAlign w:val="bottom"/>
          </w:tcPr>
          <w:p w14:paraId="0A66F4D0" w14:textId="6F391CBE" w:rsidR="008E2446" w:rsidRPr="000227DE" w:rsidRDefault="008E2446" w:rsidP="00FB5205">
            <w:pPr>
              <w:pStyle w:val="LegalReference"/>
            </w:pPr>
            <w:r w:rsidRPr="000227DE">
              <w:t>Trustees’ policies for school library</w:t>
            </w:r>
          </w:p>
        </w:tc>
      </w:tr>
      <w:tr w:rsidR="008E2446" w:rsidRPr="000227DE" w14:paraId="6EC59567" w14:textId="2E08DB3C" w:rsidTr="005F0BE0">
        <w:trPr>
          <w:trHeight w:val="274"/>
        </w:trPr>
        <w:tc>
          <w:tcPr>
            <w:tcW w:w="2080" w:type="dxa"/>
            <w:shd w:val="clear" w:color="auto" w:fill="auto"/>
            <w:vAlign w:val="bottom"/>
          </w:tcPr>
          <w:p w14:paraId="3765190C" w14:textId="025D56B9" w:rsidR="008E2446" w:rsidRPr="000227DE" w:rsidRDefault="008E2446" w:rsidP="00FB5205">
            <w:pPr>
              <w:pStyle w:val="LegalReference"/>
            </w:pPr>
          </w:p>
        </w:tc>
        <w:tc>
          <w:tcPr>
            <w:tcW w:w="2340" w:type="dxa"/>
            <w:gridSpan w:val="2"/>
            <w:shd w:val="clear" w:color="auto" w:fill="auto"/>
            <w:vAlign w:val="bottom"/>
          </w:tcPr>
          <w:p w14:paraId="3C7EA0D3" w14:textId="638B70F1" w:rsidR="008E2446" w:rsidRPr="000227DE" w:rsidRDefault="008E2446" w:rsidP="00FB5205">
            <w:pPr>
              <w:pStyle w:val="LegalReference"/>
            </w:pPr>
            <w:r w:rsidRPr="000227DE">
              <w:t>§ 20-7-204, MCA</w:t>
            </w:r>
          </w:p>
        </w:tc>
        <w:tc>
          <w:tcPr>
            <w:tcW w:w="4620" w:type="dxa"/>
            <w:shd w:val="clear" w:color="auto" w:fill="auto"/>
            <w:vAlign w:val="bottom"/>
          </w:tcPr>
          <w:p w14:paraId="60EC92B8" w14:textId="6C164959" w:rsidR="008E2446" w:rsidRPr="000227DE" w:rsidRDefault="008E2446" w:rsidP="00FB5205">
            <w:pPr>
              <w:pStyle w:val="LegalReference"/>
            </w:pPr>
            <w:r w:rsidRPr="000227DE">
              <w:t>School library book selection</w:t>
            </w:r>
          </w:p>
        </w:tc>
      </w:tr>
      <w:tr w:rsidR="008E2446" w:rsidRPr="000227DE" w14:paraId="7B0C80A7" w14:textId="61ED9A94" w:rsidTr="005F0BE0">
        <w:trPr>
          <w:trHeight w:val="274"/>
        </w:trPr>
        <w:tc>
          <w:tcPr>
            <w:tcW w:w="2080" w:type="dxa"/>
            <w:shd w:val="clear" w:color="auto" w:fill="auto"/>
            <w:vAlign w:val="bottom"/>
          </w:tcPr>
          <w:p w14:paraId="2D017439" w14:textId="24CF6909" w:rsidR="008E2446" w:rsidRPr="000227DE" w:rsidRDefault="008E2446" w:rsidP="00FB5205">
            <w:pPr>
              <w:pStyle w:val="LegalReference"/>
            </w:pPr>
          </w:p>
        </w:tc>
        <w:tc>
          <w:tcPr>
            <w:tcW w:w="860" w:type="dxa"/>
            <w:shd w:val="clear" w:color="auto" w:fill="auto"/>
            <w:vAlign w:val="bottom"/>
          </w:tcPr>
          <w:p w14:paraId="2BD48673" w14:textId="43FD48C0" w:rsidR="008E2446" w:rsidRPr="000227DE" w:rsidRDefault="008E2446" w:rsidP="00FB5205">
            <w:pPr>
              <w:pStyle w:val="LegalReference"/>
            </w:pPr>
          </w:p>
        </w:tc>
        <w:tc>
          <w:tcPr>
            <w:tcW w:w="1480" w:type="dxa"/>
            <w:shd w:val="clear" w:color="auto" w:fill="auto"/>
            <w:vAlign w:val="bottom"/>
          </w:tcPr>
          <w:p w14:paraId="1336B828" w14:textId="66DCB65A" w:rsidR="008E2446" w:rsidRPr="000227DE" w:rsidRDefault="008E2446" w:rsidP="00FB5205">
            <w:pPr>
              <w:pStyle w:val="LegalReference"/>
            </w:pPr>
          </w:p>
        </w:tc>
        <w:tc>
          <w:tcPr>
            <w:tcW w:w="4620" w:type="dxa"/>
            <w:shd w:val="clear" w:color="auto" w:fill="auto"/>
            <w:vAlign w:val="bottom"/>
          </w:tcPr>
          <w:p w14:paraId="354389DC" w14:textId="3C4C9B46" w:rsidR="008E2446" w:rsidRPr="000227DE" w:rsidRDefault="008E2446" w:rsidP="00FB5205">
            <w:pPr>
              <w:pStyle w:val="LegalReference"/>
            </w:pPr>
          </w:p>
        </w:tc>
      </w:tr>
    </w:tbl>
    <w:p w14:paraId="29B08EAA" w14:textId="60BF831B" w:rsidR="002B5401" w:rsidRPr="000227DE" w:rsidRDefault="002B5401" w:rsidP="002B5401">
      <w:pPr>
        <w:rPr>
          <w:u w:val="single"/>
        </w:rPr>
      </w:pPr>
      <w:r w:rsidRPr="000227DE">
        <w:rPr>
          <w:u w:val="single"/>
        </w:rPr>
        <w:t xml:space="preserve">Policy History: </w:t>
      </w:r>
    </w:p>
    <w:p w14:paraId="755DDD4E" w14:textId="0A5E7257" w:rsidR="002B5401" w:rsidRPr="000227DE" w:rsidRDefault="002B5401" w:rsidP="002B5401">
      <w:r w:rsidRPr="000227DE">
        <w:t xml:space="preserve">Adopted on: April 26, 1999 </w:t>
      </w:r>
    </w:p>
    <w:p w14:paraId="2CFFF977" w14:textId="3151936F" w:rsidR="002B5401" w:rsidRPr="000227DE" w:rsidRDefault="002B5401" w:rsidP="002B5401">
      <w:r w:rsidRPr="000227DE">
        <w:t>Reviewed on:</w:t>
      </w:r>
      <w:r w:rsidR="00FB5205">
        <w:t xml:space="preserve"> </w:t>
      </w:r>
    </w:p>
    <w:p w14:paraId="73121515" w14:textId="0B1902C8" w:rsidR="00C03E1B" w:rsidRPr="000227DE" w:rsidRDefault="00C03E1B" w:rsidP="00C03E1B">
      <w:r w:rsidRPr="000227DE">
        <w:t xml:space="preserve">Revised on: </w:t>
      </w:r>
      <w:r>
        <w:t>April 25, 2005</w:t>
      </w:r>
      <w:r w:rsidRPr="000227DE">
        <w:t xml:space="preserve"> </w:t>
      </w:r>
    </w:p>
    <w:p w14:paraId="17BFB214" w14:textId="3947F532" w:rsidR="002B5401" w:rsidRPr="000227DE" w:rsidRDefault="002B5401" w:rsidP="002B5401">
      <w:r w:rsidRPr="000227DE">
        <w:t xml:space="preserve">Revised on: </w:t>
      </w:r>
      <w:r w:rsidR="00FB710B">
        <w:t>November 25, 2019</w:t>
      </w:r>
      <w:r w:rsidRPr="000227DE">
        <w:t xml:space="preserve"> </w:t>
      </w:r>
    </w:p>
    <w:p w14:paraId="301F6F06" w14:textId="0D1BC9BF" w:rsidR="00226A87" w:rsidRPr="000227DE" w:rsidRDefault="00226A87" w:rsidP="00226A87">
      <w:pPr>
        <w:pStyle w:val="Heading1"/>
      </w:pPr>
      <w:r w:rsidRPr="000227DE">
        <w:lastRenderedPageBreak/>
        <w:t xml:space="preserve">School District 50, County of Glacier </w:t>
      </w:r>
    </w:p>
    <w:p w14:paraId="40F31724" w14:textId="640DA2DD" w:rsidR="00226A87" w:rsidRPr="000227DE" w:rsidRDefault="00226A87" w:rsidP="00226A87">
      <w:pPr>
        <w:pStyle w:val="Heading2"/>
      </w:pPr>
      <w:r w:rsidRPr="000227DE">
        <w:t>East Glacier Park Grade School</w:t>
      </w:r>
      <w:r w:rsidRPr="000227DE">
        <w:tab/>
        <w:t>R</w:t>
      </w:r>
    </w:p>
    <w:p w14:paraId="48CB9160" w14:textId="3E8F5D57" w:rsidR="00226A87" w:rsidRPr="000227DE" w:rsidRDefault="00226A87" w:rsidP="00226A87">
      <w:pPr>
        <w:pStyle w:val="Heading3"/>
      </w:pPr>
      <w:r w:rsidRPr="000227DE">
        <w:t>INSTRUCTION</w:t>
      </w:r>
      <w:r w:rsidRPr="000227DE">
        <w:tab/>
      </w:r>
      <w:r w:rsidRPr="00FB710B">
        <w:rPr>
          <w:b w:val="0"/>
        </w:rPr>
        <w:t>2</w:t>
      </w:r>
      <w:r w:rsidR="004F7DD4" w:rsidRPr="00FB710B">
        <w:rPr>
          <w:b w:val="0"/>
        </w:rPr>
        <w:t>310</w:t>
      </w:r>
    </w:p>
    <w:p w14:paraId="4494ECC9" w14:textId="250B9C1B" w:rsidR="007A6DB4" w:rsidRPr="000227DE" w:rsidRDefault="001307B7" w:rsidP="004F7DD4">
      <w:pPr>
        <w:pStyle w:val="Heading4"/>
      </w:pPr>
      <w:bookmarkStart w:id="37" w:name="page162"/>
      <w:bookmarkEnd w:id="37"/>
      <w:r w:rsidRPr="000227DE">
        <w:t>Selection of Library Materials</w:t>
      </w:r>
    </w:p>
    <w:p w14:paraId="204CBDDA" w14:textId="4970727A" w:rsidR="007A6DB4" w:rsidRPr="000227DE" w:rsidRDefault="007A6DB4" w:rsidP="004F7DD4"/>
    <w:p w14:paraId="3B1C1E13" w14:textId="7CD83ED4" w:rsidR="007A6DB4" w:rsidRPr="000227DE" w:rsidRDefault="001307B7" w:rsidP="004F7DD4">
      <w:r w:rsidRPr="000227DE">
        <w:t xml:space="preserve">The </w:t>
      </w:r>
      <w:proofErr w:type="gramStart"/>
      <w:r w:rsidRPr="000227DE">
        <w:t>District</w:t>
      </w:r>
      <w:proofErr w:type="gramEnd"/>
      <w:r w:rsidRPr="000227DE">
        <w:t xml:space="preserve"> has </w:t>
      </w:r>
      <w:r w:rsidR="00475E90">
        <w:t>a library</w:t>
      </w:r>
      <w:r w:rsidRPr="000227DE">
        <w:t xml:space="preserve"> in </w:t>
      </w:r>
      <w:r w:rsidR="00475E90">
        <w:t>the</w:t>
      </w:r>
      <w:r w:rsidRPr="000227DE">
        <w:t xml:space="preserve"> school, with the primary objective of implementing and</w:t>
      </w:r>
      <w:r w:rsidR="007A6DB4" w:rsidRPr="000227DE">
        <w:t xml:space="preserve"> </w:t>
      </w:r>
      <w:r w:rsidRPr="000227DE">
        <w:t>supporting the educational program in the schoo</w:t>
      </w:r>
      <w:r w:rsidR="00475E90">
        <w:t>ls. It is the objective of this library</w:t>
      </w:r>
      <w:r w:rsidRPr="000227DE">
        <w:t xml:space="preserve"> to provide</w:t>
      </w:r>
      <w:r w:rsidR="007A6DB4" w:rsidRPr="000227DE">
        <w:t xml:space="preserve"> </w:t>
      </w:r>
      <w:r w:rsidRPr="000227DE">
        <w:t>a wide range of materials on all appropriate levels of difficulty, with diversity of appeal and the</w:t>
      </w:r>
      <w:r w:rsidR="007A6DB4" w:rsidRPr="000227DE">
        <w:t xml:space="preserve"> </w:t>
      </w:r>
      <w:r w:rsidRPr="000227DE">
        <w:t>presentation of different points of view.</w:t>
      </w:r>
    </w:p>
    <w:p w14:paraId="40BA9C7D" w14:textId="0EEF4959" w:rsidR="007A6DB4" w:rsidRPr="000227DE" w:rsidRDefault="007A6DB4" w:rsidP="004F7DD4"/>
    <w:p w14:paraId="52123C3A" w14:textId="4E2CA2AA" w:rsidR="007A6DB4" w:rsidRPr="000227DE" w:rsidRDefault="001307B7" w:rsidP="004F7DD4">
      <w:r w:rsidRPr="000227DE">
        <w:t xml:space="preserve">The provision of a wide variety of library materials at all reading levels supports the </w:t>
      </w:r>
      <w:proofErr w:type="gramStart"/>
      <w:r w:rsidRPr="000227DE">
        <w:t>District’s</w:t>
      </w:r>
      <w:proofErr w:type="gramEnd"/>
      <w:r w:rsidR="007A6DB4" w:rsidRPr="000227DE">
        <w:t xml:space="preserve"> </w:t>
      </w:r>
      <w:r w:rsidRPr="000227DE">
        <w:t>basic principle that the school in a free society assists all students to develop their talents fully so</w:t>
      </w:r>
      <w:r w:rsidR="007A6DB4" w:rsidRPr="000227DE">
        <w:t xml:space="preserve"> </w:t>
      </w:r>
      <w:r w:rsidRPr="000227DE">
        <w:t>that they become capable of contributing to the further good of that society.</w:t>
      </w:r>
    </w:p>
    <w:p w14:paraId="209D6E97" w14:textId="21693E3C" w:rsidR="007A6DB4" w:rsidRPr="000227DE" w:rsidRDefault="007A6DB4" w:rsidP="004F7DD4"/>
    <w:p w14:paraId="52A85173" w14:textId="3169D0C4" w:rsidR="007A6DB4" w:rsidRPr="000227DE" w:rsidRDefault="001307B7" w:rsidP="004F7DD4">
      <w:r w:rsidRPr="000227DE">
        <w:t>In support of these objectives, the Board reaffirms the principles of intellectual freedom inherent</w:t>
      </w:r>
      <w:r w:rsidR="007A6DB4" w:rsidRPr="000227DE">
        <w:t xml:space="preserve"> </w:t>
      </w:r>
      <w:r w:rsidRPr="000227DE">
        <w:t>in the First Amendment of the Constitution of the United States and guided by the principles set</w:t>
      </w:r>
      <w:r w:rsidR="007A6DB4" w:rsidRPr="000227DE">
        <w:t xml:space="preserve"> </w:t>
      </w:r>
      <w:r w:rsidRPr="000227DE">
        <w:t>forth in the American Library Association’s Library Bill of Rights and its interpretation for</w:t>
      </w:r>
      <w:r w:rsidR="007A6DB4" w:rsidRPr="000227DE">
        <w:t xml:space="preserve"> </w:t>
      </w:r>
      <w:r w:rsidRPr="000227DE">
        <w:t>school libraries.</w:t>
      </w:r>
    </w:p>
    <w:p w14:paraId="1E498444" w14:textId="437AC200" w:rsidR="007A6DB4" w:rsidRPr="000227DE" w:rsidRDefault="007A6DB4" w:rsidP="004F7DD4"/>
    <w:p w14:paraId="0563F63B" w14:textId="5E46C8FE" w:rsidR="007A6DB4" w:rsidRPr="000227DE" w:rsidRDefault="001307B7" w:rsidP="004F7DD4">
      <w:r w:rsidRPr="000227DE">
        <w:t>Although the Superintendent is responsible for selection of library materials, ultimate</w:t>
      </w:r>
      <w:r w:rsidR="007A6DB4" w:rsidRPr="000227DE">
        <w:t xml:space="preserve"> </w:t>
      </w:r>
      <w:r w:rsidRPr="000227DE">
        <w:t>responsibility rests with the Board.</w:t>
      </w:r>
    </w:p>
    <w:p w14:paraId="66E9DA85" w14:textId="5C9996FB" w:rsidR="007A6DB4" w:rsidRPr="000227DE" w:rsidRDefault="007A6DB4" w:rsidP="004F7DD4"/>
    <w:p w14:paraId="34711D26" w14:textId="0BF4697E" w:rsidR="007A6DB4" w:rsidRPr="000227DE" w:rsidRDefault="001307B7" w:rsidP="004F7DD4">
      <w:r w:rsidRPr="000227DE">
        <w:t>The Board, acting through the Superintendent, thereby delegates authority for selection of library</w:t>
      </w:r>
      <w:r w:rsidR="007A6DB4" w:rsidRPr="000227DE">
        <w:t xml:space="preserve"> </w:t>
      </w:r>
      <w:r w:rsidRPr="000227DE">
        <w:t xml:space="preserve">materials to the </w:t>
      </w:r>
      <w:proofErr w:type="gramStart"/>
      <w:r w:rsidR="006A3082">
        <w:t>Principal</w:t>
      </w:r>
      <w:proofErr w:type="gramEnd"/>
      <w:r w:rsidRPr="000227DE">
        <w:t xml:space="preserve"> in each of the schools. The </w:t>
      </w:r>
      <w:proofErr w:type="gramStart"/>
      <w:r w:rsidR="006A3082">
        <w:t>Principal</w:t>
      </w:r>
      <w:proofErr w:type="gramEnd"/>
      <w:r w:rsidRPr="000227DE">
        <w:t xml:space="preserve"> further delegates that authority to</w:t>
      </w:r>
      <w:r w:rsidR="007A6DB4" w:rsidRPr="000227DE">
        <w:t xml:space="preserve"> </w:t>
      </w:r>
      <w:r w:rsidRPr="000227DE">
        <w:t>the librarian in the school.</w:t>
      </w:r>
    </w:p>
    <w:p w14:paraId="727805CE" w14:textId="3A7FB275" w:rsidR="004F7DD4" w:rsidRDefault="004F7DD4" w:rsidP="004F7DD4"/>
    <w:p w14:paraId="0183A939" w14:textId="15C189F1" w:rsidR="001307B7" w:rsidRPr="000227DE" w:rsidRDefault="001307B7" w:rsidP="004F7DD4">
      <w:r w:rsidRPr="000227DE">
        <w:t>(NOTE: BY STATUTE, THE SUPERINTENDENT</w:t>
      </w:r>
      <w:r w:rsidRPr="000227DE">
        <w:rPr>
          <w:b/>
        </w:rPr>
        <w:t>, or a principal if there is no district</w:t>
      </w:r>
      <w:r w:rsidR="007A6DB4" w:rsidRPr="000227DE">
        <w:t xml:space="preserve"> </w:t>
      </w:r>
      <w:r w:rsidRPr="000227DE">
        <w:rPr>
          <w:b/>
        </w:rPr>
        <w:t xml:space="preserve">superintendent, </w:t>
      </w:r>
      <w:r w:rsidRPr="000227DE">
        <w:t>HAS AUTHORITY AND IS RESPONSIBLE FOR SELECTION OF</w:t>
      </w:r>
      <w:r w:rsidR="00475E90">
        <w:t xml:space="preserve"> </w:t>
      </w:r>
      <w:r w:rsidRPr="000227DE">
        <w:t>LIBRARY MATERIALS, SUBJECT TO BOARD APPROVAL. THE SUPERINTENDENT</w:t>
      </w:r>
      <w:r w:rsidR="007A6DB4" w:rsidRPr="000227DE">
        <w:t xml:space="preserve"> </w:t>
      </w:r>
      <w:r w:rsidRPr="000227DE">
        <w:t>AND BOARD MAY NOT WANT TO DELEGATE THIS RESPONSIBILITY.)</w:t>
      </w:r>
      <w:r w:rsidR="007A6DB4" w:rsidRPr="000227DE">
        <w:t xml:space="preserve"> </w:t>
      </w:r>
    </w:p>
    <w:tbl>
      <w:tblPr>
        <w:tblW w:w="9040" w:type="dxa"/>
        <w:tblInd w:w="2" w:type="dxa"/>
        <w:tblLayout w:type="fixed"/>
        <w:tblCellMar>
          <w:left w:w="0" w:type="dxa"/>
          <w:right w:w="0" w:type="dxa"/>
        </w:tblCellMar>
        <w:tblLook w:val="0000" w:firstRow="0" w:lastRow="0" w:firstColumn="0" w:lastColumn="0" w:noHBand="0" w:noVBand="0"/>
      </w:tblPr>
      <w:tblGrid>
        <w:gridCol w:w="2040"/>
        <w:gridCol w:w="2420"/>
        <w:gridCol w:w="4580"/>
      </w:tblGrid>
      <w:tr w:rsidR="008E2446" w:rsidRPr="000227DE" w14:paraId="7577BA6E" w14:textId="51CBEFAC" w:rsidTr="005F0BE0">
        <w:trPr>
          <w:trHeight w:val="274"/>
        </w:trPr>
        <w:tc>
          <w:tcPr>
            <w:tcW w:w="2040" w:type="dxa"/>
            <w:shd w:val="clear" w:color="auto" w:fill="auto"/>
            <w:vAlign w:val="bottom"/>
          </w:tcPr>
          <w:p w14:paraId="32FFAD13" w14:textId="3CD5B2CD" w:rsidR="008E2446" w:rsidRPr="000227DE" w:rsidRDefault="008E2446" w:rsidP="00FB5205">
            <w:pPr>
              <w:pStyle w:val="LegalReference"/>
            </w:pPr>
          </w:p>
        </w:tc>
        <w:tc>
          <w:tcPr>
            <w:tcW w:w="2420" w:type="dxa"/>
            <w:shd w:val="clear" w:color="auto" w:fill="auto"/>
            <w:vAlign w:val="bottom"/>
          </w:tcPr>
          <w:p w14:paraId="159F82AE" w14:textId="6D392A8D" w:rsidR="008E2446" w:rsidRPr="000227DE" w:rsidRDefault="008E2446" w:rsidP="00FB5205">
            <w:pPr>
              <w:pStyle w:val="LegalReference"/>
            </w:pPr>
          </w:p>
        </w:tc>
        <w:tc>
          <w:tcPr>
            <w:tcW w:w="4580" w:type="dxa"/>
            <w:shd w:val="clear" w:color="auto" w:fill="auto"/>
            <w:vAlign w:val="bottom"/>
          </w:tcPr>
          <w:p w14:paraId="236504D9" w14:textId="45225962" w:rsidR="008E2446" w:rsidRPr="000227DE" w:rsidRDefault="008E2446" w:rsidP="00FB5205">
            <w:pPr>
              <w:pStyle w:val="LegalReference"/>
            </w:pPr>
          </w:p>
        </w:tc>
      </w:tr>
      <w:tr w:rsidR="008E2446" w:rsidRPr="000227DE" w14:paraId="4D93F816" w14:textId="0165DED3" w:rsidTr="005F0BE0">
        <w:trPr>
          <w:trHeight w:val="274"/>
        </w:trPr>
        <w:tc>
          <w:tcPr>
            <w:tcW w:w="2040" w:type="dxa"/>
            <w:shd w:val="clear" w:color="auto" w:fill="auto"/>
            <w:vAlign w:val="bottom"/>
          </w:tcPr>
          <w:p w14:paraId="0D37FBFF" w14:textId="17B688FB" w:rsidR="008E2446" w:rsidRPr="000227DE" w:rsidRDefault="008E2446" w:rsidP="00FB5205">
            <w:pPr>
              <w:pStyle w:val="LegalReference"/>
            </w:pPr>
          </w:p>
        </w:tc>
        <w:tc>
          <w:tcPr>
            <w:tcW w:w="2420" w:type="dxa"/>
            <w:shd w:val="clear" w:color="auto" w:fill="auto"/>
            <w:vAlign w:val="bottom"/>
          </w:tcPr>
          <w:p w14:paraId="37CB2268" w14:textId="50B1C373" w:rsidR="008E2446" w:rsidRPr="000227DE" w:rsidRDefault="008E2446" w:rsidP="00FB5205">
            <w:pPr>
              <w:pStyle w:val="LegalReference"/>
            </w:pPr>
          </w:p>
        </w:tc>
        <w:tc>
          <w:tcPr>
            <w:tcW w:w="4580" w:type="dxa"/>
            <w:shd w:val="clear" w:color="auto" w:fill="auto"/>
            <w:vAlign w:val="bottom"/>
          </w:tcPr>
          <w:p w14:paraId="06F3AF2D" w14:textId="4EA3EA71" w:rsidR="008E2446" w:rsidRPr="000227DE" w:rsidRDefault="008E2446" w:rsidP="00FB5205">
            <w:pPr>
              <w:pStyle w:val="LegalReference"/>
            </w:pPr>
          </w:p>
        </w:tc>
      </w:tr>
      <w:tr w:rsidR="008E2446" w:rsidRPr="000227DE" w14:paraId="692E1F3A" w14:textId="73C95817" w:rsidTr="005F0BE0">
        <w:trPr>
          <w:trHeight w:val="274"/>
        </w:trPr>
        <w:tc>
          <w:tcPr>
            <w:tcW w:w="2040" w:type="dxa"/>
            <w:vMerge w:val="restart"/>
            <w:shd w:val="clear" w:color="auto" w:fill="auto"/>
            <w:vAlign w:val="bottom"/>
          </w:tcPr>
          <w:p w14:paraId="40A13A4F" w14:textId="3AE3B374" w:rsidR="008E2446" w:rsidRPr="000227DE" w:rsidRDefault="00F7129D" w:rsidP="00FB5205">
            <w:pPr>
              <w:pStyle w:val="LegalReference"/>
            </w:pPr>
            <w:r>
              <w:t>Legal R</w:t>
            </w:r>
            <w:r w:rsidR="008E2446" w:rsidRPr="000227DE">
              <w:t>eference:</w:t>
            </w:r>
          </w:p>
        </w:tc>
        <w:tc>
          <w:tcPr>
            <w:tcW w:w="2420" w:type="dxa"/>
            <w:vMerge w:val="restart"/>
            <w:shd w:val="clear" w:color="auto" w:fill="auto"/>
            <w:vAlign w:val="bottom"/>
          </w:tcPr>
          <w:p w14:paraId="0446CC22" w14:textId="56E9E856" w:rsidR="008E2446" w:rsidRPr="000227DE" w:rsidRDefault="008E2446" w:rsidP="00FB5205">
            <w:pPr>
              <w:pStyle w:val="LegalReference"/>
            </w:pPr>
            <w:r w:rsidRPr="000227DE">
              <w:t>§ 20-4-402(5), MCA</w:t>
            </w:r>
          </w:p>
        </w:tc>
        <w:tc>
          <w:tcPr>
            <w:tcW w:w="4580" w:type="dxa"/>
            <w:vMerge w:val="restart"/>
            <w:shd w:val="clear" w:color="auto" w:fill="auto"/>
            <w:vAlign w:val="bottom"/>
          </w:tcPr>
          <w:p w14:paraId="2B11E941" w14:textId="4E9CE350" w:rsidR="008E2446" w:rsidRPr="000227DE" w:rsidRDefault="008E2446" w:rsidP="00FB5205">
            <w:pPr>
              <w:pStyle w:val="LegalReference"/>
            </w:pPr>
            <w:r w:rsidRPr="000227DE">
              <w:t>Duties of district superintendent or county high</w:t>
            </w:r>
          </w:p>
        </w:tc>
      </w:tr>
      <w:tr w:rsidR="008E2446" w:rsidRPr="000227DE" w14:paraId="28DE3BA5" w14:textId="60641740" w:rsidTr="005F0BE0">
        <w:trPr>
          <w:trHeight w:val="274"/>
        </w:trPr>
        <w:tc>
          <w:tcPr>
            <w:tcW w:w="2040" w:type="dxa"/>
            <w:vMerge/>
            <w:shd w:val="clear" w:color="auto" w:fill="auto"/>
            <w:vAlign w:val="bottom"/>
          </w:tcPr>
          <w:p w14:paraId="2970F240" w14:textId="0E455701" w:rsidR="008E2446" w:rsidRPr="000227DE" w:rsidRDefault="008E2446" w:rsidP="00FB5205">
            <w:pPr>
              <w:pStyle w:val="LegalReference"/>
              <w:rPr>
                <w:sz w:val="21"/>
              </w:rPr>
            </w:pPr>
          </w:p>
        </w:tc>
        <w:tc>
          <w:tcPr>
            <w:tcW w:w="2420" w:type="dxa"/>
            <w:vMerge/>
            <w:shd w:val="clear" w:color="auto" w:fill="auto"/>
            <w:vAlign w:val="bottom"/>
          </w:tcPr>
          <w:p w14:paraId="6D0A5697" w14:textId="15278387" w:rsidR="008E2446" w:rsidRPr="000227DE" w:rsidRDefault="008E2446" w:rsidP="00FB5205">
            <w:pPr>
              <w:pStyle w:val="LegalReference"/>
              <w:rPr>
                <w:sz w:val="21"/>
              </w:rPr>
            </w:pPr>
          </w:p>
        </w:tc>
        <w:tc>
          <w:tcPr>
            <w:tcW w:w="4580" w:type="dxa"/>
            <w:vMerge/>
            <w:shd w:val="clear" w:color="auto" w:fill="auto"/>
            <w:vAlign w:val="bottom"/>
          </w:tcPr>
          <w:p w14:paraId="40A8DACA" w14:textId="27ED946E" w:rsidR="008E2446" w:rsidRPr="000227DE" w:rsidRDefault="008E2446" w:rsidP="00FB5205">
            <w:pPr>
              <w:pStyle w:val="LegalReference"/>
              <w:rPr>
                <w:sz w:val="21"/>
              </w:rPr>
            </w:pPr>
          </w:p>
        </w:tc>
      </w:tr>
      <w:tr w:rsidR="008E2446" w:rsidRPr="000227DE" w14:paraId="173322D6" w14:textId="0401EADE" w:rsidTr="005F0BE0">
        <w:trPr>
          <w:trHeight w:val="274"/>
        </w:trPr>
        <w:tc>
          <w:tcPr>
            <w:tcW w:w="2040" w:type="dxa"/>
            <w:shd w:val="clear" w:color="auto" w:fill="auto"/>
            <w:vAlign w:val="bottom"/>
          </w:tcPr>
          <w:p w14:paraId="70A2EE9F" w14:textId="7ADCE38A" w:rsidR="008E2446" w:rsidRPr="000227DE" w:rsidRDefault="008E2446" w:rsidP="00FB5205">
            <w:pPr>
              <w:pStyle w:val="LegalReference"/>
            </w:pPr>
          </w:p>
        </w:tc>
        <w:tc>
          <w:tcPr>
            <w:tcW w:w="2420" w:type="dxa"/>
            <w:shd w:val="clear" w:color="auto" w:fill="auto"/>
            <w:vAlign w:val="bottom"/>
          </w:tcPr>
          <w:p w14:paraId="35A9471E" w14:textId="0712178D" w:rsidR="008E2446" w:rsidRPr="000227DE" w:rsidRDefault="008E2446" w:rsidP="00FB5205">
            <w:pPr>
              <w:pStyle w:val="LegalReference"/>
            </w:pPr>
          </w:p>
        </w:tc>
        <w:tc>
          <w:tcPr>
            <w:tcW w:w="4580" w:type="dxa"/>
            <w:shd w:val="clear" w:color="auto" w:fill="auto"/>
            <w:vAlign w:val="bottom"/>
          </w:tcPr>
          <w:p w14:paraId="3A1A1F64" w14:textId="0F351F64" w:rsidR="008E2446" w:rsidRPr="000227DE" w:rsidRDefault="008E2446" w:rsidP="00FB5205">
            <w:pPr>
              <w:pStyle w:val="LegalReference"/>
            </w:pPr>
            <w:r w:rsidRPr="000227DE">
              <w:t>school principal</w:t>
            </w:r>
          </w:p>
        </w:tc>
      </w:tr>
      <w:tr w:rsidR="008E2446" w:rsidRPr="000227DE" w14:paraId="3A18AE7B" w14:textId="584661C6" w:rsidTr="005F0BE0">
        <w:trPr>
          <w:trHeight w:val="274"/>
        </w:trPr>
        <w:tc>
          <w:tcPr>
            <w:tcW w:w="2040" w:type="dxa"/>
            <w:shd w:val="clear" w:color="auto" w:fill="auto"/>
            <w:vAlign w:val="bottom"/>
          </w:tcPr>
          <w:p w14:paraId="1FCC279D" w14:textId="589BE837" w:rsidR="008E2446" w:rsidRPr="000227DE" w:rsidRDefault="008E2446" w:rsidP="00FB5205">
            <w:pPr>
              <w:pStyle w:val="LegalReference"/>
            </w:pPr>
          </w:p>
        </w:tc>
        <w:tc>
          <w:tcPr>
            <w:tcW w:w="2420" w:type="dxa"/>
            <w:shd w:val="clear" w:color="auto" w:fill="auto"/>
            <w:vAlign w:val="bottom"/>
          </w:tcPr>
          <w:p w14:paraId="76186A87" w14:textId="5A18B421" w:rsidR="008E2446" w:rsidRPr="000227DE" w:rsidRDefault="008E2446" w:rsidP="00FB5205">
            <w:pPr>
              <w:pStyle w:val="LegalReference"/>
            </w:pPr>
            <w:r w:rsidRPr="000227DE">
              <w:t>§ 20-7-203, MCA</w:t>
            </w:r>
          </w:p>
        </w:tc>
        <w:tc>
          <w:tcPr>
            <w:tcW w:w="4580" w:type="dxa"/>
            <w:shd w:val="clear" w:color="auto" w:fill="auto"/>
            <w:vAlign w:val="bottom"/>
          </w:tcPr>
          <w:p w14:paraId="21BBBB99" w14:textId="5D2B115F" w:rsidR="008E2446" w:rsidRPr="000227DE" w:rsidRDefault="008E2446" w:rsidP="00FB5205">
            <w:pPr>
              <w:pStyle w:val="LegalReference"/>
            </w:pPr>
            <w:r w:rsidRPr="000227DE">
              <w:t>Trustees’ policies for school library</w:t>
            </w:r>
          </w:p>
        </w:tc>
      </w:tr>
      <w:tr w:rsidR="008E2446" w:rsidRPr="000227DE" w14:paraId="64CD83C1" w14:textId="7D77E177" w:rsidTr="005F0BE0">
        <w:trPr>
          <w:trHeight w:val="274"/>
        </w:trPr>
        <w:tc>
          <w:tcPr>
            <w:tcW w:w="2040" w:type="dxa"/>
            <w:shd w:val="clear" w:color="auto" w:fill="auto"/>
            <w:vAlign w:val="bottom"/>
          </w:tcPr>
          <w:p w14:paraId="5FEA6C9D" w14:textId="1F21BC54" w:rsidR="008E2446" w:rsidRPr="000227DE" w:rsidRDefault="008E2446" w:rsidP="00FB5205">
            <w:pPr>
              <w:pStyle w:val="LegalReference"/>
            </w:pPr>
          </w:p>
        </w:tc>
        <w:tc>
          <w:tcPr>
            <w:tcW w:w="2420" w:type="dxa"/>
            <w:shd w:val="clear" w:color="auto" w:fill="auto"/>
            <w:vAlign w:val="bottom"/>
          </w:tcPr>
          <w:p w14:paraId="3F55AB43" w14:textId="527557F4" w:rsidR="008E2446" w:rsidRPr="000227DE" w:rsidRDefault="008E2446" w:rsidP="00FB5205">
            <w:pPr>
              <w:pStyle w:val="LegalReference"/>
            </w:pPr>
            <w:r w:rsidRPr="000227DE">
              <w:t>§ 20-7-204, MCA</w:t>
            </w:r>
          </w:p>
        </w:tc>
        <w:tc>
          <w:tcPr>
            <w:tcW w:w="4580" w:type="dxa"/>
            <w:shd w:val="clear" w:color="auto" w:fill="auto"/>
            <w:vAlign w:val="bottom"/>
          </w:tcPr>
          <w:p w14:paraId="5497F637" w14:textId="195C1AAB" w:rsidR="008E2446" w:rsidRPr="000227DE" w:rsidRDefault="008E2446" w:rsidP="00FB5205">
            <w:pPr>
              <w:pStyle w:val="LegalReference"/>
            </w:pPr>
            <w:r w:rsidRPr="000227DE">
              <w:t>School library book selection</w:t>
            </w:r>
          </w:p>
        </w:tc>
      </w:tr>
      <w:tr w:rsidR="008E2446" w:rsidRPr="000227DE" w14:paraId="3A9577C7" w14:textId="4AD36303" w:rsidTr="005F0BE0">
        <w:trPr>
          <w:trHeight w:val="274"/>
        </w:trPr>
        <w:tc>
          <w:tcPr>
            <w:tcW w:w="2040" w:type="dxa"/>
            <w:shd w:val="clear" w:color="auto" w:fill="auto"/>
            <w:vAlign w:val="bottom"/>
          </w:tcPr>
          <w:p w14:paraId="3B4472E8" w14:textId="7B11A024" w:rsidR="008E2446" w:rsidRPr="000227DE" w:rsidRDefault="008E2446" w:rsidP="00FB5205">
            <w:pPr>
              <w:pStyle w:val="LegalReference"/>
            </w:pPr>
          </w:p>
        </w:tc>
        <w:tc>
          <w:tcPr>
            <w:tcW w:w="2420" w:type="dxa"/>
            <w:shd w:val="clear" w:color="auto" w:fill="auto"/>
            <w:vAlign w:val="bottom"/>
          </w:tcPr>
          <w:p w14:paraId="4BF9086B" w14:textId="2FE8EAD6" w:rsidR="008E2446" w:rsidRPr="000227DE" w:rsidRDefault="008E2446" w:rsidP="00FB5205">
            <w:pPr>
              <w:pStyle w:val="LegalReference"/>
            </w:pPr>
            <w:r w:rsidRPr="000227DE">
              <w:t>Library Bill of Rights</w:t>
            </w:r>
          </w:p>
        </w:tc>
        <w:tc>
          <w:tcPr>
            <w:tcW w:w="4580" w:type="dxa"/>
            <w:shd w:val="clear" w:color="auto" w:fill="auto"/>
            <w:vAlign w:val="bottom"/>
          </w:tcPr>
          <w:p w14:paraId="2BC4DE6B" w14:textId="1585D89B" w:rsidR="008E2446" w:rsidRPr="000227DE" w:rsidRDefault="008E2446" w:rsidP="00FB5205">
            <w:pPr>
              <w:pStyle w:val="LegalReference"/>
            </w:pPr>
          </w:p>
        </w:tc>
      </w:tr>
      <w:tr w:rsidR="008E2446" w:rsidRPr="000227DE" w14:paraId="1A8A4955" w14:textId="453F2625" w:rsidTr="005F0BE0">
        <w:trPr>
          <w:trHeight w:val="274"/>
        </w:trPr>
        <w:tc>
          <w:tcPr>
            <w:tcW w:w="2040" w:type="dxa"/>
            <w:shd w:val="clear" w:color="auto" w:fill="auto"/>
            <w:vAlign w:val="bottom"/>
          </w:tcPr>
          <w:p w14:paraId="1320DD05" w14:textId="2A8A467A" w:rsidR="008E2446" w:rsidRPr="000227DE" w:rsidRDefault="008E2446" w:rsidP="00FB5205">
            <w:pPr>
              <w:pStyle w:val="LegalReference"/>
            </w:pPr>
          </w:p>
        </w:tc>
        <w:tc>
          <w:tcPr>
            <w:tcW w:w="7000" w:type="dxa"/>
            <w:gridSpan w:val="2"/>
            <w:shd w:val="clear" w:color="auto" w:fill="auto"/>
            <w:vAlign w:val="bottom"/>
          </w:tcPr>
          <w:p w14:paraId="6ECBC67B" w14:textId="4A76A906" w:rsidR="008E2446" w:rsidRPr="000227DE" w:rsidRDefault="008E2446" w:rsidP="00FB5205">
            <w:pPr>
              <w:pStyle w:val="LegalReference"/>
            </w:pPr>
            <w:r w:rsidRPr="000227DE">
              <w:t>American Library Association</w:t>
            </w:r>
          </w:p>
        </w:tc>
      </w:tr>
      <w:tr w:rsidR="008E2446" w:rsidRPr="000227DE" w14:paraId="1126861F" w14:textId="0F532952" w:rsidTr="005F0BE0">
        <w:trPr>
          <w:trHeight w:val="274"/>
        </w:trPr>
        <w:tc>
          <w:tcPr>
            <w:tcW w:w="2040" w:type="dxa"/>
            <w:shd w:val="clear" w:color="auto" w:fill="auto"/>
            <w:vAlign w:val="bottom"/>
          </w:tcPr>
          <w:p w14:paraId="462C040A" w14:textId="22A7208D" w:rsidR="008E2446" w:rsidRPr="000227DE" w:rsidRDefault="008E2446" w:rsidP="00FB5205">
            <w:pPr>
              <w:pStyle w:val="LegalReference"/>
            </w:pPr>
          </w:p>
        </w:tc>
        <w:tc>
          <w:tcPr>
            <w:tcW w:w="2420" w:type="dxa"/>
            <w:shd w:val="clear" w:color="auto" w:fill="auto"/>
            <w:vAlign w:val="bottom"/>
          </w:tcPr>
          <w:p w14:paraId="21A3DC62" w14:textId="0098832A" w:rsidR="008E2446" w:rsidRPr="000227DE" w:rsidRDefault="008E2446" w:rsidP="00FB5205">
            <w:pPr>
              <w:pStyle w:val="LegalReference"/>
            </w:pPr>
          </w:p>
        </w:tc>
        <w:tc>
          <w:tcPr>
            <w:tcW w:w="4580" w:type="dxa"/>
            <w:shd w:val="clear" w:color="auto" w:fill="auto"/>
            <w:vAlign w:val="bottom"/>
          </w:tcPr>
          <w:p w14:paraId="264A72E5" w14:textId="75EC8FBC" w:rsidR="008E2446" w:rsidRPr="000227DE" w:rsidRDefault="008E2446" w:rsidP="00FB5205">
            <w:pPr>
              <w:pStyle w:val="LegalReference"/>
            </w:pPr>
          </w:p>
        </w:tc>
      </w:tr>
    </w:tbl>
    <w:p w14:paraId="0DF41F51" w14:textId="2C9CA423" w:rsidR="002B5401" w:rsidRPr="000227DE" w:rsidRDefault="002B5401" w:rsidP="002B5401">
      <w:pPr>
        <w:rPr>
          <w:u w:val="single"/>
        </w:rPr>
      </w:pPr>
      <w:r w:rsidRPr="000227DE">
        <w:rPr>
          <w:u w:val="single"/>
        </w:rPr>
        <w:t xml:space="preserve">Policy History: </w:t>
      </w:r>
    </w:p>
    <w:p w14:paraId="696227E9" w14:textId="2513FAC4" w:rsidR="002B5401" w:rsidRPr="000227DE" w:rsidRDefault="002B5401" w:rsidP="002B5401">
      <w:r w:rsidRPr="000227DE">
        <w:t xml:space="preserve">Adopted on: April 26, 1999 </w:t>
      </w:r>
    </w:p>
    <w:p w14:paraId="75A20C67" w14:textId="75FB579E" w:rsidR="002B5401" w:rsidRPr="000227DE" w:rsidRDefault="002B5401" w:rsidP="002B5401">
      <w:r w:rsidRPr="000227DE">
        <w:t>Reviewed on:</w:t>
      </w:r>
      <w:r w:rsidR="00FB5205">
        <w:t xml:space="preserve"> </w:t>
      </w:r>
    </w:p>
    <w:p w14:paraId="64C2C7CC" w14:textId="3121C85D" w:rsidR="002B5401" w:rsidRPr="000227DE" w:rsidRDefault="002B5401" w:rsidP="002B5401">
      <w:r w:rsidRPr="000227DE">
        <w:t xml:space="preserve">Revised on: </w:t>
      </w:r>
      <w:r w:rsidR="00FB710B">
        <w:t>November 25, 2019</w:t>
      </w:r>
      <w:r w:rsidRPr="000227DE">
        <w:t xml:space="preserve"> </w:t>
      </w:r>
    </w:p>
    <w:p w14:paraId="1F77CB08" w14:textId="5D56C7EA" w:rsidR="00226A87" w:rsidRPr="000227DE" w:rsidRDefault="00226A87" w:rsidP="00226A87">
      <w:pPr>
        <w:pStyle w:val="Heading1"/>
      </w:pPr>
      <w:r w:rsidRPr="000227DE">
        <w:lastRenderedPageBreak/>
        <w:t xml:space="preserve">School District 50, County of Glacier </w:t>
      </w:r>
    </w:p>
    <w:p w14:paraId="51B4B74A" w14:textId="6D9D7DA3" w:rsidR="00226A87" w:rsidRPr="000227DE" w:rsidRDefault="00226A87" w:rsidP="00226A87">
      <w:pPr>
        <w:pStyle w:val="Heading2"/>
      </w:pPr>
      <w:r w:rsidRPr="000227DE">
        <w:t>East Glacier Park Grade School</w:t>
      </w:r>
      <w:r w:rsidRPr="000227DE">
        <w:tab/>
        <w:t>R</w:t>
      </w:r>
    </w:p>
    <w:p w14:paraId="1CE8735E" w14:textId="4C180988" w:rsidR="00226A87" w:rsidRPr="000227DE" w:rsidRDefault="00226A87" w:rsidP="00226A87">
      <w:pPr>
        <w:pStyle w:val="Heading3"/>
      </w:pPr>
      <w:r w:rsidRPr="000227DE">
        <w:t>INSTRUCTION</w:t>
      </w:r>
      <w:r w:rsidRPr="000227DE">
        <w:tab/>
      </w:r>
      <w:r w:rsidRPr="00FB710B">
        <w:rPr>
          <w:b w:val="0"/>
        </w:rPr>
        <w:t>2</w:t>
      </w:r>
      <w:r w:rsidR="00475E90" w:rsidRPr="00FB710B">
        <w:rPr>
          <w:b w:val="0"/>
        </w:rPr>
        <w:t>310</w:t>
      </w:r>
      <w:r w:rsidR="003510D2">
        <w:rPr>
          <w:b w:val="0"/>
        </w:rPr>
        <w:t>P</w:t>
      </w:r>
    </w:p>
    <w:p w14:paraId="1C9E9CB1" w14:textId="194C441D" w:rsidR="007A6DB4" w:rsidRPr="000227DE" w:rsidRDefault="001307B7" w:rsidP="00475E90">
      <w:pPr>
        <w:pStyle w:val="Heading4"/>
      </w:pPr>
      <w:bookmarkStart w:id="38" w:name="page163"/>
      <w:bookmarkEnd w:id="38"/>
      <w:r w:rsidRPr="000227DE">
        <w:t>Selection of Library Materials</w:t>
      </w:r>
    </w:p>
    <w:p w14:paraId="0BEDE6FB" w14:textId="1DDDCAA7" w:rsidR="007A6DB4" w:rsidRPr="000227DE" w:rsidRDefault="007A6DB4" w:rsidP="00475E90"/>
    <w:p w14:paraId="40C2D2E5" w14:textId="0A1BA242" w:rsidR="007A6DB4" w:rsidRPr="000227DE" w:rsidRDefault="001307B7" w:rsidP="00475E90">
      <w:r w:rsidRPr="000227DE">
        <w:t>Selection of library materials is a professional task conducted by library staff. In selecting</w:t>
      </w:r>
      <w:r w:rsidR="007A6DB4" w:rsidRPr="000227DE">
        <w:t xml:space="preserve"> </w:t>
      </w:r>
      <w:r w:rsidRPr="000227DE">
        <w:t>library materials, the librarian will evaluate the existing collection; assess curricula needs;</w:t>
      </w:r>
      <w:r w:rsidR="007A6DB4" w:rsidRPr="000227DE">
        <w:t xml:space="preserve"> </w:t>
      </w:r>
      <w:r w:rsidRPr="000227DE">
        <w:t>examine materials; and consult reputable, professionally prepared selection aids.</w:t>
      </w:r>
    </w:p>
    <w:p w14:paraId="0D217F60" w14:textId="612C6623" w:rsidR="007A6DB4" w:rsidRPr="000227DE" w:rsidRDefault="007A6DB4" w:rsidP="00475E90"/>
    <w:p w14:paraId="592033BB" w14:textId="4F7FCF76" w:rsidR="007A6DB4" w:rsidRPr="000227DE" w:rsidRDefault="001307B7" w:rsidP="00475E90">
      <w:r w:rsidRPr="000227DE">
        <w:rPr>
          <w:u w:val="single"/>
        </w:rPr>
        <w:t>Weeding</w:t>
      </w:r>
    </w:p>
    <w:p w14:paraId="436D6D11" w14:textId="7546C465" w:rsidR="007A6DB4" w:rsidRPr="000227DE" w:rsidRDefault="007A6DB4" w:rsidP="00475E90"/>
    <w:p w14:paraId="57FE00BD" w14:textId="6C5A750C" w:rsidR="007A6DB4" w:rsidRPr="000227DE" w:rsidRDefault="001307B7" w:rsidP="00475E90">
      <w:r w:rsidRPr="000227DE">
        <w:t>When materials no longer meet criteria for selection, they will be weeded. Weeding is a</w:t>
      </w:r>
      <w:r w:rsidR="007A6DB4" w:rsidRPr="000227DE">
        <w:t xml:space="preserve"> </w:t>
      </w:r>
      <w:r w:rsidRPr="000227DE">
        <w:t>necessary aspect of selection, since every library will contain works which may have answered a</w:t>
      </w:r>
      <w:r w:rsidR="007A6DB4" w:rsidRPr="000227DE">
        <w:t xml:space="preserve"> </w:t>
      </w:r>
      <w:r w:rsidRPr="000227DE">
        <w:t>need at the time of acquisition, but which, with the passage of time, have become obsolete,</w:t>
      </w:r>
      <w:r w:rsidR="007A6DB4" w:rsidRPr="000227DE">
        <w:t xml:space="preserve"> </w:t>
      </w:r>
      <w:r w:rsidRPr="000227DE">
        <w:t>dated, unappealing, or worn out.</w:t>
      </w:r>
    </w:p>
    <w:p w14:paraId="466F2B27" w14:textId="65493762" w:rsidR="007A6DB4" w:rsidRPr="000227DE" w:rsidRDefault="007A6DB4" w:rsidP="00475E90"/>
    <w:p w14:paraId="31D73E80" w14:textId="27AE332C" w:rsidR="007A6DB4" w:rsidRPr="000227DE" w:rsidRDefault="001307B7" w:rsidP="00475E90">
      <w:r w:rsidRPr="000227DE">
        <w:t>Discarded materials will be clearly stamped:</w:t>
      </w:r>
    </w:p>
    <w:p w14:paraId="29858B58" w14:textId="60EDED48" w:rsidR="007A6DB4" w:rsidRPr="000227DE" w:rsidRDefault="007A6DB4" w:rsidP="00475E90"/>
    <w:p w14:paraId="033F7674" w14:textId="50D7C922" w:rsidR="007A6DB4" w:rsidRPr="000227DE" w:rsidRDefault="001307B7" w:rsidP="00361516">
      <w:pPr>
        <w:tabs>
          <w:tab w:val="left" w:pos="360"/>
        </w:tabs>
      </w:pPr>
      <w:r w:rsidRPr="000227DE">
        <w:tab/>
        <w:t xml:space="preserve">“WITHDRAWAL FROM </w:t>
      </w:r>
      <w:r w:rsidR="00D46540">
        <w:t>EAST GLACIER PARK</w:t>
      </w:r>
      <w:r w:rsidRPr="000227DE">
        <w:t xml:space="preserve"> PUBLIC SCHOOL LIBRARY”</w:t>
      </w:r>
    </w:p>
    <w:p w14:paraId="34AFFE8F" w14:textId="014C04C2" w:rsidR="007A6DB4" w:rsidRPr="000227DE" w:rsidRDefault="007A6DB4" w:rsidP="00475E90"/>
    <w:p w14:paraId="5EC57331" w14:textId="0A43E097" w:rsidR="007A6DB4" w:rsidRPr="000227DE" w:rsidRDefault="001307B7" w:rsidP="00475E90">
      <w:r w:rsidRPr="000227DE">
        <w:t>Materials will be discarded in compliance with § 20-6-604, MCA. When the decision to sell or</w:t>
      </w:r>
      <w:r w:rsidR="007A6DB4" w:rsidRPr="000227DE">
        <w:t xml:space="preserve"> </w:t>
      </w:r>
      <w:r w:rsidRPr="000227DE">
        <w:t>dispose of library materials is made, the Board will adopt a resolution to sell or otherwise</w:t>
      </w:r>
      <w:r w:rsidR="007A6DB4" w:rsidRPr="000227DE">
        <w:t xml:space="preserve"> </w:t>
      </w:r>
      <w:r w:rsidRPr="000227DE">
        <w:t>dispose of the material because it is or is about to become abandoned, obsolete, undesirable, or</w:t>
      </w:r>
      <w:r w:rsidR="007A6DB4" w:rsidRPr="000227DE">
        <w:t xml:space="preserve"> </w:t>
      </w:r>
      <w:r w:rsidRPr="000227DE">
        <w:t xml:space="preserve">unsuitable for the school purposes of the </w:t>
      </w:r>
      <w:proofErr w:type="gramStart"/>
      <w:r w:rsidRPr="000227DE">
        <w:t>District</w:t>
      </w:r>
      <w:proofErr w:type="gramEnd"/>
      <w:r w:rsidRPr="000227DE">
        <w:t>. The Board will publish a notice of the</w:t>
      </w:r>
      <w:r w:rsidR="007A6DB4" w:rsidRPr="000227DE">
        <w:t xml:space="preserve"> </w:t>
      </w:r>
      <w:r w:rsidRPr="000227DE">
        <w:t>resolution in the new</w:t>
      </w:r>
      <w:r w:rsidR="00D46540">
        <w:t xml:space="preserve">spaper of general circulation </w:t>
      </w:r>
      <w:r w:rsidR="008E25EF">
        <w:t>in</w:t>
      </w:r>
      <w:r w:rsidR="00D46540">
        <w:t xml:space="preserve"> East Glacier Park, Montana</w:t>
      </w:r>
      <w:r w:rsidRPr="000227DE">
        <w:t>. The resolution may not</w:t>
      </w:r>
      <w:r w:rsidR="007A6DB4" w:rsidRPr="000227DE">
        <w:t xml:space="preserve"> </w:t>
      </w:r>
      <w:r w:rsidRPr="000227DE">
        <w:t>become effective for fourteen (14) days after notice is published.</w:t>
      </w:r>
    </w:p>
    <w:p w14:paraId="57E0F4F8" w14:textId="690BC590" w:rsidR="007A6DB4" w:rsidRPr="000227DE" w:rsidRDefault="007A6DB4" w:rsidP="00475E90"/>
    <w:p w14:paraId="6C22A396" w14:textId="3BD60777" w:rsidR="007A6DB4" w:rsidRPr="000227DE" w:rsidRDefault="001307B7" w:rsidP="00475E90">
      <w:r w:rsidRPr="000227DE">
        <w:rPr>
          <w:u w:val="single"/>
        </w:rPr>
        <w:t>Gifts</w:t>
      </w:r>
    </w:p>
    <w:p w14:paraId="07EA9500" w14:textId="1CE937E6" w:rsidR="007A6DB4" w:rsidRPr="000227DE" w:rsidRDefault="007A6DB4" w:rsidP="00475E90"/>
    <w:p w14:paraId="4D62DCDE" w14:textId="4C218FB1" w:rsidR="007A6DB4" w:rsidRPr="000227DE" w:rsidRDefault="001307B7" w:rsidP="00475E90">
      <w:r w:rsidRPr="000227DE">
        <w:t>Gift materials may be accepted with the understanding they must meet criteria set for book</w:t>
      </w:r>
      <w:r w:rsidR="007A6DB4" w:rsidRPr="000227DE">
        <w:t xml:space="preserve"> </w:t>
      </w:r>
      <w:r w:rsidRPr="000227DE">
        <w:t>selection.</w:t>
      </w:r>
    </w:p>
    <w:p w14:paraId="64C00F81" w14:textId="3E925B88" w:rsidR="00475E90" w:rsidRDefault="00475E90" w:rsidP="002B5401"/>
    <w:p w14:paraId="371FC66B" w14:textId="0FCE4F45" w:rsidR="00475E90" w:rsidRDefault="00475E90" w:rsidP="002B5401"/>
    <w:p w14:paraId="590BC8B1" w14:textId="78C3BBE4" w:rsidR="00475E90" w:rsidRDefault="00475E90" w:rsidP="002B5401"/>
    <w:p w14:paraId="341F15A1" w14:textId="521BE46A" w:rsidR="002B5401" w:rsidRPr="000227DE" w:rsidRDefault="002B5401" w:rsidP="002B5401">
      <w:pPr>
        <w:rPr>
          <w:u w:val="single"/>
        </w:rPr>
      </w:pPr>
      <w:r w:rsidRPr="000227DE">
        <w:rPr>
          <w:u w:val="single"/>
        </w:rPr>
        <w:t xml:space="preserve">Procedure History: </w:t>
      </w:r>
    </w:p>
    <w:p w14:paraId="278D8779" w14:textId="6672780F" w:rsidR="002B5401" w:rsidRPr="000227DE" w:rsidRDefault="002B5401" w:rsidP="002B5401">
      <w:r w:rsidRPr="000227DE">
        <w:t xml:space="preserve">Promulgated on: April 26, 1999 </w:t>
      </w:r>
    </w:p>
    <w:p w14:paraId="7B92F975" w14:textId="3EA3C280" w:rsidR="002B5401" w:rsidRPr="000227DE" w:rsidRDefault="002B5401" w:rsidP="002B5401">
      <w:r w:rsidRPr="000227DE">
        <w:t>Reviewed on:</w:t>
      </w:r>
      <w:r w:rsidR="00FB5205">
        <w:t xml:space="preserve"> </w:t>
      </w:r>
    </w:p>
    <w:p w14:paraId="5078E8CD" w14:textId="70995C75" w:rsidR="002B5401" w:rsidRPr="000227DE" w:rsidRDefault="002B5401" w:rsidP="002B5401">
      <w:r w:rsidRPr="000227DE">
        <w:t xml:space="preserve">Revised on: </w:t>
      </w:r>
      <w:r w:rsidR="00FB710B">
        <w:t>November 25, 2019</w:t>
      </w:r>
      <w:r w:rsidRPr="000227DE">
        <w:t xml:space="preserve"> </w:t>
      </w:r>
    </w:p>
    <w:p w14:paraId="4987DE82" w14:textId="77777777" w:rsidR="00226A87" w:rsidRPr="000227DE" w:rsidRDefault="00226A87" w:rsidP="00226A87">
      <w:pPr>
        <w:pStyle w:val="Heading1"/>
      </w:pPr>
      <w:r w:rsidRPr="000227DE">
        <w:lastRenderedPageBreak/>
        <w:t xml:space="preserve">School District 50, County of Glacier </w:t>
      </w:r>
    </w:p>
    <w:p w14:paraId="7C6FF97D" w14:textId="77777777" w:rsidR="00226A87" w:rsidRPr="000227DE" w:rsidRDefault="00226A87" w:rsidP="00226A87">
      <w:pPr>
        <w:pStyle w:val="Heading2"/>
      </w:pPr>
      <w:r w:rsidRPr="000227DE">
        <w:t>East Glacier Park Grade School</w:t>
      </w:r>
      <w:r w:rsidRPr="000227DE">
        <w:tab/>
        <w:t>R</w:t>
      </w:r>
    </w:p>
    <w:p w14:paraId="6EC32F90" w14:textId="77777777" w:rsidR="00226A87" w:rsidRPr="000227DE" w:rsidRDefault="00226A87" w:rsidP="00226A87">
      <w:pPr>
        <w:pStyle w:val="Heading3"/>
      </w:pPr>
      <w:r w:rsidRPr="000227DE">
        <w:t>INSTRUCTION</w:t>
      </w:r>
      <w:r w:rsidRPr="000227DE">
        <w:tab/>
      </w:r>
      <w:r w:rsidRPr="00FB710B">
        <w:rPr>
          <w:b w:val="0"/>
        </w:rPr>
        <w:t>2</w:t>
      </w:r>
      <w:r w:rsidR="00361516" w:rsidRPr="00FB710B">
        <w:rPr>
          <w:b w:val="0"/>
        </w:rPr>
        <w:t>311</w:t>
      </w:r>
    </w:p>
    <w:p w14:paraId="51048A97" w14:textId="77777777" w:rsidR="007A6DB4" w:rsidRPr="000227DE" w:rsidRDefault="001307B7" w:rsidP="00361516">
      <w:pPr>
        <w:pStyle w:val="Heading4"/>
      </w:pPr>
      <w:bookmarkStart w:id="39" w:name="page164"/>
      <w:bookmarkEnd w:id="39"/>
      <w:r w:rsidRPr="000227DE">
        <w:t>Instructional Materials</w:t>
      </w:r>
    </w:p>
    <w:p w14:paraId="3645B69F" w14:textId="77777777" w:rsidR="007A6DB4" w:rsidRPr="000227DE" w:rsidRDefault="007A6DB4" w:rsidP="00C548A2"/>
    <w:p w14:paraId="2B7BBD97" w14:textId="77777777" w:rsidR="007A6DB4" w:rsidRPr="000227DE" w:rsidRDefault="001307B7" w:rsidP="00361516">
      <w:r w:rsidRPr="000227DE">
        <w:t>The Board is legally responsible to approve and to provide the necessary instructional materials</w:t>
      </w:r>
      <w:r w:rsidR="007A6DB4" w:rsidRPr="000227DE">
        <w:t xml:space="preserve"> </w:t>
      </w:r>
      <w:r w:rsidRPr="000227DE">
        <w:t xml:space="preserve">used in the </w:t>
      </w:r>
      <w:proofErr w:type="gramStart"/>
      <w:r w:rsidRPr="000227DE">
        <w:t>District</w:t>
      </w:r>
      <w:proofErr w:type="gramEnd"/>
      <w:r w:rsidRPr="000227DE">
        <w:t>. Textbooks and instructional materials should provide quality learning</w:t>
      </w:r>
      <w:r w:rsidR="007A6DB4" w:rsidRPr="000227DE">
        <w:t xml:space="preserve"> </w:t>
      </w:r>
      <w:r w:rsidRPr="000227DE">
        <w:t>experiences for students and:</w:t>
      </w:r>
    </w:p>
    <w:p w14:paraId="45251CCD" w14:textId="77777777" w:rsidR="00361516" w:rsidRPr="000227DE" w:rsidRDefault="00361516" w:rsidP="00361516"/>
    <w:p w14:paraId="3BCEC13C" w14:textId="77777777" w:rsidR="007A6DB4" w:rsidRPr="000227DE" w:rsidRDefault="001307B7" w:rsidP="00AB6D2C">
      <w:pPr>
        <w:pStyle w:val="ListParagraph"/>
        <w:numPr>
          <w:ilvl w:val="0"/>
          <w:numId w:val="19"/>
        </w:numPr>
      </w:pPr>
      <w:r w:rsidRPr="000227DE">
        <w:t>Enrich and support the curriculum;</w:t>
      </w:r>
    </w:p>
    <w:p w14:paraId="05D7EFB2" w14:textId="77777777" w:rsidR="007A6DB4" w:rsidRPr="000227DE" w:rsidRDefault="001307B7" w:rsidP="00AB6D2C">
      <w:pPr>
        <w:pStyle w:val="ListParagraph"/>
        <w:numPr>
          <w:ilvl w:val="0"/>
          <w:numId w:val="19"/>
        </w:numPr>
      </w:pPr>
      <w:r w:rsidRPr="000227DE">
        <w:t>Stimulate growth in knowledge, literary appreciation, aesthetic value, and ethical</w:t>
      </w:r>
      <w:r w:rsidR="008E25EF">
        <w:t xml:space="preserve"> </w:t>
      </w:r>
      <w:r w:rsidRPr="000227DE">
        <w:t>standards;</w:t>
      </w:r>
    </w:p>
    <w:p w14:paraId="48132B6C" w14:textId="77777777" w:rsidR="007A6DB4" w:rsidRPr="000227DE" w:rsidRDefault="001307B7" w:rsidP="00AB6D2C">
      <w:pPr>
        <w:pStyle w:val="ListParagraph"/>
        <w:numPr>
          <w:ilvl w:val="0"/>
          <w:numId w:val="19"/>
        </w:numPr>
      </w:pPr>
      <w:r w:rsidRPr="000227DE">
        <w:t>Provide background information to enable students to make intelligent judgments;</w:t>
      </w:r>
    </w:p>
    <w:p w14:paraId="2275AB13" w14:textId="77777777" w:rsidR="007A6DB4" w:rsidRPr="000227DE" w:rsidRDefault="001307B7" w:rsidP="00AB6D2C">
      <w:pPr>
        <w:pStyle w:val="ListParagraph"/>
        <w:numPr>
          <w:ilvl w:val="0"/>
          <w:numId w:val="19"/>
        </w:numPr>
      </w:pPr>
      <w:r w:rsidRPr="000227DE">
        <w:t>Present opposing sides of controversial issues;</w:t>
      </w:r>
    </w:p>
    <w:p w14:paraId="1730AD67" w14:textId="77777777" w:rsidR="007A6DB4" w:rsidRPr="000227DE" w:rsidRDefault="001307B7" w:rsidP="00AB6D2C">
      <w:pPr>
        <w:pStyle w:val="ListParagraph"/>
        <w:numPr>
          <w:ilvl w:val="0"/>
          <w:numId w:val="19"/>
        </w:numPr>
      </w:pPr>
      <w:r w:rsidRPr="000227DE">
        <w:t>Be representative of the many religious, ethnic, and cultural groups and their</w:t>
      </w:r>
      <w:r w:rsidR="008E25EF">
        <w:t xml:space="preserve"> </w:t>
      </w:r>
      <w:r w:rsidRPr="000227DE">
        <w:t>contributions to our American heritage;</w:t>
      </w:r>
    </w:p>
    <w:p w14:paraId="4179166B" w14:textId="77777777" w:rsidR="007A6DB4" w:rsidRPr="000227DE" w:rsidRDefault="001307B7" w:rsidP="00AB6D2C">
      <w:pPr>
        <w:pStyle w:val="ListParagraph"/>
        <w:numPr>
          <w:ilvl w:val="0"/>
          <w:numId w:val="19"/>
        </w:numPr>
      </w:pPr>
      <w:r w:rsidRPr="000227DE">
        <w:t>Depict in an accurate and unbiased way the cultural diversity and pluralistic nature of</w:t>
      </w:r>
      <w:r w:rsidR="008E25EF">
        <w:t xml:space="preserve"> </w:t>
      </w:r>
      <w:r w:rsidRPr="000227DE">
        <w:t>American society.</w:t>
      </w:r>
    </w:p>
    <w:p w14:paraId="5D5DE415" w14:textId="77777777" w:rsidR="007A6DB4" w:rsidRPr="000227DE" w:rsidRDefault="007A6DB4" w:rsidP="00361516"/>
    <w:p w14:paraId="7603D1F7" w14:textId="77777777" w:rsidR="007A6DB4" w:rsidRPr="000227DE" w:rsidRDefault="001307B7" w:rsidP="00361516">
      <w:r w:rsidRPr="000227DE">
        <w:t>Basic instructional course material in the fundamental skill areas of language arts, mathematics,</w:t>
      </w:r>
      <w:r w:rsidR="007A6DB4" w:rsidRPr="000227DE">
        <w:t xml:space="preserve"> </w:t>
      </w:r>
      <w:r w:rsidRPr="000227DE">
        <w:t>science, and social studies should be reviewed at intervals not exceeding five (5) years, or</w:t>
      </w:r>
      <w:r w:rsidR="007A6DB4" w:rsidRPr="000227DE">
        <w:t xml:space="preserve"> </w:t>
      </w:r>
      <w:r w:rsidRPr="000227DE">
        <w:t>consistent with the state’s standards revision schedule that are consistent with the goals of the</w:t>
      </w:r>
      <w:r w:rsidR="007A6DB4" w:rsidRPr="000227DE">
        <w:t xml:space="preserve"> </w:t>
      </w:r>
      <w:r w:rsidRPr="000227DE">
        <w:t>continuous school improvement plan. All instructional materials must be sequential and must be</w:t>
      </w:r>
      <w:r w:rsidR="007A6DB4" w:rsidRPr="000227DE">
        <w:t xml:space="preserve"> </w:t>
      </w:r>
      <w:r w:rsidRPr="000227DE">
        <w:t>compatible with previous and future offerings.</w:t>
      </w:r>
    </w:p>
    <w:p w14:paraId="0B9AF6DB" w14:textId="77777777" w:rsidR="007A6DB4" w:rsidRPr="000227DE" w:rsidRDefault="007A6DB4" w:rsidP="00361516"/>
    <w:p w14:paraId="52FCE86E" w14:textId="77777777" w:rsidR="001307B7" w:rsidRPr="000227DE" w:rsidRDefault="001307B7" w:rsidP="00361516">
      <w:r w:rsidRPr="000227DE">
        <w:t>Instructional materials may be made available for loan to students when the best interest of the</w:t>
      </w:r>
      <w:r w:rsidR="007A6DB4" w:rsidRPr="000227DE">
        <w:t xml:space="preserve"> </w:t>
      </w:r>
      <w:proofErr w:type="gramStart"/>
      <w:r w:rsidRPr="000227DE">
        <w:t>District</w:t>
      </w:r>
      <w:proofErr w:type="gramEnd"/>
      <w:r w:rsidRPr="000227DE">
        <w:t xml:space="preserve"> and student will be served by such a decision. Students will not be charged for normal</w:t>
      </w:r>
      <w:r w:rsidR="007A6DB4" w:rsidRPr="000227DE">
        <w:t xml:space="preserve"> </w:t>
      </w:r>
      <w:r w:rsidRPr="000227DE">
        <w:t>wear. They will be charged replacement cost, however, as well as for excessive wear,</w:t>
      </w:r>
      <w:r w:rsidR="007A6DB4" w:rsidRPr="000227DE">
        <w:t xml:space="preserve"> </w:t>
      </w:r>
      <w:r w:rsidRPr="000227DE">
        <w:t>unreasonable damage, or lost materials. The professional staff will maintain records necessary</w:t>
      </w:r>
      <w:r w:rsidR="007A6DB4" w:rsidRPr="000227DE">
        <w:t xml:space="preserve"> </w:t>
      </w:r>
      <w:r w:rsidRPr="000227DE">
        <w:t>for the proper accounting of all instructional materials.</w:t>
      </w:r>
      <w:r w:rsidR="007A6DB4" w:rsidRPr="000227DE">
        <w:t xml:space="preserve"> </w:t>
      </w:r>
    </w:p>
    <w:tbl>
      <w:tblPr>
        <w:tblW w:w="9280" w:type="dxa"/>
        <w:tblInd w:w="2" w:type="dxa"/>
        <w:tblLayout w:type="fixed"/>
        <w:tblCellMar>
          <w:left w:w="0" w:type="dxa"/>
          <w:right w:w="0" w:type="dxa"/>
        </w:tblCellMar>
        <w:tblLook w:val="0000" w:firstRow="0" w:lastRow="0" w:firstColumn="0" w:lastColumn="0" w:noHBand="0" w:noVBand="0"/>
      </w:tblPr>
      <w:tblGrid>
        <w:gridCol w:w="2080"/>
        <w:gridCol w:w="2800"/>
        <w:gridCol w:w="4400"/>
      </w:tblGrid>
      <w:tr w:rsidR="008E2446" w:rsidRPr="000227DE" w14:paraId="3AFEDA9D" w14:textId="77777777" w:rsidTr="005F0BE0">
        <w:trPr>
          <w:trHeight w:val="274"/>
        </w:trPr>
        <w:tc>
          <w:tcPr>
            <w:tcW w:w="2080" w:type="dxa"/>
            <w:shd w:val="clear" w:color="auto" w:fill="auto"/>
            <w:vAlign w:val="bottom"/>
          </w:tcPr>
          <w:p w14:paraId="4B6D98A1" w14:textId="77777777" w:rsidR="008E2446" w:rsidRPr="000227DE" w:rsidRDefault="008E2446" w:rsidP="00FB5205">
            <w:pPr>
              <w:pStyle w:val="LegalReference"/>
            </w:pPr>
          </w:p>
        </w:tc>
        <w:tc>
          <w:tcPr>
            <w:tcW w:w="2800" w:type="dxa"/>
            <w:shd w:val="clear" w:color="auto" w:fill="auto"/>
            <w:vAlign w:val="bottom"/>
          </w:tcPr>
          <w:p w14:paraId="46853C11" w14:textId="77777777" w:rsidR="008E2446" w:rsidRPr="000227DE" w:rsidRDefault="008E2446" w:rsidP="00FB5205">
            <w:pPr>
              <w:pStyle w:val="LegalReference"/>
            </w:pPr>
          </w:p>
        </w:tc>
        <w:tc>
          <w:tcPr>
            <w:tcW w:w="4400" w:type="dxa"/>
            <w:shd w:val="clear" w:color="auto" w:fill="auto"/>
            <w:vAlign w:val="bottom"/>
          </w:tcPr>
          <w:p w14:paraId="005E4161" w14:textId="77777777" w:rsidR="008E2446" w:rsidRPr="000227DE" w:rsidRDefault="008E2446" w:rsidP="00FB5205">
            <w:pPr>
              <w:pStyle w:val="LegalReference"/>
            </w:pPr>
          </w:p>
        </w:tc>
      </w:tr>
      <w:tr w:rsidR="008E2446" w:rsidRPr="000227DE" w14:paraId="12B6318A" w14:textId="77777777" w:rsidTr="005F0BE0">
        <w:trPr>
          <w:trHeight w:val="274"/>
        </w:trPr>
        <w:tc>
          <w:tcPr>
            <w:tcW w:w="2080" w:type="dxa"/>
            <w:shd w:val="clear" w:color="auto" w:fill="auto"/>
            <w:vAlign w:val="bottom"/>
          </w:tcPr>
          <w:p w14:paraId="5E15919A" w14:textId="77777777" w:rsidR="008E2446" w:rsidRPr="000227DE" w:rsidRDefault="008E2446" w:rsidP="00FB5205">
            <w:pPr>
              <w:pStyle w:val="LegalReference"/>
              <w:rPr>
                <w:sz w:val="24"/>
              </w:rPr>
            </w:pPr>
          </w:p>
        </w:tc>
        <w:tc>
          <w:tcPr>
            <w:tcW w:w="2800" w:type="dxa"/>
            <w:shd w:val="clear" w:color="auto" w:fill="auto"/>
            <w:vAlign w:val="bottom"/>
          </w:tcPr>
          <w:p w14:paraId="7C7F9DA1" w14:textId="77777777" w:rsidR="008E2446" w:rsidRPr="000227DE" w:rsidRDefault="008E2446" w:rsidP="00FB5205">
            <w:pPr>
              <w:pStyle w:val="LegalReference"/>
              <w:rPr>
                <w:sz w:val="24"/>
              </w:rPr>
            </w:pPr>
          </w:p>
        </w:tc>
        <w:tc>
          <w:tcPr>
            <w:tcW w:w="4400" w:type="dxa"/>
            <w:shd w:val="clear" w:color="auto" w:fill="auto"/>
            <w:vAlign w:val="bottom"/>
          </w:tcPr>
          <w:p w14:paraId="46CF1DC7" w14:textId="77777777" w:rsidR="008E2446" w:rsidRPr="000227DE" w:rsidRDefault="008E2446" w:rsidP="00FB5205">
            <w:pPr>
              <w:pStyle w:val="LegalReference"/>
              <w:rPr>
                <w:sz w:val="24"/>
              </w:rPr>
            </w:pPr>
          </w:p>
        </w:tc>
      </w:tr>
      <w:tr w:rsidR="008E2446" w:rsidRPr="00864A20" w14:paraId="51F5CB9B" w14:textId="77777777" w:rsidTr="005F0BE0">
        <w:trPr>
          <w:trHeight w:val="274"/>
        </w:trPr>
        <w:tc>
          <w:tcPr>
            <w:tcW w:w="2080" w:type="dxa"/>
            <w:vMerge w:val="restart"/>
            <w:shd w:val="clear" w:color="auto" w:fill="auto"/>
            <w:vAlign w:val="bottom"/>
          </w:tcPr>
          <w:p w14:paraId="7297313A" w14:textId="77777777" w:rsidR="008E2446" w:rsidRPr="00864A20" w:rsidRDefault="008E2446" w:rsidP="00FB5205">
            <w:pPr>
              <w:pStyle w:val="LegalReference"/>
              <w:rPr>
                <w:szCs w:val="23"/>
              </w:rPr>
            </w:pPr>
            <w:r w:rsidRPr="00864A20">
              <w:rPr>
                <w:szCs w:val="23"/>
              </w:rPr>
              <w:t>Cross Reference:</w:t>
            </w:r>
          </w:p>
        </w:tc>
        <w:tc>
          <w:tcPr>
            <w:tcW w:w="7200" w:type="dxa"/>
            <w:gridSpan w:val="2"/>
            <w:vMerge w:val="restart"/>
            <w:shd w:val="clear" w:color="auto" w:fill="auto"/>
            <w:vAlign w:val="bottom"/>
          </w:tcPr>
          <w:p w14:paraId="2D4883D2" w14:textId="77777777" w:rsidR="008E2446" w:rsidRPr="00864A20" w:rsidRDefault="008E2446" w:rsidP="00FB5205">
            <w:pPr>
              <w:pStyle w:val="LegalReference"/>
              <w:rPr>
                <w:szCs w:val="23"/>
              </w:rPr>
            </w:pPr>
            <w:proofErr w:type="gramStart"/>
            <w:r w:rsidRPr="00864A20">
              <w:rPr>
                <w:szCs w:val="23"/>
              </w:rPr>
              <w:t>2314  Learning</w:t>
            </w:r>
            <w:proofErr w:type="gramEnd"/>
            <w:r w:rsidRPr="00864A20">
              <w:rPr>
                <w:szCs w:val="23"/>
              </w:rPr>
              <w:t xml:space="preserve"> Materials Review</w:t>
            </w:r>
          </w:p>
        </w:tc>
      </w:tr>
      <w:tr w:rsidR="008E2446" w:rsidRPr="00864A20" w14:paraId="2CDC215B" w14:textId="77777777" w:rsidTr="005F0BE0">
        <w:trPr>
          <w:trHeight w:val="274"/>
        </w:trPr>
        <w:tc>
          <w:tcPr>
            <w:tcW w:w="2080" w:type="dxa"/>
            <w:vMerge/>
            <w:shd w:val="clear" w:color="auto" w:fill="auto"/>
            <w:vAlign w:val="bottom"/>
          </w:tcPr>
          <w:p w14:paraId="5D90DB9D" w14:textId="77777777" w:rsidR="008E2446" w:rsidRPr="00864A20" w:rsidRDefault="008E2446" w:rsidP="00FB5205">
            <w:pPr>
              <w:pStyle w:val="LegalReference"/>
              <w:rPr>
                <w:szCs w:val="23"/>
              </w:rPr>
            </w:pPr>
          </w:p>
        </w:tc>
        <w:tc>
          <w:tcPr>
            <w:tcW w:w="7200" w:type="dxa"/>
            <w:gridSpan w:val="2"/>
            <w:vMerge/>
            <w:shd w:val="clear" w:color="auto" w:fill="auto"/>
            <w:vAlign w:val="bottom"/>
          </w:tcPr>
          <w:p w14:paraId="1945FBDE" w14:textId="77777777" w:rsidR="008E2446" w:rsidRPr="00864A20" w:rsidRDefault="008E2446" w:rsidP="00FB5205">
            <w:pPr>
              <w:pStyle w:val="LegalReference"/>
              <w:rPr>
                <w:szCs w:val="23"/>
              </w:rPr>
            </w:pPr>
          </w:p>
        </w:tc>
      </w:tr>
      <w:tr w:rsidR="008E2446" w:rsidRPr="00864A20" w14:paraId="496D5869" w14:textId="77777777" w:rsidTr="005F0BE0">
        <w:trPr>
          <w:trHeight w:val="274"/>
        </w:trPr>
        <w:tc>
          <w:tcPr>
            <w:tcW w:w="2080" w:type="dxa"/>
            <w:vMerge w:val="restart"/>
            <w:shd w:val="clear" w:color="auto" w:fill="auto"/>
            <w:vAlign w:val="bottom"/>
          </w:tcPr>
          <w:p w14:paraId="13F87242" w14:textId="77777777" w:rsidR="008E2446" w:rsidRPr="00864A20" w:rsidRDefault="008E2446" w:rsidP="00FB5205">
            <w:pPr>
              <w:pStyle w:val="LegalReference"/>
              <w:rPr>
                <w:szCs w:val="23"/>
              </w:rPr>
            </w:pPr>
            <w:r w:rsidRPr="00864A20">
              <w:rPr>
                <w:szCs w:val="23"/>
              </w:rPr>
              <w:t>Legal Reference:</w:t>
            </w:r>
          </w:p>
        </w:tc>
        <w:tc>
          <w:tcPr>
            <w:tcW w:w="2800" w:type="dxa"/>
            <w:vMerge w:val="restart"/>
            <w:shd w:val="clear" w:color="auto" w:fill="auto"/>
            <w:vAlign w:val="bottom"/>
          </w:tcPr>
          <w:p w14:paraId="3D440B6B" w14:textId="77777777" w:rsidR="008E2446" w:rsidRPr="00864A20" w:rsidRDefault="008E2446" w:rsidP="00FB5205">
            <w:pPr>
              <w:pStyle w:val="LegalReference"/>
              <w:rPr>
                <w:szCs w:val="23"/>
              </w:rPr>
            </w:pPr>
            <w:r w:rsidRPr="00864A20">
              <w:rPr>
                <w:szCs w:val="23"/>
              </w:rPr>
              <w:t>§ 20-4-402, MCA</w:t>
            </w:r>
          </w:p>
        </w:tc>
        <w:tc>
          <w:tcPr>
            <w:tcW w:w="4400" w:type="dxa"/>
            <w:vMerge w:val="restart"/>
            <w:shd w:val="clear" w:color="auto" w:fill="auto"/>
            <w:vAlign w:val="bottom"/>
          </w:tcPr>
          <w:p w14:paraId="7676DF9C" w14:textId="77777777" w:rsidR="008E2446" w:rsidRPr="00864A20" w:rsidRDefault="008E2446" w:rsidP="00FB5205">
            <w:pPr>
              <w:pStyle w:val="LegalReference"/>
              <w:rPr>
                <w:szCs w:val="23"/>
              </w:rPr>
            </w:pPr>
            <w:r w:rsidRPr="00864A20">
              <w:rPr>
                <w:szCs w:val="23"/>
              </w:rPr>
              <w:t>Duties of district superintendent or county</w:t>
            </w:r>
          </w:p>
        </w:tc>
      </w:tr>
      <w:tr w:rsidR="008E2446" w:rsidRPr="00864A20" w14:paraId="1249F887" w14:textId="77777777" w:rsidTr="005F0BE0">
        <w:trPr>
          <w:trHeight w:val="274"/>
        </w:trPr>
        <w:tc>
          <w:tcPr>
            <w:tcW w:w="2080" w:type="dxa"/>
            <w:vMerge/>
            <w:shd w:val="clear" w:color="auto" w:fill="auto"/>
            <w:vAlign w:val="bottom"/>
          </w:tcPr>
          <w:p w14:paraId="02E58DFD" w14:textId="77777777" w:rsidR="008E2446" w:rsidRPr="00864A20" w:rsidRDefault="008E2446" w:rsidP="00FB5205">
            <w:pPr>
              <w:pStyle w:val="LegalReference"/>
              <w:rPr>
                <w:szCs w:val="23"/>
              </w:rPr>
            </w:pPr>
          </w:p>
        </w:tc>
        <w:tc>
          <w:tcPr>
            <w:tcW w:w="2800" w:type="dxa"/>
            <w:vMerge/>
            <w:shd w:val="clear" w:color="auto" w:fill="auto"/>
            <w:vAlign w:val="bottom"/>
          </w:tcPr>
          <w:p w14:paraId="3B84CE38" w14:textId="77777777" w:rsidR="008E2446" w:rsidRPr="00864A20" w:rsidRDefault="008E2446" w:rsidP="00FB5205">
            <w:pPr>
              <w:pStyle w:val="LegalReference"/>
              <w:rPr>
                <w:szCs w:val="23"/>
              </w:rPr>
            </w:pPr>
          </w:p>
        </w:tc>
        <w:tc>
          <w:tcPr>
            <w:tcW w:w="4400" w:type="dxa"/>
            <w:vMerge/>
            <w:shd w:val="clear" w:color="auto" w:fill="auto"/>
            <w:vAlign w:val="bottom"/>
          </w:tcPr>
          <w:p w14:paraId="70E813BC" w14:textId="77777777" w:rsidR="008E2446" w:rsidRPr="00864A20" w:rsidRDefault="008E2446" w:rsidP="00FB5205">
            <w:pPr>
              <w:pStyle w:val="LegalReference"/>
              <w:rPr>
                <w:szCs w:val="23"/>
              </w:rPr>
            </w:pPr>
          </w:p>
        </w:tc>
      </w:tr>
      <w:tr w:rsidR="008E2446" w:rsidRPr="00864A20" w14:paraId="3DC42D90" w14:textId="77777777" w:rsidTr="005F0BE0">
        <w:trPr>
          <w:trHeight w:val="274"/>
        </w:trPr>
        <w:tc>
          <w:tcPr>
            <w:tcW w:w="2080" w:type="dxa"/>
            <w:shd w:val="clear" w:color="auto" w:fill="auto"/>
            <w:vAlign w:val="bottom"/>
          </w:tcPr>
          <w:p w14:paraId="3AD015CE" w14:textId="77777777" w:rsidR="008E2446" w:rsidRPr="00864A20" w:rsidRDefault="008E2446" w:rsidP="00FB5205">
            <w:pPr>
              <w:pStyle w:val="LegalReference"/>
              <w:rPr>
                <w:szCs w:val="23"/>
              </w:rPr>
            </w:pPr>
          </w:p>
        </w:tc>
        <w:tc>
          <w:tcPr>
            <w:tcW w:w="2800" w:type="dxa"/>
            <w:shd w:val="clear" w:color="auto" w:fill="auto"/>
            <w:vAlign w:val="bottom"/>
          </w:tcPr>
          <w:p w14:paraId="5BE1539B" w14:textId="77777777" w:rsidR="008E2446" w:rsidRPr="00864A20" w:rsidRDefault="008E2446" w:rsidP="00FB5205">
            <w:pPr>
              <w:pStyle w:val="LegalReference"/>
              <w:rPr>
                <w:szCs w:val="23"/>
              </w:rPr>
            </w:pPr>
          </w:p>
        </w:tc>
        <w:tc>
          <w:tcPr>
            <w:tcW w:w="4400" w:type="dxa"/>
            <w:shd w:val="clear" w:color="auto" w:fill="auto"/>
            <w:vAlign w:val="bottom"/>
          </w:tcPr>
          <w:p w14:paraId="6E513DFE" w14:textId="77777777" w:rsidR="008E2446" w:rsidRPr="00864A20" w:rsidRDefault="008E2446" w:rsidP="00FB5205">
            <w:pPr>
              <w:pStyle w:val="LegalReference"/>
              <w:rPr>
                <w:szCs w:val="23"/>
              </w:rPr>
            </w:pPr>
            <w:r w:rsidRPr="00864A20">
              <w:rPr>
                <w:szCs w:val="23"/>
              </w:rPr>
              <w:t>high school principal</w:t>
            </w:r>
          </w:p>
        </w:tc>
      </w:tr>
      <w:tr w:rsidR="008E2446" w:rsidRPr="00864A20" w14:paraId="3F018DB4" w14:textId="77777777" w:rsidTr="005F0BE0">
        <w:trPr>
          <w:trHeight w:val="274"/>
        </w:trPr>
        <w:tc>
          <w:tcPr>
            <w:tcW w:w="2080" w:type="dxa"/>
            <w:shd w:val="clear" w:color="auto" w:fill="auto"/>
            <w:vAlign w:val="bottom"/>
          </w:tcPr>
          <w:p w14:paraId="2A14C38E" w14:textId="77777777" w:rsidR="008E2446" w:rsidRPr="00864A20" w:rsidRDefault="008E2446" w:rsidP="00FB5205">
            <w:pPr>
              <w:pStyle w:val="LegalReference"/>
              <w:rPr>
                <w:szCs w:val="23"/>
              </w:rPr>
            </w:pPr>
          </w:p>
        </w:tc>
        <w:tc>
          <w:tcPr>
            <w:tcW w:w="2800" w:type="dxa"/>
            <w:shd w:val="clear" w:color="auto" w:fill="auto"/>
            <w:vAlign w:val="bottom"/>
          </w:tcPr>
          <w:p w14:paraId="799EFB0B" w14:textId="77777777" w:rsidR="008E2446" w:rsidRPr="00864A20" w:rsidRDefault="008E2446" w:rsidP="00FB5205">
            <w:pPr>
              <w:pStyle w:val="LegalReference"/>
              <w:rPr>
                <w:szCs w:val="23"/>
              </w:rPr>
            </w:pPr>
            <w:r w:rsidRPr="00864A20">
              <w:rPr>
                <w:szCs w:val="23"/>
              </w:rPr>
              <w:t>§ 20-7-601, MCA</w:t>
            </w:r>
          </w:p>
        </w:tc>
        <w:tc>
          <w:tcPr>
            <w:tcW w:w="4400" w:type="dxa"/>
            <w:shd w:val="clear" w:color="auto" w:fill="auto"/>
            <w:vAlign w:val="bottom"/>
          </w:tcPr>
          <w:p w14:paraId="6311DABE" w14:textId="77777777" w:rsidR="008E2446" w:rsidRPr="00864A20" w:rsidRDefault="008E2446" w:rsidP="00FB5205">
            <w:pPr>
              <w:pStyle w:val="LegalReference"/>
              <w:rPr>
                <w:szCs w:val="23"/>
              </w:rPr>
            </w:pPr>
            <w:r w:rsidRPr="00864A20">
              <w:rPr>
                <w:szCs w:val="23"/>
              </w:rPr>
              <w:t>Free textbook provisions</w:t>
            </w:r>
          </w:p>
        </w:tc>
      </w:tr>
      <w:tr w:rsidR="008E2446" w:rsidRPr="00864A20" w14:paraId="7D49F7A9" w14:textId="77777777" w:rsidTr="005F0BE0">
        <w:trPr>
          <w:trHeight w:val="274"/>
        </w:trPr>
        <w:tc>
          <w:tcPr>
            <w:tcW w:w="2080" w:type="dxa"/>
            <w:shd w:val="clear" w:color="auto" w:fill="auto"/>
            <w:vAlign w:val="bottom"/>
          </w:tcPr>
          <w:p w14:paraId="39A614B2" w14:textId="77777777" w:rsidR="008E2446" w:rsidRPr="00864A20" w:rsidRDefault="008E2446" w:rsidP="00FB5205">
            <w:pPr>
              <w:pStyle w:val="LegalReference"/>
              <w:rPr>
                <w:szCs w:val="23"/>
              </w:rPr>
            </w:pPr>
          </w:p>
        </w:tc>
        <w:tc>
          <w:tcPr>
            <w:tcW w:w="2800" w:type="dxa"/>
            <w:shd w:val="clear" w:color="auto" w:fill="auto"/>
            <w:vAlign w:val="bottom"/>
          </w:tcPr>
          <w:p w14:paraId="3374D67E" w14:textId="77777777" w:rsidR="008E2446" w:rsidRPr="00864A20" w:rsidRDefault="008E2446" w:rsidP="00FB5205">
            <w:pPr>
              <w:pStyle w:val="LegalReference"/>
              <w:rPr>
                <w:szCs w:val="23"/>
              </w:rPr>
            </w:pPr>
            <w:r w:rsidRPr="00864A20">
              <w:rPr>
                <w:szCs w:val="23"/>
              </w:rPr>
              <w:t>§ 20-7-602, MCA</w:t>
            </w:r>
          </w:p>
        </w:tc>
        <w:tc>
          <w:tcPr>
            <w:tcW w:w="4400" w:type="dxa"/>
            <w:shd w:val="clear" w:color="auto" w:fill="auto"/>
            <w:vAlign w:val="bottom"/>
          </w:tcPr>
          <w:p w14:paraId="245573D8" w14:textId="77777777" w:rsidR="008E2446" w:rsidRPr="00864A20" w:rsidRDefault="008E2446" w:rsidP="00FB5205">
            <w:pPr>
              <w:pStyle w:val="LegalReference"/>
              <w:rPr>
                <w:szCs w:val="23"/>
              </w:rPr>
            </w:pPr>
            <w:r w:rsidRPr="00864A20">
              <w:rPr>
                <w:szCs w:val="23"/>
              </w:rPr>
              <w:t>Textbook selection and adoption</w:t>
            </w:r>
          </w:p>
        </w:tc>
      </w:tr>
      <w:tr w:rsidR="008E2446" w:rsidRPr="00864A20" w14:paraId="04C0B7B6" w14:textId="77777777" w:rsidTr="005F0BE0">
        <w:trPr>
          <w:trHeight w:val="274"/>
        </w:trPr>
        <w:tc>
          <w:tcPr>
            <w:tcW w:w="2080" w:type="dxa"/>
            <w:shd w:val="clear" w:color="auto" w:fill="auto"/>
            <w:vAlign w:val="bottom"/>
          </w:tcPr>
          <w:p w14:paraId="19AF1891" w14:textId="77777777" w:rsidR="008E2446" w:rsidRPr="00864A20" w:rsidRDefault="008E2446" w:rsidP="00FB5205">
            <w:pPr>
              <w:pStyle w:val="LegalReference"/>
              <w:rPr>
                <w:szCs w:val="23"/>
              </w:rPr>
            </w:pPr>
          </w:p>
        </w:tc>
        <w:tc>
          <w:tcPr>
            <w:tcW w:w="2800" w:type="dxa"/>
            <w:shd w:val="clear" w:color="auto" w:fill="auto"/>
            <w:vAlign w:val="bottom"/>
          </w:tcPr>
          <w:p w14:paraId="6D4E240D" w14:textId="77777777" w:rsidR="008E2446" w:rsidRPr="00864A20" w:rsidRDefault="008E2446" w:rsidP="00FB5205">
            <w:pPr>
              <w:pStyle w:val="LegalReference"/>
              <w:rPr>
                <w:szCs w:val="23"/>
              </w:rPr>
            </w:pPr>
            <w:r w:rsidRPr="00864A20">
              <w:rPr>
                <w:szCs w:val="23"/>
              </w:rPr>
              <w:t>10.55.603(4)(b), ARM</w:t>
            </w:r>
          </w:p>
        </w:tc>
        <w:tc>
          <w:tcPr>
            <w:tcW w:w="4400" w:type="dxa"/>
            <w:shd w:val="clear" w:color="auto" w:fill="auto"/>
            <w:vAlign w:val="bottom"/>
          </w:tcPr>
          <w:p w14:paraId="69C9FB75" w14:textId="77777777" w:rsidR="008E2446" w:rsidRPr="00864A20" w:rsidRDefault="008E2446" w:rsidP="00FB5205">
            <w:pPr>
              <w:pStyle w:val="LegalReference"/>
              <w:rPr>
                <w:szCs w:val="23"/>
              </w:rPr>
            </w:pPr>
            <w:r w:rsidRPr="00864A20">
              <w:rPr>
                <w:szCs w:val="23"/>
              </w:rPr>
              <w:t>Curriculum and Assessment</w:t>
            </w:r>
          </w:p>
        </w:tc>
      </w:tr>
      <w:tr w:rsidR="008E2446" w:rsidRPr="000227DE" w14:paraId="54B6FC69" w14:textId="77777777" w:rsidTr="005F0BE0">
        <w:trPr>
          <w:trHeight w:val="274"/>
        </w:trPr>
        <w:tc>
          <w:tcPr>
            <w:tcW w:w="2080" w:type="dxa"/>
            <w:shd w:val="clear" w:color="auto" w:fill="auto"/>
            <w:vAlign w:val="bottom"/>
          </w:tcPr>
          <w:p w14:paraId="70546C6C" w14:textId="77777777" w:rsidR="008E2446" w:rsidRPr="000227DE" w:rsidRDefault="008E2446" w:rsidP="00FB5205">
            <w:pPr>
              <w:pStyle w:val="LegalReference"/>
            </w:pPr>
          </w:p>
        </w:tc>
        <w:tc>
          <w:tcPr>
            <w:tcW w:w="2800" w:type="dxa"/>
            <w:shd w:val="clear" w:color="auto" w:fill="auto"/>
            <w:vAlign w:val="bottom"/>
          </w:tcPr>
          <w:p w14:paraId="71D06AFC" w14:textId="77777777" w:rsidR="008E2446" w:rsidRPr="000227DE" w:rsidRDefault="008E2446" w:rsidP="00FB5205">
            <w:pPr>
              <w:pStyle w:val="LegalReference"/>
            </w:pPr>
          </w:p>
        </w:tc>
        <w:tc>
          <w:tcPr>
            <w:tcW w:w="4400" w:type="dxa"/>
            <w:shd w:val="clear" w:color="auto" w:fill="auto"/>
            <w:vAlign w:val="bottom"/>
          </w:tcPr>
          <w:p w14:paraId="63A53A35" w14:textId="77777777" w:rsidR="008E2446" w:rsidRPr="000227DE" w:rsidRDefault="008E2446" w:rsidP="00FB5205">
            <w:pPr>
              <w:pStyle w:val="LegalReference"/>
            </w:pPr>
          </w:p>
        </w:tc>
      </w:tr>
    </w:tbl>
    <w:p w14:paraId="0AFE3D56" w14:textId="77777777" w:rsidR="002B5401" w:rsidRPr="000227DE" w:rsidRDefault="002B5401" w:rsidP="002B5401">
      <w:pPr>
        <w:rPr>
          <w:u w:val="single"/>
        </w:rPr>
      </w:pPr>
      <w:r w:rsidRPr="000227DE">
        <w:rPr>
          <w:u w:val="single"/>
        </w:rPr>
        <w:t xml:space="preserve">Policy History: </w:t>
      </w:r>
    </w:p>
    <w:p w14:paraId="5683C304" w14:textId="77777777" w:rsidR="002B5401" w:rsidRPr="000227DE" w:rsidRDefault="002B5401" w:rsidP="002B5401">
      <w:r w:rsidRPr="000227DE">
        <w:t xml:space="preserve">Adopted on: April 26, 1999 </w:t>
      </w:r>
    </w:p>
    <w:p w14:paraId="17DD41D4" w14:textId="77777777" w:rsidR="002B5401" w:rsidRPr="000227DE" w:rsidRDefault="002B5401" w:rsidP="002B5401">
      <w:r w:rsidRPr="000227DE">
        <w:t>Reviewed on:</w:t>
      </w:r>
      <w:r w:rsidR="00FB5205">
        <w:t xml:space="preserve"> </w:t>
      </w:r>
    </w:p>
    <w:p w14:paraId="1E331F89" w14:textId="77777777" w:rsidR="002B5401" w:rsidRPr="000227DE" w:rsidRDefault="002B5401" w:rsidP="002B5401">
      <w:r w:rsidRPr="000227DE">
        <w:t xml:space="preserve">Revised on: </w:t>
      </w:r>
      <w:r w:rsidR="00FB710B">
        <w:t>November 25, 2019</w:t>
      </w:r>
      <w:r w:rsidRPr="000227DE">
        <w:t xml:space="preserve"> </w:t>
      </w:r>
    </w:p>
    <w:p w14:paraId="2A4D831E" w14:textId="77777777" w:rsidR="00226A87" w:rsidRPr="000227DE" w:rsidRDefault="00226A87" w:rsidP="00226A87">
      <w:pPr>
        <w:pStyle w:val="Heading1"/>
      </w:pPr>
      <w:r w:rsidRPr="000227DE">
        <w:lastRenderedPageBreak/>
        <w:t xml:space="preserve">School District 50, County of Glacier </w:t>
      </w:r>
    </w:p>
    <w:p w14:paraId="7AABE026" w14:textId="77777777" w:rsidR="00226A87" w:rsidRPr="000227DE" w:rsidRDefault="00226A87" w:rsidP="00226A87">
      <w:pPr>
        <w:pStyle w:val="Heading2"/>
      </w:pPr>
      <w:r w:rsidRPr="000227DE">
        <w:t>East Glacier Park Grade School</w:t>
      </w:r>
      <w:r w:rsidRPr="000227DE">
        <w:tab/>
        <w:t>R</w:t>
      </w:r>
    </w:p>
    <w:p w14:paraId="2EC3123C" w14:textId="77777777" w:rsidR="00226A87" w:rsidRPr="000227DE" w:rsidRDefault="00226A87" w:rsidP="00226A87">
      <w:pPr>
        <w:pStyle w:val="Heading3"/>
      </w:pPr>
      <w:r w:rsidRPr="000227DE">
        <w:t>INSTRUCTION</w:t>
      </w:r>
      <w:r w:rsidRPr="000227DE">
        <w:tab/>
      </w:r>
      <w:r w:rsidRPr="00FB710B">
        <w:rPr>
          <w:b w:val="0"/>
        </w:rPr>
        <w:t>2</w:t>
      </w:r>
      <w:r w:rsidR="00864A20" w:rsidRPr="00FB710B">
        <w:rPr>
          <w:b w:val="0"/>
        </w:rPr>
        <w:t>311P</w:t>
      </w:r>
    </w:p>
    <w:p w14:paraId="0C9F482A" w14:textId="77777777" w:rsidR="007A6DB4" w:rsidRPr="000227DE" w:rsidRDefault="001307B7" w:rsidP="00864A20">
      <w:pPr>
        <w:pStyle w:val="Heading4"/>
      </w:pPr>
      <w:bookmarkStart w:id="40" w:name="page165"/>
      <w:bookmarkEnd w:id="40"/>
      <w:r w:rsidRPr="000227DE">
        <w:t>Selection, Adoption, and Removal of Textbooks and Instructional Materials</w:t>
      </w:r>
    </w:p>
    <w:p w14:paraId="55A027DB" w14:textId="77777777" w:rsidR="007A6DB4" w:rsidRPr="000227DE" w:rsidRDefault="007A6DB4" w:rsidP="00864A20"/>
    <w:p w14:paraId="7C25EA07" w14:textId="77777777" w:rsidR="007A6DB4" w:rsidRPr="000227DE" w:rsidRDefault="001307B7" w:rsidP="00864A20">
      <w:r w:rsidRPr="000227DE">
        <w:t>Curriculum committees will generally be responsible to recommend textbooks and major</w:t>
      </w:r>
      <w:r w:rsidR="007A6DB4" w:rsidRPr="000227DE">
        <w:t xml:space="preserve"> </w:t>
      </w:r>
      <w:r w:rsidRPr="000227DE">
        <w:t>instructional materials purchases. Recommendations will be made to the Superintendent. The</w:t>
      </w:r>
      <w:r w:rsidR="007A6DB4" w:rsidRPr="000227DE">
        <w:t xml:space="preserve"> </w:t>
      </w:r>
      <w:r w:rsidRPr="000227DE">
        <w:t>function of the committee is to ensure that materials are selected in conformance with stated</w:t>
      </w:r>
      <w:r w:rsidR="007A6DB4" w:rsidRPr="000227DE">
        <w:t xml:space="preserve"> </w:t>
      </w:r>
      <w:r w:rsidRPr="000227DE">
        <w:t>criteria and established District goals and objectives. A curriculum committee may consist of</w:t>
      </w:r>
      <w:r w:rsidR="007A6DB4" w:rsidRPr="000227DE">
        <w:t xml:space="preserve"> </w:t>
      </w:r>
      <w:r w:rsidRPr="000227DE">
        <w:t>only those members in a particular department. The same basic selection procedures should be</w:t>
      </w:r>
      <w:r w:rsidR="007A6DB4" w:rsidRPr="000227DE">
        <w:t xml:space="preserve"> </w:t>
      </w:r>
      <w:r w:rsidRPr="000227DE">
        <w:t>followed as with District-wide committees.</w:t>
      </w:r>
    </w:p>
    <w:p w14:paraId="558FF6D8" w14:textId="77777777" w:rsidR="007A6DB4" w:rsidRPr="000227DE" w:rsidRDefault="007A6DB4" w:rsidP="00864A20"/>
    <w:p w14:paraId="0EFD9051" w14:textId="77777777" w:rsidR="007A6DB4" w:rsidRPr="000227DE" w:rsidRDefault="001307B7" w:rsidP="00864A20">
      <w:r w:rsidRPr="000227DE">
        <w:rPr>
          <w:u w:val="single"/>
        </w:rPr>
        <w:t>Selection and Adoption</w:t>
      </w:r>
    </w:p>
    <w:p w14:paraId="309630B8" w14:textId="77777777" w:rsidR="007A6DB4" w:rsidRPr="000227DE" w:rsidRDefault="007A6DB4" w:rsidP="00864A20"/>
    <w:p w14:paraId="0CD7CCA7" w14:textId="77777777" w:rsidR="007A6DB4" w:rsidRPr="000227DE" w:rsidRDefault="001307B7" w:rsidP="00864A20">
      <w:r w:rsidRPr="000227DE">
        <w:t>Textbooks shall be selected by a curriculum committee representing the various staff who will</w:t>
      </w:r>
      <w:r w:rsidR="007A6DB4" w:rsidRPr="000227DE">
        <w:t xml:space="preserve"> </w:t>
      </w:r>
      <w:r w:rsidRPr="000227DE">
        <w:t xml:space="preserve">likely be using the text. In most, but not all, cases an </w:t>
      </w:r>
      <w:r w:rsidR="006A3082">
        <w:t>Administrator</w:t>
      </w:r>
      <w:r w:rsidRPr="000227DE">
        <w:t xml:space="preserve"> will chair the committee.</w:t>
      </w:r>
      <w:r w:rsidR="007A6DB4" w:rsidRPr="000227DE">
        <w:t xml:space="preserve"> </w:t>
      </w:r>
      <w:r w:rsidRPr="000227DE">
        <w:t>Each committee should develop, prior to selection, a set of selection criteria against which</w:t>
      </w:r>
      <w:r w:rsidR="007A6DB4" w:rsidRPr="000227DE">
        <w:t xml:space="preserve"> </w:t>
      </w:r>
      <w:r w:rsidRPr="000227DE">
        <w:t>textbooks will be evaluated. The criteria should include the following, along with other</w:t>
      </w:r>
      <w:r w:rsidR="007A6DB4" w:rsidRPr="000227DE">
        <w:t xml:space="preserve"> </w:t>
      </w:r>
      <w:r w:rsidRPr="000227DE">
        <w:t>appropriate criteria. Textbooks shall:</w:t>
      </w:r>
    </w:p>
    <w:p w14:paraId="4DD2D2EC" w14:textId="77777777" w:rsidR="007A6DB4" w:rsidRPr="000227DE" w:rsidRDefault="007A6DB4" w:rsidP="00864A20"/>
    <w:p w14:paraId="2BF280AD" w14:textId="77777777" w:rsidR="007A6DB4" w:rsidRPr="000227DE" w:rsidRDefault="001307B7" w:rsidP="00AB6D2C">
      <w:pPr>
        <w:pStyle w:val="ListParagraph"/>
        <w:numPr>
          <w:ilvl w:val="0"/>
          <w:numId w:val="20"/>
        </w:numPr>
      </w:pPr>
      <w:r w:rsidRPr="000227DE">
        <w:t>Be congruent with identified instructional objectives;</w:t>
      </w:r>
    </w:p>
    <w:p w14:paraId="113F37A1" w14:textId="77777777" w:rsidR="007A6DB4" w:rsidRPr="000227DE" w:rsidRDefault="001307B7" w:rsidP="00AB6D2C">
      <w:pPr>
        <w:pStyle w:val="ListParagraph"/>
        <w:numPr>
          <w:ilvl w:val="0"/>
          <w:numId w:val="20"/>
        </w:numPr>
      </w:pPr>
      <w:r w:rsidRPr="000227DE">
        <w:t>Present more than one viewpoint on controversial issues;</w:t>
      </w:r>
    </w:p>
    <w:p w14:paraId="4145D99B" w14:textId="77777777" w:rsidR="007A6DB4" w:rsidRPr="000227DE" w:rsidRDefault="001307B7" w:rsidP="00AB6D2C">
      <w:pPr>
        <w:pStyle w:val="ListParagraph"/>
        <w:numPr>
          <w:ilvl w:val="0"/>
          <w:numId w:val="20"/>
        </w:numPr>
      </w:pPr>
      <w:r w:rsidRPr="000227DE">
        <w:t>Present minorities realistically;</w:t>
      </w:r>
    </w:p>
    <w:p w14:paraId="2FB9D90A" w14:textId="77777777" w:rsidR="007A6DB4" w:rsidRPr="000227DE" w:rsidRDefault="001307B7" w:rsidP="00AB6D2C">
      <w:pPr>
        <w:pStyle w:val="ListParagraph"/>
        <w:numPr>
          <w:ilvl w:val="0"/>
          <w:numId w:val="20"/>
        </w:numPr>
      </w:pPr>
      <w:r w:rsidRPr="000227DE">
        <w:t>Present non-stereotypic models;</w:t>
      </w:r>
    </w:p>
    <w:p w14:paraId="07C82449" w14:textId="77777777" w:rsidR="007A6DB4" w:rsidRPr="000227DE" w:rsidRDefault="001307B7" w:rsidP="00AB6D2C">
      <w:pPr>
        <w:pStyle w:val="ListParagraph"/>
        <w:numPr>
          <w:ilvl w:val="0"/>
          <w:numId w:val="20"/>
        </w:numPr>
      </w:pPr>
      <w:r w:rsidRPr="000227DE">
        <w:t>Facilitate the sharing of cultural differences;</w:t>
      </w:r>
    </w:p>
    <w:p w14:paraId="2424BB38" w14:textId="77777777" w:rsidR="007A6DB4" w:rsidRPr="000227DE" w:rsidRDefault="001307B7" w:rsidP="00AB6D2C">
      <w:pPr>
        <w:pStyle w:val="ListParagraph"/>
        <w:numPr>
          <w:ilvl w:val="0"/>
          <w:numId w:val="20"/>
        </w:numPr>
      </w:pPr>
      <w:r w:rsidRPr="000227DE">
        <w:t>Be priced appropriately.</w:t>
      </w:r>
    </w:p>
    <w:p w14:paraId="302F1DC0" w14:textId="77777777" w:rsidR="007A6DB4" w:rsidRPr="000227DE" w:rsidRDefault="007A6DB4" w:rsidP="00864A20"/>
    <w:p w14:paraId="1A951064" w14:textId="77777777" w:rsidR="007A6DB4" w:rsidRPr="000227DE" w:rsidRDefault="001307B7" w:rsidP="00864A20">
      <w:r w:rsidRPr="000227DE">
        <w:rPr>
          <w:u w:val="single"/>
        </w:rPr>
        <w:t>Removal</w:t>
      </w:r>
    </w:p>
    <w:p w14:paraId="63A2844C" w14:textId="77777777" w:rsidR="007A6DB4" w:rsidRPr="000227DE" w:rsidRDefault="007A6DB4" w:rsidP="00864A20"/>
    <w:p w14:paraId="6CBA4BBF" w14:textId="77777777" w:rsidR="007A6DB4" w:rsidRPr="000227DE" w:rsidRDefault="001307B7" w:rsidP="00864A20">
      <w:r w:rsidRPr="000227DE">
        <w:t>Textbooks may be removed when they no longer meet the criteria for initial selection, when they</w:t>
      </w:r>
      <w:r w:rsidR="007A6DB4" w:rsidRPr="000227DE">
        <w:t xml:space="preserve"> </w:t>
      </w:r>
      <w:r w:rsidRPr="000227DE">
        <w:t>are worn out, or when they have been judged inappropriate through the Learning Materials</w:t>
      </w:r>
      <w:r w:rsidR="007A6DB4" w:rsidRPr="000227DE">
        <w:t xml:space="preserve"> </w:t>
      </w:r>
      <w:r w:rsidRPr="000227DE">
        <w:t>Review Process.</w:t>
      </w:r>
    </w:p>
    <w:p w14:paraId="41F8CD0E" w14:textId="77777777" w:rsidR="00864A20" w:rsidRDefault="00864A20" w:rsidP="00864A20"/>
    <w:p w14:paraId="00DF76DE" w14:textId="77777777" w:rsidR="00864A20" w:rsidRDefault="00864A20" w:rsidP="00864A20"/>
    <w:p w14:paraId="17DFE1E4" w14:textId="77777777" w:rsidR="00864A20" w:rsidRDefault="00864A20" w:rsidP="00864A20"/>
    <w:p w14:paraId="02E9A6FF" w14:textId="77777777" w:rsidR="002B5401" w:rsidRPr="000227DE" w:rsidRDefault="002B5401" w:rsidP="002B5401">
      <w:pPr>
        <w:rPr>
          <w:u w:val="single"/>
        </w:rPr>
      </w:pPr>
      <w:r w:rsidRPr="000227DE">
        <w:rPr>
          <w:u w:val="single"/>
        </w:rPr>
        <w:t xml:space="preserve">Procedure History: </w:t>
      </w:r>
    </w:p>
    <w:p w14:paraId="58B84855" w14:textId="77777777" w:rsidR="002B5401" w:rsidRPr="000227DE" w:rsidRDefault="002B5401" w:rsidP="002B5401">
      <w:r w:rsidRPr="000227DE">
        <w:t xml:space="preserve">Promulgated on: April 26, 1999 </w:t>
      </w:r>
    </w:p>
    <w:p w14:paraId="30BBD636" w14:textId="77777777" w:rsidR="002B5401" w:rsidRPr="000227DE" w:rsidRDefault="002B5401" w:rsidP="002B5401">
      <w:r w:rsidRPr="000227DE">
        <w:t>Reviewed on:</w:t>
      </w:r>
      <w:r w:rsidR="00FB5205">
        <w:t xml:space="preserve"> </w:t>
      </w:r>
    </w:p>
    <w:p w14:paraId="3115A8F0" w14:textId="77777777" w:rsidR="002B5401" w:rsidRPr="000227DE" w:rsidRDefault="002B5401" w:rsidP="002B5401">
      <w:r w:rsidRPr="000227DE">
        <w:t xml:space="preserve">Revised on: </w:t>
      </w:r>
      <w:r w:rsidR="00FB710B">
        <w:t>November 25, 2019</w:t>
      </w:r>
      <w:r w:rsidRPr="000227DE">
        <w:t xml:space="preserve"> </w:t>
      </w:r>
    </w:p>
    <w:p w14:paraId="26FED86E" w14:textId="77777777" w:rsidR="00226A87" w:rsidRPr="000227DE" w:rsidRDefault="00226A87" w:rsidP="00226A87">
      <w:pPr>
        <w:pStyle w:val="Heading1"/>
      </w:pPr>
      <w:r w:rsidRPr="000227DE">
        <w:lastRenderedPageBreak/>
        <w:t xml:space="preserve">School District 50, County of Glacier </w:t>
      </w:r>
    </w:p>
    <w:p w14:paraId="19C1B441" w14:textId="77777777" w:rsidR="00226A87" w:rsidRPr="000227DE" w:rsidRDefault="00226A87" w:rsidP="00226A87">
      <w:pPr>
        <w:pStyle w:val="Heading2"/>
      </w:pPr>
      <w:r w:rsidRPr="000227DE">
        <w:t>East Glacier Park Grade School</w:t>
      </w:r>
      <w:r w:rsidRPr="000227DE">
        <w:tab/>
        <w:t>R</w:t>
      </w:r>
    </w:p>
    <w:p w14:paraId="372CCF3F" w14:textId="77777777" w:rsidR="00226A87" w:rsidRDefault="00226A87" w:rsidP="00226A87">
      <w:pPr>
        <w:pStyle w:val="Heading3"/>
        <w:rPr>
          <w:b w:val="0"/>
        </w:rPr>
      </w:pPr>
      <w:r w:rsidRPr="000227DE">
        <w:t>INSTRUCTION</w:t>
      </w:r>
      <w:r w:rsidRPr="000227DE">
        <w:tab/>
      </w:r>
      <w:r w:rsidRPr="00FB710B">
        <w:rPr>
          <w:b w:val="0"/>
        </w:rPr>
        <w:t>2</w:t>
      </w:r>
      <w:r w:rsidR="00434FBB" w:rsidRPr="00FB710B">
        <w:rPr>
          <w:b w:val="0"/>
        </w:rPr>
        <w:t>312</w:t>
      </w:r>
    </w:p>
    <w:p w14:paraId="4D176F1D" w14:textId="77777777" w:rsidR="00BA0DCD" w:rsidRDefault="0030603B">
      <w:pPr>
        <w:pStyle w:val="Page1ofX"/>
      </w:pPr>
      <w:r>
        <w:tab/>
        <w:t>Page 1 of 2</w:t>
      </w:r>
    </w:p>
    <w:p w14:paraId="170E9377" w14:textId="77777777" w:rsidR="00BA0DCD" w:rsidRDefault="001307B7">
      <w:pPr>
        <w:pStyle w:val="Heading4NOSPACEPageNo"/>
      </w:pPr>
      <w:bookmarkStart w:id="41" w:name="page166"/>
      <w:bookmarkEnd w:id="41"/>
      <w:r w:rsidRPr="000227DE">
        <w:t>Copyright</w:t>
      </w:r>
    </w:p>
    <w:p w14:paraId="253BED3C" w14:textId="77777777" w:rsidR="007A6DB4" w:rsidRPr="000227DE" w:rsidRDefault="007A6DB4" w:rsidP="00434FBB"/>
    <w:p w14:paraId="0708E8B3" w14:textId="77777777" w:rsidR="007A6DB4" w:rsidRPr="000227DE" w:rsidRDefault="001307B7" w:rsidP="00434FBB">
      <w:r w:rsidRPr="000227DE">
        <w:t xml:space="preserve">The </w:t>
      </w:r>
      <w:proofErr w:type="gramStart"/>
      <w:r w:rsidRPr="000227DE">
        <w:t>District</w:t>
      </w:r>
      <w:proofErr w:type="gramEnd"/>
      <w:r w:rsidRPr="000227DE">
        <w:t xml:space="preserve"> recognizes that federal law makes it illegal to duplicate copyrighted materials</w:t>
      </w:r>
      <w:r w:rsidR="007A6DB4" w:rsidRPr="000227DE">
        <w:t xml:space="preserve"> </w:t>
      </w:r>
      <w:r w:rsidRPr="000227DE">
        <w:t>without authorization of the holder of the copyright, except for certain exempt purposes. Severe</w:t>
      </w:r>
      <w:r w:rsidR="007A6DB4" w:rsidRPr="000227DE">
        <w:t xml:space="preserve"> </w:t>
      </w:r>
      <w:r w:rsidRPr="000227DE">
        <w:t>penalties may be imposed for unauthorized copying or use of audio, visual, digital, or printed</w:t>
      </w:r>
      <w:r w:rsidR="007A6DB4" w:rsidRPr="000227DE">
        <w:t xml:space="preserve"> </w:t>
      </w:r>
      <w:r w:rsidRPr="000227DE">
        <w:t>materials and computer software, unless the copying or use conforms to the “fair use” doctrine.</w:t>
      </w:r>
    </w:p>
    <w:p w14:paraId="7BD3BC98" w14:textId="77777777" w:rsidR="007A6DB4" w:rsidRPr="000227DE" w:rsidRDefault="007A6DB4" w:rsidP="00434FBB"/>
    <w:p w14:paraId="04F6FB73" w14:textId="77777777" w:rsidR="007A6DB4" w:rsidRPr="00D91391" w:rsidRDefault="001307B7" w:rsidP="00D91391">
      <w:pPr>
        <w:rPr>
          <w:color w:val="000000" w:themeColor="text1"/>
        </w:rPr>
      </w:pPr>
      <w:r w:rsidRPr="00D91391">
        <w:rPr>
          <w:color w:val="000000" w:themeColor="text1"/>
        </w:rPr>
        <w:t xml:space="preserve">Under the </w:t>
      </w:r>
      <w:r w:rsidR="00E56758" w:rsidRPr="00D91391">
        <w:rPr>
          <w:color w:val="000000" w:themeColor="text1"/>
        </w:rPr>
        <w:t>“</w:t>
      </w:r>
      <w:r w:rsidRPr="00D91391">
        <w:rPr>
          <w:color w:val="000000" w:themeColor="text1"/>
        </w:rPr>
        <w:t>fair</w:t>
      </w:r>
      <w:r w:rsidR="00E56758" w:rsidRPr="00D91391">
        <w:rPr>
          <w:color w:val="000000" w:themeColor="text1"/>
        </w:rPr>
        <w:t xml:space="preserve"> use”</w:t>
      </w:r>
      <w:r w:rsidRPr="00D91391">
        <w:rPr>
          <w:color w:val="000000" w:themeColor="text1"/>
        </w:rPr>
        <w:t xml:space="preserve"> doctrine, unauthorized reproduction of copyrighted materials is</w:t>
      </w:r>
      <w:r w:rsidR="00D91391" w:rsidRPr="00D91391">
        <w:rPr>
          <w:color w:val="000000" w:themeColor="text1"/>
        </w:rPr>
        <w:t xml:space="preserve"> </w:t>
      </w:r>
      <w:r w:rsidRPr="00D91391">
        <w:rPr>
          <w:color w:val="000000" w:themeColor="text1"/>
        </w:rPr>
        <w:t>permissible for such purposes as criticism, comment, news reporting, teaching, scholarship, or</w:t>
      </w:r>
      <w:r w:rsidR="00D91391" w:rsidRPr="00D91391">
        <w:rPr>
          <w:color w:val="000000" w:themeColor="text1"/>
        </w:rPr>
        <w:t xml:space="preserve"> </w:t>
      </w:r>
      <w:r w:rsidRPr="00D91391">
        <w:rPr>
          <w:color w:val="000000" w:themeColor="text1"/>
        </w:rPr>
        <w:t>research.</w:t>
      </w:r>
    </w:p>
    <w:p w14:paraId="1219115E" w14:textId="77777777" w:rsidR="007A6DB4" w:rsidRPr="000227DE" w:rsidRDefault="007A6DB4" w:rsidP="00434FBB"/>
    <w:p w14:paraId="66BC0B87" w14:textId="77777777" w:rsidR="007A6DB4" w:rsidRPr="000227DE" w:rsidRDefault="001307B7" w:rsidP="00D91391">
      <w:r w:rsidRPr="000227DE">
        <w:t>Under the fair use doctrine, each of the following four standards must be met in order to use the</w:t>
      </w:r>
      <w:r w:rsidR="00D91391">
        <w:t xml:space="preserve"> </w:t>
      </w:r>
      <w:r w:rsidRPr="000227DE">
        <w:t>copyrighted document:</w:t>
      </w:r>
    </w:p>
    <w:p w14:paraId="571325B7" w14:textId="77777777" w:rsidR="007A6DB4" w:rsidRPr="000227DE" w:rsidRDefault="001307B7" w:rsidP="00AB6D2C">
      <w:pPr>
        <w:pStyle w:val="ListParagraph"/>
        <w:numPr>
          <w:ilvl w:val="0"/>
          <w:numId w:val="64"/>
        </w:numPr>
      </w:pPr>
      <w:r w:rsidRPr="00434FBB">
        <w:t>Purpose and Character of the Use – The use must be for such purposes as teaching or scholarship.</w:t>
      </w:r>
    </w:p>
    <w:p w14:paraId="149AB7FF" w14:textId="77777777" w:rsidR="007A6DB4" w:rsidRPr="000227DE" w:rsidRDefault="001307B7" w:rsidP="00AB6D2C">
      <w:pPr>
        <w:pStyle w:val="ListParagraph"/>
        <w:numPr>
          <w:ilvl w:val="0"/>
          <w:numId w:val="64"/>
        </w:numPr>
      </w:pPr>
      <w:r w:rsidRPr="00434FBB">
        <w:t>Nature of the Copyrighted Work – The type of work to be copied.</w:t>
      </w:r>
    </w:p>
    <w:p w14:paraId="0E91754D" w14:textId="77777777" w:rsidR="007A6DB4" w:rsidRPr="000227DE" w:rsidRDefault="001307B7" w:rsidP="00AB6D2C">
      <w:pPr>
        <w:pStyle w:val="ListParagraph"/>
        <w:numPr>
          <w:ilvl w:val="0"/>
          <w:numId w:val="64"/>
        </w:numPr>
      </w:pPr>
      <w:r w:rsidRPr="00434FBB">
        <w:t>Amount and Substantiality of the Portion Used – Copying the whole of a work cannot be</w:t>
      </w:r>
      <w:r w:rsidR="007A6DB4" w:rsidRPr="000227DE">
        <w:t xml:space="preserve"> </w:t>
      </w:r>
      <w:r w:rsidRPr="00434FBB">
        <w:t>considered fair use; copying a small portion may be if these guidelines are followed.</w:t>
      </w:r>
    </w:p>
    <w:p w14:paraId="7D4DBF45" w14:textId="77777777" w:rsidR="007A6DB4" w:rsidRPr="000227DE" w:rsidRDefault="001307B7" w:rsidP="00AB6D2C">
      <w:pPr>
        <w:pStyle w:val="ListParagraph"/>
        <w:numPr>
          <w:ilvl w:val="0"/>
          <w:numId w:val="64"/>
        </w:numPr>
      </w:pPr>
      <w:r w:rsidRPr="00434FBB">
        <w:t>Effect of the Use Upon the Potential Market for or value of the Copyrighted Work – If resulting</w:t>
      </w:r>
      <w:r w:rsidR="007A6DB4" w:rsidRPr="000227DE">
        <w:t xml:space="preserve"> </w:t>
      </w:r>
      <w:r w:rsidRPr="00434FBB">
        <w:t>economic loss to the copyright holder can be shown, even making a single copy of certain</w:t>
      </w:r>
      <w:r w:rsidR="00434FBB" w:rsidRPr="00434FBB">
        <w:t xml:space="preserve"> </w:t>
      </w:r>
      <w:r w:rsidRPr="00434FBB">
        <w:t>materials may be an infringement, and making multiple copies presents the danger of greater</w:t>
      </w:r>
      <w:r w:rsidR="007A6DB4" w:rsidRPr="000227DE">
        <w:t xml:space="preserve"> </w:t>
      </w:r>
      <w:r w:rsidRPr="00434FBB">
        <w:t>penalties.</w:t>
      </w:r>
    </w:p>
    <w:p w14:paraId="2AAFB207" w14:textId="77777777" w:rsidR="007A6DB4" w:rsidRPr="000227DE" w:rsidRDefault="007A6DB4" w:rsidP="00D91391"/>
    <w:p w14:paraId="314D890A" w14:textId="77777777" w:rsidR="007A6DB4" w:rsidRPr="000227DE" w:rsidRDefault="001307B7" w:rsidP="00D91391">
      <w:r w:rsidRPr="000227DE">
        <w:t>While the District encourages its staff to enrich learning programs by making proper use of</w:t>
      </w:r>
      <w:r w:rsidR="007A6DB4" w:rsidRPr="000227DE">
        <w:t xml:space="preserve"> </w:t>
      </w:r>
      <w:r w:rsidRPr="000227DE">
        <w:t>supplementary materials, it is the responsibility of staff to abide by District copying procedures</w:t>
      </w:r>
      <w:r w:rsidR="007A6DB4" w:rsidRPr="000227DE">
        <w:t xml:space="preserve"> </w:t>
      </w:r>
      <w:r w:rsidRPr="000227DE">
        <w:t>and obey requirements of law. Under no circumstances will it be necessary for staff to violate</w:t>
      </w:r>
      <w:r w:rsidR="007A6DB4" w:rsidRPr="000227DE">
        <w:t xml:space="preserve"> </w:t>
      </w:r>
      <w:r w:rsidRPr="000227DE">
        <w:t xml:space="preserve">copyright requirements in order to properly perform their duties. The </w:t>
      </w:r>
      <w:proofErr w:type="gramStart"/>
      <w:r w:rsidRPr="000227DE">
        <w:t>District</w:t>
      </w:r>
      <w:proofErr w:type="gramEnd"/>
      <w:r w:rsidRPr="000227DE">
        <w:t xml:space="preserve"> cannot be</w:t>
      </w:r>
      <w:r w:rsidR="007A6DB4" w:rsidRPr="000227DE">
        <w:t xml:space="preserve"> </w:t>
      </w:r>
      <w:r w:rsidRPr="000227DE">
        <w:t>responsible for any violations of the copyright law by its staff.</w:t>
      </w:r>
    </w:p>
    <w:p w14:paraId="068F1DF3" w14:textId="77777777" w:rsidR="007A6DB4" w:rsidRDefault="007A6DB4" w:rsidP="00D91391"/>
    <w:p w14:paraId="3B7CBA89" w14:textId="77777777" w:rsidR="0030603B" w:rsidRDefault="0030603B" w:rsidP="0030603B">
      <w:r>
        <w:t>The display of dramatic performances, musical works, motion pictures or television programing to students may only occur for educational purposes under the following standards:</w:t>
      </w:r>
    </w:p>
    <w:p w14:paraId="3B0CE9A5" w14:textId="77777777" w:rsidR="0030603B" w:rsidRDefault="0030603B" w:rsidP="0030603B"/>
    <w:p w14:paraId="796C2A8A" w14:textId="77777777" w:rsidR="00BA0DCD" w:rsidRDefault="0030603B">
      <w:pPr>
        <w:pStyle w:val="ListParagraph"/>
        <w:numPr>
          <w:ilvl w:val="0"/>
          <w:numId w:val="70"/>
        </w:numPr>
      </w:pPr>
      <w:r>
        <w:t>During onsite instruction</w:t>
      </w:r>
    </w:p>
    <w:p w14:paraId="45A8FAE6" w14:textId="77777777" w:rsidR="00BA0DCD" w:rsidRDefault="0030603B">
      <w:pPr>
        <w:pStyle w:val="ListParagraph"/>
        <w:numPr>
          <w:ilvl w:val="0"/>
          <w:numId w:val="70"/>
        </w:numPr>
      </w:pPr>
      <w:r>
        <w:t>When viewed in a classroom or designated place of instruction</w:t>
      </w:r>
    </w:p>
    <w:p w14:paraId="7EAE32AD" w14:textId="77777777" w:rsidR="00BA0DCD" w:rsidRDefault="0030603B">
      <w:pPr>
        <w:pStyle w:val="ListParagraph"/>
        <w:numPr>
          <w:ilvl w:val="0"/>
          <w:numId w:val="70"/>
        </w:numPr>
      </w:pPr>
      <w:r>
        <w:t>With a lawfully made copy or via an authorized account</w:t>
      </w:r>
    </w:p>
    <w:p w14:paraId="7BDB10FA" w14:textId="77777777" w:rsidR="00BA0DCD" w:rsidRDefault="0030603B">
      <w:pPr>
        <w:pStyle w:val="ListParagraph"/>
        <w:numPr>
          <w:ilvl w:val="0"/>
          <w:numId w:val="70"/>
        </w:numPr>
      </w:pPr>
      <w:r>
        <w:t>As a regular part of instruction and directly related to the curriculum</w:t>
      </w:r>
    </w:p>
    <w:p w14:paraId="1E274A06" w14:textId="77777777" w:rsidR="0030603B" w:rsidRDefault="0030603B" w:rsidP="0030603B"/>
    <w:p w14:paraId="644F7DC0" w14:textId="77777777" w:rsidR="0030603B" w:rsidRDefault="0030603B" w:rsidP="0030603B">
      <w:r>
        <w:t>Employees should contact the administration with inquiries about accessing lawful copies of materials or accounts to access materials available via online platforms to ensure compliance with copyright laws</w:t>
      </w:r>
    </w:p>
    <w:p w14:paraId="58982A15" w14:textId="77777777" w:rsidR="0030603B" w:rsidRPr="000227DE" w:rsidRDefault="0030603B" w:rsidP="0030603B"/>
    <w:p w14:paraId="609340B8" w14:textId="77777777" w:rsidR="0030603B" w:rsidRDefault="0030603B">
      <w:pPr>
        <w:spacing w:line="240" w:lineRule="auto"/>
        <w:rPr>
          <w:b/>
          <w:caps/>
          <w:sz w:val="24"/>
        </w:rPr>
      </w:pPr>
      <w:r>
        <w:br w:type="page"/>
      </w:r>
    </w:p>
    <w:p w14:paraId="0C26AB90" w14:textId="77777777" w:rsidR="0030603B" w:rsidRDefault="0030603B" w:rsidP="0030603B">
      <w:pPr>
        <w:pStyle w:val="Heading3"/>
        <w:rPr>
          <w:b w:val="0"/>
        </w:rPr>
      </w:pPr>
      <w:r w:rsidRPr="000227DE">
        <w:lastRenderedPageBreak/>
        <w:tab/>
      </w:r>
      <w:r>
        <w:t xml:space="preserve">R </w:t>
      </w:r>
      <w:r w:rsidRPr="00FB710B">
        <w:rPr>
          <w:b w:val="0"/>
        </w:rPr>
        <w:t>2312</w:t>
      </w:r>
    </w:p>
    <w:p w14:paraId="42906930" w14:textId="77777777" w:rsidR="0030603B" w:rsidRPr="0030603B" w:rsidRDefault="0030603B" w:rsidP="0030603B">
      <w:pPr>
        <w:pStyle w:val="Page1ofX"/>
      </w:pPr>
      <w:r>
        <w:tab/>
        <w:t>Page 2 of 2</w:t>
      </w:r>
    </w:p>
    <w:p w14:paraId="392020EB" w14:textId="77777777" w:rsidR="0030603B" w:rsidRDefault="0030603B" w:rsidP="00D91391"/>
    <w:p w14:paraId="209B9FFB" w14:textId="77777777" w:rsidR="007A6DB4" w:rsidRPr="000227DE" w:rsidRDefault="001307B7" w:rsidP="00D91391">
      <w:r w:rsidRPr="000227DE">
        <w:t>Any staff member who is uncertain as to whether reproducing or using copyrighted material</w:t>
      </w:r>
      <w:r w:rsidR="007A6DB4" w:rsidRPr="000227DE">
        <w:t xml:space="preserve"> </w:t>
      </w:r>
      <w:r w:rsidRPr="000227DE">
        <w:t>complies with District procedures or is permissible under the law should consult the</w:t>
      </w:r>
      <w:r w:rsidR="007A6DB4" w:rsidRPr="000227DE">
        <w:t xml:space="preserve"> </w:t>
      </w:r>
      <w:r w:rsidRPr="000227DE">
        <w:t>Superintendent. The Superintendent will assist staff in obtaining proper authorization to copy or</w:t>
      </w:r>
      <w:r w:rsidR="007A6DB4" w:rsidRPr="000227DE">
        <w:t xml:space="preserve"> </w:t>
      </w:r>
      <w:r w:rsidRPr="000227DE">
        <w:t>use protected materials, when such authorization is required.</w:t>
      </w:r>
    </w:p>
    <w:p w14:paraId="0D55140A" w14:textId="77777777" w:rsidR="00434FBB" w:rsidRDefault="00434FBB" w:rsidP="00434FBB"/>
    <w:p w14:paraId="13EE6B6C" w14:textId="77777777" w:rsidR="00434FBB" w:rsidRDefault="00434FBB" w:rsidP="00434FBB"/>
    <w:p w14:paraId="3C9BD305" w14:textId="77777777" w:rsidR="00434FBB" w:rsidRDefault="00434FBB" w:rsidP="00434FBB"/>
    <w:p w14:paraId="40FB36EA" w14:textId="77777777" w:rsidR="007A6DB4" w:rsidRPr="000227DE" w:rsidRDefault="001307B7" w:rsidP="00FB5205">
      <w:pPr>
        <w:pStyle w:val="LegalReference"/>
      </w:pPr>
      <w:r w:rsidRPr="000227DE">
        <w:t>Legal Reference:</w:t>
      </w:r>
      <w:r w:rsidRPr="000227DE">
        <w:tab/>
        <w:t xml:space="preserve">17 USC 101 </w:t>
      </w:r>
      <w:r w:rsidR="00FB5205">
        <w:rPr>
          <w:rFonts w:cs="Times New Roman"/>
        </w:rPr>
        <w:t>–</w:t>
      </w:r>
      <w:r w:rsidR="00FB5205">
        <w:t xml:space="preserve"> </w:t>
      </w:r>
      <w:r w:rsidRPr="000227DE">
        <w:t>1332</w:t>
      </w:r>
      <w:r w:rsidRPr="000227DE">
        <w:tab/>
        <w:t>Federal Copyright Law of 1976</w:t>
      </w:r>
    </w:p>
    <w:p w14:paraId="00768F85" w14:textId="77777777" w:rsidR="00434FBB" w:rsidRDefault="00434FBB" w:rsidP="00434FBB"/>
    <w:p w14:paraId="5F6C92FE" w14:textId="77777777" w:rsidR="002B5401" w:rsidRPr="000227DE" w:rsidRDefault="002B5401" w:rsidP="002B5401">
      <w:pPr>
        <w:rPr>
          <w:u w:val="single"/>
        </w:rPr>
      </w:pPr>
      <w:r w:rsidRPr="000227DE">
        <w:rPr>
          <w:u w:val="single"/>
        </w:rPr>
        <w:t xml:space="preserve">Policy History: </w:t>
      </w:r>
    </w:p>
    <w:p w14:paraId="63500485" w14:textId="77777777" w:rsidR="002B5401" w:rsidRPr="000227DE" w:rsidRDefault="002B5401" w:rsidP="002B5401">
      <w:r w:rsidRPr="000227DE">
        <w:t xml:space="preserve">Adopted on: April 26, 1999 </w:t>
      </w:r>
    </w:p>
    <w:p w14:paraId="0FCA5D5A" w14:textId="77777777" w:rsidR="002B5401" w:rsidRPr="000227DE" w:rsidRDefault="002B5401" w:rsidP="002B5401">
      <w:r w:rsidRPr="000227DE">
        <w:t>Reviewed on:</w:t>
      </w:r>
      <w:r w:rsidR="00FB5205">
        <w:t xml:space="preserve"> </w:t>
      </w:r>
    </w:p>
    <w:p w14:paraId="616C02E9" w14:textId="77777777" w:rsidR="0030603B" w:rsidRDefault="002B5401" w:rsidP="002B5401">
      <w:r w:rsidRPr="000227DE">
        <w:t xml:space="preserve">Revised on: </w:t>
      </w:r>
      <w:r w:rsidR="00FB710B">
        <w:t>November 25, 2019</w:t>
      </w:r>
    </w:p>
    <w:p w14:paraId="07B88DD9" w14:textId="77777777" w:rsidR="002B5401" w:rsidRPr="000227DE" w:rsidRDefault="0030603B" w:rsidP="002B5401">
      <w:r>
        <w:t>Revised on: April 26, 2022</w:t>
      </w:r>
    </w:p>
    <w:p w14:paraId="4E267235" w14:textId="77777777" w:rsidR="00226A87" w:rsidRPr="000227DE" w:rsidRDefault="00226A87" w:rsidP="00226A87">
      <w:pPr>
        <w:pStyle w:val="Heading1"/>
      </w:pPr>
      <w:bookmarkStart w:id="42" w:name="page167"/>
      <w:bookmarkStart w:id="43" w:name="page168"/>
      <w:bookmarkStart w:id="44" w:name="page169"/>
      <w:bookmarkStart w:id="45" w:name="page170"/>
      <w:bookmarkStart w:id="46" w:name="page171"/>
      <w:bookmarkEnd w:id="42"/>
      <w:bookmarkEnd w:id="43"/>
      <w:bookmarkEnd w:id="44"/>
      <w:bookmarkEnd w:id="45"/>
      <w:bookmarkEnd w:id="46"/>
      <w:r w:rsidRPr="000227DE">
        <w:lastRenderedPageBreak/>
        <w:t xml:space="preserve">School District 50, County of Glacier </w:t>
      </w:r>
    </w:p>
    <w:p w14:paraId="33F833D2" w14:textId="77777777" w:rsidR="00226A87" w:rsidRPr="000227DE" w:rsidRDefault="00226A87" w:rsidP="00226A87">
      <w:pPr>
        <w:pStyle w:val="Heading2"/>
      </w:pPr>
      <w:r w:rsidRPr="000227DE">
        <w:t>East Glacier Park Grade School</w:t>
      </w:r>
      <w:r w:rsidRPr="000227DE">
        <w:tab/>
        <w:t>R</w:t>
      </w:r>
    </w:p>
    <w:p w14:paraId="53E8CD97" w14:textId="77777777" w:rsidR="00226A87" w:rsidRPr="000227DE" w:rsidRDefault="00226A87" w:rsidP="00226A87">
      <w:pPr>
        <w:pStyle w:val="Heading3"/>
      </w:pPr>
      <w:r w:rsidRPr="000227DE">
        <w:t>INSTRUCTION</w:t>
      </w:r>
      <w:r w:rsidRPr="000227DE">
        <w:tab/>
      </w:r>
      <w:r w:rsidR="00216A4E" w:rsidRPr="00FB710B">
        <w:rPr>
          <w:b w:val="0"/>
        </w:rPr>
        <w:t>2314</w:t>
      </w:r>
    </w:p>
    <w:p w14:paraId="2523EC94" w14:textId="77777777" w:rsidR="007A6DB4" w:rsidRPr="000227DE" w:rsidRDefault="001307B7" w:rsidP="00216A4E">
      <w:pPr>
        <w:pStyle w:val="Heading4"/>
      </w:pPr>
      <w:bookmarkStart w:id="47" w:name="page172"/>
      <w:bookmarkEnd w:id="47"/>
      <w:r w:rsidRPr="000227DE">
        <w:t>Learning Materials Review</w:t>
      </w:r>
    </w:p>
    <w:p w14:paraId="6E37B19F" w14:textId="77777777" w:rsidR="007A6DB4" w:rsidRPr="000227DE" w:rsidRDefault="007A6DB4" w:rsidP="00216A4E"/>
    <w:p w14:paraId="69A60204" w14:textId="77777777" w:rsidR="007A6DB4" w:rsidRPr="000227DE" w:rsidRDefault="001307B7" w:rsidP="00216A4E">
      <w:r w:rsidRPr="000227DE">
        <w:t xml:space="preserve">Citizens objecting to specific materials used in the </w:t>
      </w:r>
      <w:proofErr w:type="gramStart"/>
      <w:r w:rsidRPr="000227DE">
        <w:t>District</w:t>
      </w:r>
      <w:proofErr w:type="gramEnd"/>
      <w:r w:rsidRPr="000227DE">
        <w:t xml:space="preserve"> are encouraged to submit a complaint</w:t>
      </w:r>
      <w:r w:rsidR="007A6DB4" w:rsidRPr="000227DE">
        <w:t xml:space="preserve"> </w:t>
      </w:r>
      <w:r w:rsidRPr="000227DE">
        <w:t>in writing using the Uniform Complaint Procedure (Policy 1700) and discuss the complaint with</w:t>
      </w:r>
      <w:r w:rsidR="007A6DB4" w:rsidRPr="000227DE">
        <w:t xml:space="preserve"> </w:t>
      </w:r>
      <w:r w:rsidRPr="000227DE">
        <w:t xml:space="preserve">the building </w:t>
      </w:r>
      <w:r w:rsidR="006A3082">
        <w:t>Principal</w:t>
      </w:r>
      <w:r w:rsidRPr="000227DE">
        <w:t xml:space="preserve"> prior to pursuing a formal complaint.</w:t>
      </w:r>
    </w:p>
    <w:p w14:paraId="20A84AF7" w14:textId="77777777" w:rsidR="007A6DB4" w:rsidRPr="000227DE" w:rsidRDefault="007A6DB4" w:rsidP="00216A4E"/>
    <w:p w14:paraId="7350B4B4" w14:textId="77777777" w:rsidR="007A6DB4" w:rsidRPr="000227DE" w:rsidRDefault="001307B7" w:rsidP="00216A4E">
      <w:r w:rsidRPr="000227DE">
        <w:t>Learning materials, for the purposes of this policy, are considered to be any material used in</w:t>
      </w:r>
      <w:r w:rsidR="007A6DB4" w:rsidRPr="000227DE">
        <w:t xml:space="preserve"> </w:t>
      </w:r>
      <w:r w:rsidRPr="000227DE">
        <w:t>classroom instruction, library materials, or any materials to which a teacher might refer a student</w:t>
      </w:r>
      <w:r w:rsidR="007A6DB4" w:rsidRPr="000227DE">
        <w:t xml:space="preserve"> </w:t>
      </w:r>
      <w:r w:rsidRPr="000227DE">
        <w:t>as part of the course of instruction.</w:t>
      </w:r>
    </w:p>
    <w:p w14:paraId="7A314876" w14:textId="77777777" w:rsidR="00216A4E" w:rsidRDefault="00216A4E" w:rsidP="002B5401"/>
    <w:p w14:paraId="4FB5C66F" w14:textId="77777777" w:rsidR="00216A4E" w:rsidRDefault="00216A4E" w:rsidP="002B5401"/>
    <w:p w14:paraId="0B8A7C00" w14:textId="77777777" w:rsidR="00216A4E" w:rsidRDefault="00216A4E" w:rsidP="002B5401"/>
    <w:p w14:paraId="5AC3C026" w14:textId="77777777" w:rsidR="002B5401" w:rsidRPr="000227DE" w:rsidRDefault="002B5401" w:rsidP="002B5401">
      <w:pPr>
        <w:rPr>
          <w:u w:val="single"/>
        </w:rPr>
      </w:pPr>
      <w:r w:rsidRPr="000227DE">
        <w:rPr>
          <w:u w:val="single"/>
        </w:rPr>
        <w:t xml:space="preserve">Policy History: </w:t>
      </w:r>
    </w:p>
    <w:p w14:paraId="22AF5BD5" w14:textId="77777777" w:rsidR="002B5401" w:rsidRPr="000227DE" w:rsidRDefault="002B5401" w:rsidP="002B5401">
      <w:r w:rsidRPr="000227DE">
        <w:t xml:space="preserve">Adopted on: April 26, 1999 </w:t>
      </w:r>
    </w:p>
    <w:p w14:paraId="3C62AEAE" w14:textId="77777777" w:rsidR="002B5401" w:rsidRPr="000227DE" w:rsidRDefault="002B5401" w:rsidP="002B5401">
      <w:r w:rsidRPr="000227DE">
        <w:t>Reviewed on:</w:t>
      </w:r>
      <w:r w:rsidR="00FB5205">
        <w:t xml:space="preserve"> </w:t>
      </w:r>
    </w:p>
    <w:p w14:paraId="30D41ACF" w14:textId="77777777" w:rsidR="002B5401" w:rsidRPr="000227DE" w:rsidRDefault="002B5401" w:rsidP="002B5401">
      <w:r w:rsidRPr="000227DE">
        <w:t xml:space="preserve">Revised on: </w:t>
      </w:r>
      <w:r w:rsidR="00FB710B">
        <w:t>November 25, 2019</w:t>
      </w:r>
      <w:r w:rsidRPr="000227DE">
        <w:t xml:space="preserve"> </w:t>
      </w:r>
    </w:p>
    <w:p w14:paraId="5415499F" w14:textId="77777777" w:rsidR="00226A87" w:rsidRPr="000227DE" w:rsidRDefault="00226A87" w:rsidP="00226A87">
      <w:pPr>
        <w:pStyle w:val="Heading1"/>
      </w:pPr>
      <w:r w:rsidRPr="000227DE">
        <w:lastRenderedPageBreak/>
        <w:t xml:space="preserve">School District 50, County of Glacier </w:t>
      </w:r>
    </w:p>
    <w:p w14:paraId="4FB62B1B" w14:textId="77777777" w:rsidR="00226A87" w:rsidRPr="000227DE" w:rsidRDefault="00F378DF" w:rsidP="00226A87">
      <w:pPr>
        <w:pStyle w:val="Heading2"/>
      </w:pPr>
      <w:r>
        <w:t>East Glacier Park Grade School</w:t>
      </w:r>
    </w:p>
    <w:p w14:paraId="1AA09C8D" w14:textId="77777777" w:rsidR="00226A87" w:rsidRPr="000227DE" w:rsidRDefault="00226A87" w:rsidP="00226A87">
      <w:pPr>
        <w:pStyle w:val="Heading3"/>
      </w:pPr>
      <w:r w:rsidRPr="000227DE">
        <w:t>INSTRUCTION</w:t>
      </w:r>
      <w:r w:rsidRPr="000227DE">
        <w:tab/>
      </w:r>
      <w:r w:rsidRPr="00FB710B">
        <w:rPr>
          <w:b w:val="0"/>
        </w:rPr>
        <w:t>2</w:t>
      </w:r>
      <w:r w:rsidR="00F378DF" w:rsidRPr="00FB710B">
        <w:rPr>
          <w:b w:val="0"/>
        </w:rPr>
        <w:t>320</w:t>
      </w:r>
    </w:p>
    <w:p w14:paraId="1EA29CB9" w14:textId="77777777" w:rsidR="007A6DB4" w:rsidRPr="000227DE" w:rsidRDefault="001307B7" w:rsidP="00F378DF">
      <w:pPr>
        <w:pStyle w:val="Heading4"/>
      </w:pPr>
      <w:bookmarkStart w:id="48" w:name="page173"/>
      <w:bookmarkEnd w:id="48"/>
      <w:r w:rsidRPr="000227DE">
        <w:t>Field Trips, Excursions, and Outdoor Education</w:t>
      </w:r>
    </w:p>
    <w:p w14:paraId="5F633454" w14:textId="77777777" w:rsidR="007A6DB4" w:rsidRPr="000227DE" w:rsidRDefault="007A6DB4" w:rsidP="00F378DF"/>
    <w:p w14:paraId="7BDB7386" w14:textId="77777777" w:rsidR="007A6DB4" w:rsidRPr="000227DE" w:rsidRDefault="001307B7" w:rsidP="00F378DF">
      <w:r w:rsidRPr="000227DE">
        <w:t>The Board recognizes that field trips, when used as a device for teaching and learning integral to</w:t>
      </w:r>
      <w:r w:rsidR="007A6DB4" w:rsidRPr="000227DE">
        <w:t xml:space="preserve"> </w:t>
      </w:r>
      <w:r w:rsidRPr="000227DE">
        <w:t>the curriculum, are an educationally sound and important ingredient in the instructional program</w:t>
      </w:r>
      <w:r w:rsidR="007A6DB4" w:rsidRPr="000227DE">
        <w:t xml:space="preserve"> </w:t>
      </w:r>
      <w:r w:rsidRPr="000227DE">
        <w:t>of the schools. Such trips can supplement and enrich classroom procedures by providing</w:t>
      </w:r>
      <w:r w:rsidR="007A6DB4" w:rsidRPr="000227DE">
        <w:t xml:space="preserve"> </w:t>
      </w:r>
      <w:r w:rsidRPr="000227DE">
        <w:t>learning experiences in an environment beyond the classroom. The Board also recognizes that</w:t>
      </w:r>
      <w:r w:rsidR="007A6DB4" w:rsidRPr="000227DE">
        <w:t xml:space="preserve"> </w:t>
      </w:r>
      <w:r w:rsidRPr="000227DE">
        <w:t>field trips may result in lost learning opportunities in missed classes. Therefore, the Board</w:t>
      </w:r>
      <w:r w:rsidR="007A6DB4" w:rsidRPr="000227DE">
        <w:t xml:space="preserve"> </w:t>
      </w:r>
      <w:r w:rsidRPr="000227DE">
        <w:t>endorses the use of field trips, when educational objectives achieved by the trip outweigh any</w:t>
      </w:r>
      <w:r w:rsidR="007A6DB4" w:rsidRPr="000227DE">
        <w:t xml:space="preserve"> </w:t>
      </w:r>
      <w:r w:rsidRPr="000227DE">
        <w:t>lost in-class learning opportunities.</w:t>
      </w:r>
    </w:p>
    <w:p w14:paraId="2CEBC2EF" w14:textId="77777777" w:rsidR="007A6DB4" w:rsidRPr="000227DE" w:rsidRDefault="007A6DB4" w:rsidP="00F378DF"/>
    <w:p w14:paraId="6BA209FD" w14:textId="77777777" w:rsidR="007A6DB4" w:rsidRPr="000227DE" w:rsidRDefault="001307B7" w:rsidP="00F378DF">
      <w:r w:rsidRPr="000227DE">
        <w:t>Field trips that will take students out of state must be approved in advance by the Board; building</w:t>
      </w:r>
      <w:r w:rsidR="007A6DB4" w:rsidRPr="000227DE">
        <w:t xml:space="preserve"> </w:t>
      </w:r>
      <w:r w:rsidR="006A3082">
        <w:t>Principal</w:t>
      </w:r>
      <w:r w:rsidRPr="000227DE">
        <w:t>s may approve all other field trips.</w:t>
      </w:r>
    </w:p>
    <w:p w14:paraId="42660D78" w14:textId="77777777" w:rsidR="007A6DB4" w:rsidRPr="000227DE" w:rsidRDefault="007A6DB4" w:rsidP="00F378DF"/>
    <w:p w14:paraId="601F976C" w14:textId="77777777" w:rsidR="007A6DB4" w:rsidRPr="000227DE" w:rsidRDefault="001307B7" w:rsidP="00F378DF">
      <w:r w:rsidRPr="000227DE">
        <w:t xml:space="preserve">Building </w:t>
      </w:r>
      <w:r w:rsidR="006A3082">
        <w:t>Principal</w:t>
      </w:r>
      <w:r w:rsidRPr="000227DE">
        <w:t>s will develop procedures with respect to field trips, excursions, and outdoor</w:t>
      </w:r>
      <w:r w:rsidR="007A6DB4" w:rsidRPr="000227DE">
        <w:t xml:space="preserve"> </w:t>
      </w:r>
      <w:r w:rsidRPr="000227DE">
        <w:t>education.</w:t>
      </w:r>
    </w:p>
    <w:p w14:paraId="3700FA7A" w14:textId="77777777" w:rsidR="007A6DB4" w:rsidRPr="000227DE" w:rsidRDefault="007A6DB4" w:rsidP="00F378DF"/>
    <w:p w14:paraId="3B95F7E8" w14:textId="77777777" w:rsidR="007A6DB4" w:rsidRPr="000227DE" w:rsidRDefault="001307B7" w:rsidP="00F378DF">
      <w:r w:rsidRPr="000227DE">
        <w:t>Staff members may not solicit students during instructional time for any privately arranged field</w:t>
      </w:r>
      <w:r w:rsidR="007A6DB4" w:rsidRPr="000227DE">
        <w:t xml:space="preserve"> </w:t>
      </w:r>
      <w:r w:rsidRPr="000227DE">
        <w:t>trip or excursion without Board permission.</w:t>
      </w:r>
    </w:p>
    <w:p w14:paraId="0354541B" w14:textId="77777777" w:rsidR="007A6DB4" w:rsidRPr="000227DE" w:rsidRDefault="007A6DB4" w:rsidP="00F378DF"/>
    <w:p w14:paraId="552B3499" w14:textId="094F5BEE" w:rsidR="001307B7" w:rsidRDefault="008A40EC" w:rsidP="008A40EC">
      <w:r>
        <w:t xml:space="preserve">Transportation and lodging for trips or events under this policy shall be in accordance with Policy 8132. </w:t>
      </w:r>
      <w:r w:rsidR="001307B7" w:rsidRPr="000227DE">
        <w:t>The presence of a person with a currently valid first aid card is required during school-sponsored</w:t>
      </w:r>
      <w:r w:rsidR="007A6DB4" w:rsidRPr="000227DE">
        <w:t xml:space="preserve"> </w:t>
      </w:r>
      <w:r w:rsidR="001307B7" w:rsidRPr="000227DE">
        <w:t>activities, including field trips, athletic, and other off-campus events.</w:t>
      </w:r>
      <w:r w:rsidR="007A6DB4" w:rsidRPr="000227DE">
        <w:t xml:space="preserve"> </w:t>
      </w:r>
      <w:r>
        <w:t>Parental permission shall be documented for all school sponsored trips.</w:t>
      </w:r>
    </w:p>
    <w:p w14:paraId="6218B199" w14:textId="77777777" w:rsidR="008A40EC" w:rsidRDefault="008A40EC" w:rsidP="008A40EC"/>
    <w:p w14:paraId="5E519F7E" w14:textId="77777777" w:rsidR="008A40EC" w:rsidRPr="000227DE" w:rsidRDefault="008A40EC" w:rsidP="008A40EC"/>
    <w:tbl>
      <w:tblPr>
        <w:tblW w:w="0" w:type="auto"/>
        <w:tblInd w:w="2" w:type="dxa"/>
        <w:tblLayout w:type="fixed"/>
        <w:tblCellMar>
          <w:left w:w="0" w:type="dxa"/>
          <w:right w:w="0" w:type="dxa"/>
        </w:tblCellMar>
        <w:tblLook w:val="0000" w:firstRow="0" w:lastRow="0" w:firstColumn="0" w:lastColumn="0" w:noHBand="0" w:noVBand="0"/>
      </w:tblPr>
      <w:tblGrid>
        <w:gridCol w:w="2080"/>
        <w:gridCol w:w="2180"/>
        <w:gridCol w:w="3800"/>
      </w:tblGrid>
      <w:tr w:rsidR="008E2446" w:rsidRPr="000227DE" w14:paraId="21A4B468" w14:textId="77777777" w:rsidTr="007A6DB4">
        <w:trPr>
          <w:trHeight w:val="267"/>
        </w:trPr>
        <w:tc>
          <w:tcPr>
            <w:tcW w:w="2080" w:type="dxa"/>
            <w:shd w:val="clear" w:color="auto" w:fill="auto"/>
            <w:vAlign w:val="bottom"/>
          </w:tcPr>
          <w:p w14:paraId="758DB28A" w14:textId="541CE17E" w:rsidR="008E2446" w:rsidRPr="000227DE" w:rsidRDefault="008A40EC" w:rsidP="00FB5205">
            <w:pPr>
              <w:pStyle w:val="LegalReference"/>
            </w:pPr>
            <w:r>
              <w:t>Cross Reference:</w:t>
            </w:r>
          </w:p>
        </w:tc>
        <w:tc>
          <w:tcPr>
            <w:tcW w:w="2180" w:type="dxa"/>
            <w:shd w:val="clear" w:color="auto" w:fill="auto"/>
            <w:vAlign w:val="bottom"/>
          </w:tcPr>
          <w:p w14:paraId="58074A9F" w14:textId="2E58E75B" w:rsidR="008E2446" w:rsidRPr="000227DE" w:rsidRDefault="008A40EC" w:rsidP="00FB5205">
            <w:pPr>
              <w:pStyle w:val="LegalReference"/>
            </w:pPr>
            <w:r>
              <w:t>Policy 2158</w:t>
            </w:r>
          </w:p>
        </w:tc>
        <w:tc>
          <w:tcPr>
            <w:tcW w:w="3800" w:type="dxa"/>
            <w:shd w:val="clear" w:color="auto" w:fill="auto"/>
            <w:vAlign w:val="bottom"/>
          </w:tcPr>
          <w:p w14:paraId="2AC6A495" w14:textId="04B06D37" w:rsidR="008E2446" w:rsidRPr="000227DE" w:rsidRDefault="008A40EC" w:rsidP="00FB5205">
            <w:pPr>
              <w:pStyle w:val="LegalReference"/>
            </w:pPr>
            <w:r>
              <w:t>Parental and Family Engagement</w:t>
            </w:r>
          </w:p>
        </w:tc>
      </w:tr>
      <w:tr w:rsidR="008E2446" w:rsidRPr="000227DE" w14:paraId="2D292C74" w14:textId="77777777" w:rsidTr="007A6DB4">
        <w:trPr>
          <w:trHeight w:val="276"/>
        </w:trPr>
        <w:tc>
          <w:tcPr>
            <w:tcW w:w="2080" w:type="dxa"/>
            <w:shd w:val="clear" w:color="auto" w:fill="auto"/>
            <w:vAlign w:val="bottom"/>
          </w:tcPr>
          <w:p w14:paraId="46A9D02C" w14:textId="77777777" w:rsidR="008E2446" w:rsidRPr="000227DE" w:rsidRDefault="008E2446" w:rsidP="00FB5205">
            <w:pPr>
              <w:pStyle w:val="LegalReference"/>
            </w:pPr>
          </w:p>
        </w:tc>
        <w:tc>
          <w:tcPr>
            <w:tcW w:w="2180" w:type="dxa"/>
            <w:shd w:val="clear" w:color="auto" w:fill="auto"/>
            <w:vAlign w:val="bottom"/>
          </w:tcPr>
          <w:p w14:paraId="7BA41261" w14:textId="2154C9A1" w:rsidR="008E2446" w:rsidRPr="000227DE" w:rsidRDefault="008A40EC" w:rsidP="00FB5205">
            <w:pPr>
              <w:pStyle w:val="LegalReference"/>
            </w:pPr>
            <w:r>
              <w:t>Policy 8132</w:t>
            </w:r>
          </w:p>
        </w:tc>
        <w:tc>
          <w:tcPr>
            <w:tcW w:w="3800" w:type="dxa"/>
            <w:shd w:val="clear" w:color="auto" w:fill="auto"/>
            <w:vAlign w:val="bottom"/>
          </w:tcPr>
          <w:p w14:paraId="606210BE" w14:textId="791ADE96" w:rsidR="008E2446" w:rsidRPr="000227DE" w:rsidRDefault="008A40EC" w:rsidP="00FB5205">
            <w:pPr>
              <w:pStyle w:val="LegalReference"/>
            </w:pPr>
            <w:r>
              <w:t>Activity Trips</w:t>
            </w:r>
          </w:p>
        </w:tc>
      </w:tr>
      <w:tr w:rsidR="008E2446" w:rsidRPr="000227DE" w14:paraId="5E7C5F5A" w14:textId="77777777" w:rsidTr="007A6DB4">
        <w:trPr>
          <w:trHeight w:val="276"/>
        </w:trPr>
        <w:tc>
          <w:tcPr>
            <w:tcW w:w="2080" w:type="dxa"/>
            <w:vMerge w:val="restart"/>
            <w:shd w:val="clear" w:color="auto" w:fill="auto"/>
            <w:vAlign w:val="bottom"/>
          </w:tcPr>
          <w:p w14:paraId="1F9B3968" w14:textId="77777777" w:rsidR="008E2446" w:rsidRPr="000227DE" w:rsidRDefault="008E2446" w:rsidP="00FB5205">
            <w:pPr>
              <w:pStyle w:val="LegalReference"/>
            </w:pPr>
            <w:r w:rsidRPr="000227DE">
              <w:t>Legal Reference:</w:t>
            </w:r>
          </w:p>
        </w:tc>
        <w:tc>
          <w:tcPr>
            <w:tcW w:w="2180" w:type="dxa"/>
            <w:vMerge w:val="restart"/>
            <w:shd w:val="clear" w:color="auto" w:fill="auto"/>
            <w:vAlign w:val="bottom"/>
          </w:tcPr>
          <w:p w14:paraId="20F60767" w14:textId="77777777" w:rsidR="008E2446" w:rsidRPr="000227DE" w:rsidRDefault="008E2446" w:rsidP="00FB5205">
            <w:pPr>
              <w:pStyle w:val="LegalReference"/>
            </w:pPr>
            <w:r w:rsidRPr="000227DE">
              <w:t>ARM 37.111.825</w:t>
            </w:r>
          </w:p>
        </w:tc>
        <w:tc>
          <w:tcPr>
            <w:tcW w:w="3800" w:type="dxa"/>
            <w:vMerge w:val="restart"/>
            <w:shd w:val="clear" w:color="auto" w:fill="auto"/>
            <w:vAlign w:val="bottom"/>
          </w:tcPr>
          <w:p w14:paraId="1986ABE0" w14:textId="77777777" w:rsidR="008E2446" w:rsidRPr="000227DE" w:rsidRDefault="008E2446" w:rsidP="00FB5205">
            <w:pPr>
              <w:pStyle w:val="LegalReference"/>
            </w:pPr>
            <w:r w:rsidRPr="000227DE">
              <w:t>Health Supervision and Maintenance</w:t>
            </w:r>
          </w:p>
        </w:tc>
      </w:tr>
      <w:tr w:rsidR="008E2446" w:rsidRPr="000227DE" w14:paraId="1A9C0F8A" w14:textId="77777777" w:rsidTr="007A6DB4">
        <w:trPr>
          <w:trHeight w:val="285"/>
        </w:trPr>
        <w:tc>
          <w:tcPr>
            <w:tcW w:w="2080" w:type="dxa"/>
            <w:vMerge/>
            <w:shd w:val="clear" w:color="auto" w:fill="auto"/>
            <w:vAlign w:val="bottom"/>
          </w:tcPr>
          <w:p w14:paraId="6462FBA0" w14:textId="77777777" w:rsidR="008E2446" w:rsidRPr="000227DE" w:rsidRDefault="008E2446" w:rsidP="00FB5205">
            <w:pPr>
              <w:pStyle w:val="LegalReference"/>
            </w:pPr>
          </w:p>
        </w:tc>
        <w:tc>
          <w:tcPr>
            <w:tcW w:w="2180" w:type="dxa"/>
            <w:vMerge/>
            <w:shd w:val="clear" w:color="auto" w:fill="auto"/>
            <w:vAlign w:val="bottom"/>
          </w:tcPr>
          <w:p w14:paraId="445C1399" w14:textId="77777777" w:rsidR="008E2446" w:rsidRPr="000227DE" w:rsidRDefault="008E2446" w:rsidP="00FB5205">
            <w:pPr>
              <w:pStyle w:val="LegalReference"/>
            </w:pPr>
          </w:p>
        </w:tc>
        <w:tc>
          <w:tcPr>
            <w:tcW w:w="3800" w:type="dxa"/>
            <w:vMerge/>
            <w:shd w:val="clear" w:color="auto" w:fill="auto"/>
            <w:vAlign w:val="bottom"/>
          </w:tcPr>
          <w:p w14:paraId="1B68B2B2" w14:textId="77777777" w:rsidR="008E2446" w:rsidRPr="000227DE" w:rsidRDefault="008E2446" w:rsidP="00FB5205">
            <w:pPr>
              <w:pStyle w:val="LegalReference"/>
            </w:pPr>
          </w:p>
        </w:tc>
      </w:tr>
      <w:tr w:rsidR="008E2446" w:rsidRPr="000227DE" w14:paraId="358C8487" w14:textId="77777777" w:rsidTr="007A6DB4">
        <w:trPr>
          <w:trHeight w:val="234"/>
        </w:trPr>
        <w:tc>
          <w:tcPr>
            <w:tcW w:w="2080" w:type="dxa"/>
            <w:shd w:val="clear" w:color="auto" w:fill="auto"/>
            <w:vAlign w:val="bottom"/>
          </w:tcPr>
          <w:p w14:paraId="700CCF70" w14:textId="77777777" w:rsidR="008E2446" w:rsidRPr="000227DE" w:rsidRDefault="008E2446" w:rsidP="00FB5205">
            <w:pPr>
              <w:pStyle w:val="LegalReference"/>
            </w:pPr>
          </w:p>
        </w:tc>
        <w:tc>
          <w:tcPr>
            <w:tcW w:w="2180" w:type="dxa"/>
            <w:shd w:val="clear" w:color="auto" w:fill="auto"/>
            <w:vAlign w:val="bottom"/>
          </w:tcPr>
          <w:p w14:paraId="367EDF45" w14:textId="636EBFCB" w:rsidR="008E2446" w:rsidRPr="000227DE" w:rsidRDefault="008A40EC" w:rsidP="00FB5205">
            <w:pPr>
              <w:pStyle w:val="LegalReference"/>
            </w:pPr>
            <w:r>
              <w:t xml:space="preserve">Title 40, Chapter 6, Part </w:t>
            </w:r>
          </w:p>
        </w:tc>
        <w:tc>
          <w:tcPr>
            <w:tcW w:w="3800" w:type="dxa"/>
            <w:shd w:val="clear" w:color="auto" w:fill="auto"/>
            <w:vAlign w:val="bottom"/>
          </w:tcPr>
          <w:p w14:paraId="3C481CFA" w14:textId="41256817" w:rsidR="008E2446" w:rsidRPr="000227DE" w:rsidRDefault="008A40EC" w:rsidP="00FB5205">
            <w:pPr>
              <w:pStyle w:val="LegalReference"/>
            </w:pPr>
            <w:r>
              <w:t>7 Rights of Parents</w:t>
            </w:r>
          </w:p>
        </w:tc>
      </w:tr>
    </w:tbl>
    <w:p w14:paraId="5A1D61E2" w14:textId="77777777" w:rsidR="008A40EC" w:rsidRDefault="008A40EC" w:rsidP="002B5401">
      <w:pPr>
        <w:rPr>
          <w:u w:val="single"/>
        </w:rPr>
      </w:pPr>
    </w:p>
    <w:p w14:paraId="6AC5037C" w14:textId="6037DCC5" w:rsidR="002B5401" w:rsidRPr="000227DE" w:rsidRDefault="002B5401" w:rsidP="002B5401">
      <w:pPr>
        <w:rPr>
          <w:u w:val="single"/>
        </w:rPr>
      </w:pPr>
      <w:r w:rsidRPr="000227DE">
        <w:rPr>
          <w:u w:val="single"/>
        </w:rPr>
        <w:t xml:space="preserve">Policy History: </w:t>
      </w:r>
    </w:p>
    <w:p w14:paraId="2323A116" w14:textId="77777777" w:rsidR="002B5401" w:rsidRPr="000227DE" w:rsidRDefault="002B5401" w:rsidP="002B5401">
      <w:r w:rsidRPr="000227DE">
        <w:t xml:space="preserve">Adopted on: April 26, 1999 </w:t>
      </w:r>
    </w:p>
    <w:p w14:paraId="28E79858" w14:textId="77777777" w:rsidR="002B5401" w:rsidRPr="000227DE" w:rsidRDefault="002B5401" w:rsidP="002B5401">
      <w:r w:rsidRPr="000227DE">
        <w:t>Reviewed on:</w:t>
      </w:r>
      <w:r w:rsidR="00FB5205">
        <w:t xml:space="preserve"> </w:t>
      </w:r>
    </w:p>
    <w:p w14:paraId="57CC2928" w14:textId="77777777" w:rsidR="0064598C" w:rsidRPr="000227DE" w:rsidRDefault="0064598C" w:rsidP="0064598C">
      <w:r w:rsidRPr="000227DE">
        <w:t xml:space="preserve">Revised on: </w:t>
      </w:r>
      <w:r>
        <w:t>April 25, 2005</w:t>
      </w:r>
      <w:r w:rsidRPr="000227DE">
        <w:t xml:space="preserve"> </w:t>
      </w:r>
    </w:p>
    <w:p w14:paraId="4E53BE6B" w14:textId="77777777" w:rsidR="0064598C" w:rsidRPr="000227DE" w:rsidRDefault="0064598C" w:rsidP="0064598C">
      <w:r w:rsidRPr="000227DE">
        <w:t xml:space="preserve">Revised on: </w:t>
      </w:r>
      <w:r>
        <w:t>April 24, 2006</w:t>
      </w:r>
      <w:r w:rsidRPr="000227DE">
        <w:t xml:space="preserve"> </w:t>
      </w:r>
    </w:p>
    <w:p w14:paraId="7DBCF55F" w14:textId="77777777" w:rsidR="002B5401" w:rsidRDefault="002B5401" w:rsidP="002B5401">
      <w:r w:rsidRPr="000227DE">
        <w:t xml:space="preserve">Revised on: </w:t>
      </w:r>
      <w:r w:rsidR="00FB710B">
        <w:t>November 25, 2019</w:t>
      </w:r>
      <w:r w:rsidRPr="000227DE">
        <w:t xml:space="preserve"> </w:t>
      </w:r>
    </w:p>
    <w:p w14:paraId="378A6299" w14:textId="15911DF5" w:rsidR="008A40EC" w:rsidRPr="000227DE" w:rsidRDefault="008A40EC" w:rsidP="002B5401">
      <w:r>
        <w:t>Revised on: March 25, 2024</w:t>
      </w:r>
    </w:p>
    <w:p w14:paraId="551E29EF" w14:textId="77777777" w:rsidR="00226A87" w:rsidRPr="000227DE" w:rsidRDefault="00226A87" w:rsidP="00226A87">
      <w:pPr>
        <w:pStyle w:val="Heading1"/>
      </w:pPr>
      <w:r w:rsidRPr="000227DE">
        <w:lastRenderedPageBreak/>
        <w:t xml:space="preserve">School District 50, County of Glacier </w:t>
      </w:r>
    </w:p>
    <w:p w14:paraId="013B8960" w14:textId="77777777" w:rsidR="00226A87" w:rsidRPr="000227DE" w:rsidRDefault="00F378DF" w:rsidP="00226A87">
      <w:pPr>
        <w:pStyle w:val="Heading2"/>
      </w:pPr>
      <w:r>
        <w:t>East Glacier Park Grade School</w:t>
      </w:r>
    </w:p>
    <w:p w14:paraId="6411C94B" w14:textId="77777777" w:rsidR="00226A87" w:rsidRPr="000227DE" w:rsidRDefault="00226A87" w:rsidP="00226A87">
      <w:pPr>
        <w:pStyle w:val="Heading3"/>
      </w:pPr>
      <w:r w:rsidRPr="000227DE">
        <w:t>INSTRUCTION</w:t>
      </w:r>
      <w:r w:rsidRPr="000227DE">
        <w:tab/>
      </w:r>
      <w:r w:rsidRPr="00FB710B">
        <w:rPr>
          <w:b w:val="0"/>
        </w:rPr>
        <w:t>2</w:t>
      </w:r>
      <w:r w:rsidR="00F378DF" w:rsidRPr="00FB710B">
        <w:rPr>
          <w:b w:val="0"/>
        </w:rPr>
        <w:t>322</w:t>
      </w:r>
    </w:p>
    <w:p w14:paraId="19641C8A" w14:textId="77777777" w:rsidR="007A6DB4" w:rsidRPr="000227DE" w:rsidRDefault="001307B7" w:rsidP="00F378DF">
      <w:pPr>
        <w:pStyle w:val="Heading4"/>
      </w:pPr>
      <w:bookmarkStart w:id="49" w:name="page174"/>
      <w:bookmarkEnd w:id="49"/>
      <w:r w:rsidRPr="000227DE">
        <w:t>Contests for Students</w:t>
      </w:r>
    </w:p>
    <w:p w14:paraId="30A7945A" w14:textId="77777777" w:rsidR="007A6DB4" w:rsidRPr="000227DE" w:rsidRDefault="007A6DB4" w:rsidP="00F378DF"/>
    <w:p w14:paraId="27F31FB5" w14:textId="77777777" w:rsidR="007A6DB4" w:rsidRPr="000227DE" w:rsidRDefault="001307B7" w:rsidP="00D87832">
      <w:r w:rsidRPr="000227DE">
        <w:t>Contests may be made available to students by outside organizations through the schools, subject</w:t>
      </w:r>
      <w:r w:rsidR="007A6DB4" w:rsidRPr="000227DE">
        <w:t xml:space="preserve"> </w:t>
      </w:r>
      <w:r w:rsidRPr="000227DE">
        <w:t xml:space="preserve">to certain limitations. The </w:t>
      </w:r>
      <w:r w:rsidR="006A3082">
        <w:t>Administrator</w:t>
      </w:r>
      <w:r w:rsidRPr="000227DE">
        <w:t xml:space="preserve"> shall determine that the contest is not in conflict with</w:t>
      </w:r>
      <w:r w:rsidR="007A6DB4" w:rsidRPr="000227DE">
        <w:t xml:space="preserve"> </w:t>
      </w:r>
      <w:r w:rsidRPr="000227DE">
        <w:t>nor will it diminish the primary educational aims of the schools and that it meets the needs and</w:t>
      </w:r>
      <w:r w:rsidR="007A6DB4" w:rsidRPr="000227DE">
        <w:t xml:space="preserve"> </w:t>
      </w:r>
      <w:r w:rsidRPr="000227DE">
        <w:t>interests of students.</w:t>
      </w:r>
    </w:p>
    <w:p w14:paraId="35142285" w14:textId="77777777" w:rsidR="007A6DB4" w:rsidRPr="000227DE" w:rsidRDefault="007A6DB4" w:rsidP="00D87832"/>
    <w:p w14:paraId="607D11E5" w14:textId="77777777" w:rsidR="007A6DB4" w:rsidRPr="000227DE" w:rsidRDefault="001307B7" w:rsidP="00D87832">
      <w:r w:rsidRPr="000227DE">
        <w:t>The schools shall confine their participation to those national contests which are currently placed</w:t>
      </w:r>
      <w:r w:rsidR="007A6DB4" w:rsidRPr="000227DE">
        <w:t xml:space="preserve"> </w:t>
      </w:r>
      <w:r w:rsidRPr="000227DE">
        <w:t>on the approved list published annually by the Committee on National Contests and activities of</w:t>
      </w:r>
      <w:r w:rsidR="007A6DB4" w:rsidRPr="000227DE">
        <w:t xml:space="preserve"> </w:t>
      </w:r>
      <w:r w:rsidRPr="000227DE">
        <w:t>the National Association of Secondary School Principals.</w:t>
      </w:r>
    </w:p>
    <w:p w14:paraId="39246644" w14:textId="77777777" w:rsidR="007A6DB4" w:rsidRPr="000227DE" w:rsidRDefault="007A6DB4" w:rsidP="00D87832"/>
    <w:p w14:paraId="44742402" w14:textId="77777777" w:rsidR="007A6DB4" w:rsidRPr="000227DE" w:rsidRDefault="001307B7" w:rsidP="00D87832">
      <w:r w:rsidRPr="000227DE">
        <w:t>A state or local contest in which students participate shall be:</w:t>
      </w:r>
    </w:p>
    <w:p w14:paraId="36962A62" w14:textId="77777777" w:rsidR="007A6DB4" w:rsidRPr="000227DE" w:rsidRDefault="007A6DB4" w:rsidP="00D87832"/>
    <w:p w14:paraId="39E4BA48" w14:textId="77777777" w:rsidR="007A6DB4" w:rsidRPr="000227DE" w:rsidRDefault="001307B7" w:rsidP="00AB6D2C">
      <w:pPr>
        <w:pStyle w:val="ListParagraph"/>
        <w:numPr>
          <w:ilvl w:val="0"/>
          <w:numId w:val="33"/>
        </w:numPr>
      </w:pPr>
      <w:r w:rsidRPr="000227DE">
        <w:t>One that supplements and does not interfere with the regular school program.</w:t>
      </w:r>
    </w:p>
    <w:p w14:paraId="16CB3D57" w14:textId="77777777" w:rsidR="007A6DB4" w:rsidRPr="000227DE" w:rsidRDefault="007A6DB4" w:rsidP="00D87832"/>
    <w:p w14:paraId="0DFCFCA3" w14:textId="77777777" w:rsidR="007A6DB4" w:rsidRPr="000227DE" w:rsidRDefault="001307B7" w:rsidP="00AB6D2C">
      <w:pPr>
        <w:pStyle w:val="ListParagraph"/>
        <w:numPr>
          <w:ilvl w:val="0"/>
          <w:numId w:val="33"/>
        </w:numPr>
      </w:pPr>
      <w:r w:rsidRPr="000227DE">
        <w:t>One that is beneficial to youth in education, civic, social, or ethical development.</w:t>
      </w:r>
    </w:p>
    <w:p w14:paraId="3D74BE60" w14:textId="77777777" w:rsidR="007A6DB4" w:rsidRPr="000227DE" w:rsidRDefault="007A6DB4" w:rsidP="00D87832"/>
    <w:p w14:paraId="42B83574" w14:textId="77777777" w:rsidR="007A6DB4" w:rsidRPr="000227DE" w:rsidRDefault="001307B7" w:rsidP="00AB6D2C">
      <w:pPr>
        <w:pStyle w:val="ListParagraph"/>
        <w:numPr>
          <w:ilvl w:val="0"/>
          <w:numId w:val="33"/>
        </w:numPr>
      </w:pPr>
      <w:r w:rsidRPr="000227DE">
        <w:t>One that makes it possible for individual students to work out contributions by their own</w:t>
      </w:r>
      <w:r w:rsidR="007A6DB4" w:rsidRPr="000227DE">
        <w:t xml:space="preserve"> </w:t>
      </w:r>
      <w:r w:rsidRPr="000227DE">
        <w:t>efforts and does not invite dishonest collaboration.</w:t>
      </w:r>
    </w:p>
    <w:p w14:paraId="2FE76F0B" w14:textId="77777777" w:rsidR="007A6DB4" w:rsidRPr="000227DE" w:rsidRDefault="007A6DB4" w:rsidP="00D87832"/>
    <w:p w14:paraId="5C9BD2E9" w14:textId="77777777" w:rsidR="007A6DB4" w:rsidRPr="000227DE" w:rsidRDefault="001307B7" w:rsidP="00AB6D2C">
      <w:pPr>
        <w:pStyle w:val="ListParagraph"/>
        <w:numPr>
          <w:ilvl w:val="0"/>
          <w:numId w:val="33"/>
        </w:numPr>
      </w:pPr>
      <w:r w:rsidRPr="000227DE">
        <w:t>One whose subject is not commercial, controversial, sectarian, or concerned with</w:t>
      </w:r>
      <w:r w:rsidR="007A6DB4" w:rsidRPr="000227DE">
        <w:t xml:space="preserve"> </w:t>
      </w:r>
      <w:r w:rsidRPr="000227DE">
        <w:t>propaganda. It must emphasize high moral standards, good citizenship, and intellectual</w:t>
      </w:r>
      <w:r w:rsidR="007A6DB4" w:rsidRPr="000227DE">
        <w:t xml:space="preserve"> </w:t>
      </w:r>
      <w:r w:rsidRPr="000227DE">
        <w:t>competence.</w:t>
      </w:r>
    </w:p>
    <w:p w14:paraId="60F70D48" w14:textId="77777777" w:rsidR="007A6DB4" w:rsidRPr="000227DE" w:rsidRDefault="007A6DB4" w:rsidP="00D87832"/>
    <w:p w14:paraId="00C57ECB" w14:textId="77777777" w:rsidR="007A6DB4" w:rsidRPr="000227DE" w:rsidRDefault="001307B7" w:rsidP="00AB6D2C">
      <w:pPr>
        <w:pStyle w:val="ListParagraph"/>
        <w:numPr>
          <w:ilvl w:val="0"/>
          <w:numId w:val="33"/>
        </w:numPr>
      </w:pPr>
      <w:r w:rsidRPr="000227DE">
        <w:t>One from which no contestant shall be excluded because of race, color, creed, sex, or</w:t>
      </w:r>
      <w:r w:rsidR="007A6DB4" w:rsidRPr="000227DE">
        <w:t xml:space="preserve"> </w:t>
      </w:r>
      <w:r w:rsidRPr="000227DE">
        <w:t>payment of entry fee.</w:t>
      </w:r>
    </w:p>
    <w:p w14:paraId="339DD9FC" w14:textId="77777777" w:rsidR="007A6DB4" w:rsidRPr="000227DE" w:rsidRDefault="007A6DB4" w:rsidP="00D87832"/>
    <w:p w14:paraId="49C060C7" w14:textId="77777777" w:rsidR="007A6DB4" w:rsidRPr="000227DE" w:rsidRDefault="001307B7" w:rsidP="00AB6D2C">
      <w:pPr>
        <w:pStyle w:val="ListParagraph"/>
        <w:numPr>
          <w:ilvl w:val="0"/>
          <w:numId w:val="33"/>
        </w:numPr>
      </w:pPr>
      <w:r w:rsidRPr="000227DE">
        <w:t>One which does not place an undue burden on students, teachers, or the school nor</w:t>
      </w:r>
      <w:r w:rsidR="007A6DB4" w:rsidRPr="000227DE">
        <w:t xml:space="preserve"> </w:t>
      </w:r>
      <w:r w:rsidRPr="000227DE">
        <w:t>require frequent or lengthy absence of participants from the school.</w:t>
      </w:r>
    </w:p>
    <w:p w14:paraId="744D9B87" w14:textId="77777777" w:rsidR="007A6DB4" w:rsidRPr="000227DE" w:rsidRDefault="007A6DB4" w:rsidP="00D87832"/>
    <w:p w14:paraId="60547B7C" w14:textId="77777777" w:rsidR="007A6DB4" w:rsidRPr="000227DE" w:rsidRDefault="001307B7" w:rsidP="00AB6D2C">
      <w:pPr>
        <w:pStyle w:val="ListParagraph"/>
        <w:numPr>
          <w:ilvl w:val="0"/>
          <w:numId w:val="33"/>
        </w:numPr>
      </w:pPr>
      <w:r w:rsidRPr="000227DE">
        <w:t>One sponsored by an organization engaged in a creditable or acceptable enterprise,</w:t>
      </w:r>
      <w:r w:rsidR="007A6DB4" w:rsidRPr="000227DE">
        <w:t xml:space="preserve"> </w:t>
      </w:r>
      <w:r w:rsidRPr="000227DE">
        <w:t xml:space="preserve">regardless of kind or </w:t>
      </w:r>
      <w:proofErr w:type="gramStart"/>
      <w:r w:rsidRPr="000227DE">
        <w:t>amount</w:t>
      </w:r>
      <w:proofErr w:type="gramEnd"/>
      <w:r w:rsidRPr="000227DE">
        <w:t xml:space="preserve"> of prizes offered. The contest or activity must not be used</w:t>
      </w:r>
      <w:r w:rsidR="007A6DB4" w:rsidRPr="000227DE">
        <w:t xml:space="preserve"> </w:t>
      </w:r>
      <w:r w:rsidRPr="000227DE">
        <w:t>as a “front” for advertising a company name or product.</w:t>
      </w:r>
    </w:p>
    <w:p w14:paraId="24121E30" w14:textId="77777777" w:rsidR="007A6DB4" w:rsidRPr="000227DE" w:rsidRDefault="007A6DB4" w:rsidP="00D87832"/>
    <w:p w14:paraId="661CDE9E" w14:textId="77777777" w:rsidR="007A6DB4" w:rsidRPr="000227DE" w:rsidRDefault="001307B7" w:rsidP="00D87832">
      <w:r w:rsidRPr="000227DE">
        <w:t xml:space="preserve">Contests will not be allowed unless they further the educational goals of the </w:t>
      </w:r>
      <w:proofErr w:type="gramStart"/>
      <w:r w:rsidRPr="000227DE">
        <w:t>District</w:t>
      </w:r>
      <w:proofErr w:type="gramEnd"/>
      <w:r w:rsidRPr="000227DE">
        <w:t>.</w:t>
      </w:r>
    </w:p>
    <w:p w14:paraId="7C9542AA" w14:textId="77777777" w:rsidR="007A6DB4" w:rsidRDefault="007A6DB4" w:rsidP="00D87832"/>
    <w:p w14:paraId="052B69D9" w14:textId="77777777" w:rsidR="00D87832" w:rsidRDefault="00D87832" w:rsidP="00D87832"/>
    <w:p w14:paraId="6D88677F" w14:textId="77777777" w:rsidR="00D87832" w:rsidRPr="000227DE" w:rsidRDefault="00D87832" w:rsidP="00D87832"/>
    <w:p w14:paraId="24F75FC9" w14:textId="77777777" w:rsidR="002B5401" w:rsidRPr="000227DE" w:rsidRDefault="002B5401" w:rsidP="002B5401">
      <w:pPr>
        <w:rPr>
          <w:u w:val="single"/>
        </w:rPr>
      </w:pPr>
      <w:r w:rsidRPr="000227DE">
        <w:rPr>
          <w:u w:val="single"/>
        </w:rPr>
        <w:t xml:space="preserve">Policy History: </w:t>
      </w:r>
    </w:p>
    <w:p w14:paraId="4122642E" w14:textId="77777777" w:rsidR="002B5401" w:rsidRPr="000227DE" w:rsidRDefault="002B5401" w:rsidP="002B5401">
      <w:r w:rsidRPr="000227DE">
        <w:t xml:space="preserve">Adopted on: April 26, 1999 </w:t>
      </w:r>
    </w:p>
    <w:p w14:paraId="5F6A2176" w14:textId="77777777" w:rsidR="002B5401" w:rsidRPr="000227DE" w:rsidRDefault="002B5401" w:rsidP="002B5401">
      <w:r w:rsidRPr="000227DE">
        <w:t>Reviewed on:</w:t>
      </w:r>
      <w:r w:rsidR="00FB5205">
        <w:t xml:space="preserve"> </w:t>
      </w:r>
    </w:p>
    <w:p w14:paraId="0592832A" w14:textId="77777777" w:rsidR="002B5401" w:rsidRPr="000227DE" w:rsidRDefault="002B5401" w:rsidP="002B5401">
      <w:r w:rsidRPr="000227DE">
        <w:t xml:space="preserve">Revised on: </w:t>
      </w:r>
      <w:r w:rsidR="00FB710B">
        <w:t>November 25, 2019</w:t>
      </w:r>
      <w:r w:rsidRPr="000227DE">
        <w:t xml:space="preserve"> </w:t>
      </w:r>
    </w:p>
    <w:p w14:paraId="60BE86D2" w14:textId="77777777" w:rsidR="00226A87" w:rsidRPr="000227DE" w:rsidRDefault="00226A87" w:rsidP="00226A87">
      <w:pPr>
        <w:pStyle w:val="Heading1"/>
      </w:pPr>
      <w:r w:rsidRPr="000227DE">
        <w:lastRenderedPageBreak/>
        <w:t xml:space="preserve">School District 50, County of Glacier </w:t>
      </w:r>
    </w:p>
    <w:p w14:paraId="084718B5" w14:textId="77777777" w:rsidR="00226A87" w:rsidRPr="000227DE" w:rsidRDefault="00226A87" w:rsidP="00226A87">
      <w:pPr>
        <w:pStyle w:val="Heading2"/>
      </w:pPr>
      <w:r w:rsidRPr="000227DE">
        <w:t>East Glacier Park Grade School</w:t>
      </w:r>
      <w:r w:rsidRPr="000227DE">
        <w:tab/>
        <w:t>R</w:t>
      </w:r>
    </w:p>
    <w:p w14:paraId="2A8B993E" w14:textId="77777777" w:rsidR="00226A87" w:rsidRPr="000227DE" w:rsidRDefault="00226A87" w:rsidP="00226A87">
      <w:pPr>
        <w:pStyle w:val="Heading3"/>
      </w:pPr>
      <w:r w:rsidRPr="000227DE">
        <w:t>INSTRUCTION</w:t>
      </w:r>
      <w:r w:rsidRPr="000227DE">
        <w:tab/>
      </w:r>
      <w:r w:rsidRPr="00FB710B">
        <w:rPr>
          <w:b w:val="0"/>
        </w:rPr>
        <w:t>2</w:t>
      </w:r>
      <w:r w:rsidR="008A38A8" w:rsidRPr="00FB710B">
        <w:rPr>
          <w:b w:val="0"/>
        </w:rPr>
        <w:t>330</w:t>
      </w:r>
    </w:p>
    <w:p w14:paraId="4882AFEC" w14:textId="77777777" w:rsidR="007A6DB4" w:rsidRPr="000227DE" w:rsidRDefault="001307B7" w:rsidP="008A38A8">
      <w:pPr>
        <w:pStyle w:val="Heading4"/>
      </w:pPr>
      <w:bookmarkStart w:id="50" w:name="page175"/>
      <w:bookmarkEnd w:id="50"/>
      <w:r w:rsidRPr="000227DE">
        <w:t>Controversial Issues and Academic Freedom</w:t>
      </w:r>
    </w:p>
    <w:p w14:paraId="58A3C6C0" w14:textId="77777777" w:rsidR="007A6DB4" w:rsidRPr="000227DE" w:rsidRDefault="007A6DB4" w:rsidP="008A38A8"/>
    <w:p w14:paraId="1E0CA1AC" w14:textId="77777777" w:rsidR="007A6DB4" w:rsidRPr="000227DE" w:rsidRDefault="001307B7" w:rsidP="008A38A8">
      <w:r w:rsidRPr="000227DE">
        <w:t xml:space="preserve">The </w:t>
      </w:r>
      <w:proofErr w:type="gramStart"/>
      <w:r w:rsidRPr="000227DE">
        <w:t>District</w:t>
      </w:r>
      <w:proofErr w:type="gramEnd"/>
      <w:r w:rsidRPr="000227DE">
        <w:t xml:space="preserve"> will offer courses of study which will afford learning experiences appropriate to</w:t>
      </w:r>
      <w:r w:rsidR="007A6DB4" w:rsidRPr="000227DE">
        <w:t xml:space="preserve"> </w:t>
      </w:r>
      <w:r w:rsidRPr="000227DE">
        <w:t>levels of student understanding. The instructional program respects the right of students to face</w:t>
      </w:r>
      <w:r w:rsidR="007A6DB4" w:rsidRPr="000227DE">
        <w:t xml:space="preserve"> </w:t>
      </w:r>
      <w:r w:rsidRPr="000227DE">
        <w:t>issues, to have free access to information, to study under teachers in situations free from</w:t>
      </w:r>
      <w:r w:rsidR="007A6DB4" w:rsidRPr="000227DE">
        <w:t xml:space="preserve"> </w:t>
      </w:r>
      <w:r w:rsidRPr="000227DE">
        <w:t>prejudice, and to form, hold, and express their own opinions without personal prejudice or</w:t>
      </w:r>
      <w:r w:rsidR="007A6DB4" w:rsidRPr="000227DE">
        <w:t xml:space="preserve"> </w:t>
      </w:r>
      <w:r w:rsidRPr="000227DE">
        <w:t>discrimination.</w:t>
      </w:r>
    </w:p>
    <w:p w14:paraId="65A308DE" w14:textId="77777777" w:rsidR="007A6DB4" w:rsidRPr="000227DE" w:rsidRDefault="007A6DB4" w:rsidP="008A38A8"/>
    <w:p w14:paraId="3A980E21" w14:textId="77777777" w:rsidR="007A6DB4" w:rsidRPr="000227DE" w:rsidRDefault="001307B7" w:rsidP="008A38A8">
      <w:r w:rsidRPr="000227DE">
        <w:t>Teachers will guide discussions and procedures with thoroughness and objectivity to acquaint</w:t>
      </w:r>
      <w:r w:rsidR="007A6DB4" w:rsidRPr="000227DE">
        <w:t xml:space="preserve"> </w:t>
      </w:r>
      <w:r w:rsidRPr="000227DE">
        <w:t>students with the need to recognize various points of view, importance of fact, value of good</w:t>
      </w:r>
      <w:r w:rsidR="007A6DB4" w:rsidRPr="000227DE">
        <w:t xml:space="preserve"> </w:t>
      </w:r>
      <w:r w:rsidRPr="000227DE">
        <w:t>judgment, and the virtue of respect for conflicting opinions.</w:t>
      </w:r>
    </w:p>
    <w:p w14:paraId="7662EDE3" w14:textId="77777777" w:rsidR="007A6DB4" w:rsidRPr="000227DE" w:rsidRDefault="007A6DB4" w:rsidP="008A38A8"/>
    <w:p w14:paraId="4C4D1EDE" w14:textId="77777777" w:rsidR="007A6DB4" w:rsidRPr="000227DE" w:rsidRDefault="001307B7" w:rsidP="008A38A8">
      <w:r w:rsidRPr="000227DE">
        <w:t>The Board encourages and supports the concept of academic freedom, recognizing it as a</w:t>
      </w:r>
      <w:r w:rsidR="007A6DB4" w:rsidRPr="000227DE">
        <w:t xml:space="preserve"> </w:t>
      </w:r>
      <w:r w:rsidRPr="000227DE">
        <w:t>necessary condition to aid in maintaining an environment conducive to learning and to the free</w:t>
      </w:r>
      <w:r w:rsidR="007A6DB4" w:rsidRPr="000227DE">
        <w:t xml:space="preserve"> </w:t>
      </w:r>
      <w:r w:rsidRPr="000227DE">
        <w:t>exchange of ideas and information.</w:t>
      </w:r>
    </w:p>
    <w:p w14:paraId="45A5F8CC" w14:textId="77777777" w:rsidR="007A6DB4" w:rsidRPr="000227DE" w:rsidRDefault="007A6DB4" w:rsidP="008A38A8"/>
    <w:p w14:paraId="0B469543" w14:textId="77777777" w:rsidR="007A6DB4" w:rsidRPr="000227DE" w:rsidRDefault="001307B7" w:rsidP="008A38A8">
      <w:r w:rsidRPr="000227DE">
        <w:t>In a study or discussion of controversial issues or materials, however, the Board directs teaching</w:t>
      </w:r>
      <w:r w:rsidR="007A6DB4" w:rsidRPr="000227DE">
        <w:t xml:space="preserve"> </w:t>
      </w:r>
      <w:r w:rsidRPr="000227DE">
        <w:t>staff to take into account the following criteria:</w:t>
      </w:r>
    </w:p>
    <w:p w14:paraId="2DD8D514" w14:textId="77777777" w:rsidR="007A6DB4" w:rsidRPr="000227DE" w:rsidRDefault="007A6DB4" w:rsidP="008A38A8"/>
    <w:p w14:paraId="72731A68" w14:textId="77777777" w:rsidR="00AB6D33" w:rsidRDefault="001307B7" w:rsidP="00AB6D2C">
      <w:pPr>
        <w:pStyle w:val="ListParagraph"/>
        <w:numPr>
          <w:ilvl w:val="0"/>
          <w:numId w:val="34"/>
        </w:numPr>
      </w:pPr>
      <w:r w:rsidRPr="000227DE">
        <w:t>Relative maturity of students;</w:t>
      </w:r>
      <w:r w:rsidR="007A6DB4" w:rsidRPr="000227DE">
        <w:t xml:space="preserve"> </w:t>
      </w:r>
    </w:p>
    <w:p w14:paraId="44C9062F" w14:textId="77777777" w:rsidR="00AB6D33" w:rsidRDefault="001307B7" w:rsidP="00AB6D2C">
      <w:pPr>
        <w:pStyle w:val="ListParagraph"/>
        <w:numPr>
          <w:ilvl w:val="0"/>
          <w:numId w:val="34"/>
        </w:numPr>
      </w:pPr>
      <w:r w:rsidRPr="000227DE">
        <w:t>District philosophy of education;</w:t>
      </w:r>
      <w:r w:rsidR="007A6DB4" w:rsidRPr="000227DE">
        <w:t xml:space="preserve"> </w:t>
      </w:r>
    </w:p>
    <w:p w14:paraId="6EFF2365" w14:textId="77777777" w:rsidR="00AB6D33" w:rsidRDefault="001307B7" w:rsidP="00AB6D2C">
      <w:pPr>
        <w:pStyle w:val="ListParagraph"/>
        <w:numPr>
          <w:ilvl w:val="0"/>
          <w:numId w:val="34"/>
        </w:numPr>
      </w:pPr>
      <w:r w:rsidRPr="000227DE">
        <w:t>Community standards, morals, and values;</w:t>
      </w:r>
      <w:r w:rsidR="007A6DB4" w:rsidRPr="000227DE">
        <w:t xml:space="preserve"> </w:t>
      </w:r>
    </w:p>
    <w:p w14:paraId="4CFDD03A" w14:textId="77777777" w:rsidR="00AB6D33" w:rsidRDefault="001307B7" w:rsidP="00AB6D2C">
      <w:pPr>
        <w:pStyle w:val="ListParagraph"/>
        <w:numPr>
          <w:ilvl w:val="0"/>
          <w:numId w:val="34"/>
        </w:numPr>
      </w:pPr>
      <w:r w:rsidRPr="000227DE">
        <w:t>Necessity for a balanced presentation; and</w:t>
      </w:r>
      <w:r w:rsidR="007A6DB4" w:rsidRPr="000227DE">
        <w:t xml:space="preserve"> </w:t>
      </w:r>
    </w:p>
    <w:p w14:paraId="402A28B2" w14:textId="77777777" w:rsidR="001307B7" w:rsidRPr="000227DE" w:rsidRDefault="001307B7" w:rsidP="00AB6D2C">
      <w:pPr>
        <w:pStyle w:val="ListParagraph"/>
        <w:numPr>
          <w:ilvl w:val="0"/>
          <w:numId w:val="34"/>
        </w:numPr>
      </w:pPr>
      <w:r w:rsidRPr="000227DE">
        <w:t>Necessity to seek administrative counsel and guidance in such matters.</w:t>
      </w:r>
      <w:r w:rsidR="007A6DB4" w:rsidRPr="000227D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3560"/>
        <w:gridCol w:w="2920"/>
      </w:tblGrid>
      <w:tr w:rsidR="008E2446" w:rsidRPr="000227DE" w14:paraId="60C2D1D0" w14:textId="77777777" w:rsidTr="005F0BE0">
        <w:trPr>
          <w:trHeight w:val="274"/>
        </w:trPr>
        <w:tc>
          <w:tcPr>
            <w:tcW w:w="2080" w:type="dxa"/>
            <w:shd w:val="clear" w:color="auto" w:fill="auto"/>
            <w:vAlign w:val="bottom"/>
          </w:tcPr>
          <w:p w14:paraId="2C681686" w14:textId="77777777" w:rsidR="008E2446" w:rsidRPr="000227DE" w:rsidRDefault="008E2446" w:rsidP="00FB5205">
            <w:pPr>
              <w:pStyle w:val="LegalReference"/>
            </w:pPr>
          </w:p>
        </w:tc>
        <w:tc>
          <w:tcPr>
            <w:tcW w:w="3560" w:type="dxa"/>
            <w:shd w:val="clear" w:color="auto" w:fill="auto"/>
            <w:vAlign w:val="bottom"/>
          </w:tcPr>
          <w:p w14:paraId="3034CEB3" w14:textId="77777777" w:rsidR="008E2446" w:rsidRPr="000227DE" w:rsidRDefault="008E2446" w:rsidP="00FB5205">
            <w:pPr>
              <w:pStyle w:val="LegalReference"/>
            </w:pPr>
          </w:p>
        </w:tc>
        <w:tc>
          <w:tcPr>
            <w:tcW w:w="2920" w:type="dxa"/>
            <w:shd w:val="clear" w:color="auto" w:fill="auto"/>
            <w:vAlign w:val="bottom"/>
          </w:tcPr>
          <w:p w14:paraId="74EA6F75" w14:textId="77777777" w:rsidR="008E2446" w:rsidRPr="000227DE" w:rsidRDefault="008E2446" w:rsidP="00FB5205">
            <w:pPr>
              <w:pStyle w:val="LegalReference"/>
            </w:pPr>
          </w:p>
        </w:tc>
      </w:tr>
      <w:tr w:rsidR="008E2446" w:rsidRPr="000227DE" w14:paraId="674CC3F6" w14:textId="77777777" w:rsidTr="005F0BE0">
        <w:trPr>
          <w:trHeight w:val="274"/>
        </w:trPr>
        <w:tc>
          <w:tcPr>
            <w:tcW w:w="2080" w:type="dxa"/>
            <w:shd w:val="clear" w:color="auto" w:fill="auto"/>
            <w:vAlign w:val="bottom"/>
          </w:tcPr>
          <w:p w14:paraId="2CF81193" w14:textId="77777777" w:rsidR="008E2446" w:rsidRPr="000227DE" w:rsidRDefault="008E2446" w:rsidP="00FB5205">
            <w:pPr>
              <w:pStyle w:val="LegalReference"/>
            </w:pPr>
          </w:p>
        </w:tc>
        <w:tc>
          <w:tcPr>
            <w:tcW w:w="3560" w:type="dxa"/>
            <w:shd w:val="clear" w:color="auto" w:fill="auto"/>
            <w:vAlign w:val="bottom"/>
          </w:tcPr>
          <w:p w14:paraId="43C6F54A" w14:textId="77777777" w:rsidR="008E2446" w:rsidRPr="000227DE" w:rsidRDefault="008E2446" w:rsidP="00FB5205">
            <w:pPr>
              <w:pStyle w:val="LegalReference"/>
            </w:pPr>
          </w:p>
        </w:tc>
        <w:tc>
          <w:tcPr>
            <w:tcW w:w="2920" w:type="dxa"/>
            <w:shd w:val="clear" w:color="auto" w:fill="auto"/>
            <w:vAlign w:val="bottom"/>
          </w:tcPr>
          <w:p w14:paraId="42BCFD43" w14:textId="77777777" w:rsidR="008E2446" w:rsidRPr="000227DE" w:rsidRDefault="008E2446" w:rsidP="00FB5205">
            <w:pPr>
              <w:pStyle w:val="LegalReference"/>
            </w:pPr>
          </w:p>
        </w:tc>
      </w:tr>
      <w:tr w:rsidR="008E2446" w:rsidRPr="000227DE" w14:paraId="0A38A490" w14:textId="77777777" w:rsidTr="005F0BE0">
        <w:trPr>
          <w:trHeight w:val="274"/>
        </w:trPr>
        <w:tc>
          <w:tcPr>
            <w:tcW w:w="2080" w:type="dxa"/>
            <w:vMerge w:val="restart"/>
            <w:shd w:val="clear" w:color="auto" w:fill="auto"/>
            <w:vAlign w:val="bottom"/>
          </w:tcPr>
          <w:p w14:paraId="07069F4B" w14:textId="77777777" w:rsidR="008E2446" w:rsidRPr="000227DE" w:rsidRDefault="008E2446" w:rsidP="00FB5205">
            <w:pPr>
              <w:pStyle w:val="LegalReference"/>
            </w:pPr>
            <w:r w:rsidRPr="000227DE">
              <w:t>Legal Reference:</w:t>
            </w:r>
          </w:p>
        </w:tc>
        <w:tc>
          <w:tcPr>
            <w:tcW w:w="6480" w:type="dxa"/>
            <w:gridSpan w:val="2"/>
            <w:vMerge w:val="restart"/>
            <w:shd w:val="clear" w:color="auto" w:fill="auto"/>
            <w:vAlign w:val="bottom"/>
          </w:tcPr>
          <w:p w14:paraId="2419BB71" w14:textId="77777777" w:rsidR="008E2446" w:rsidRPr="000227DE" w:rsidRDefault="008E2446" w:rsidP="00FB5205">
            <w:pPr>
              <w:pStyle w:val="LegalReference"/>
            </w:pPr>
            <w:r w:rsidRPr="000227DE">
              <w:t xml:space="preserve">Article X, Sec. 8, Montana Constitution </w:t>
            </w:r>
            <w:r w:rsidR="00FB5205">
              <w:rPr>
                <w:rFonts w:cs="Times New Roman"/>
              </w:rPr>
              <w:t>–</w:t>
            </w:r>
            <w:r w:rsidR="00FB5205">
              <w:t xml:space="preserve"> </w:t>
            </w:r>
            <w:r w:rsidRPr="000227DE">
              <w:t>School district trustees</w:t>
            </w:r>
          </w:p>
        </w:tc>
      </w:tr>
      <w:tr w:rsidR="008E2446" w:rsidRPr="000227DE" w14:paraId="46F61EBD" w14:textId="77777777" w:rsidTr="005F0BE0">
        <w:trPr>
          <w:trHeight w:val="274"/>
        </w:trPr>
        <w:tc>
          <w:tcPr>
            <w:tcW w:w="2080" w:type="dxa"/>
            <w:vMerge/>
            <w:shd w:val="clear" w:color="auto" w:fill="auto"/>
            <w:vAlign w:val="bottom"/>
          </w:tcPr>
          <w:p w14:paraId="3A0DD8DE" w14:textId="77777777" w:rsidR="008E2446" w:rsidRPr="000227DE" w:rsidRDefault="008E2446" w:rsidP="00FB5205">
            <w:pPr>
              <w:pStyle w:val="LegalReference"/>
              <w:rPr>
                <w:sz w:val="21"/>
              </w:rPr>
            </w:pPr>
          </w:p>
        </w:tc>
        <w:tc>
          <w:tcPr>
            <w:tcW w:w="6480" w:type="dxa"/>
            <w:gridSpan w:val="2"/>
            <w:vMerge/>
            <w:shd w:val="clear" w:color="auto" w:fill="auto"/>
            <w:vAlign w:val="bottom"/>
          </w:tcPr>
          <w:p w14:paraId="40458B19" w14:textId="77777777" w:rsidR="008E2446" w:rsidRPr="000227DE" w:rsidRDefault="008E2446" w:rsidP="00FB5205">
            <w:pPr>
              <w:pStyle w:val="LegalReference"/>
              <w:rPr>
                <w:sz w:val="21"/>
              </w:rPr>
            </w:pPr>
          </w:p>
        </w:tc>
      </w:tr>
      <w:tr w:rsidR="008E2446" w:rsidRPr="000227DE" w14:paraId="018A58F4" w14:textId="77777777" w:rsidTr="005F0BE0">
        <w:trPr>
          <w:trHeight w:val="274"/>
        </w:trPr>
        <w:tc>
          <w:tcPr>
            <w:tcW w:w="2080" w:type="dxa"/>
            <w:shd w:val="clear" w:color="auto" w:fill="auto"/>
            <w:vAlign w:val="bottom"/>
          </w:tcPr>
          <w:p w14:paraId="6B061EA3" w14:textId="77777777" w:rsidR="008E2446" w:rsidRPr="000227DE" w:rsidRDefault="008E2446" w:rsidP="00FB5205">
            <w:pPr>
              <w:pStyle w:val="LegalReference"/>
            </w:pPr>
          </w:p>
        </w:tc>
        <w:tc>
          <w:tcPr>
            <w:tcW w:w="3560" w:type="dxa"/>
            <w:shd w:val="clear" w:color="auto" w:fill="auto"/>
            <w:vAlign w:val="bottom"/>
          </w:tcPr>
          <w:p w14:paraId="64D23538" w14:textId="77777777" w:rsidR="008E2446" w:rsidRPr="000227DE" w:rsidRDefault="008E2446" w:rsidP="00FB5205">
            <w:pPr>
              <w:pStyle w:val="LegalReference"/>
            </w:pPr>
            <w:r w:rsidRPr="000227DE">
              <w:t>§ 20-3-324(16) and (17), MCA</w:t>
            </w:r>
          </w:p>
        </w:tc>
        <w:tc>
          <w:tcPr>
            <w:tcW w:w="2920" w:type="dxa"/>
            <w:shd w:val="clear" w:color="auto" w:fill="auto"/>
            <w:vAlign w:val="bottom"/>
          </w:tcPr>
          <w:p w14:paraId="6F5095A9" w14:textId="77777777" w:rsidR="008E2446" w:rsidRPr="000227DE" w:rsidRDefault="008E2446" w:rsidP="00FB5205">
            <w:pPr>
              <w:pStyle w:val="LegalReference"/>
            </w:pPr>
            <w:r w:rsidRPr="000227DE">
              <w:t>Powers and duties</w:t>
            </w:r>
          </w:p>
        </w:tc>
      </w:tr>
      <w:tr w:rsidR="008E2446" w:rsidRPr="000227DE" w14:paraId="49627C0A" w14:textId="77777777" w:rsidTr="005F0BE0">
        <w:trPr>
          <w:trHeight w:val="274"/>
        </w:trPr>
        <w:tc>
          <w:tcPr>
            <w:tcW w:w="2080" w:type="dxa"/>
            <w:shd w:val="clear" w:color="auto" w:fill="auto"/>
            <w:vAlign w:val="bottom"/>
          </w:tcPr>
          <w:p w14:paraId="33833320" w14:textId="77777777" w:rsidR="008E2446" w:rsidRPr="000227DE" w:rsidRDefault="008E2446" w:rsidP="00FB5205">
            <w:pPr>
              <w:pStyle w:val="LegalReference"/>
            </w:pPr>
          </w:p>
        </w:tc>
        <w:tc>
          <w:tcPr>
            <w:tcW w:w="3560" w:type="dxa"/>
            <w:shd w:val="clear" w:color="auto" w:fill="auto"/>
            <w:vAlign w:val="bottom"/>
          </w:tcPr>
          <w:p w14:paraId="4B4D2C17" w14:textId="77777777" w:rsidR="008E2446" w:rsidRPr="000227DE" w:rsidRDefault="008E2446" w:rsidP="00FB5205">
            <w:pPr>
              <w:pStyle w:val="LegalReference"/>
            </w:pPr>
          </w:p>
        </w:tc>
        <w:tc>
          <w:tcPr>
            <w:tcW w:w="2920" w:type="dxa"/>
            <w:shd w:val="clear" w:color="auto" w:fill="auto"/>
            <w:vAlign w:val="bottom"/>
          </w:tcPr>
          <w:p w14:paraId="6AA14F0C" w14:textId="77777777" w:rsidR="008E2446" w:rsidRPr="000227DE" w:rsidRDefault="008E2446" w:rsidP="00FB5205">
            <w:pPr>
              <w:pStyle w:val="LegalReference"/>
            </w:pPr>
          </w:p>
        </w:tc>
      </w:tr>
    </w:tbl>
    <w:p w14:paraId="623D6F10" w14:textId="77777777" w:rsidR="002B5401" w:rsidRPr="000227DE" w:rsidRDefault="002B5401" w:rsidP="002B5401">
      <w:pPr>
        <w:rPr>
          <w:u w:val="single"/>
        </w:rPr>
      </w:pPr>
      <w:r w:rsidRPr="000227DE">
        <w:rPr>
          <w:u w:val="single"/>
        </w:rPr>
        <w:t xml:space="preserve">Policy History: </w:t>
      </w:r>
    </w:p>
    <w:p w14:paraId="69DA9413" w14:textId="77777777" w:rsidR="002B5401" w:rsidRPr="000227DE" w:rsidRDefault="002B5401" w:rsidP="002B5401">
      <w:r w:rsidRPr="000227DE">
        <w:t xml:space="preserve">Adopted on: April 26, 1999 </w:t>
      </w:r>
    </w:p>
    <w:p w14:paraId="016F7FE3" w14:textId="77777777" w:rsidR="002B5401" w:rsidRPr="000227DE" w:rsidRDefault="002B5401" w:rsidP="002B5401">
      <w:r w:rsidRPr="000227DE">
        <w:t>Reviewed on:</w:t>
      </w:r>
      <w:r w:rsidR="00FB5205">
        <w:t xml:space="preserve"> </w:t>
      </w:r>
    </w:p>
    <w:p w14:paraId="2D89D8EB" w14:textId="77777777" w:rsidR="002B5401" w:rsidRPr="000227DE" w:rsidRDefault="002B5401" w:rsidP="002B5401">
      <w:r w:rsidRPr="000227DE">
        <w:t xml:space="preserve">Revised on: </w:t>
      </w:r>
      <w:r w:rsidR="00FB710B">
        <w:t>November 25, 2019</w:t>
      </w:r>
      <w:r w:rsidRPr="000227DE">
        <w:t xml:space="preserve"> </w:t>
      </w:r>
    </w:p>
    <w:p w14:paraId="1C5384B8" w14:textId="77777777" w:rsidR="00226A87" w:rsidRPr="000227DE" w:rsidRDefault="00226A87" w:rsidP="00226A87">
      <w:pPr>
        <w:pStyle w:val="Heading1"/>
      </w:pPr>
      <w:r w:rsidRPr="000227DE">
        <w:lastRenderedPageBreak/>
        <w:t xml:space="preserve">School District 50, County of Glacier </w:t>
      </w:r>
    </w:p>
    <w:p w14:paraId="4B17418D" w14:textId="77777777" w:rsidR="00226A87" w:rsidRPr="000227DE" w:rsidRDefault="008A38A8" w:rsidP="00226A87">
      <w:pPr>
        <w:pStyle w:val="Heading2"/>
      </w:pPr>
      <w:r>
        <w:t>East Glacier Park Grade School</w:t>
      </w:r>
    </w:p>
    <w:p w14:paraId="563A90FB" w14:textId="77777777" w:rsidR="00226A87" w:rsidRDefault="00226A87" w:rsidP="00226A87">
      <w:pPr>
        <w:pStyle w:val="Heading3"/>
      </w:pPr>
      <w:r w:rsidRPr="000227DE">
        <w:t>INSTRUCTION</w:t>
      </w:r>
      <w:r w:rsidRPr="000227DE">
        <w:tab/>
      </w:r>
      <w:r w:rsidRPr="00FB710B">
        <w:rPr>
          <w:b w:val="0"/>
        </w:rPr>
        <w:t>2</w:t>
      </w:r>
      <w:r w:rsidR="008A38A8" w:rsidRPr="00FB710B">
        <w:rPr>
          <w:b w:val="0"/>
        </w:rPr>
        <w:t>332</w:t>
      </w:r>
    </w:p>
    <w:p w14:paraId="1FD8CBBF" w14:textId="0640E3D0" w:rsidR="008A38A8" w:rsidRPr="008A38A8" w:rsidRDefault="00DD38BA" w:rsidP="008A38A8">
      <w:pPr>
        <w:jc w:val="right"/>
      </w:pPr>
      <w:r>
        <w:rPr>
          <w:sz w:val="24"/>
        </w:rPr>
        <w:t>p</w:t>
      </w:r>
      <w:r w:rsidR="008A38A8" w:rsidRPr="000227DE">
        <w:rPr>
          <w:sz w:val="24"/>
        </w:rPr>
        <w:t xml:space="preserve">age 1 of </w:t>
      </w:r>
      <w:r w:rsidR="00782926">
        <w:rPr>
          <w:sz w:val="24"/>
        </w:rPr>
        <w:t>3</w:t>
      </w:r>
    </w:p>
    <w:p w14:paraId="5B0D1AB4" w14:textId="77777777" w:rsidR="007A6DB4" w:rsidRPr="000227DE" w:rsidRDefault="001307B7" w:rsidP="00E56758">
      <w:pPr>
        <w:pStyle w:val="Heading4NOSPACEPageNo"/>
      </w:pPr>
      <w:bookmarkStart w:id="51" w:name="page176"/>
      <w:bookmarkEnd w:id="51"/>
      <w:r w:rsidRPr="000227DE">
        <w:t>Religion and Religious Activities</w:t>
      </w:r>
    </w:p>
    <w:p w14:paraId="20C64DB3" w14:textId="77777777" w:rsidR="007A6DB4" w:rsidRPr="000227DE" w:rsidRDefault="007A6DB4" w:rsidP="00C548A2"/>
    <w:p w14:paraId="729F8B7D" w14:textId="77777777" w:rsidR="007A6DB4" w:rsidRPr="000227DE" w:rsidRDefault="001307B7" w:rsidP="008A38A8">
      <w:r w:rsidRPr="000227DE">
        <w:t>In keeping with the United States and Montana Constitutions and judicial decisions, the District</w:t>
      </w:r>
      <w:r w:rsidR="007A6DB4" w:rsidRPr="000227DE">
        <w:t xml:space="preserve"> </w:t>
      </w:r>
      <w:r w:rsidRPr="000227DE">
        <w:t xml:space="preserve">may not support any religion or endorse religious activity. At the same time, the </w:t>
      </w:r>
      <w:proofErr w:type="gramStart"/>
      <w:r w:rsidRPr="000227DE">
        <w:t>District</w:t>
      </w:r>
      <w:proofErr w:type="gramEnd"/>
      <w:r w:rsidRPr="000227DE">
        <w:t xml:space="preserve"> may</w:t>
      </w:r>
      <w:r w:rsidR="007A6DB4" w:rsidRPr="000227DE">
        <w:t xml:space="preserve"> </w:t>
      </w:r>
      <w:r w:rsidRPr="000227DE">
        <w:t>not prohibit private religious expression by students. This policy provides direction to students</w:t>
      </w:r>
      <w:r w:rsidR="007A6DB4" w:rsidRPr="000227DE">
        <w:t xml:space="preserve"> </w:t>
      </w:r>
      <w:r w:rsidRPr="000227DE">
        <w:t>and staff members about the application of these principles to student religious activity at school.</w:t>
      </w:r>
    </w:p>
    <w:p w14:paraId="6DB734D7" w14:textId="77777777" w:rsidR="007A6DB4" w:rsidRPr="000227DE" w:rsidRDefault="007A6DB4" w:rsidP="008A38A8"/>
    <w:p w14:paraId="287314D1" w14:textId="77777777" w:rsidR="007A6DB4" w:rsidRPr="000227DE" w:rsidRDefault="001307B7" w:rsidP="008A38A8">
      <w:r w:rsidRPr="000227DE">
        <w:rPr>
          <w:u w:val="single"/>
        </w:rPr>
        <w:t>Student Prayer and Discussion</w:t>
      </w:r>
    </w:p>
    <w:p w14:paraId="61F26160" w14:textId="77777777" w:rsidR="007A6DB4" w:rsidRPr="000227DE" w:rsidRDefault="007A6DB4" w:rsidP="008A38A8"/>
    <w:p w14:paraId="2A8E9CB5" w14:textId="77777777" w:rsidR="007A6DB4" w:rsidRPr="000227DE" w:rsidRDefault="001307B7" w:rsidP="008A38A8">
      <w:r w:rsidRPr="000227DE">
        <w:t>Students may pray individually or in groups and may discuss their religious views with other</w:t>
      </w:r>
      <w:r w:rsidR="007A6DB4" w:rsidRPr="000227DE">
        <w:t xml:space="preserve"> </w:t>
      </w:r>
      <w:r w:rsidRPr="000227DE">
        <w:t>students, as long as they are not disruptive or coercive. The right to engage in voluntary prayer</w:t>
      </w:r>
      <w:r w:rsidR="007A6DB4" w:rsidRPr="000227DE">
        <w:t xml:space="preserve"> </w:t>
      </w:r>
      <w:r w:rsidRPr="000227DE">
        <w:t>does not include the right to have a captive audience listen, to harass other students, or to force</w:t>
      </w:r>
      <w:r w:rsidR="007A6DB4" w:rsidRPr="000227DE">
        <w:t xml:space="preserve"> </w:t>
      </w:r>
      <w:r w:rsidRPr="000227DE">
        <w:t>them to participate. Students may pray silently in the classroom, except when they are expected</w:t>
      </w:r>
      <w:r w:rsidR="007A6DB4" w:rsidRPr="000227DE">
        <w:t xml:space="preserve"> </w:t>
      </w:r>
      <w:r w:rsidRPr="000227DE">
        <w:t>to be involved in classroom instruction or activities.</w:t>
      </w:r>
    </w:p>
    <w:p w14:paraId="3C1E96C2" w14:textId="77777777" w:rsidR="007A6DB4" w:rsidRPr="000227DE" w:rsidRDefault="007A6DB4" w:rsidP="008A38A8"/>
    <w:p w14:paraId="7C8A637E" w14:textId="77777777" w:rsidR="007A6DB4" w:rsidRPr="000227DE" w:rsidRDefault="001307B7" w:rsidP="008A38A8">
      <w:r w:rsidRPr="000227DE">
        <w:rPr>
          <w:u w:val="single"/>
        </w:rPr>
        <w:t>Staff Members</w:t>
      </w:r>
    </w:p>
    <w:p w14:paraId="6417E2DD" w14:textId="77777777" w:rsidR="007A6DB4" w:rsidRPr="000227DE" w:rsidRDefault="007A6DB4" w:rsidP="008A38A8"/>
    <w:p w14:paraId="03672F80" w14:textId="082D3E7D" w:rsidR="007A6DB4" w:rsidRPr="000227DE" w:rsidRDefault="001307B7" w:rsidP="008A38A8">
      <w:r w:rsidRPr="000227DE">
        <w:t>Staff members may not encourage,</w:t>
      </w:r>
      <w:r w:rsidR="007A6DB4" w:rsidRPr="000227DE">
        <w:t xml:space="preserve"> </w:t>
      </w:r>
      <w:r w:rsidRPr="000227DE">
        <w:t>discourage, persuade, dissuade, sponsor, participate in, or discriminate against a religious activity</w:t>
      </w:r>
      <w:r w:rsidR="007A6DB4" w:rsidRPr="000227DE">
        <w:t xml:space="preserve"> </w:t>
      </w:r>
      <w:r w:rsidRPr="000227DE">
        <w:t>or an activity because of its religious content</w:t>
      </w:r>
      <w:r w:rsidR="00974229">
        <w:t xml:space="preserve"> when in the course of completing official duties.</w:t>
      </w:r>
    </w:p>
    <w:p w14:paraId="2895F49A" w14:textId="77777777" w:rsidR="007A6DB4" w:rsidRPr="000227DE" w:rsidRDefault="007A6DB4" w:rsidP="008A38A8"/>
    <w:p w14:paraId="1BD58D24" w14:textId="77777777" w:rsidR="007A6DB4" w:rsidRPr="000227DE" w:rsidRDefault="001307B7" w:rsidP="008A38A8">
      <w:r w:rsidRPr="000227DE">
        <w:rPr>
          <w:u w:val="single"/>
        </w:rPr>
        <w:t>Graduation Ceremonies</w:t>
      </w:r>
    </w:p>
    <w:p w14:paraId="6A9465B5" w14:textId="77777777" w:rsidR="007A6DB4" w:rsidRPr="000227DE" w:rsidRDefault="007A6DB4" w:rsidP="008A38A8"/>
    <w:p w14:paraId="5A0EC378" w14:textId="77777777" w:rsidR="007A6DB4" w:rsidRPr="000227DE" w:rsidRDefault="001307B7" w:rsidP="008A38A8">
      <w:r w:rsidRPr="000227DE">
        <w:t>Graduation is an important event for students and their families. In order to assure the</w:t>
      </w:r>
      <w:r w:rsidR="007A6DB4" w:rsidRPr="000227DE">
        <w:t xml:space="preserve"> </w:t>
      </w:r>
      <w:r w:rsidRPr="000227DE">
        <w:t xml:space="preserve">appropriateness and dignity of the occasion, the </w:t>
      </w:r>
      <w:proofErr w:type="gramStart"/>
      <w:r w:rsidRPr="000227DE">
        <w:t>District</w:t>
      </w:r>
      <w:proofErr w:type="gramEnd"/>
      <w:r w:rsidRPr="000227DE">
        <w:t xml:space="preserve"> sponsors and pays for graduation</w:t>
      </w:r>
      <w:r w:rsidR="007A6DB4" w:rsidRPr="000227DE">
        <w:t xml:space="preserve"> </w:t>
      </w:r>
      <w:r w:rsidRPr="000227DE">
        <w:t>ceremonies and retains ultimate control over their structure and content.</w:t>
      </w:r>
    </w:p>
    <w:p w14:paraId="036DAFF5" w14:textId="77777777" w:rsidR="007A6DB4" w:rsidRPr="000227DE" w:rsidRDefault="007A6DB4" w:rsidP="008A38A8"/>
    <w:p w14:paraId="220409EB" w14:textId="77777777" w:rsidR="007A6DB4" w:rsidRPr="000227DE" w:rsidRDefault="001307B7" w:rsidP="008A38A8">
      <w:r w:rsidRPr="000227DE">
        <w:t>District officials may not invite or permit members of the clergy to give prayers at graduation.</w:t>
      </w:r>
      <w:r w:rsidR="007A6DB4" w:rsidRPr="000227DE">
        <w:t xml:space="preserve"> </w:t>
      </w:r>
      <w:r w:rsidRPr="000227DE">
        <w:t>Furthermore, District officials may not organize or agree to requests for prayer by other persons</w:t>
      </w:r>
      <w:r w:rsidR="007A6DB4" w:rsidRPr="000227DE">
        <w:t xml:space="preserve"> </w:t>
      </w:r>
      <w:r w:rsidRPr="000227DE">
        <w:t>at graduation, including requests by students to open or deliver a prayer at graduation. The</w:t>
      </w:r>
      <w:r w:rsidR="007A6DB4" w:rsidRPr="000227DE">
        <w:t xml:space="preserve"> </w:t>
      </w:r>
      <w:proofErr w:type="gramStart"/>
      <w:r w:rsidRPr="000227DE">
        <w:t>District</w:t>
      </w:r>
      <w:proofErr w:type="gramEnd"/>
      <w:r w:rsidRPr="000227DE">
        <w:t xml:space="preserve"> may not prefer the beliefs of some students over the beliefs of others, coerce dissenters</w:t>
      </w:r>
      <w:r w:rsidR="007A6DB4" w:rsidRPr="000227DE">
        <w:t xml:space="preserve"> </w:t>
      </w:r>
      <w:r w:rsidRPr="000227DE">
        <w:t>or nonbelievers, or communicate any endorsement of religion.</w:t>
      </w:r>
    </w:p>
    <w:p w14:paraId="0FFD53E4" w14:textId="77777777" w:rsidR="007A6DB4" w:rsidRPr="000227DE" w:rsidRDefault="007A6DB4" w:rsidP="008A38A8"/>
    <w:p w14:paraId="04880B4D" w14:textId="77777777" w:rsidR="007A6DB4" w:rsidRPr="000227DE" w:rsidRDefault="001307B7" w:rsidP="008A38A8">
      <w:r w:rsidRPr="000227DE">
        <w:rPr>
          <w:u w:val="single"/>
        </w:rPr>
        <w:t>Assemblies, Extracurricular and Athletic Events</w:t>
      </w:r>
    </w:p>
    <w:p w14:paraId="722648A9" w14:textId="77777777" w:rsidR="007A6DB4" w:rsidRPr="000227DE" w:rsidRDefault="007A6DB4" w:rsidP="008A38A8"/>
    <w:p w14:paraId="41BE645F" w14:textId="77777777" w:rsidR="007A6DB4" w:rsidRPr="000227DE" w:rsidRDefault="001307B7" w:rsidP="008A38A8">
      <w:r w:rsidRPr="000227DE">
        <w:t>District officials may not invite or permit members of the clergy, staff members, or outsiders to</w:t>
      </w:r>
      <w:r w:rsidR="007A6DB4" w:rsidRPr="000227DE">
        <w:t xml:space="preserve"> </w:t>
      </w:r>
      <w:r w:rsidRPr="000227DE">
        <w:t>give prayers at school-sponsored assemblies and extracurricular or athletic events. District</w:t>
      </w:r>
      <w:r w:rsidR="007A6DB4" w:rsidRPr="000227DE">
        <w:t xml:space="preserve"> </w:t>
      </w:r>
      <w:r w:rsidRPr="000227DE">
        <w:t>officials also may not organize or agree to student requests for prayer at assemblies and other</w:t>
      </w:r>
      <w:r w:rsidR="007A6DB4" w:rsidRPr="000227DE">
        <w:t xml:space="preserve"> </w:t>
      </w:r>
      <w:r w:rsidRPr="000227DE">
        <w:t>school-sponsored events. Furthermore, prayer may not be broadcast over the school public</w:t>
      </w:r>
      <w:r w:rsidR="007A6DB4" w:rsidRPr="000227DE">
        <w:t xml:space="preserve"> </w:t>
      </w:r>
      <w:r w:rsidRPr="000227DE">
        <w:t xml:space="preserve">address system, even if the prayer is nonsectarian, </w:t>
      </w:r>
      <w:proofErr w:type="spellStart"/>
      <w:r w:rsidRPr="000227DE">
        <w:t>nonproselytizing</w:t>
      </w:r>
      <w:proofErr w:type="spellEnd"/>
      <w:r w:rsidRPr="000227DE">
        <w:t>, and initiated by students.</w:t>
      </w:r>
    </w:p>
    <w:p w14:paraId="401D566C" w14:textId="77777777" w:rsidR="004F179D" w:rsidRDefault="004F179D">
      <w:pPr>
        <w:spacing w:line="240" w:lineRule="auto"/>
        <w:rPr>
          <w:b/>
          <w:caps/>
          <w:sz w:val="24"/>
        </w:rPr>
      </w:pPr>
      <w:r>
        <w:br w:type="page"/>
      </w:r>
    </w:p>
    <w:p w14:paraId="408932C5" w14:textId="77777777" w:rsidR="00D70F06" w:rsidRDefault="00D70F06" w:rsidP="00D70F06">
      <w:pPr>
        <w:pStyle w:val="Heading3"/>
      </w:pPr>
      <w:r w:rsidRPr="000227DE">
        <w:lastRenderedPageBreak/>
        <w:tab/>
      </w:r>
      <w:r w:rsidRPr="00FB710B">
        <w:rPr>
          <w:b w:val="0"/>
        </w:rPr>
        <w:t>2332</w:t>
      </w:r>
    </w:p>
    <w:p w14:paraId="6A6D789F" w14:textId="28BEA508" w:rsidR="00D70F06" w:rsidRPr="008A38A8" w:rsidRDefault="00D70F06" w:rsidP="00D70F06">
      <w:pPr>
        <w:jc w:val="right"/>
      </w:pPr>
      <w:r w:rsidRPr="000227DE">
        <w:rPr>
          <w:sz w:val="24"/>
        </w:rPr>
        <w:t xml:space="preserve">page </w:t>
      </w:r>
      <w:r>
        <w:rPr>
          <w:sz w:val="24"/>
        </w:rPr>
        <w:t>2</w:t>
      </w:r>
      <w:r w:rsidRPr="000227DE">
        <w:rPr>
          <w:sz w:val="24"/>
        </w:rPr>
        <w:t xml:space="preserve"> of </w:t>
      </w:r>
      <w:r w:rsidR="00782926">
        <w:rPr>
          <w:sz w:val="24"/>
        </w:rPr>
        <w:t>3</w:t>
      </w:r>
    </w:p>
    <w:p w14:paraId="04B9496D" w14:textId="77777777" w:rsidR="007A6DB4" w:rsidRPr="000227DE" w:rsidRDefault="001307B7" w:rsidP="00E56758">
      <w:pPr>
        <w:pStyle w:val="Heading4NOSPACEPageNo"/>
      </w:pPr>
      <w:bookmarkStart w:id="52" w:name="page177"/>
      <w:bookmarkEnd w:id="52"/>
      <w:r w:rsidRPr="000227DE">
        <w:t>Student Religious Expression and Assignments</w:t>
      </w:r>
    </w:p>
    <w:p w14:paraId="53429005" w14:textId="77777777" w:rsidR="007A6DB4" w:rsidRPr="000227DE" w:rsidRDefault="007A6DB4" w:rsidP="008A38A8"/>
    <w:p w14:paraId="3B9BFD36" w14:textId="77777777" w:rsidR="007A6DB4" w:rsidRPr="000227DE" w:rsidRDefault="001307B7" w:rsidP="008A38A8">
      <w:r w:rsidRPr="000227DE">
        <w:t>Students may express their individual religious beliefs in reports, tests, homework, and projects.</w:t>
      </w:r>
      <w:r w:rsidR="007A6DB4" w:rsidRPr="000227DE">
        <w:t xml:space="preserve"> </w:t>
      </w:r>
      <w:r w:rsidRPr="000227DE">
        <w:t>Staff members should judge their work by ordinary academic standards, including substance,</w:t>
      </w:r>
      <w:r w:rsidR="007A6DB4" w:rsidRPr="000227DE">
        <w:t xml:space="preserve"> </w:t>
      </w:r>
      <w:r w:rsidRPr="000227DE">
        <w:t>relevance, appearance, composition, and grammar. Student religious expression should neither</w:t>
      </w:r>
      <w:r w:rsidR="007A6DB4" w:rsidRPr="000227DE">
        <w:t xml:space="preserve"> </w:t>
      </w:r>
      <w:r w:rsidRPr="000227DE">
        <w:t>be favored nor penalized.</w:t>
      </w:r>
    </w:p>
    <w:p w14:paraId="6A4DE1F2" w14:textId="77777777" w:rsidR="007A6DB4" w:rsidRPr="000227DE" w:rsidRDefault="001307B7" w:rsidP="00D70F06">
      <w:pPr>
        <w:pStyle w:val="Heading4"/>
      </w:pPr>
      <w:r w:rsidRPr="000227DE">
        <w:t>Religion in the Curriculum</w:t>
      </w:r>
    </w:p>
    <w:p w14:paraId="48E1FF3E" w14:textId="77777777" w:rsidR="007A6DB4" w:rsidRPr="000227DE" w:rsidRDefault="007A6DB4" w:rsidP="008A38A8"/>
    <w:p w14:paraId="2109D0CE" w14:textId="77777777" w:rsidR="007A6DB4" w:rsidRPr="000227DE" w:rsidRDefault="001307B7" w:rsidP="008A38A8">
      <w:r w:rsidRPr="000227DE">
        <w:t>Staff members may teach students about religion in history, art, music, literature, and other</w:t>
      </w:r>
      <w:r w:rsidR="007A6DB4" w:rsidRPr="000227DE">
        <w:t xml:space="preserve"> </w:t>
      </w:r>
      <w:r w:rsidRPr="000227DE">
        <w:t>subjects in which religious influence has been and continues to be felt. However, staff members</w:t>
      </w:r>
      <w:r w:rsidR="007A6DB4" w:rsidRPr="000227DE">
        <w:t xml:space="preserve"> </w:t>
      </w:r>
      <w:r w:rsidRPr="000227DE">
        <w:t>may not teach religion or advocate religious doctrine or practice. The prohibition against</w:t>
      </w:r>
      <w:r w:rsidR="007A6DB4" w:rsidRPr="000227DE">
        <w:t xml:space="preserve"> </w:t>
      </w:r>
      <w:r w:rsidRPr="000227DE">
        <w:t>teaching religion extends to curricular decisions which promote religion or religious beliefs.</w:t>
      </w:r>
    </w:p>
    <w:p w14:paraId="109C3C2A" w14:textId="77777777" w:rsidR="007A6DB4" w:rsidRPr="000227DE" w:rsidRDefault="007A6DB4" w:rsidP="008A38A8"/>
    <w:p w14:paraId="54BCDC1E" w14:textId="77777777" w:rsidR="007A6DB4" w:rsidRPr="000227DE" w:rsidRDefault="001307B7" w:rsidP="008A38A8">
      <w:r w:rsidRPr="000227DE">
        <w:t>School programs, performances, and celebrations must serve an educational purpose. The</w:t>
      </w:r>
      <w:r w:rsidR="007A6DB4" w:rsidRPr="000227DE">
        <w:t xml:space="preserve"> </w:t>
      </w:r>
      <w:r w:rsidRPr="000227DE">
        <w:t>inclusion of religious music, symbols, art, or writings is permitted, if the religious content has a</w:t>
      </w:r>
      <w:r w:rsidR="007A6DB4" w:rsidRPr="000227DE">
        <w:t xml:space="preserve"> </w:t>
      </w:r>
      <w:r w:rsidRPr="000227DE">
        <w:t>historical or independent educational purpose which contributes to the objectives of the approved</w:t>
      </w:r>
      <w:r w:rsidR="007A6DB4" w:rsidRPr="000227DE">
        <w:t xml:space="preserve"> </w:t>
      </w:r>
      <w:r w:rsidRPr="000227DE">
        <w:t>curriculum. School programs, performances, and celebrations cannot promote, encourage,</w:t>
      </w:r>
      <w:r w:rsidR="007A6DB4" w:rsidRPr="000227DE">
        <w:t xml:space="preserve"> </w:t>
      </w:r>
      <w:r w:rsidRPr="000227DE">
        <w:t>discourage, persuade, dissuade, or discriminate against a religion or religious activity and cannot</w:t>
      </w:r>
      <w:r w:rsidR="007A6DB4" w:rsidRPr="000227DE">
        <w:t xml:space="preserve"> </w:t>
      </w:r>
      <w:r w:rsidRPr="000227DE">
        <w:t>be oriented to religion or a religious holiday.</w:t>
      </w:r>
    </w:p>
    <w:p w14:paraId="6C5541F6" w14:textId="77777777" w:rsidR="007A6DB4" w:rsidRPr="000227DE" w:rsidRDefault="001307B7" w:rsidP="00D70F06">
      <w:pPr>
        <w:pStyle w:val="Heading4"/>
      </w:pPr>
      <w:r w:rsidRPr="000227DE">
        <w:t xml:space="preserve">Student Religious </w:t>
      </w:r>
      <w:r w:rsidR="00D50D65">
        <w:t>Groups</w:t>
      </w:r>
    </w:p>
    <w:p w14:paraId="1DD07D1F" w14:textId="77777777" w:rsidR="007A6DB4" w:rsidRPr="000227DE" w:rsidRDefault="007A6DB4" w:rsidP="008A38A8"/>
    <w:p w14:paraId="625CC063" w14:textId="77777777" w:rsidR="007A6DB4" w:rsidRPr="000227DE" w:rsidRDefault="001307B7" w:rsidP="008A38A8">
      <w:r w:rsidRPr="000227DE">
        <w:t xml:space="preserve">Students may </w:t>
      </w:r>
      <w:r w:rsidR="00D50D65">
        <w:t>gather as non-curricular groups</w:t>
      </w:r>
      <w:r w:rsidRPr="000227DE">
        <w:t xml:space="preserve"> to discuss or promote religion</w:t>
      </w:r>
      <w:r w:rsidR="00D50D65">
        <w:t xml:space="preserve"> in accordance with District Policy 3233</w:t>
      </w:r>
      <w:r w:rsidRPr="000227DE">
        <w:t>.</w:t>
      </w:r>
    </w:p>
    <w:p w14:paraId="1B4D83AA" w14:textId="77777777" w:rsidR="007A6DB4" w:rsidRPr="000227DE" w:rsidRDefault="001307B7" w:rsidP="00D70F06">
      <w:pPr>
        <w:pStyle w:val="Heading4"/>
      </w:pPr>
      <w:r w:rsidRPr="000227DE">
        <w:t>Distribution of Religious Literature</w:t>
      </w:r>
    </w:p>
    <w:p w14:paraId="07C0C13D" w14:textId="77777777" w:rsidR="007A6DB4" w:rsidRPr="000227DE" w:rsidRDefault="007A6DB4" w:rsidP="008A38A8"/>
    <w:p w14:paraId="08C208A5" w14:textId="77777777" w:rsidR="007A6DB4" w:rsidRPr="000227DE" w:rsidRDefault="001307B7" w:rsidP="008A38A8">
      <w:r w:rsidRPr="000227DE">
        <w:t>Students may distribute religious literature to their classmates, subject to the same</w:t>
      </w:r>
      <w:r w:rsidR="007A6DB4" w:rsidRPr="000227DE">
        <w:t xml:space="preserve"> </w:t>
      </w:r>
      <w:r w:rsidRPr="000227DE">
        <w:t xml:space="preserve">constitutionally acceptable restrictions the </w:t>
      </w:r>
      <w:proofErr w:type="gramStart"/>
      <w:r w:rsidRPr="000227DE">
        <w:t>District</w:t>
      </w:r>
      <w:proofErr w:type="gramEnd"/>
      <w:r w:rsidRPr="000227DE">
        <w:t xml:space="preserve"> imposes on distribution of other non-school</w:t>
      </w:r>
      <w:r w:rsidR="007A6DB4" w:rsidRPr="000227DE">
        <w:t xml:space="preserve"> </w:t>
      </w:r>
      <w:r w:rsidRPr="000227DE">
        <w:t>literature. Outsiders may not distribute religious or other literature to students on school</w:t>
      </w:r>
      <w:r w:rsidR="007A6DB4" w:rsidRPr="000227DE">
        <w:t xml:space="preserve"> </w:t>
      </w:r>
      <w:r w:rsidRPr="000227DE">
        <w:t xml:space="preserve">property, consistent with and pursuant to the </w:t>
      </w:r>
      <w:proofErr w:type="gramStart"/>
      <w:r w:rsidRPr="000227DE">
        <w:t>District</w:t>
      </w:r>
      <w:proofErr w:type="gramEnd"/>
      <w:r w:rsidRPr="000227DE">
        <w:t xml:space="preserve"> policy on solicitations (Policy 4321).</w:t>
      </w:r>
    </w:p>
    <w:p w14:paraId="16D2605C" w14:textId="77777777" w:rsidR="007A6DB4" w:rsidRPr="000227DE" w:rsidRDefault="001307B7" w:rsidP="00D70F06">
      <w:pPr>
        <w:pStyle w:val="Heading4"/>
      </w:pPr>
      <w:r w:rsidRPr="000227DE">
        <w:t>Religious Holidays</w:t>
      </w:r>
    </w:p>
    <w:p w14:paraId="1FC768AA" w14:textId="77777777" w:rsidR="007A6DB4" w:rsidRPr="000227DE" w:rsidRDefault="007A6DB4" w:rsidP="008A38A8"/>
    <w:p w14:paraId="400700EC" w14:textId="77777777" w:rsidR="007A6DB4" w:rsidRPr="000227DE" w:rsidRDefault="001307B7" w:rsidP="008A38A8">
      <w:r w:rsidRPr="000227DE">
        <w:t>Staff members may teach objectively about religious holidays and about religious symbols,</w:t>
      </w:r>
      <w:r w:rsidR="007A6DB4" w:rsidRPr="000227DE">
        <w:t xml:space="preserve"> </w:t>
      </w:r>
      <w:r w:rsidRPr="000227DE">
        <w:t>music, art, literature, and drama which accompany the holidays. They may celebrate the</w:t>
      </w:r>
      <w:r w:rsidR="007A6DB4" w:rsidRPr="000227DE">
        <w:t xml:space="preserve"> </w:t>
      </w:r>
      <w:r w:rsidRPr="000227DE">
        <w:t>historical aspects of the holidays but may not observe them as religious events.</w:t>
      </w:r>
    </w:p>
    <w:tbl>
      <w:tblPr>
        <w:tblW w:w="10630" w:type="dxa"/>
        <w:tblInd w:w="2" w:type="dxa"/>
        <w:tblLayout w:type="fixed"/>
        <w:tblCellMar>
          <w:left w:w="0" w:type="dxa"/>
          <w:right w:w="0" w:type="dxa"/>
        </w:tblCellMar>
        <w:tblLook w:val="0000" w:firstRow="0" w:lastRow="0" w:firstColumn="0" w:lastColumn="0" w:noHBand="0" w:noVBand="0"/>
      </w:tblPr>
      <w:tblGrid>
        <w:gridCol w:w="2080"/>
        <w:gridCol w:w="6198"/>
        <w:gridCol w:w="2352"/>
      </w:tblGrid>
      <w:tr w:rsidR="00D50D65" w:rsidRPr="000227DE" w14:paraId="78DBC567" w14:textId="77777777" w:rsidTr="00547871">
        <w:trPr>
          <w:trHeight w:val="274"/>
        </w:trPr>
        <w:tc>
          <w:tcPr>
            <w:tcW w:w="2080" w:type="dxa"/>
            <w:vMerge w:val="restart"/>
            <w:shd w:val="clear" w:color="auto" w:fill="auto"/>
            <w:vAlign w:val="bottom"/>
          </w:tcPr>
          <w:p w14:paraId="67BB3C4B" w14:textId="77777777" w:rsidR="00D50D65" w:rsidRPr="000227DE" w:rsidRDefault="00D50D65" w:rsidP="00D47D00">
            <w:pPr>
              <w:pStyle w:val="LegalReference"/>
            </w:pPr>
            <w:r>
              <w:t>Cross</w:t>
            </w:r>
            <w:r w:rsidRPr="000227DE">
              <w:t xml:space="preserve"> Reference:</w:t>
            </w:r>
          </w:p>
        </w:tc>
        <w:tc>
          <w:tcPr>
            <w:tcW w:w="8550" w:type="dxa"/>
            <w:gridSpan w:val="2"/>
            <w:vMerge w:val="restart"/>
            <w:shd w:val="clear" w:color="auto" w:fill="auto"/>
            <w:vAlign w:val="bottom"/>
          </w:tcPr>
          <w:p w14:paraId="1504EBEE" w14:textId="77777777" w:rsidR="00D50D65" w:rsidRPr="000227DE" w:rsidRDefault="00D50D65" w:rsidP="00D47D00">
            <w:pPr>
              <w:pStyle w:val="LegalReference"/>
            </w:pPr>
            <w:r>
              <w:t xml:space="preserve">Policy 3550 </w:t>
            </w:r>
            <w:r>
              <w:rPr>
                <w:rFonts w:cs="Times New Roman"/>
              </w:rPr>
              <w:t>– Student Clubs</w:t>
            </w:r>
          </w:p>
        </w:tc>
      </w:tr>
      <w:tr w:rsidR="00D50D65" w:rsidRPr="000227DE" w14:paraId="4C95B312" w14:textId="77777777" w:rsidTr="00547871">
        <w:trPr>
          <w:trHeight w:val="274"/>
        </w:trPr>
        <w:tc>
          <w:tcPr>
            <w:tcW w:w="2080" w:type="dxa"/>
            <w:vMerge/>
            <w:shd w:val="clear" w:color="auto" w:fill="auto"/>
            <w:vAlign w:val="bottom"/>
          </w:tcPr>
          <w:p w14:paraId="2230E63F" w14:textId="77777777" w:rsidR="00D50D65" w:rsidRPr="000227DE" w:rsidRDefault="00D50D65" w:rsidP="00D47D00">
            <w:pPr>
              <w:pStyle w:val="LegalReference"/>
              <w:rPr>
                <w:sz w:val="21"/>
              </w:rPr>
            </w:pPr>
          </w:p>
        </w:tc>
        <w:tc>
          <w:tcPr>
            <w:tcW w:w="8550" w:type="dxa"/>
            <w:gridSpan w:val="2"/>
            <w:vMerge/>
            <w:shd w:val="clear" w:color="auto" w:fill="auto"/>
            <w:vAlign w:val="bottom"/>
          </w:tcPr>
          <w:p w14:paraId="48FDD308" w14:textId="77777777" w:rsidR="00D50D65" w:rsidRPr="000227DE" w:rsidRDefault="00D50D65" w:rsidP="00D47D00">
            <w:pPr>
              <w:pStyle w:val="LegalReference"/>
              <w:rPr>
                <w:sz w:val="21"/>
              </w:rPr>
            </w:pPr>
          </w:p>
        </w:tc>
      </w:tr>
      <w:tr w:rsidR="00D50D65" w:rsidRPr="000227DE" w14:paraId="65965462" w14:textId="77777777" w:rsidTr="00547871">
        <w:trPr>
          <w:trHeight w:val="274"/>
        </w:trPr>
        <w:tc>
          <w:tcPr>
            <w:tcW w:w="2080" w:type="dxa"/>
            <w:shd w:val="clear" w:color="auto" w:fill="auto"/>
            <w:vAlign w:val="bottom"/>
          </w:tcPr>
          <w:p w14:paraId="26039939" w14:textId="77777777" w:rsidR="00D50D65" w:rsidRPr="000227DE" w:rsidRDefault="00D50D65" w:rsidP="00D47D00">
            <w:pPr>
              <w:pStyle w:val="LegalReference"/>
            </w:pPr>
          </w:p>
        </w:tc>
        <w:tc>
          <w:tcPr>
            <w:tcW w:w="6198" w:type="dxa"/>
            <w:shd w:val="clear" w:color="auto" w:fill="auto"/>
            <w:vAlign w:val="bottom"/>
          </w:tcPr>
          <w:p w14:paraId="7319F7D2" w14:textId="77777777" w:rsidR="00D50D65" w:rsidRPr="000227DE" w:rsidRDefault="00D50D65" w:rsidP="00D47D00">
            <w:pPr>
              <w:pStyle w:val="LegalReference"/>
            </w:pPr>
            <w:r>
              <w:t xml:space="preserve">Policy 3233 </w:t>
            </w:r>
            <w:r>
              <w:rPr>
                <w:rFonts w:cs="Times New Roman"/>
              </w:rPr>
              <w:t>– Student Use of Buildings</w:t>
            </w:r>
          </w:p>
        </w:tc>
        <w:tc>
          <w:tcPr>
            <w:tcW w:w="2352" w:type="dxa"/>
            <w:shd w:val="clear" w:color="auto" w:fill="auto"/>
            <w:vAlign w:val="bottom"/>
          </w:tcPr>
          <w:p w14:paraId="46452481" w14:textId="77777777" w:rsidR="00D50D65" w:rsidRPr="000227DE" w:rsidRDefault="00D50D65" w:rsidP="00D47D00">
            <w:pPr>
              <w:pStyle w:val="LegalReference"/>
            </w:pPr>
          </w:p>
        </w:tc>
      </w:tr>
      <w:tr w:rsidR="00D50D65" w:rsidRPr="000227DE" w14:paraId="689DC9D6" w14:textId="77777777" w:rsidTr="00547871">
        <w:trPr>
          <w:trHeight w:val="274"/>
        </w:trPr>
        <w:tc>
          <w:tcPr>
            <w:tcW w:w="2080" w:type="dxa"/>
            <w:shd w:val="clear" w:color="auto" w:fill="auto"/>
            <w:vAlign w:val="bottom"/>
          </w:tcPr>
          <w:p w14:paraId="5330268A" w14:textId="77777777" w:rsidR="00974229" w:rsidRDefault="00974229" w:rsidP="00D47D00">
            <w:pPr>
              <w:pStyle w:val="LegalReference"/>
            </w:pPr>
          </w:p>
          <w:p w14:paraId="79436E65" w14:textId="77777777" w:rsidR="00974229" w:rsidRDefault="00974229" w:rsidP="00D47D00">
            <w:pPr>
              <w:pStyle w:val="LegalReference"/>
            </w:pPr>
            <w:r>
              <w:t>Legal Reference:</w:t>
            </w:r>
          </w:p>
          <w:p w14:paraId="2AEF18F8" w14:textId="77777777" w:rsidR="00974229" w:rsidRPr="000227DE" w:rsidRDefault="00974229" w:rsidP="00D47D00">
            <w:pPr>
              <w:pStyle w:val="LegalReference"/>
            </w:pPr>
          </w:p>
        </w:tc>
        <w:tc>
          <w:tcPr>
            <w:tcW w:w="6198" w:type="dxa"/>
            <w:shd w:val="clear" w:color="auto" w:fill="auto"/>
            <w:vAlign w:val="bottom"/>
          </w:tcPr>
          <w:p w14:paraId="319DBABC" w14:textId="77777777" w:rsidR="00D50D65" w:rsidRDefault="00D50D65" w:rsidP="00547871">
            <w:pPr>
              <w:pStyle w:val="LegalReference"/>
              <w:ind w:right="-540"/>
              <w:rPr>
                <w:rFonts w:cs="Times New Roman"/>
              </w:rPr>
            </w:pPr>
            <w:r>
              <w:t xml:space="preserve">Policy 3510 </w:t>
            </w:r>
            <w:r>
              <w:rPr>
                <w:rFonts w:cs="Times New Roman"/>
              </w:rPr>
              <w:t>– School Sponsored Activities</w:t>
            </w:r>
          </w:p>
          <w:tbl>
            <w:tblPr>
              <w:tblStyle w:val="TableGrid"/>
              <w:tblpPr w:leftFromText="180" w:rightFromText="180" w:vertAnchor="page" w:tblpY="1259"/>
              <w:tblOverlap w:val="never"/>
              <w:tblW w:w="9360" w:type="dxa"/>
              <w:tblInd w:w="0" w:type="dxa"/>
              <w:tblLayout w:type="fixed"/>
              <w:tblLook w:val="04A0" w:firstRow="1" w:lastRow="0" w:firstColumn="1" w:lastColumn="0" w:noHBand="0" w:noVBand="1"/>
            </w:tblPr>
            <w:tblGrid>
              <w:gridCol w:w="9360"/>
            </w:tblGrid>
            <w:tr w:rsidR="00974229" w14:paraId="6E4C9C05" w14:textId="77777777" w:rsidTr="00547871">
              <w:trPr>
                <w:trHeight w:val="553"/>
              </w:trPr>
              <w:tc>
                <w:tcPr>
                  <w:tcW w:w="9297" w:type="dxa"/>
                  <w:hideMark/>
                </w:tcPr>
                <w:p w14:paraId="0B119392" w14:textId="77777777" w:rsidR="004C2F10" w:rsidRDefault="00974229" w:rsidP="00974229">
                  <w:pPr>
                    <w:spacing w:line="256" w:lineRule="auto"/>
                    <w:rPr>
                      <w:u w:val="single" w:color="000000"/>
                    </w:rPr>
                  </w:pPr>
                  <w:r>
                    <w:rPr>
                      <w:u w:val="single" w:color="000000"/>
                    </w:rPr>
                    <w:t xml:space="preserve">20-7-112 </w:t>
                  </w:r>
                  <w:r>
                    <w:rPr>
                      <w:u w:val="single" w:color="000000"/>
                    </w:rPr>
                    <w:tab/>
                    <w:t>Sectarian publications prohi</w:t>
                  </w:r>
                  <w:r w:rsidR="00C76A3A">
                    <w:rPr>
                      <w:u w:val="single" w:color="000000"/>
                    </w:rPr>
                    <w:t>b</w:t>
                  </w:r>
                  <w:r>
                    <w:rPr>
                      <w:u w:val="single" w:color="000000"/>
                    </w:rPr>
                    <w:t xml:space="preserve">ited and </w:t>
                  </w:r>
                  <w:r w:rsidR="004C2F10">
                    <w:rPr>
                      <w:u w:val="single" w:color="000000"/>
                    </w:rPr>
                    <w:t>–</w:t>
                  </w:r>
                  <w:r>
                    <w:rPr>
                      <w:u w:val="single" w:color="000000"/>
                    </w:rPr>
                    <w:t xml:space="preserve"> </w:t>
                  </w:r>
                </w:p>
                <w:p w14:paraId="3C56F047" w14:textId="77777777" w:rsidR="00974229" w:rsidRPr="00547871" w:rsidRDefault="004C2F10" w:rsidP="00974229">
                  <w:pPr>
                    <w:spacing w:line="256" w:lineRule="auto"/>
                    <w:rPr>
                      <w:u w:val="single" w:color="000000"/>
                    </w:rPr>
                  </w:pPr>
                  <w:r>
                    <w:rPr>
                      <w:u w:val="single" w:color="000000"/>
                    </w:rPr>
                    <w:t xml:space="preserve">                         </w:t>
                  </w:r>
                  <w:r w:rsidR="00974229">
                    <w:rPr>
                      <w:u w:val="single" w:color="000000"/>
                    </w:rPr>
                    <w:t>religious materials</w:t>
                  </w:r>
                  <w:r w:rsidR="00974229">
                    <w:t xml:space="preserve"> </w:t>
                  </w:r>
                  <w:r w:rsidR="00974229">
                    <w:rPr>
                      <w:u w:val="single" w:color="000000"/>
                    </w:rPr>
                    <w:t>allowed – prayer</w:t>
                  </w:r>
                  <w:r w:rsidR="00974229">
                    <w:t xml:space="preserve"> </w:t>
                  </w:r>
                </w:p>
              </w:tc>
            </w:tr>
            <w:tr w:rsidR="00974229" w14:paraId="077446D8" w14:textId="77777777" w:rsidTr="00547871">
              <w:trPr>
                <w:trHeight w:val="275"/>
              </w:trPr>
              <w:tc>
                <w:tcPr>
                  <w:tcW w:w="9297" w:type="dxa"/>
                  <w:hideMark/>
                </w:tcPr>
                <w:p w14:paraId="0C0A6FEB" w14:textId="16B17EAF" w:rsidR="00974229" w:rsidRDefault="00974229" w:rsidP="00974229">
                  <w:pPr>
                    <w:spacing w:line="256" w:lineRule="auto"/>
                  </w:pPr>
                  <w:r>
                    <w:rPr>
                      <w:i/>
                      <w:u w:val="single" w:color="000000"/>
                    </w:rPr>
                    <w:lastRenderedPageBreak/>
                    <w:t>Kennedy v. Bremerton</w:t>
                  </w:r>
                  <w:r>
                    <w:rPr>
                      <w:u w:val="single" w:color="000000"/>
                    </w:rPr>
                    <w:t xml:space="preserve"> </w:t>
                  </w:r>
                  <w:r>
                    <w:t xml:space="preserve">597 U.S. ___ (2022) </w:t>
                  </w:r>
                </w:p>
              </w:tc>
            </w:tr>
            <w:tr w:rsidR="00974229" w14:paraId="14AAF423" w14:textId="77777777" w:rsidTr="00547871">
              <w:trPr>
                <w:trHeight w:val="275"/>
              </w:trPr>
              <w:tc>
                <w:tcPr>
                  <w:tcW w:w="9297" w:type="dxa"/>
                  <w:hideMark/>
                </w:tcPr>
                <w:p w14:paraId="12CE6FFD" w14:textId="77777777" w:rsidR="00974229" w:rsidRDefault="00974229" w:rsidP="00974229">
                  <w:pPr>
                    <w:spacing w:line="256" w:lineRule="auto"/>
                  </w:pPr>
                  <w:r>
                    <w:rPr>
                      <w:u w:val="single" w:color="000000"/>
                    </w:rPr>
                    <w:t>Chapter 280 (2023) Religious materials and prayer in schools</w:t>
                  </w:r>
                  <w:r>
                    <w:t xml:space="preserve">  </w:t>
                  </w:r>
                </w:p>
              </w:tc>
            </w:tr>
            <w:tr w:rsidR="00974229" w14:paraId="16221024" w14:textId="77777777" w:rsidTr="00547871">
              <w:trPr>
                <w:trHeight w:val="270"/>
              </w:trPr>
              <w:tc>
                <w:tcPr>
                  <w:tcW w:w="9297" w:type="dxa"/>
                  <w:hideMark/>
                </w:tcPr>
                <w:p w14:paraId="7D64912B" w14:textId="77777777" w:rsidR="00974229" w:rsidRDefault="00974229" w:rsidP="00974229">
                  <w:pPr>
                    <w:spacing w:line="256" w:lineRule="auto"/>
                  </w:pPr>
                  <w:r>
                    <w:rPr>
                      <w:u w:val="single" w:color="000000"/>
                    </w:rPr>
                    <w:t>Chapter 281 (2023) Religious expression for students and teachers</w:t>
                  </w:r>
                  <w:r>
                    <w:t xml:space="preserve"> </w:t>
                  </w:r>
                </w:p>
              </w:tc>
            </w:tr>
          </w:tbl>
          <w:p w14:paraId="33D1EFC0" w14:textId="77777777" w:rsidR="00974229" w:rsidRDefault="00974229" w:rsidP="00D47D00">
            <w:pPr>
              <w:pStyle w:val="LegalReference"/>
              <w:rPr>
                <w:rFonts w:cs="Times New Roman"/>
              </w:rPr>
            </w:pPr>
          </w:p>
          <w:p w14:paraId="17E754D8" w14:textId="77777777" w:rsidR="00974229" w:rsidRPr="000227DE" w:rsidRDefault="00974229" w:rsidP="00D47D00">
            <w:pPr>
              <w:pStyle w:val="LegalReference"/>
            </w:pPr>
          </w:p>
        </w:tc>
        <w:tc>
          <w:tcPr>
            <w:tcW w:w="2352" w:type="dxa"/>
            <w:shd w:val="clear" w:color="auto" w:fill="auto"/>
            <w:vAlign w:val="bottom"/>
          </w:tcPr>
          <w:p w14:paraId="20AEAFDF" w14:textId="77777777" w:rsidR="00D50D65" w:rsidRPr="000227DE" w:rsidRDefault="00D50D65" w:rsidP="00D47D00">
            <w:pPr>
              <w:pStyle w:val="LegalReference"/>
            </w:pPr>
          </w:p>
        </w:tc>
      </w:tr>
    </w:tbl>
    <w:p w14:paraId="0855100E" w14:textId="77777777" w:rsidR="002B5401" w:rsidRPr="000227DE" w:rsidRDefault="002B5401" w:rsidP="002B5401">
      <w:pPr>
        <w:rPr>
          <w:u w:val="single"/>
        </w:rPr>
      </w:pPr>
      <w:r w:rsidRPr="000227DE">
        <w:rPr>
          <w:u w:val="single"/>
        </w:rPr>
        <w:t xml:space="preserve">Policy History: </w:t>
      </w:r>
    </w:p>
    <w:p w14:paraId="42559F7C" w14:textId="77777777" w:rsidR="002B5401" w:rsidRPr="000227DE" w:rsidRDefault="002B5401" w:rsidP="002B5401">
      <w:r w:rsidRPr="000227DE">
        <w:t xml:space="preserve">Adopted on: April 26, 1999 </w:t>
      </w:r>
    </w:p>
    <w:p w14:paraId="69D42CF0" w14:textId="77777777" w:rsidR="002B5401" w:rsidRPr="000227DE" w:rsidRDefault="002B5401" w:rsidP="002B5401">
      <w:r w:rsidRPr="000227DE">
        <w:t>Reviewed on:</w:t>
      </w:r>
      <w:r w:rsidR="00FB5205">
        <w:t xml:space="preserve"> </w:t>
      </w:r>
    </w:p>
    <w:p w14:paraId="0BCCEBAD" w14:textId="77777777" w:rsidR="002B5401" w:rsidRDefault="002B5401" w:rsidP="002B5401">
      <w:r w:rsidRPr="000227DE">
        <w:t xml:space="preserve">Revised on: </w:t>
      </w:r>
      <w:r w:rsidR="00FB710B">
        <w:t>November 25, 2019</w:t>
      </w:r>
      <w:r w:rsidRPr="000227DE">
        <w:t xml:space="preserve"> </w:t>
      </w:r>
    </w:p>
    <w:p w14:paraId="4F7A0252" w14:textId="77777777" w:rsidR="00D50D65" w:rsidRDefault="00D50D65" w:rsidP="002B5401">
      <w:r>
        <w:t xml:space="preserve">Revised on: </w:t>
      </w:r>
      <w:r w:rsidR="00D1207F">
        <w:t>January 24, 2022</w:t>
      </w:r>
    </w:p>
    <w:p w14:paraId="16B7DFA7" w14:textId="77777777" w:rsidR="00BF0740" w:rsidRPr="000227DE" w:rsidRDefault="00BF0740" w:rsidP="002B5401">
      <w:r>
        <w:t>Revised on: August 14, 2023</w:t>
      </w:r>
    </w:p>
    <w:p w14:paraId="270BD7AC" w14:textId="77777777" w:rsidR="00226A87" w:rsidRPr="000227DE" w:rsidRDefault="00226A87" w:rsidP="00226A87">
      <w:pPr>
        <w:pStyle w:val="Heading1"/>
      </w:pPr>
      <w:r w:rsidRPr="000227DE">
        <w:lastRenderedPageBreak/>
        <w:t xml:space="preserve">School District 50, County of Glacier </w:t>
      </w:r>
    </w:p>
    <w:p w14:paraId="0C5D9856" w14:textId="77777777" w:rsidR="00226A87" w:rsidRPr="000227DE" w:rsidRDefault="00226A87" w:rsidP="00226A87">
      <w:pPr>
        <w:pStyle w:val="Heading2"/>
      </w:pPr>
      <w:r w:rsidRPr="000227DE">
        <w:t>East Glacier Park Grade School</w:t>
      </w:r>
      <w:r w:rsidRPr="000227DE">
        <w:tab/>
        <w:t>R</w:t>
      </w:r>
    </w:p>
    <w:p w14:paraId="7DA9CD37" w14:textId="77777777" w:rsidR="00226A87" w:rsidRPr="000227DE" w:rsidRDefault="00226A87" w:rsidP="00226A87">
      <w:pPr>
        <w:pStyle w:val="Heading3"/>
      </w:pPr>
      <w:r w:rsidRPr="000227DE">
        <w:t>INSTRUCTION</w:t>
      </w:r>
      <w:r w:rsidRPr="000227DE">
        <w:tab/>
      </w:r>
      <w:r w:rsidRPr="00FB710B">
        <w:rPr>
          <w:b w:val="0"/>
        </w:rPr>
        <w:t>2</w:t>
      </w:r>
      <w:r w:rsidR="00D70F06" w:rsidRPr="00FB710B">
        <w:rPr>
          <w:b w:val="0"/>
        </w:rPr>
        <w:t>333</w:t>
      </w:r>
    </w:p>
    <w:p w14:paraId="7632BD19" w14:textId="77777777" w:rsidR="007A6DB4" w:rsidRPr="000227DE" w:rsidRDefault="001307B7" w:rsidP="00D70F06">
      <w:pPr>
        <w:pStyle w:val="Heading4"/>
      </w:pPr>
      <w:bookmarkStart w:id="53" w:name="page178"/>
      <w:bookmarkEnd w:id="53"/>
      <w:r w:rsidRPr="000227DE">
        <w:t>Participation in Eighth Grade Promotion Exercises</w:t>
      </w:r>
    </w:p>
    <w:p w14:paraId="138D6DAF" w14:textId="77777777" w:rsidR="007A6DB4" w:rsidRPr="000227DE" w:rsidRDefault="001307B7" w:rsidP="00D70F06">
      <w:pPr>
        <w:pStyle w:val="Heading4"/>
      </w:pPr>
      <w:r w:rsidRPr="000227DE">
        <w:t>Statement of Policy</w:t>
      </w:r>
    </w:p>
    <w:p w14:paraId="33B580F5" w14:textId="77777777" w:rsidR="007A6DB4" w:rsidRPr="000227DE" w:rsidRDefault="007A6DB4" w:rsidP="00C548A2"/>
    <w:p w14:paraId="5520FB30" w14:textId="77777777" w:rsidR="007A6DB4" w:rsidRPr="000227DE" w:rsidRDefault="001307B7" w:rsidP="00D70F06">
      <w:r w:rsidRPr="000227DE">
        <w:t>A student’s right to participate in the promotion exercise is an honor. As such, participation in this</w:t>
      </w:r>
      <w:r w:rsidR="007A6DB4" w:rsidRPr="000227DE">
        <w:t xml:space="preserve"> </w:t>
      </w:r>
      <w:r w:rsidRPr="000227DE">
        <w:t>exercise is reserved for those members who have completed all state and local requirements for</w:t>
      </w:r>
      <w:r w:rsidR="007A6DB4" w:rsidRPr="000227DE">
        <w:t xml:space="preserve"> </w:t>
      </w:r>
      <w:r w:rsidRPr="000227DE">
        <w:t>promotion before the date of the ceremony.</w:t>
      </w:r>
    </w:p>
    <w:p w14:paraId="6D514583" w14:textId="77777777" w:rsidR="007A6DB4" w:rsidRPr="000227DE" w:rsidRDefault="001307B7" w:rsidP="00D70F06">
      <w:pPr>
        <w:pStyle w:val="Heading4"/>
      </w:pPr>
      <w:r w:rsidRPr="000227DE">
        <w:t>Organization and Content of Commencement Exercises</w:t>
      </w:r>
    </w:p>
    <w:p w14:paraId="61E4B410" w14:textId="77777777" w:rsidR="00D70F06" w:rsidRDefault="00D70F06" w:rsidP="00D70F06"/>
    <w:p w14:paraId="1DDCC539" w14:textId="77777777" w:rsidR="007A6DB4" w:rsidRPr="000227DE" w:rsidRDefault="001307B7" w:rsidP="00D70F06">
      <w:r w:rsidRPr="000227DE">
        <w:t xml:space="preserve">The </w:t>
      </w:r>
      <w:r w:rsidR="006A3082">
        <w:t>School District</w:t>
      </w:r>
      <w:r w:rsidRPr="000227DE">
        <w:t xml:space="preserve"> will permit students to honor their American Indian heritage through the display of</w:t>
      </w:r>
      <w:r w:rsidR="007A6DB4" w:rsidRPr="000227DE">
        <w:t xml:space="preserve"> </w:t>
      </w:r>
      <w:r w:rsidRPr="000227DE">
        <w:t>culturally significant tribal regalia at commencement ceremonies. Any item that promotes drug use,</w:t>
      </w:r>
      <w:r w:rsidR="00D70F06">
        <w:t xml:space="preserve"> </w:t>
      </w:r>
      <w:r w:rsidRPr="000227DE">
        <w:t>weapon use, threats of violence, sexual harassment, bullying, or other intimidation, or violates another</w:t>
      </w:r>
      <w:r w:rsidR="007A6DB4" w:rsidRPr="000227DE">
        <w:t xml:space="preserve"> </w:t>
      </w:r>
      <w:r w:rsidRPr="000227DE">
        <w:t>district policy, state, or federal law may not be worn during graduation.</w:t>
      </w:r>
    </w:p>
    <w:p w14:paraId="3986D567" w14:textId="77777777" w:rsidR="00D70F06" w:rsidRDefault="00D70F06" w:rsidP="00D70F06"/>
    <w:p w14:paraId="04B5A504" w14:textId="77777777" w:rsidR="007A6DB4" w:rsidRPr="000227DE" w:rsidRDefault="001307B7" w:rsidP="00D70F06">
      <w:r w:rsidRPr="000227DE">
        <w:t xml:space="preserve">The school </w:t>
      </w:r>
      <w:r w:rsidR="006A3082">
        <w:t>Administrator</w:t>
      </w:r>
      <w:r w:rsidRPr="000227DE">
        <w:t>s will review presentations and specific content, and may advise participants</w:t>
      </w:r>
      <w:r w:rsidR="007A6DB4" w:rsidRPr="000227DE">
        <w:t xml:space="preserve"> </w:t>
      </w:r>
      <w:r w:rsidRPr="000227DE">
        <w:t>about appropriate language for the audience and occasion. Students selected to participate may choose to</w:t>
      </w:r>
      <w:r w:rsidR="00D70F06">
        <w:t xml:space="preserve"> </w:t>
      </w:r>
      <w:r w:rsidRPr="000227DE">
        <w:t>deliver an address, poem, reading, song, musical presentation, or any other pronouncement of their</w:t>
      </w:r>
      <w:r w:rsidR="007A6DB4" w:rsidRPr="000227DE">
        <w:t xml:space="preserve"> </w:t>
      </w:r>
      <w:r w:rsidRPr="000227DE">
        <w:t>choosing.</w:t>
      </w:r>
    </w:p>
    <w:p w14:paraId="478840B3" w14:textId="77777777" w:rsidR="00D70F06" w:rsidRDefault="00D70F06" w:rsidP="00D70F06"/>
    <w:p w14:paraId="51270059" w14:textId="77777777" w:rsidR="007A6DB4" w:rsidRDefault="001307B7" w:rsidP="00D70F06">
      <w:r w:rsidRPr="000227DE">
        <w:t>The printed program for a commencement exercise will include the following paragraphs:</w:t>
      </w:r>
    </w:p>
    <w:p w14:paraId="604530B2" w14:textId="77777777" w:rsidR="00FB5205" w:rsidRPr="000227DE" w:rsidRDefault="00FB5205" w:rsidP="00D70F06"/>
    <w:p w14:paraId="5969F8C0" w14:textId="77777777" w:rsidR="007A6DB4" w:rsidRPr="00D70F06" w:rsidRDefault="001307B7" w:rsidP="00FB5205">
      <w:pPr>
        <w:ind w:firstLine="360"/>
        <w:rPr>
          <w:i/>
        </w:rPr>
      </w:pPr>
      <w:r w:rsidRPr="00D70F06">
        <w:rPr>
          <w:i/>
        </w:rPr>
        <w:t>Any presentation by participants of graduation exercises is the private expression</w:t>
      </w:r>
      <w:r w:rsidR="007A6DB4" w:rsidRPr="00D70F06">
        <w:rPr>
          <w:i/>
        </w:rPr>
        <w:t xml:space="preserve"> </w:t>
      </w:r>
      <w:r w:rsidRPr="00D70F06">
        <w:rPr>
          <w:i/>
        </w:rPr>
        <w:t>of an individual participant and does not necessarily reflect any official position of the</w:t>
      </w:r>
      <w:r w:rsidR="00D70F06">
        <w:rPr>
          <w:i/>
        </w:rPr>
        <w:t xml:space="preserve"> </w:t>
      </w:r>
      <w:r w:rsidRPr="00D70F06">
        <w:rPr>
          <w:i/>
        </w:rPr>
        <w:t>District, its Board, administration, or employees, nor does it necessarily indicate the</w:t>
      </w:r>
      <w:r w:rsidR="007A6DB4" w:rsidRPr="00D70F06">
        <w:rPr>
          <w:i/>
        </w:rPr>
        <w:t xml:space="preserve"> </w:t>
      </w:r>
      <w:r w:rsidRPr="00D70F06">
        <w:rPr>
          <w:i/>
        </w:rPr>
        <w:t>views of any other graduates.</w:t>
      </w:r>
      <w:r w:rsidR="007A6DB4" w:rsidRPr="00D70F06">
        <w:rPr>
          <w:i/>
        </w:rPr>
        <w:t xml:space="preserve"> </w:t>
      </w:r>
      <w:r w:rsidRPr="00D70F06">
        <w:rPr>
          <w:i/>
        </w:rPr>
        <w:t>The Board recognizes that at graduation time and throughout the course of the</w:t>
      </w:r>
      <w:r w:rsidR="007A6DB4" w:rsidRPr="00D70F06">
        <w:rPr>
          <w:i/>
        </w:rPr>
        <w:t xml:space="preserve"> </w:t>
      </w:r>
      <w:r w:rsidRPr="00D70F06">
        <w:rPr>
          <w:i/>
        </w:rPr>
        <w:t>educational process, there will be instances when religious values, religious practices,</w:t>
      </w:r>
      <w:r w:rsidR="007A6DB4" w:rsidRPr="00D70F06">
        <w:rPr>
          <w:i/>
        </w:rPr>
        <w:t xml:space="preserve"> </w:t>
      </w:r>
      <w:r w:rsidRPr="00D70F06">
        <w:rPr>
          <w:i/>
        </w:rPr>
        <w:t>and religious persons will have some interaction with the public schools and students.</w:t>
      </w:r>
    </w:p>
    <w:p w14:paraId="5178C0A8" w14:textId="77777777" w:rsidR="001307B7" w:rsidRPr="00D70F06" w:rsidRDefault="001307B7" w:rsidP="00FB5205">
      <w:pPr>
        <w:ind w:firstLine="360"/>
        <w:rPr>
          <w:i/>
        </w:rPr>
      </w:pPr>
      <w:r w:rsidRPr="00D70F06">
        <w:rPr>
          <w:i/>
        </w:rPr>
        <w:t>The Board, while not endorsing any religion, recognizes the rights of individuals to have</w:t>
      </w:r>
      <w:r w:rsidR="007A6DB4" w:rsidRPr="00D70F06">
        <w:rPr>
          <w:i/>
        </w:rPr>
        <w:t xml:space="preserve"> </w:t>
      </w:r>
      <w:r w:rsidRPr="00D70F06">
        <w:rPr>
          <w:i/>
        </w:rPr>
        <w:t>the freedom to express their individual political, social, or religious views.</w:t>
      </w:r>
      <w:r w:rsidR="007A6DB4" w:rsidRPr="00D70F06">
        <w:rPr>
          <w:i/>
        </w:rPr>
        <w:t xml:space="preserve"> </w:t>
      </w:r>
    </w:p>
    <w:tbl>
      <w:tblPr>
        <w:tblW w:w="9300" w:type="dxa"/>
        <w:tblInd w:w="2" w:type="dxa"/>
        <w:tblLayout w:type="fixed"/>
        <w:tblCellMar>
          <w:left w:w="0" w:type="dxa"/>
          <w:right w:w="0" w:type="dxa"/>
        </w:tblCellMar>
        <w:tblLook w:val="0000" w:firstRow="0" w:lastRow="0" w:firstColumn="0" w:lastColumn="0" w:noHBand="0" w:noVBand="0"/>
      </w:tblPr>
      <w:tblGrid>
        <w:gridCol w:w="2020"/>
        <w:gridCol w:w="2320"/>
        <w:gridCol w:w="4960"/>
      </w:tblGrid>
      <w:tr w:rsidR="008E2446" w:rsidRPr="000227DE" w14:paraId="3E25BDB3" w14:textId="77777777" w:rsidTr="005F0BE0">
        <w:trPr>
          <w:trHeight w:val="274"/>
        </w:trPr>
        <w:tc>
          <w:tcPr>
            <w:tcW w:w="2020" w:type="dxa"/>
            <w:vMerge w:val="restart"/>
            <w:shd w:val="clear" w:color="auto" w:fill="auto"/>
            <w:vAlign w:val="bottom"/>
          </w:tcPr>
          <w:p w14:paraId="2083BDE2" w14:textId="77777777" w:rsidR="00FB5205" w:rsidRDefault="00FB5205" w:rsidP="00FB5205">
            <w:pPr>
              <w:pStyle w:val="LegalReference"/>
            </w:pPr>
            <w:r>
              <w:br/>
            </w:r>
          </w:p>
          <w:p w14:paraId="79183A33" w14:textId="77777777" w:rsidR="008E2446" w:rsidRPr="000227DE" w:rsidRDefault="008E2446" w:rsidP="00FB5205">
            <w:pPr>
              <w:pStyle w:val="LegalReference"/>
            </w:pPr>
            <w:r w:rsidRPr="000227DE">
              <w:t>Legal Reference:</w:t>
            </w:r>
          </w:p>
        </w:tc>
        <w:tc>
          <w:tcPr>
            <w:tcW w:w="7280" w:type="dxa"/>
            <w:gridSpan w:val="2"/>
            <w:vMerge w:val="restart"/>
            <w:shd w:val="clear" w:color="auto" w:fill="auto"/>
            <w:vAlign w:val="bottom"/>
          </w:tcPr>
          <w:p w14:paraId="317DB216" w14:textId="77777777" w:rsidR="008E2446" w:rsidRPr="000227DE" w:rsidRDefault="008E2446" w:rsidP="00FB5205">
            <w:pPr>
              <w:pStyle w:val="LegalReference"/>
            </w:pPr>
            <w:r w:rsidRPr="000227DE">
              <w:t xml:space="preserve">Art. II, Sec. 5, Montana Constitution </w:t>
            </w:r>
            <w:r w:rsidR="00FB5205">
              <w:rPr>
                <w:rFonts w:cs="Times New Roman"/>
              </w:rPr>
              <w:t>–</w:t>
            </w:r>
            <w:r w:rsidR="00FB5205">
              <w:t xml:space="preserve"> </w:t>
            </w:r>
            <w:r w:rsidRPr="000227DE">
              <w:t>Freedom of religion</w:t>
            </w:r>
          </w:p>
        </w:tc>
      </w:tr>
      <w:tr w:rsidR="008E2446" w:rsidRPr="000227DE" w14:paraId="41B3E1B1" w14:textId="77777777" w:rsidTr="005F0BE0">
        <w:trPr>
          <w:trHeight w:val="274"/>
        </w:trPr>
        <w:tc>
          <w:tcPr>
            <w:tcW w:w="2020" w:type="dxa"/>
            <w:vMerge/>
            <w:shd w:val="clear" w:color="auto" w:fill="auto"/>
            <w:vAlign w:val="bottom"/>
          </w:tcPr>
          <w:p w14:paraId="48EB4F59" w14:textId="77777777" w:rsidR="008E2446" w:rsidRPr="000227DE" w:rsidRDefault="008E2446" w:rsidP="00FB5205">
            <w:pPr>
              <w:pStyle w:val="LegalReference"/>
              <w:rPr>
                <w:sz w:val="19"/>
              </w:rPr>
            </w:pPr>
          </w:p>
        </w:tc>
        <w:tc>
          <w:tcPr>
            <w:tcW w:w="7280" w:type="dxa"/>
            <w:gridSpan w:val="2"/>
            <w:vMerge/>
            <w:shd w:val="clear" w:color="auto" w:fill="auto"/>
            <w:vAlign w:val="bottom"/>
          </w:tcPr>
          <w:p w14:paraId="064FE293" w14:textId="77777777" w:rsidR="008E2446" w:rsidRPr="000227DE" w:rsidRDefault="008E2446" w:rsidP="00FB5205">
            <w:pPr>
              <w:pStyle w:val="LegalReference"/>
              <w:rPr>
                <w:sz w:val="19"/>
              </w:rPr>
            </w:pPr>
          </w:p>
        </w:tc>
      </w:tr>
      <w:tr w:rsidR="008E2446" w:rsidRPr="000227DE" w14:paraId="526CBEAB" w14:textId="77777777" w:rsidTr="005F0BE0">
        <w:trPr>
          <w:trHeight w:val="274"/>
        </w:trPr>
        <w:tc>
          <w:tcPr>
            <w:tcW w:w="2020" w:type="dxa"/>
            <w:shd w:val="clear" w:color="auto" w:fill="auto"/>
            <w:vAlign w:val="bottom"/>
          </w:tcPr>
          <w:p w14:paraId="2CE6174C" w14:textId="77777777" w:rsidR="008E2446" w:rsidRPr="000227DE" w:rsidRDefault="008E2446" w:rsidP="00FB5205">
            <w:pPr>
              <w:pStyle w:val="LegalReference"/>
            </w:pPr>
          </w:p>
        </w:tc>
        <w:tc>
          <w:tcPr>
            <w:tcW w:w="7280" w:type="dxa"/>
            <w:gridSpan w:val="2"/>
            <w:shd w:val="clear" w:color="auto" w:fill="auto"/>
            <w:vAlign w:val="bottom"/>
          </w:tcPr>
          <w:p w14:paraId="121889D7" w14:textId="77777777" w:rsidR="008E2446" w:rsidRPr="000227DE" w:rsidRDefault="008E2446" w:rsidP="00FB5205">
            <w:pPr>
              <w:pStyle w:val="LegalReference"/>
            </w:pPr>
            <w:r w:rsidRPr="000227DE">
              <w:t>Art. X, Sec. 1(2), Montana Constitution – Educational Goals and Duties</w:t>
            </w:r>
          </w:p>
        </w:tc>
      </w:tr>
      <w:tr w:rsidR="008E2446" w:rsidRPr="000227DE" w14:paraId="4F1AFCA1" w14:textId="77777777" w:rsidTr="005F0BE0">
        <w:trPr>
          <w:trHeight w:val="274"/>
        </w:trPr>
        <w:tc>
          <w:tcPr>
            <w:tcW w:w="2020" w:type="dxa"/>
            <w:shd w:val="clear" w:color="auto" w:fill="auto"/>
            <w:vAlign w:val="bottom"/>
          </w:tcPr>
          <w:p w14:paraId="30DB7D7D" w14:textId="77777777" w:rsidR="008E2446" w:rsidRPr="000227DE" w:rsidRDefault="008E2446" w:rsidP="00FB5205">
            <w:pPr>
              <w:pStyle w:val="LegalReference"/>
              <w:rPr>
                <w:sz w:val="21"/>
              </w:rPr>
            </w:pPr>
          </w:p>
        </w:tc>
        <w:tc>
          <w:tcPr>
            <w:tcW w:w="7280" w:type="dxa"/>
            <w:gridSpan w:val="2"/>
            <w:shd w:val="clear" w:color="auto" w:fill="auto"/>
            <w:vAlign w:val="bottom"/>
          </w:tcPr>
          <w:p w14:paraId="6F69F64E" w14:textId="77777777" w:rsidR="008E2446" w:rsidRPr="000227DE" w:rsidRDefault="008E2446" w:rsidP="00FB5205">
            <w:pPr>
              <w:pStyle w:val="LegalReference"/>
            </w:pPr>
            <w:r w:rsidRPr="000227DE">
              <w:t xml:space="preserve">Art. X, Sec. </w:t>
            </w:r>
            <w:proofErr w:type="gramStart"/>
            <w:r w:rsidRPr="000227DE">
              <w:t>7,  Montana</w:t>
            </w:r>
            <w:proofErr w:type="gramEnd"/>
            <w:r w:rsidRPr="000227DE">
              <w:t xml:space="preserve"> Constitution </w:t>
            </w:r>
            <w:r w:rsidR="00FB5205">
              <w:rPr>
                <w:rFonts w:cs="Times New Roman"/>
              </w:rPr>
              <w:t>–</w:t>
            </w:r>
            <w:r w:rsidR="00FB5205">
              <w:t xml:space="preserve"> </w:t>
            </w:r>
            <w:r w:rsidRPr="000227DE">
              <w:t>Nondiscrimination in education</w:t>
            </w:r>
          </w:p>
        </w:tc>
      </w:tr>
      <w:tr w:rsidR="008E2446" w:rsidRPr="000227DE" w14:paraId="6E5BA22C" w14:textId="77777777" w:rsidTr="005F0BE0">
        <w:trPr>
          <w:trHeight w:val="274"/>
        </w:trPr>
        <w:tc>
          <w:tcPr>
            <w:tcW w:w="2020" w:type="dxa"/>
            <w:shd w:val="clear" w:color="auto" w:fill="auto"/>
            <w:vAlign w:val="bottom"/>
          </w:tcPr>
          <w:p w14:paraId="595A94B6" w14:textId="77777777" w:rsidR="008E2446" w:rsidRPr="000227DE" w:rsidRDefault="008E2446" w:rsidP="00FB5205">
            <w:pPr>
              <w:pStyle w:val="LegalReference"/>
            </w:pPr>
          </w:p>
        </w:tc>
        <w:tc>
          <w:tcPr>
            <w:tcW w:w="2320" w:type="dxa"/>
            <w:shd w:val="clear" w:color="auto" w:fill="auto"/>
            <w:vAlign w:val="bottom"/>
          </w:tcPr>
          <w:p w14:paraId="0307FD5C" w14:textId="77777777" w:rsidR="008E2446" w:rsidRPr="000227DE" w:rsidRDefault="008E2446" w:rsidP="00FB5205">
            <w:pPr>
              <w:pStyle w:val="LegalReference"/>
            </w:pPr>
            <w:r w:rsidRPr="000227DE">
              <w:t>§ 20-5-201(3), MCA</w:t>
            </w:r>
          </w:p>
        </w:tc>
        <w:tc>
          <w:tcPr>
            <w:tcW w:w="4960" w:type="dxa"/>
            <w:shd w:val="clear" w:color="auto" w:fill="auto"/>
            <w:vAlign w:val="bottom"/>
          </w:tcPr>
          <w:p w14:paraId="648F73D5" w14:textId="77777777" w:rsidR="008E2446" w:rsidRPr="000227DE" w:rsidRDefault="008E2446" w:rsidP="00FB5205">
            <w:pPr>
              <w:pStyle w:val="LegalReference"/>
            </w:pPr>
            <w:r w:rsidRPr="000227DE">
              <w:t>Duties and Sanctions</w:t>
            </w:r>
          </w:p>
        </w:tc>
      </w:tr>
      <w:tr w:rsidR="008E2446" w:rsidRPr="000227DE" w14:paraId="58A3D190" w14:textId="77777777" w:rsidTr="005F0BE0">
        <w:trPr>
          <w:trHeight w:val="274"/>
        </w:trPr>
        <w:tc>
          <w:tcPr>
            <w:tcW w:w="2020" w:type="dxa"/>
            <w:shd w:val="clear" w:color="auto" w:fill="auto"/>
            <w:vAlign w:val="bottom"/>
          </w:tcPr>
          <w:p w14:paraId="4C696320" w14:textId="77777777" w:rsidR="008E2446" w:rsidRPr="000227DE" w:rsidRDefault="008E2446" w:rsidP="00FB5205">
            <w:pPr>
              <w:pStyle w:val="LegalReference"/>
              <w:rPr>
                <w:sz w:val="21"/>
              </w:rPr>
            </w:pPr>
          </w:p>
        </w:tc>
        <w:tc>
          <w:tcPr>
            <w:tcW w:w="2320" w:type="dxa"/>
            <w:shd w:val="clear" w:color="auto" w:fill="auto"/>
            <w:vAlign w:val="bottom"/>
          </w:tcPr>
          <w:p w14:paraId="020CA742" w14:textId="77777777" w:rsidR="008E2446" w:rsidRPr="000227DE" w:rsidRDefault="008E2446" w:rsidP="00FB5205">
            <w:pPr>
              <w:pStyle w:val="LegalReference"/>
            </w:pPr>
            <w:r w:rsidRPr="000227DE">
              <w:t>§ 20-1-308, MCA</w:t>
            </w:r>
          </w:p>
        </w:tc>
        <w:tc>
          <w:tcPr>
            <w:tcW w:w="4960" w:type="dxa"/>
            <w:shd w:val="clear" w:color="auto" w:fill="auto"/>
            <w:vAlign w:val="bottom"/>
          </w:tcPr>
          <w:p w14:paraId="3A794048" w14:textId="77777777" w:rsidR="008E2446" w:rsidRPr="000227DE" w:rsidRDefault="008E2446" w:rsidP="00FB5205">
            <w:pPr>
              <w:pStyle w:val="LegalReference"/>
            </w:pPr>
            <w:r w:rsidRPr="000227DE">
              <w:t>Religious instruction released time program</w:t>
            </w:r>
          </w:p>
        </w:tc>
      </w:tr>
      <w:tr w:rsidR="008E2446" w:rsidRPr="000227DE" w14:paraId="6C32445B" w14:textId="77777777" w:rsidTr="005F0BE0">
        <w:trPr>
          <w:trHeight w:val="274"/>
        </w:trPr>
        <w:tc>
          <w:tcPr>
            <w:tcW w:w="2020" w:type="dxa"/>
            <w:shd w:val="clear" w:color="auto" w:fill="auto"/>
            <w:vAlign w:val="bottom"/>
          </w:tcPr>
          <w:p w14:paraId="1FAB7621" w14:textId="77777777" w:rsidR="008E2446" w:rsidRPr="000227DE" w:rsidRDefault="008E2446" w:rsidP="00FB5205">
            <w:pPr>
              <w:pStyle w:val="LegalReference"/>
              <w:rPr>
                <w:sz w:val="21"/>
              </w:rPr>
            </w:pPr>
          </w:p>
        </w:tc>
        <w:tc>
          <w:tcPr>
            <w:tcW w:w="2320" w:type="dxa"/>
            <w:shd w:val="clear" w:color="auto" w:fill="auto"/>
            <w:vAlign w:val="bottom"/>
          </w:tcPr>
          <w:p w14:paraId="0FDF8A49" w14:textId="77777777" w:rsidR="008E2446" w:rsidRPr="000227DE" w:rsidRDefault="008E2446" w:rsidP="00FB5205">
            <w:pPr>
              <w:pStyle w:val="LegalReference"/>
            </w:pPr>
            <w:r w:rsidRPr="000227DE">
              <w:t>§ 20-7-112, MCA</w:t>
            </w:r>
          </w:p>
        </w:tc>
        <w:tc>
          <w:tcPr>
            <w:tcW w:w="4960" w:type="dxa"/>
            <w:shd w:val="clear" w:color="auto" w:fill="auto"/>
            <w:vAlign w:val="bottom"/>
          </w:tcPr>
          <w:p w14:paraId="0DC8D223" w14:textId="77777777" w:rsidR="008E2446" w:rsidRPr="000227DE" w:rsidRDefault="008E2446" w:rsidP="00FB5205">
            <w:pPr>
              <w:pStyle w:val="LegalReference"/>
            </w:pPr>
            <w:r w:rsidRPr="000227DE">
              <w:t>Sectarian publications prohibited and prayer permitted</w:t>
            </w:r>
          </w:p>
        </w:tc>
      </w:tr>
    </w:tbl>
    <w:p w14:paraId="5F754760" w14:textId="77777777" w:rsidR="008E2446" w:rsidRDefault="008E2446" w:rsidP="002B5401">
      <w:pPr>
        <w:rPr>
          <w:u w:val="single"/>
        </w:rPr>
      </w:pPr>
    </w:p>
    <w:p w14:paraId="31401281" w14:textId="77777777" w:rsidR="002B5401" w:rsidRPr="000227DE" w:rsidRDefault="002B5401" w:rsidP="002B5401">
      <w:pPr>
        <w:rPr>
          <w:u w:val="single"/>
        </w:rPr>
      </w:pPr>
      <w:r w:rsidRPr="000227DE">
        <w:rPr>
          <w:u w:val="single"/>
        </w:rPr>
        <w:t xml:space="preserve">Policy History: </w:t>
      </w:r>
    </w:p>
    <w:p w14:paraId="0212B689" w14:textId="77777777" w:rsidR="002B5401" w:rsidRPr="000227DE" w:rsidRDefault="002B5401" w:rsidP="002B5401">
      <w:r w:rsidRPr="000227DE">
        <w:t xml:space="preserve">Adopted on: April 26, 1999 </w:t>
      </w:r>
    </w:p>
    <w:p w14:paraId="22F146D1" w14:textId="77777777" w:rsidR="002B5401" w:rsidRPr="000227DE" w:rsidRDefault="002B5401" w:rsidP="002B5401">
      <w:r w:rsidRPr="000227DE">
        <w:t>Reviewed on:</w:t>
      </w:r>
      <w:r w:rsidR="00FB5205">
        <w:t xml:space="preserve"> </w:t>
      </w:r>
    </w:p>
    <w:p w14:paraId="1D367761" w14:textId="77777777" w:rsidR="002B5401" w:rsidRPr="000227DE" w:rsidRDefault="002B5401" w:rsidP="002B5401">
      <w:r w:rsidRPr="000227DE">
        <w:t xml:space="preserve">Revised on: </w:t>
      </w:r>
      <w:r w:rsidR="00FB710B">
        <w:t>November 25, 2019</w:t>
      </w:r>
      <w:r w:rsidRPr="000227DE">
        <w:t xml:space="preserve"> </w:t>
      </w:r>
    </w:p>
    <w:p w14:paraId="4D8E783D" w14:textId="77777777" w:rsidR="00226A87" w:rsidRPr="000227DE" w:rsidRDefault="00226A87" w:rsidP="00226A87">
      <w:pPr>
        <w:pStyle w:val="Heading1"/>
      </w:pPr>
      <w:r w:rsidRPr="000227DE">
        <w:lastRenderedPageBreak/>
        <w:t xml:space="preserve">School District 50, County of Glacier </w:t>
      </w:r>
    </w:p>
    <w:p w14:paraId="6DA7983F" w14:textId="77777777" w:rsidR="00226A87" w:rsidRPr="000227DE" w:rsidRDefault="00D70F06" w:rsidP="00226A87">
      <w:pPr>
        <w:pStyle w:val="Heading2"/>
      </w:pPr>
      <w:r>
        <w:t>East Glacier Park Grade School</w:t>
      </w:r>
    </w:p>
    <w:p w14:paraId="51888BCB" w14:textId="77777777" w:rsidR="00226A87" w:rsidRPr="000227DE" w:rsidRDefault="00226A87" w:rsidP="00226A87">
      <w:pPr>
        <w:pStyle w:val="Heading3"/>
      </w:pPr>
      <w:r w:rsidRPr="000227DE">
        <w:t>INSTRUCTION</w:t>
      </w:r>
      <w:r w:rsidRPr="000227DE">
        <w:tab/>
      </w:r>
      <w:r w:rsidRPr="00FB710B">
        <w:rPr>
          <w:b w:val="0"/>
        </w:rPr>
        <w:t>2</w:t>
      </w:r>
      <w:r w:rsidR="00D70F06" w:rsidRPr="00FB710B">
        <w:rPr>
          <w:b w:val="0"/>
        </w:rPr>
        <w:t>334</w:t>
      </w:r>
    </w:p>
    <w:p w14:paraId="7E67BB97" w14:textId="77777777" w:rsidR="007A6DB4" w:rsidRPr="00D70F06" w:rsidRDefault="001307B7" w:rsidP="00D70F06">
      <w:pPr>
        <w:pStyle w:val="Heading4"/>
      </w:pPr>
      <w:bookmarkStart w:id="54" w:name="page179"/>
      <w:bookmarkEnd w:id="54"/>
      <w:r w:rsidRPr="00D70F06">
        <w:t>Release Time for Religious Instruction</w:t>
      </w:r>
    </w:p>
    <w:p w14:paraId="6C948FAE" w14:textId="77777777" w:rsidR="007A6DB4" w:rsidRPr="000227DE" w:rsidRDefault="007A6DB4" w:rsidP="00C548A2"/>
    <w:p w14:paraId="1A5901EC" w14:textId="47B311F5" w:rsidR="001307B7" w:rsidRDefault="001307B7" w:rsidP="00D70F06"/>
    <w:p w14:paraId="1739FAAD" w14:textId="77777777" w:rsidR="00D77C42" w:rsidRDefault="00D77C42" w:rsidP="00D77C42">
      <w:r>
        <w:t>Upon written request of a student’s parent or guardian, renewed at least annually, a student</w:t>
      </w:r>
    </w:p>
    <w:p w14:paraId="26528E20" w14:textId="77777777" w:rsidR="00D77C42" w:rsidRDefault="00D77C42" w:rsidP="00D77C42">
      <w:r>
        <w:t>must be released from regular school attendance for the purpose of receiving off campus</w:t>
      </w:r>
    </w:p>
    <w:p w14:paraId="05F00C7B" w14:textId="61648E5F" w:rsidR="00D77C42" w:rsidRDefault="00D77C42" w:rsidP="00D77C42">
      <w:r>
        <w:t xml:space="preserve">religious instruction for a period </w:t>
      </w:r>
      <w:proofErr w:type="gramStart"/>
      <w:r>
        <w:t xml:space="preserve">of </w:t>
      </w:r>
      <w:r>
        <w:t xml:space="preserve"> One</w:t>
      </w:r>
      <w:proofErr w:type="gramEnd"/>
      <w:r>
        <w:t xml:space="preserve"> (1) </w:t>
      </w:r>
      <w:proofErr w:type="gramStart"/>
      <w:r>
        <w:t>hours</w:t>
      </w:r>
      <w:proofErr w:type="gramEnd"/>
      <w:r>
        <w:t xml:space="preserve"> per week. </w:t>
      </w:r>
    </w:p>
    <w:p w14:paraId="7105FFBF" w14:textId="77777777" w:rsidR="00D77C42" w:rsidRDefault="00D77C42" w:rsidP="00D77C42"/>
    <w:p w14:paraId="651B8A72" w14:textId="77777777" w:rsidR="00D77C42" w:rsidRDefault="00D77C42" w:rsidP="00D77C42">
      <w:r>
        <w:t>Early release of a student for the purposes of religious instruction will not adversely affect the</w:t>
      </w:r>
    </w:p>
    <w:p w14:paraId="6482A39F" w14:textId="6C9B275B" w:rsidR="00D77C42" w:rsidRPr="000227DE" w:rsidRDefault="00D77C42" w:rsidP="00D77C42">
      <w:r>
        <w:t>student’s enrollment status or attendance record.</w:t>
      </w:r>
    </w:p>
    <w:tbl>
      <w:tblPr>
        <w:tblW w:w="9120" w:type="dxa"/>
        <w:tblInd w:w="2" w:type="dxa"/>
        <w:tblLayout w:type="fixed"/>
        <w:tblCellMar>
          <w:left w:w="0" w:type="dxa"/>
          <w:right w:w="0" w:type="dxa"/>
        </w:tblCellMar>
        <w:tblLook w:val="0000" w:firstRow="0" w:lastRow="0" w:firstColumn="0" w:lastColumn="0" w:noHBand="0" w:noVBand="0"/>
      </w:tblPr>
      <w:tblGrid>
        <w:gridCol w:w="1888"/>
        <w:gridCol w:w="2392"/>
        <w:gridCol w:w="4840"/>
      </w:tblGrid>
      <w:tr w:rsidR="008E2446" w:rsidRPr="000227DE" w14:paraId="5C71074C" w14:textId="77777777" w:rsidTr="00F7129D">
        <w:trPr>
          <w:trHeight w:val="274"/>
        </w:trPr>
        <w:tc>
          <w:tcPr>
            <w:tcW w:w="1888" w:type="dxa"/>
            <w:shd w:val="clear" w:color="auto" w:fill="auto"/>
            <w:vAlign w:val="bottom"/>
          </w:tcPr>
          <w:p w14:paraId="63AB6A03" w14:textId="77777777" w:rsidR="008E2446" w:rsidRPr="000227DE" w:rsidRDefault="008E2446" w:rsidP="00FB5205">
            <w:pPr>
              <w:pStyle w:val="LegalReference"/>
            </w:pPr>
          </w:p>
        </w:tc>
        <w:tc>
          <w:tcPr>
            <w:tcW w:w="2392" w:type="dxa"/>
            <w:shd w:val="clear" w:color="auto" w:fill="auto"/>
            <w:vAlign w:val="bottom"/>
          </w:tcPr>
          <w:p w14:paraId="420EE688" w14:textId="77777777" w:rsidR="008E2446" w:rsidRPr="000227DE" w:rsidRDefault="008E2446" w:rsidP="00FB5205">
            <w:pPr>
              <w:pStyle w:val="LegalReference"/>
            </w:pPr>
          </w:p>
        </w:tc>
        <w:tc>
          <w:tcPr>
            <w:tcW w:w="4840" w:type="dxa"/>
            <w:shd w:val="clear" w:color="auto" w:fill="auto"/>
            <w:vAlign w:val="bottom"/>
          </w:tcPr>
          <w:p w14:paraId="50AEC965" w14:textId="77777777" w:rsidR="008E2446" w:rsidRPr="000227DE" w:rsidRDefault="008E2446" w:rsidP="00FB5205">
            <w:pPr>
              <w:pStyle w:val="LegalReference"/>
            </w:pPr>
          </w:p>
        </w:tc>
      </w:tr>
      <w:tr w:rsidR="008E2446" w:rsidRPr="000227DE" w14:paraId="439ACDE2" w14:textId="77777777" w:rsidTr="00F7129D">
        <w:trPr>
          <w:trHeight w:val="274"/>
        </w:trPr>
        <w:tc>
          <w:tcPr>
            <w:tcW w:w="1888" w:type="dxa"/>
            <w:shd w:val="clear" w:color="auto" w:fill="auto"/>
            <w:vAlign w:val="bottom"/>
          </w:tcPr>
          <w:p w14:paraId="7731E61E" w14:textId="77777777" w:rsidR="008E2446" w:rsidRPr="000227DE" w:rsidRDefault="008E2446" w:rsidP="00FB5205">
            <w:pPr>
              <w:pStyle w:val="LegalReference"/>
              <w:rPr>
                <w:sz w:val="24"/>
              </w:rPr>
            </w:pPr>
          </w:p>
        </w:tc>
        <w:tc>
          <w:tcPr>
            <w:tcW w:w="2392" w:type="dxa"/>
            <w:shd w:val="clear" w:color="auto" w:fill="auto"/>
            <w:vAlign w:val="bottom"/>
          </w:tcPr>
          <w:p w14:paraId="5056023C" w14:textId="77777777" w:rsidR="008E2446" w:rsidRPr="000227DE" w:rsidRDefault="008E2446" w:rsidP="00FB5205">
            <w:pPr>
              <w:pStyle w:val="LegalReference"/>
              <w:rPr>
                <w:sz w:val="24"/>
              </w:rPr>
            </w:pPr>
          </w:p>
        </w:tc>
        <w:tc>
          <w:tcPr>
            <w:tcW w:w="4840" w:type="dxa"/>
            <w:shd w:val="clear" w:color="auto" w:fill="auto"/>
            <w:vAlign w:val="bottom"/>
          </w:tcPr>
          <w:p w14:paraId="0EA0A306" w14:textId="77777777" w:rsidR="008E2446" w:rsidRPr="000227DE" w:rsidRDefault="008E2446" w:rsidP="00FB5205">
            <w:pPr>
              <w:pStyle w:val="LegalReference"/>
              <w:rPr>
                <w:sz w:val="24"/>
              </w:rPr>
            </w:pPr>
          </w:p>
        </w:tc>
      </w:tr>
      <w:tr w:rsidR="008E2446" w:rsidRPr="00D70F06" w14:paraId="7BA6F760" w14:textId="77777777" w:rsidTr="00F7129D">
        <w:trPr>
          <w:trHeight w:val="274"/>
        </w:trPr>
        <w:tc>
          <w:tcPr>
            <w:tcW w:w="1888" w:type="dxa"/>
            <w:vMerge w:val="restart"/>
            <w:shd w:val="clear" w:color="auto" w:fill="auto"/>
            <w:vAlign w:val="bottom"/>
          </w:tcPr>
          <w:p w14:paraId="24D9337D" w14:textId="77777777" w:rsidR="008E2446" w:rsidRPr="00D70F06" w:rsidRDefault="008E2446" w:rsidP="00FB5205">
            <w:pPr>
              <w:pStyle w:val="LegalReference"/>
              <w:rPr>
                <w:szCs w:val="23"/>
              </w:rPr>
            </w:pPr>
            <w:r w:rsidRPr="00D70F06">
              <w:rPr>
                <w:szCs w:val="23"/>
              </w:rPr>
              <w:t>Legal Reference:</w:t>
            </w:r>
          </w:p>
        </w:tc>
        <w:tc>
          <w:tcPr>
            <w:tcW w:w="7232" w:type="dxa"/>
            <w:gridSpan w:val="2"/>
            <w:vMerge w:val="restart"/>
            <w:shd w:val="clear" w:color="auto" w:fill="auto"/>
            <w:vAlign w:val="bottom"/>
          </w:tcPr>
          <w:p w14:paraId="3B991AD3" w14:textId="77777777" w:rsidR="008E2446" w:rsidRPr="00D70F06" w:rsidRDefault="008E2446" w:rsidP="00FB5205">
            <w:pPr>
              <w:pStyle w:val="LegalReference"/>
              <w:rPr>
                <w:szCs w:val="23"/>
              </w:rPr>
            </w:pPr>
            <w:r w:rsidRPr="00D70F06">
              <w:rPr>
                <w:szCs w:val="23"/>
              </w:rPr>
              <w:t xml:space="preserve">Art. II, Sec. 5, Montana Constitution </w:t>
            </w:r>
            <w:r w:rsidR="00FB5205">
              <w:rPr>
                <w:rFonts w:cs="Times New Roman"/>
              </w:rPr>
              <w:t>–</w:t>
            </w:r>
            <w:r w:rsidR="00FB5205">
              <w:t xml:space="preserve"> </w:t>
            </w:r>
            <w:r w:rsidRPr="00D70F06">
              <w:rPr>
                <w:szCs w:val="23"/>
              </w:rPr>
              <w:t>Freedom of religion</w:t>
            </w:r>
          </w:p>
        </w:tc>
      </w:tr>
      <w:tr w:rsidR="008E2446" w:rsidRPr="00D70F06" w14:paraId="0CC7E2AF" w14:textId="77777777" w:rsidTr="00F7129D">
        <w:trPr>
          <w:trHeight w:val="274"/>
        </w:trPr>
        <w:tc>
          <w:tcPr>
            <w:tcW w:w="1888" w:type="dxa"/>
            <w:vMerge/>
            <w:shd w:val="clear" w:color="auto" w:fill="auto"/>
            <w:vAlign w:val="bottom"/>
          </w:tcPr>
          <w:p w14:paraId="4F6D1F33" w14:textId="77777777" w:rsidR="008E2446" w:rsidRPr="00D70F06" w:rsidRDefault="008E2446" w:rsidP="00FB5205">
            <w:pPr>
              <w:pStyle w:val="LegalReference"/>
              <w:rPr>
                <w:szCs w:val="23"/>
              </w:rPr>
            </w:pPr>
          </w:p>
        </w:tc>
        <w:tc>
          <w:tcPr>
            <w:tcW w:w="7232" w:type="dxa"/>
            <w:gridSpan w:val="2"/>
            <w:vMerge/>
            <w:shd w:val="clear" w:color="auto" w:fill="auto"/>
            <w:vAlign w:val="bottom"/>
          </w:tcPr>
          <w:p w14:paraId="2852D526" w14:textId="77777777" w:rsidR="008E2446" w:rsidRPr="00D70F06" w:rsidRDefault="008E2446" w:rsidP="00FB5205">
            <w:pPr>
              <w:pStyle w:val="LegalReference"/>
              <w:rPr>
                <w:szCs w:val="23"/>
              </w:rPr>
            </w:pPr>
          </w:p>
        </w:tc>
      </w:tr>
      <w:tr w:rsidR="008E2446" w:rsidRPr="00D70F06" w14:paraId="5C0ABB1C" w14:textId="77777777" w:rsidTr="00F7129D">
        <w:trPr>
          <w:trHeight w:val="274"/>
        </w:trPr>
        <w:tc>
          <w:tcPr>
            <w:tcW w:w="1888" w:type="dxa"/>
            <w:shd w:val="clear" w:color="auto" w:fill="auto"/>
            <w:vAlign w:val="bottom"/>
          </w:tcPr>
          <w:p w14:paraId="6D530067" w14:textId="77777777" w:rsidR="008E2446" w:rsidRPr="00D70F06" w:rsidRDefault="008E2446" w:rsidP="00FB5205">
            <w:pPr>
              <w:pStyle w:val="LegalReference"/>
              <w:rPr>
                <w:szCs w:val="23"/>
              </w:rPr>
            </w:pPr>
          </w:p>
        </w:tc>
        <w:tc>
          <w:tcPr>
            <w:tcW w:w="2392" w:type="dxa"/>
            <w:shd w:val="clear" w:color="auto" w:fill="auto"/>
            <w:vAlign w:val="bottom"/>
          </w:tcPr>
          <w:p w14:paraId="24435313" w14:textId="77777777" w:rsidR="008E2446" w:rsidRPr="00D70F06" w:rsidRDefault="008E2446" w:rsidP="00FB5205">
            <w:pPr>
              <w:pStyle w:val="LegalReference"/>
              <w:rPr>
                <w:szCs w:val="23"/>
              </w:rPr>
            </w:pPr>
            <w:r w:rsidRPr="00D70F06">
              <w:rPr>
                <w:szCs w:val="23"/>
              </w:rPr>
              <w:t>§ 20-1-308, MCA</w:t>
            </w:r>
          </w:p>
        </w:tc>
        <w:tc>
          <w:tcPr>
            <w:tcW w:w="4840" w:type="dxa"/>
            <w:shd w:val="clear" w:color="auto" w:fill="auto"/>
            <w:vAlign w:val="bottom"/>
          </w:tcPr>
          <w:p w14:paraId="45D6C9DB" w14:textId="77777777" w:rsidR="008E2446" w:rsidRPr="00D70F06" w:rsidRDefault="008E2446" w:rsidP="00FB5205">
            <w:pPr>
              <w:pStyle w:val="LegalReference"/>
              <w:rPr>
                <w:szCs w:val="23"/>
              </w:rPr>
            </w:pPr>
            <w:r w:rsidRPr="00D70F06">
              <w:rPr>
                <w:szCs w:val="23"/>
              </w:rPr>
              <w:t>Religious instruction released time program</w:t>
            </w:r>
          </w:p>
        </w:tc>
      </w:tr>
      <w:tr w:rsidR="00D77C42" w:rsidRPr="00D70F06" w14:paraId="65DEE97C" w14:textId="77777777" w:rsidTr="00F7129D">
        <w:trPr>
          <w:trHeight w:val="274"/>
        </w:trPr>
        <w:tc>
          <w:tcPr>
            <w:tcW w:w="1888" w:type="dxa"/>
            <w:shd w:val="clear" w:color="auto" w:fill="auto"/>
            <w:vAlign w:val="bottom"/>
          </w:tcPr>
          <w:p w14:paraId="72073E64" w14:textId="77777777" w:rsidR="00D77C42" w:rsidRPr="00D70F06" w:rsidRDefault="00D77C42" w:rsidP="00D77C42">
            <w:pPr>
              <w:pStyle w:val="LegalReference"/>
              <w:rPr>
                <w:szCs w:val="23"/>
              </w:rPr>
            </w:pPr>
          </w:p>
        </w:tc>
        <w:tc>
          <w:tcPr>
            <w:tcW w:w="2392" w:type="dxa"/>
            <w:shd w:val="clear" w:color="auto" w:fill="auto"/>
            <w:vAlign w:val="bottom"/>
          </w:tcPr>
          <w:p w14:paraId="1AF18980" w14:textId="0F9596C7" w:rsidR="00D77C42" w:rsidRPr="00D70F06" w:rsidRDefault="00D77C42" w:rsidP="00D77C42">
            <w:pPr>
              <w:pStyle w:val="LegalReference"/>
              <w:rPr>
                <w:szCs w:val="23"/>
              </w:rPr>
            </w:pPr>
            <w:r w:rsidRPr="00D70F06">
              <w:rPr>
                <w:szCs w:val="23"/>
              </w:rPr>
              <w:t>§ 20-</w:t>
            </w:r>
            <w:r>
              <w:rPr>
                <w:szCs w:val="23"/>
              </w:rPr>
              <w:t>7-112</w:t>
            </w:r>
            <w:r w:rsidRPr="00D70F06">
              <w:rPr>
                <w:szCs w:val="23"/>
              </w:rPr>
              <w:t>, MCA</w:t>
            </w:r>
          </w:p>
        </w:tc>
        <w:tc>
          <w:tcPr>
            <w:tcW w:w="4840" w:type="dxa"/>
            <w:shd w:val="clear" w:color="auto" w:fill="auto"/>
            <w:vAlign w:val="bottom"/>
          </w:tcPr>
          <w:p w14:paraId="3F34C10D" w14:textId="6CBA6235" w:rsidR="00D77C42" w:rsidRPr="00D70F06" w:rsidRDefault="00D77C42" w:rsidP="00D77C42">
            <w:pPr>
              <w:pStyle w:val="LegalReference"/>
              <w:rPr>
                <w:szCs w:val="23"/>
              </w:rPr>
            </w:pPr>
            <w:r>
              <w:rPr>
                <w:szCs w:val="23"/>
              </w:rPr>
              <w:t>Sectarian Publications prohibited and prayer permitted</w:t>
            </w:r>
          </w:p>
        </w:tc>
      </w:tr>
      <w:tr w:rsidR="00D77C42" w:rsidRPr="000227DE" w14:paraId="159FA9BE" w14:textId="77777777" w:rsidTr="00F7129D">
        <w:trPr>
          <w:trHeight w:val="274"/>
        </w:trPr>
        <w:tc>
          <w:tcPr>
            <w:tcW w:w="1888" w:type="dxa"/>
            <w:shd w:val="clear" w:color="auto" w:fill="auto"/>
            <w:vAlign w:val="bottom"/>
          </w:tcPr>
          <w:p w14:paraId="22B9183C" w14:textId="77777777" w:rsidR="00D77C42" w:rsidRPr="000227DE" w:rsidRDefault="00D77C42" w:rsidP="00D77C42">
            <w:pPr>
              <w:pStyle w:val="LegalReference"/>
            </w:pPr>
          </w:p>
        </w:tc>
        <w:tc>
          <w:tcPr>
            <w:tcW w:w="2392" w:type="dxa"/>
            <w:shd w:val="clear" w:color="auto" w:fill="auto"/>
            <w:vAlign w:val="bottom"/>
          </w:tcPr>
          <w:p w14:paraId="31E38153" w14:textId="77777777" w:rsidR="00D77C42" w:rsidRPr="000227DE" w:rsidRDefault="00D77C42" w:rsidP="00D77C42">
            <w:pPr>
              <w:pStyle w:val="LegalReference"/>
            </w:pPr>
          </w:p>
        </w:tc>
        <w:tc>
          <w:tcPr>
            <w:tcW w:w="4840" w:type="dxa"/>
            <w:shd w:val="clear" w:color="auto" w:fill="auto"/>
            <w:vAlign w:val="bottom"/>
          </w:tcPr>
          <w:p w14:paraId="7FE52A96" w14:textId="77777777" w:rsidR="00D77C42" w:rsidRPr="000227DE" w:rsidRDefault="00D77C42" w:rsidP="00D77C42">
            <w:pPr>
              <w:pStyle w:val="LegalReference"/>
            </w:pPr>
          </w:p>
        </w:tc>
      </w:tr>
    </w:tbl>
    <w:p w14:paraId="293F8B35" w14:textId="77777777" w:rsidR="002B5401" w:rsidRPr="000227DE" w:rsidRDefault="002B5401" w:rsidP="002B5401">
      <w:pPr>
        <w:rPr>
          <w:u w:val="single"/>
        </w:rPr>
      </w:pPr>
      <w:r w:rsidRPr="000227DE">
        <w:rPr>
          <w:u w:val="single"/>
        </w:rPr>
        <w:t xml:space="preserve">Policy History: </w:t>
      </w:r>
    </w:p>
    <w:p w14:paraId="05CC380A" w14:textId="77777777" w:rsidR="002B5401" w:rsidRPr="000227DE" w:rsidRDefault="002B5401" w:rsidP="002B5401">
      <w:r w:rsidRPr="000227DE">
        <w:t xml:space="preserve">Adopted on: April 26, 1999 </w:t>
      </w:r>
    </w:p>
    <w:p w14:paraId="068E8B90" w14:textId="77777777" w:rsidR="002B5401" w:rsidRPr="000227DE" w:rsidRDefault="002B5401" w:rsidP="002B5401">
      <w:r w:rsidRPr="000227DE">
        <w:t>Reviewed on:</w:t>
      </w:r>
      <w:r w:rsidR="00FB5205">
        <w:t xml:space="preserve"> </w:t>
      </w:r>
    </w:p>
    <w:p w14:paraId="258CC212" w14:textId="77777777" w:rsidR="002B5401" w:rsidRDefault="002B5401" w:rsidP="002B5401">
      <w:r w:rsidRPr="000227DE">
        <w:t xml:space="preserve">Revised on: </w:t>
      </w:r>
      <w:r w:rsidR="00FB710B">
        <w:t>November 25, 2019</w:t>
      </w:r>
      <w:r w:rsidRPr="000227DE">
        <w:t xml:space="preserve"> </w:t>
      </w:r>
    </w:p>
    <w:p w14:paraId="728C5714" w14:textId="75E7CFB0" w:rsidR="00D77C42" w:rsidRPr="000227DE" w:rsidRDefault="00D77C42" w:rsidP="002B5401">
      <w:r>
        <w:t>Revised on: June 30, 2025</w:t>
      </w:r>
    </w:p>
    <w:p w14:paraId="23FDED34" w14:textId="77777777" w:rsidR="00226A87" w:rsidRPr="000227DE" w:rsidRDefault="00226A87" w:rsidP="00226A87">
      <w:pPr>
        <w:pStyle w:val="Heading1"/>
      </w:pPr>
      <w:r w:rsidRPr="000227DE">
        <w:lastRenderedPageBreak/>
        <w:t xml:space="preserve">School District 50, County of Glacier </w:t>
      </w:r>
    </w:p>
    <w:p w14:paraId="5F81B45D" w14:textId="77777777" w:rsidR="00226A87" w:rsidRPr="000227DE" w:rsidRDefault="00D70F06" w:rsidP="00226A87">
      <w:pPr>
        <w:pStyle w:val="Heading2"/>
      </w:pPr>
      <w:r>
        <w:t>East Glacier Park Grade School</w:t>
      </w:r>
      <w:r w:rsidR="00004607">
        <w:tab/>
        <w:t>R</w:t>
      </w:r>
    </w:p>
    <w:p w14:paraId="0DF130C6" w14:textId="77777777" w:rsidR="00226A87" w:rsidRPr="000227DE" w:rsidRDefault="00226A87" w:rsidP="00226A87">
      <w:pPr>
        <w:pStyle w:val="Heading3"/>
      </w:pPr>
      <w:r w:rsidRPr="000227DE">
        <w:t>INSTRUCTION</w:t>
      </w:r>
      <w:r w:rsidRPr="000227DE">
        <w:tab/>
      </w:r>
      <w:r w:rsidRPr="00FB710B">
        <w:rPr>
          <w:b w:val="0"/>
        </w:rPr>
        <w:t>2</w:t>
      </w:r>
      <w:r w:rsidR="00D70F06" w:rsidRPr="00FB710B">
        <w:rPr>
          <w:b w:val="0"/>
        </w:rPr>
        <w:t>335</w:t>
      </w:r>
    </w:p>
    <w:p w14:paraId="1E5548CC" w14:textId="77777777" w:rsidR="00D77C42" w:rsidRDefault="00D77C42" w:rsidP="00D70F06">
      <w:bookmarkStart w:id="55" w:name="page180"/>
      <w:bookmarkEnd w:id="55"/>
    </w:p>
    <w:p w14:paraId="6E6C686A" w14:textId="77777777" w:rsidR="00D77C42" w:rsidRDefault="00D77C42" w:rsidP="00D77C42">
      <w:r>
        <w:t>Definitions:</w:t>
      </w:r>
    </w:p>
    <w:p w14:paraId="4FEEAA69" w14:textId="77777777" w:rsidR="00D77C42" w:rsidRDefault="00D77C42" w:rsidP="00D77C42">
      <w:r>
        <w:t>The following definitions apply for the purposes of this policy:</w:t>
      </w:r>
    </w:p>
    <w:p w14:paraId="120C65EC" w14:textId="77777777" w:rsidR="00D77C42" w:rsidRDefault="00D77C42" w:rsidP="00A20500">
      <w:pPr>
        <w:ind w:left="450"/>
      </w:pPr>
      <w:r>
        <w:t>(a) “Human sexuality instruction" means instruction that has the goal or purpose of</w:t>
      </w:r>
    </w:p>
    <w:p w14:paraId="00AED82B" w14:textId="77777777" w:rsidR="00D77C42" w:rsidRDefault="00D77C42" w:rsidP="00A20500">
      <w:pPr>
        <w:ind w:left="450"/>
      </w:pPr>
      <w:r>
        <w:t>studying, exploring, or informing students about any of the following human sexuality topics:</w:t>
      </w:r>
    </w:p>
    <w:p w14:paraId="4EA79D65" w14:textId="77777777" w:rsidR="00D77C42" w:rsidRDefault="00D77C42" w:rsidP="00A20500">
      <w:pPr>
        <w:ind w:left="450"/>
      </w:pPr>
      <w:r>
        <w:t>intimate relationships, sexual anatomy, sexual reproduction, sexually transmitted infections,</w:t>
      </w:r>
    </w:p>
    <w:p w14:paraId="0F4E193E" w14:textId="77777777" w:rsidR="00D77C42" w:rsidRDefault="00D77C42" w:rsidP="00A20500">
      <w:pPr>
        <w:ind w:left="450"/>
      </w:pPr>
      <w:r>
        <w:t>sexual acts, sexual orientation, gender identity, abstinence, contraception, or reproductive</w:t>
      </w:r>
    </w:p>
    <w:p w14:paraId="422B0D88" w14:textId="77777777" w:rsidR="00D77C42" w:rsidRDefault="00D77C42" w:rsidP="00A20500">
      <w:pPr>
        <w:ind w:left="450"/>
      </w:pPr>
      <w:r>
        <w:t>rights and responsibilities.</w:t>
      </w:r>
    </w:p>
    <w:p w14:paraId="08B2E21E" w14:textId="77777777" w:rsidR="00D77C42" w:rsidRDefault="00D77C42" w:rsidP="00A20500">
      <w:pPr>
        <w:ind w:left="450"/>
      </w:pPr>
      <w:r>
        <w:t>(b) "Identity instruction" means instruction that has the goal or purpose of studying,</w:t>
      </w:r>
    </w:p>
    <w:p w14:paraId="519945DB" w14:textId="77777777" w:rsidR="00D77C42" w:rsidRDefault="00D77C42" w:rsidP="00A20500">
      <w:pPr>
        <w:ind w:left="450"/>
      </w:pPr>
      <w:r>
        <w:t>exploring, or informing students about gender identity or gender expression, or sexual</w:t>
      </w:r>
    </w:p>
    <w:p w14:paraId="0019BBCD" w14:textId="77777777" w:rsidR="00D77C42" w:rsidRDefault="00D77C42" w:rsidP="00A20500">
      <w:pPr>
        <w:ind w:left="450"/>
      </w:pPr>
      <w:r>
        <w:t>orientation.</w:t>
      </w:r>
    </w:p>
    <w:p w14:paraId="764667C2" w14:textId="77777777" w:rsidR="00D77C42" w:rsidRDefault="00D77C42" w:rsidP="00A20500">
      <w:pPr>
        <w:ind w:left="450"/>
      </w:pPr>
      <w:r>
        <w:t>(c) "Instruction" means the conduct of organized learning activities, including the</w:t>
      </w:r>
    </w:p>
    <w:p w14:paraId="060777D7" w14:textId="77777777" w:rsidR="00D77C42" w:rsidRDefault="00D77C42" w:rsidP="00A20500">
      <w:pPr>
        <w:ind w:left="450"/>
      </w:pPr>
      <w:r>
        <w:t>provision of materials, for students in a public school, whether conducted by a teacher or</w:t>
      </w:r>
    </w:p>
    <w:p w14:paraId="678D25AE" w14:textId="77777777" w:rsidR="00D77C42" w:rsidRDefault="00D77C42" w:rsidP="00A20500">
      <w:pPr>
        <w:ind w:left="450"/>
      </w:pPr>
      <w:r>
        <w:t>other school staff or guests invited at the request of the school or district and regardless of</w:t>
      </w:r>
    </w:p>
    <w:p w14:paraId="2CEB755B" w14:textId="77777777" w:rsidR="00D77C42" w:rsidRDefault="00D77C42" w:rsidP="00A20500">
      <w:pPr>
        <w:ind w:left="450"/>
      </w:pPr>
      <w:r>
        <w:t>the duration, venue, or method of delivery.</w:t>
      </w:r>
    </w:p>
    <w:p w14:paraId="6001E22C" w14:textId="77777777" w:rsidR="00D77C42" w:rsidRDefault="00D77C42" w:rsidP="00A20500">
      <w:pPr>
        <w:ind w:left="450"/>
      </w:pPr>
      <w:r>
        <w:t>Neither "human sexuality instruction" nor "identity instruction" includes or applies to a</w:t>
      </w:r>
    </w:p>
    <w:p w14:paraId="434EA214" w14:textId="77777777" w:rsidR="00D77C42" w:rsidRDefault="00D77C42" w:rsidP="00A20500">
      <w:pPr>
        <w:ind w:left="450"/>
      </w:pPr>
      <w:r>
        <w:t>teacher's response to an unexpected student-initiated inquiry related to the topics under</w:t>
      </w:r>
    </w:p>
    <w:p w14:paraId="3AACA8EA" w14:textId="77777777" w:rsidR="00D77C42" w:rsidRDefault="00D77C42" w:rsidP="00A20500">
      <w:pPr>
        <w:ind w:left="450"/>
      </w:pPr>
      <w:r>
        <w:t>each term to the extent necessary to resolve the inquiry or to maintain civility and decorum in</w:t>
      </w:r>
    </w:p>
    <w:p w14:paraId="0CD8F612" w14:textId="77777777" w:rsidR="00D77C42" w:rsidRDefault="00D77C42" w:rsidP="00A20500">
      <w:pPr>
        <w:ind w:left="450"/>
      </w:pPr>
      <w:r>
        <w:t>the classroom.</w:t>
      </w:r>
    </w:p>
    <w:p w14:paraId="7A64DAF1" w14:textId="77777777" w:rsidR="00D77C42" w:rsidRDefault="00D77C42" w:rsidP="00D77C42">
      <w:r>
        <w:t>Annual Notice to Parents:</w:t>
      </w:r>
    </w:p>
    <w:p w14:paraId="0A30378E" w14:textId="77777777" w:rsidR="00D77C42" w:rsidRDefault="00D77C42" w:rsidP="00A20500">
      <w:pPr>
        <w:ind w:left="450"/>
      </w:pPr>
      <w:r>
        <w:t xml:space="preserve">1. Using contact information most recently provided by the parent or guardian, the </w:t>
      </w:r>
      <w:proofErr w:type="gramStart"/>
      <w:r>
        <w:t>District</w:t>
      </w:r>
      <w:proofErr w:type="gramEnd"/>
    </w:p>
    <w:p w14:paraId="76CFFA8E" w14:textId="77777777" w:rsidR="00D77C42" w:rsidRDefault="00D77C42" w:rsidP="00A20500">
      <w:pPr>
        <w:ind w:left="450"/>
      </w:pPr>
      <w:r>
        <w:t>shall annually notify in advance the parent or guardian of each student scheduled to be</w:t>
      </w:r>
    </w:p>
    <w:p w14:paraId="23CC0DBA" w14:textId="77777777" w:rsidR="00D77C42" w:rsidRDefault="00D77C42" w:rsidP="00A20500">
      <w:pPr>
        <w:ind w:left="450"/>
      </w:pPr>
      <w:r>
        <w:t>enrolled in a course that includes units or lessons on human sexuality instruction or identity</w:t>
      </w:r>
    </w:p>
    <w:p w14:paraId="66376106" w14:textId="77777777" w:rsidR="00D77C42" w:rsidRDefault="00D77C42" w:rsidP="00A20500">
      <w:pPr>
        <w:ind w:left="450"/>
      </w:pPr>
      <w:r>
        <w:t>instruction of:</w:t>
      </w:r>
    </w:p>
    <w:p w14:paraId="759215D1" w14:textId="77777777" w:rsidR="00D77C42" w:rsidRDefault="00D77C42" w:rsidP="00A20500">
      <w:pPr>
        <w:ind w:left="990"/>
      </w:pPr>
      <w:r>
        <w:t>(a) the basic content of the district's or school's human sexuality instruction or identity</w:t>
      </w:r>
    </w:p>
    <w:p w14:paraId="005BEFB0" w14:textId="77777777" w:rsidR="00D77C42" w:rsidRDefault="00D77C42" w:rsidP="00A20500">
      <w:pPr>
        <w:ind w:left="990"/>
      </w:pPr>
      <w:r>
        <w:t>instruction intended to be taught to the student and the option to review all curriculum</w:t>
      </w:r>
    </w:p>
    <w:p w14:paraId="6206D0AF" w14:textId="77777777" w:rsidR="00D77C42" w:rsidRDefault="00D77C42" w:rsidP="00A20500">
      <w:pPr>
        <w:ind w:left="990"/>
      </w:pPr>
      <w:r>
        <w:t>materials related to human sexuality instruction or identity instruction; and</w:t>
      </w:r>
    </w:p>
    <w:p w14:paraId="3A80A7B0" w14:textId="77777777" w:rsidR="00D77C42" w:rsidRDefault="00D77C42" w:rsidP="00A20500">
      <w:pPr>
        <w:ind w:left="990"/>
      </w:pPr>
      <w:r>
        <w:t xml:space="preserve">(b) the parent's or guardian's right to withdraw the student from the </w:t>
      </w:r>
      <w:proofErr w:type="gramStart"/>
      <w:r>
        <w:t>District’s</w:t>
      </w:r>
      <w:proofErr w:type="gramEnd"/>
      <w:r>
        <w:t xml:space="preserve"> human</w:t>
      </w:r>
    </w:p>
    <w:p w14:paraId="74ADD231" w14:textId="77777777" w:rsidR="00D77C42" w:rsidRDefault="00D77C42" w:rsidP="00A20500">
      <w:pPr>
        <w:ind w:left="990"/>
      </w:pPr>
      <w:r>
        <w:t>sexuality instruction; and</w:t>
      </w:r>
    </w:p>
    <w:p w14:paraId="4B65980A" w14:textId="77777777" w:rsidR="00D77C42" w:rsidRDefault="00D77C42" w:rsidP="00A20500">
      <w:pPr>
        <w:ind w:left="990"/>
      </w:pPr>
      <w:r>
        <w:t>(c) the requirement that the parent or guardian provide written permission to allow the</w:t>
      </w:r>
    </w:p>
    <w:p w14:paraId="13868363" w14:textId="77777777" w:rsidR="00D77C42" w:rsidRDefault="00D77C42" w:rsidP="00A20500">
      <w:pPr>
        <w:ind w:left="990"/>
      </w:pPr>
      <w:r>
        <w:t>child to attend identity instruction.</w:t>
      </w:r>
    </w:p>
    <w:p w14:paraId="2A6B38F2" w14:textId="77777777" w:rsidR="00D77C42" w:rsidRDefault="00D77C42" w:rsidP="00D77C42">
      <w:r>
        <w:t>The annual notice shall include an electronic link to materials or summaries of materials</w:t>
      </w:r>
    </w:p>
    <w:p w14:paraId="6E74566E" w14:textId="77777777" w:rsidR="00D77C42" w:rsidRDefault="00D77C42" w:rsidP="00D77C42">
      <w:r>
        <w:t xml:space="preserve">consistent with copyright laws for the </w:t>
      </w:r>
      <w:proofErr w:type="gramStart"/>
      <w:r>
        <w:t>District’s</w:t>
      </w:r>
      <w:proofErr w:type="gramEnd"/>
      <w:r>
        <w:t xml:space="preserve"> health enhancement curriculum including</w:t>
      </w:r>
    </w:p>
    <w:p w14:paraId="0024B4D9" w14:textId="77777777" w:rsidR="00D77C42" w:rsidRDefault="00D77C42" w:rsidP="00D77C42">
      <w:r>
        <w:t>lesson plans or other materials used for human sexuality instruction or identity instruction</w:t>
      </w:r>
    </w:p>
    <w:p w14:paraId="1B3A981D" w14:textId="77777777" w:rsidR="00D77C42" w:rsidRDefault="00D77C42" w:rsidP="00D77C42">
      <w:r>
        <w:t>and a calendar of events or assemblies at which human sexuality instruction or identity</w:t>
      </w:r>
    </w:p>
    <w:p w14:paraId="31EA5B9E" w14:textId="77777777" w:rsidR="00D77C42" w:rsidRDefault="00D77C42" w:rsidP="00D77C42">
      <w:r>
        <w:t>instruction will be provided.</w:t>
      </w:r>
    </w:p>
    <w:p w14:paraId="2EB6ABC1" w14:textId="77777777" w:rsidR="00D77C42" w:rsidRDefault="00D77C42" w:rsidP="00D77C42"/>
    <w:p w14:paraId="06C97E6A" w14:textId="77777777" w:rsidR="00D77C42" w:rsidRDefault="00D77C42" w:rsidP="00D77C42">
      <w:r>
        <w:t>Additional Notice to Parents:</w:t>
      </w:r>
    </w:p>
    <w:p w14:paraId="65761416" w14:textId="77777777" w:rsidR="00D77C42" w:rsidRDefault="00D77C42" w:rsidP="00D77C42"/>
    <w:p w14:paraId="7B035CF4" w14:textId="77777777" w:rsidR="00D77C42" w:rsidRDefault="00D77C42" w:rsidP="00D77C42">
      <w:r>
        <w:t xml:space="preserve">In addition to the annual notice required above, the </w:t>
      </w:r>
      <w:proofErr w:type="gramStart"/>
      <w:r>
        <w:t>District</w:t>
      </w:r>
      <w:proofErr w:type="gramEnd"/>
      <w:r>
        <w:t xml:space="preserve"> will provide notice to parents no</w:t>
      </w:r>
    </w:p>
    <w:p w14:paraId="4B12028A" w14:textId="77777777" w:rsidR="00D77C42" w:rsidRDefault="00D77C42" w:rsidP="00D77C42">
      <w:r>
        <w:t>fewer than 5 school days or more than 14 school days prior to holding an event or assembly</w:t>
      </w:r>
    </w:p>
    <w:p w14:paraId="0CF83264" w14:textId="77777777" w:rsidR="00D77C42" w:rsidRDefault="00D77C42" w:rsidP="00D77C42">
      <w:r>
        <w:t>or first introducing materials for instructional use.</w:t>
      </w:r>
    </w:p>
    <w:p w14:paraId="2AA7136A" w14:textId="77777777" w:rsidR="00D77C42" w:rsidRDefault="00D77C42" w:rsidP="00D77C42"/>
    <w:p w14:paraId="28B1DA08" w14:textId="77777777" w:rsidR="00D77C42" w:rsidRDefault="00D77C42" w:rsidP="00D77C42">
      <w:r>
        <w:t>Parental Permission</w:t>
      </w:r>
    </w:p>
    <w:p w14:paraId="4A06251F" w14:textId="77777777" w:rsidR="00D77C42" w:rsidRDefault="00D77C42" w:rsidP="00D77C42">
      <w:r>
        <w:t xml:space="preserve">The </w:t>
      </w:r>
      <w:proofErr w:type="gramStart"/>
      <w:r>
        <w:t>District</w:t>
      </w:r>
      <w:proofErr w:type="gramEnd"/>
      <w:r>
        <w:t xml:space="preserve"> will not require or permit a student to attend or participate in identity instruction</w:t>
      </w:r>
    </w:p>
    <w:p w14:paraId="68CAE349" w14:textId="77777777" w:rsidR="00D77C42" w:rsidRDefault="00D77C42" w:rsidP="00D77C42">
      <w:r>
        <w:t>without the prior written permission of the parent or guardian. Written permission may be</w:t>
      </w:r>
    </w:p>
    <w:p w14:paraId="4A7E5D3B" w14:textId="77777777" w:rsidR="00D77C42" w:rsidRDefault="00D77C42" w:rsidP="00D77C42">
      <w:r>
        <w:lastRenderedPageBreak/>
        <w:t>provided by the parent following the annual notice to parents, but parents or guardians shall</w:t>
      </w:r>
    </w:p>
    <w:p w14:paraId="6CCB87FB" w14:textId="77777777" w:rsidR="00D77C42" w:rsidRDefault="00D77C42" w:rsidP="00D77C42">
      <w:r>
        <w:t>have the right to cancel or rescind permission by providing written notice to the</w:t>
      </w:r>
    </w:p>
    <w:p w14:paraId="572CA96F" w14:textId="77777777" w:rsidR="00D77C42" w:rsidRDefault="00D77C42" w:rsidP="00D77C42">
      <w:r>
        <w:t>Superintendent at any time.</w:t>
      </w:r>
    </w:p>
    <w:p w14:paraId="3136F8D8" w14:textId="77777777" w:rsidR="00D77C42" w:rsidRDefault="00D77C42" w:rsidP="00D77C42"/>
    <w:p w14:paraId="676CEDE6" w14:textId="77777777" w:rsidR="00D77C42" w:rsidRDefault="00D77C42" w:rsidP="00D77C42">
      <w:r>
        <w:t>Excused Absence</w:t>
      </w:r>
    </w:p>
    <w:p w14:paraId="58EF83F1" w14:textId="77777777" w:rsidR="00D77C42" w:rsidRDefault="00D77C42" w:rsidP="00D77C42">
      <w:r>
        <w:t>Any student whose parent or guardian has withdrawn the student from human sexuality</w:t>
      </w:r>
    </w:p>
    <w:p w14:paraId="77A5AA43" w14:textId="77777777" w:rsidR="00D77C42" w:rsidRDefault="00D77C42" w:rsidP="00D77C42">
      <w:r>
        <w:t>instruction or has not provided prior written permission for participation in identity instruction</w:t>
      </w:r>
    </w:p>
    <w:p w14:paraId="2981B3E4" w14:textId="77777777" w:rsidR="00D77C42" w:rsidRDefault="00D77C42" w:rsidP="00D77C42">
      <w:r>
        <w:t>will be excused from attending such instruction, and the absence will be an excused</w:t>
      </w:r>
    </w:p>
    <w:p w14:paraId="6FDF0CDD" w14:textId="77777777" w:rsidR="00D77C42" w:rsidRDefault="00D77C42" w:rsidP="00D77C42">
      <w:r>
        <w:t>absence in accordance with § 20-5-103, MCA.</w:t>
      </w:r>
    </w:p>
    <w:p w14:paraId="49EB707F" w14:textId="77777777" w:rsidR="00D77C42" w:rsidRDefault="00D77C42" w:rsidP="00D77C42"/>
    <w:p w14:paraId="5AFD6EB9" w14:textId="77777777" w:rsidR="00D77C42" w:rsidRDefault="00D77C42" w:rsidP="00D77C42">
      <w:r>
        <w:t>Summary of Curriculum</w:t>
      </w:r>
    </w:p>
    <w:p w14:paraId="478D9389" w14:textId="77777777" w:rsidR="00D77C42" w:rsidRDefault="00D77C42" w:rsidP="00D77C42">
      <w:r>
        <w:t xml:space="preserve">The </w:t>
      </w:r>
      <w:proofErr w:type="gramStart"/>
      <w:r>
        <w:t>District</w:t>
      </w:r>
      <w:proofErr w:type="gramEnd"/>
      <w:r>
        <w:t xml:space="preserve"> shall prepare a summary of the district's health enhancement curriculum and</w:t>
      </w:r>
    </w:p>
    <w:p w14:paraId="1D61D0EE" w14:textId="77777777" w:rsidR="00D77C42" w:rsidRDefault="00D77C42" w:rsidP="00D77C42">
      <w:r>
        <w:t>shall review and prepare any updates to the summary each year. The summary is public</w:t>
      </w:r>
    </w:p>
    <w:p w14:paraId="4C98EBFD" w14:textId="77777777" w:rsidR="00D77C42" w:rsidRDefault="00D77C42" w:rsidP="00D77C42">
      <w:r>
        <w:t>information and is subject to the public's right to access information pursuant to § 2-6-1003,</w:t>
      </w:r>
    </w:p>
    <w:p w14:paraId="3A9E7B78" w14:textId="21A22539" w:rsidR="00D77C42" w:rsidRDefault="00D77C42" w:rsidP="00D77C42">
      <w:r>
        <w:t>MCA</w:t>
      </w:r>
    </w:p>
    <w:p w14:paraId="304120E6" w14:textId="77777777" w:rsidR="00E91AC3" w:rsidRDefault="00E91AC3" w:rsidP="00D70F06"/>
    <w:p w14:paraId="4D97D299" w14:textId="77777777" w:rsidR="00BA0DCD" w:rsidRDefault="00B17249">
      <w:pPr>
        <w:tabs>
          <w:tab w:val="left" w:pos="2070"/>
        </w:tabs>
        <w:ind w:left="3600" w:hanging="3600"/>
      </w:pPr>
      <w:r>
        <w:t>Cross Reference:</w:t>
      </w:r>
      <w:r>
        <w:tab/>
      </w:r>
      <w:r w:rsidR="00E91AC3">
        <w:t xml:space="preserve">Policy 3120 – </w:t>
      </w:r>
      <w:r>
        <w:tab/>
      </w:r>
      <w:r w:rsidR="00191FA2">
        <w:t>Compulsory Attendance</w:t>
      </w:r>
    </w:p>
    <w:p w14:paraId="54771684" w14:textId="77777777" w:rsidR="00BA0DCD" w:rsidRDefault="00191FA2">
      <w:pPr>
        <w:tabs>
          <w:tab w:val="left" w:pos="2070"/>
        </w:tabs>
        <w:ind w:left="3600" w:hanging="3600"/>
      </w:pPr>
      <w:r>
        <w:tab/>
      </w:r>
      <w:r w:rsidR="00E91AC3">
        <w:t>Policy 2332 – Stude</w:t>
      </w:r>
      <w:r>
        <w:t>nt and Family Privacy Rights</w:t>
      </w:r>
    </w:p>
    <w:p w14:paraId="77A7A51C" w14:textId="77777777" w:rsidR="00BA0DCD" w:rsidRDefault="00191FA2">
      <w:pPr>
        <w:tabs>
          <w:tab w:val="left" w:pos="2070"/>
        </w:tabs>
        <w:ind w:left="3600" w:hanging="3600"/>
      </w:pPr>
      <w:r>
        <w:tab/>
      </w:r>
      <w:r w:rsidR="00E91AC3">
        <w:t>Policy 2158 – Family Engagement</w:t>
      </w:r>
    </w:p>
    <w:tbl>
      <w:tblPr>
        <w:tblW w:w="9538" w:type="dxa"/>
        <w:tblInd w:w="2" w:type="dxa"/>
        <w:tblLayout w:type="fixed"/>
        <w:tblCellMar>
          <w:left w:w="0" w:type="dxa"/>
          <w:right w:w="0" w:type="dxa"/>
        </w:tblCellMar>
        <w:tblLook w:val="0000" w:firstRow="0" w:lastRow="0" w:firstColumn="0" w:lastColumn="0" w:noHBand="0" w:noVBand="0"/>
      </w:tblPr>
      <w:tblGrid>
        <w:gridCol w:w="2080"/>
        <w:gridCol w:w="2868"/>
        <w:gridCol w:w="4590"/>
      </w:tblGrid>
      <w:tr w:rsidR="00D77C42" w:rsidRPr="000227DE" w14:paraId="15599138" w14:textId="77777777" w:rsidTr="00B17249">
        <w:trPr>
          <w:trHeight w:val="274"/>
        </w:trPr>
        <w:tc>
          <w:tcPr>
            <w:tcW w:w="2080" w:type="dxa"/>
            <w:shd w:val="clear" w:color="auto" w:fill="auto"/>
            <w:vAlign w:val="bottom"/>
          </w:tcPr>
          <w:p w14:paraId="7878D05D" w14:textId="77777777" w:rsidR="00D77C42" w:rsidRPr="000227DE" w:rsidRDefault="00D77C42" w:rsidP="00FB5205">
            <w:pPr>
              <w:pStyle w:val="LegalReference"/>
            </w:pPr>
          </w:p>
        </w:tc>
        <w:tc>
          <w:tcPr>
            <w:tcW w:w="2868" w:type="dxa"/>
            <w:shd w:val="clear" w:color="auto" w:fill="auto"/>
            <w:vAlign w:val="bottom"/>
          </w:tcPr>
          <w:p w14:paraId="4DDE77F8" w14:textId="2824DDD9" w:rsidR="00D77C42" w:rsidRDefault="00D77C42" w:rsidP="00FB5205">
            <w:pPr>
              <w:pStyle w:val="LegalReference"/>
            </w:pPr>
            <w:r>
              <w:t>43 § 20-7-120, MCA</w:t>
            </w:r>
          </w:p>
        </w:tc>
        <w:tc>
          <w:tcPr>
            <w:tcW w:w="4590" w:type="dxa"/>
            <w:shd w:val="clear" w:color="auto" w:fill="auto"/>
            <w:vAlign w:val="bottom"/>
          </w:tcPr>
          <w:p w14:paraId="6AAD4C6B" w14:textId="295F92C5" w:rsidR="00D77C42" w:rsidRDefault="00D77C42">
            <w:pPr>
              <w:pStyle w:val="LegalReference"/>
            </w:pPr>
            <w:r>
              <w:t>Excused Absences from Curriculum Requirements</w:t>
            </w:r>
          </w:p>
        </w:tc>
      </w:tr>
      <w:tr w:rsidR="00D77C42" w:rsidRPr="00D70F06" w14:paraId="6D3D7563" w14:textId="77777777" w:rsidTr="00B17249">
        <w:trPr>
          <w:trHeight w:val="274"/>
        </w:trPr>
        <w:tc>
          <w:tcPr>
            <w:tcW w:w="2080" w:type="dxa"/>
            <w:vMerge w:val="restart"/>
            <w:shd w:val="clear" w:color="auto" w:fill="auto"/>
            <w:vAlign w:val="bottom"/>
          </w:tcPr>
          <w:p w14:paraId="7576173C" w14:textId="77777777" w:rsidR="00D77C42" w:rsidRPr="00D70F06" w:rsidRDefault="00D77C42" w:rsidP="00FB5205">
            <w:pPr>
              <w:pStyle w:val="LegalReference"/>
              <w:rPr>
                <w:szCs w:val="23"/>
              </w:rPr>
            </w:pPr>
            <w:r w:rsidRPr="00D70F06">
              <w:rPr>
                <w:szCs w:val="23"/>
              </w:rPr>
              <w:t>Legal Reference:</w:t>
            </w:r>
          </w:p>
        </w:tc>
        <w:tc>
          <w:tcPr>
            <w:tcW w:w="2868" w:type="dxa"/>
            <w:vMerge w:val="restart"/>
            <w:shd w:val="clear" w:color="auto" w:fill="auto"/>
            <w:vAlign w:val="bottom"/>
          </w:tcPr>
          <w:p w14:paraId="4E664092" w14:textId="0D5C6C84" w:rsidR="00D77C42" w:rsidRPr="00D70F06" w:rsidRDefault="00D77C42" w:rsidP="00FB5205">
            <w:pPr>
              <w:pStyle w:val="LegalReference"/>
              <w:rPr>
                <w:szCs w:val="23"/>
              </w:rPr>
            </w:pPr>
          </w:p>
        </w:tc>
        <w:tc>
          <w:tcPr>
            <w:tcW w:w="4590" w:type="dxa"/>
            <w:vMerge w:val="restart"/>
            <w:shd w:val="clear" w:color="auto" w:fill="auto"/>
            <w:vAlign w:val="bottom"/>
          </w:tcPr>
          <w:p w14:paraId="43C810E8" w14:textId="2DBBC3A5" w:rsidR="00D77C42" w:rsidRPr="00D70F06" w:rsidRDefault="00D77C42" w:rsidP="00FB5205">
            <w:pPr>
              <w:pStyle w:val="LegalReference"/>
              <w:rPr>
                <w:szCs w:val="23"/>
              </w:rPr>
            </w:pPr>
          </w:p>
        </w:tc>
      </w:tr>
      <w:tr w:rsidR="00D77C42" w:rsidRPr="00D70F06" w14:paraId="3361B3B1" w14:textId="77777777" w:rsidTr="00B17249">
        <w:trPr>
          <w:trHeight w:val="274"/>
        </w:trPr>
        <w:tc>
          <w:tcPr>
            <w:tcW w:w="2080" w:type="dxa"/>
            <w:vMerge/>
            <w:shd w:val="clear" w:color="auto" w:fill="auto"/>
            <w:vAlign w:val="bottom"/>
          </w:tcPr>
          <w:p w14:paraId="69CD4063" w14:textId="77777777" w:rsidR="00D77C42" w:rsidRPr="00D70F06" w:rsidRDefault="00D77C42" w:rsidP="00FB5205">
            <w:pPr>
              <w:pStyle w:val="LegalReference"/>
              <w:rPr>
                <w:szCs w:val="23"/>
              </w:rPr>
            </w:pPr>
          </w:p>
        </w:tc>
        <w:tc>
          <w:tcPr>
            <w:tcW w:w="2868" w:type="dxa"/>
            <w:vMerge/>
            <w:shd w:val="clear" w:color="auto" w:fill="auto"/>
            <w:vAlign w:val="bottom"/>
          </w:tcPr>
          <w:p w14:paraId="022C05B0" w14:textId="77777777" w:rsidR="00D77C42" w:rsidRPr="00D70F06" w:rsidRDefault="00D77C42" w:rsidP="00FB5205">
            <w:pPr>
              <w:pStyle w:val="LegalReference"/>
              <w:rPr>
                <w:szCs w:val="23"/>
              </w:rPr>
            </w:pPr>
          </w:p>
        </w:tc>
        <w:tc>
          <w:tcPr>
            <w:tcW w:w="4590" w:type="dxa"/>
            <w:vMerge/>
            <w:shd w:val="clear" w:color="auto" w:fill="auto"/>
            <w:vAlign w:val="bottom"/>
          </w:tcPr>
          <w:p w14:paraId="6DE2DDBE" w14:textId="77777777" w:rsidR="00D77C42" w:rsidRPr="00D70F06" w:rsidRDefault="00D77C42" w:rsidP="00FB5205">
            <w:pPr>
              <w:pStyle w:val="LegalReference"/>
              <w:rPr>
                <w:szCs w:val="23"/>
              </w:rPr>
            </w:pPr>
          </w:p>
        </w:tc>
      </w:tr>
      <w:tr w:rsidR="00D77C42" w:rsidRPr="00D70F06" w14:paraId="2B2A2EB7" w14:textId="77777777" w:rsidTr="00B17249">
        <w:trPr>
          <w:trHeight w:val="274"/>
        </w:trPr>
        <w:tc>
          <w:tcPr>
            <w:tcW w:w="2080" w:type="dxa"/>
            <w:shd w:val="clear" w:color="auto" w:fill="auto"/>
            <w:vAlign w:val="bottom"/>
          </w:tcPr>
          <w:p w14:paraId="46376CD6" w14:textId="77777777" w:rsidR="00D77C42" w:rsidRPr="00D70F06" w:rsidRDefault="00D77C42" w:rsidP="00FB5205">
            <w:pPr>
              <w:pStyle w:val="LegalReference"/>
              <w:rPr>
                <w:szCs w:val="23"/>
              </w:rPr>
            </w:pPr>
          </w:p>
        </w:tc>
        <w:tc>
          <w:tcPr>
            <w:tcW w:w="2868" w:type="dxa"/>
            <w:shd w:val="clear" w:color="auto" w:fill="auto"/>
            <w:vAlign w:val="bottom"/>
          </w:tcPr>
          <w:p w14:paraId="575717EC" w14:textId="77777777" w:rsidR="00D77C42" w:rsidRPr="00D70F06" w:rsidRDefault="00D77C42" w:rsidP="00FB5205">
            <w:pPr>
              <w:pStyle w:val="LegalReference"/>
              <w:rPr>
                <w:szCs w:val="23"/>
              </w:rPr>
            </w:pPr>
          </w:p>
        </w:tc>
        <w:tc>
          <w:tcPr>
            <w:tcW w:w="4590" w:type="dxa"/>
            <w:shd w:val="clear" w:color="auto" w:fill="auto"/>
            <w:vAlign w:val="bottom"/>
          </w:tcPr>
          <w:p w14:paraId="433D8BD4" w14:textId="174D538E" w:rsidR="00D77C42" w:rsidRPr="00D70F06" w:rsidRDefault="00D77C42" w:rsidP="00FB5205">
            <w:pPr>
              <w:pStyle w:val="LegalReference"/>
              <w:rPr>
                <w:szCs w:val="23"/>
              </w:rPr>
            </w:pPr>
          </w:p>
        </w:tc>
      </w:tr>
      <w:tr w:rsidR="00D77C42" w:rsidRPr="000227DE" w14:paraId="53F71584" w14:textId="77777777" w:rsidTr="00B17249">
        <w:trPr>
          <w:trHeight w:val="274"/>
        </w:trPr>
        <w:tc>
          <w:tcPr>
            <w:tcW w:w="2080" w:type="dxa"/>
            <w:shd w:val="clear" w:color="auto" w:fill="auto"/>
            <w:vAlign w:val="bottom"/>
          </w:tcPr>
          <w:p w14:paraId="0C4EEF23" w14:textId="77777777" w:rsidR="00D77C42" w:rsidRPr="000227DE" w:rsidRDefault="00D77C42" w:rsidP="00FB5205">
            <w:pPr>
              <w:pStyle w:val="LegalReference"/>
            </w:pPr>
          </w:p>
        </w:tc>
        <w:tc>
          <w:tcPr>
            <w:tcW w:w="2868" w:type="dxa"/>
            <w:shd w:val="clear" w:color="auto" w:fill="auto"/>
            <w:vAlign w:val="bottom"/>
          </w:tcPr>
          <w:p w14:paraId="4B38BE39" w14:textId="0C8B346C" w:rsidR="00D77C42" w:rsidRPr="000227DE" w:rsidRDefault="00D77C42" w:rsidP="00FB5205">
            <w:pPr>
              <w:pStyle w:val="LegalReference"/>
            </w:pPr>
          </w:p>
        </w:tc>
        <w:tc>
          <w:tcPr>
            <w:tcW w:w="4590" w:type="dxa"/>
            <w:shd w:val="clear" w:color="auto" w:fill="auto"/>
            <w:vAlign w:val="bottom"/>
          </w:tcPr>
          <w:p w14:paraId="5AE66680" w14:textId="5366D1CC" w:rsidR="00D77C42" w:rsidRDefault="00D77C42">
            <w:pPr>
              <w:pStyle w:val="LegalReference"/>
            </w:pPr>
          </w:p>
        </w:tc>
      </w:tr>
    </w:tbl>
    <w:p w14:paraId="49013AB3" w14:textId="77777777" w:rsidR="002B5401" w:rsidRPr="000227DE" w:rsidRDefault="002B5401" w:rsidP="002B5401">
      <w:pPr>
        <w:rPr>
          <w:u w:val="single"/>
        </w:rPr>
      </w:pPr>
      <w:r w:rsidRPr="000227DE">
        <w:rPr>
          <w:u w:val="single"/>
        </w:rPr>
        <w:t xml:space="preserve">Policy History: </w:t>
      </w:r>
    </w:p>
    <w:p w14:paraId="4F35C562" w14:textId="77777777" w:rsidR="00BA0DCD" w:rsidRDefault="002B5401">
      <w:pPr>
        <w:tabs>
          <w:tab w:val="left" w:pos="4320"/>
        </w:tabs>
      </w:pPr>
      <w:r w:rsidRPr="000227DE">
        <w:t xml:space="preserve">Adopted on: April 26, 1999 </w:t>
      </w:r>
      <w:r w:rsidR="00191FA2">
        <w:tab/>
      </w:r>
      <w:r w:rsidR="00191FA2" w:rsidRPr="000227DE">
        <w:t xml:space="preserve">Revised on: </w:t>
      </w:r>
      <w:r w:rsidR="00191FA2">
        <w:t>November 25, 2019</w:t>
      </w:r>
    </w:p>
    <w:p w14:paraId="5CE23111" w14:textId="237A6E02" w:rsidR="00BA0DCD" w:rsidRDefault="002B5401">
      <w:pPr>
        <w:tabs>
          <w:tab w:val="left" w:pos="4320"/>
          <w:tab w:val="left" w:pos="4950"/>
        </w:tabs>
      </w:pPr>
      <w:r w:rsidRPr="000227DE">
        <w:t>Reviewed on:</w:t>
      </w:r>
      <w:r w:rsidR="00FB5205">
        <w:t xml:space="preserve"> </w:t>
      </w:r>
      <w:r w:rsidR="009334F5">
        <w:tab/>
      </w:r>
      <w:r w:rsidR="00874064">
        <w:t>Revised on: September 26, 2022</w:t>
      </w:r>
      <w:r w:rsidR="00D77C42">
        <w:t xml:space="preserve"> Revised on: June 30, 2025</w:t>
      </w:r>
    </w:p>
    <w:p w14:paraId="31C09215" w14:textId="77777777" w:rsidR="00D77C42" w:rsidRDefault="00D77C42">
      <w:pPr>
        <w:tabs>
          <w:tab w:val="left" w:pos="4320"/>
          <w:tab w:val="left" w:pos="4950"/>
        </w:tabs>
      </w:pPr>
    </w:p>
    <w:p w14:paraId="6C814BAA" w14:textId="77777777" w:rsidR="00BA0DCD" w:rsidRDefault="00EF36EA">
      <w:pPr>
        <w:tabs>
          <w:tab w:val="left" w:pos="4320"/>
          <w:tab w:val="left" w:pos="4950"/>
        </w:tabs>
      </w:pPr>
      <w:r w:rsidRPr="000227DE">
        <w:t xml:space="preserve">Revised on: </w:t>
      </w:r>
      <w:r>
        <w:t>April 24, 2006</w:t>
      </w:r>
      <w:r w:rsidRPr="000227DE">
        <w:t xml:space="preserve"> </w:t>
      </w:r>
    </w:p>
    <w:p w14:paraId="3740A794" w14:textId="77777777" w:rsidR="00226A87" w:rsidRPr="000227DE" w:rsidRDefault="00226A87" w:rsidP="00226A87">
      <w:pPr>
        <w:pStyle w:val="Heading1"/>
      </w:pPr>
      <w:r w:rsidRPr="000227DE">
        <w:lastRenderedPageBreak/>
        <w:t xml:space="preserve">School District 50, County of Glacier </w:t>
      </w:r>
    </w:p>
    <w:p w14:paraId="4669A51E" w14:textId="77777777" w:rsidR="00226A87" w:rsidRPr="000227DE" w:rsidRDefault="00226A87" w:rsidP="00226A87">
      <w:pPr>
        <w:pStyle w:val="Heading2"/>
      </w:pPr>
      <w:r w:rsidRPr="000227DE">
        <w:t>East Glacier Park Grade School</w:t>
      </w:r>
      <w:r w:rsidRPr="000227DE">
        <w:tab/>
        <w:t>R</w:t>
      </w:r>
    </w:p>
    <w:p w14:paraId="5DF04D42" w14:textId="77777777" w:rsidR="00226A87" w:rsidRPr="000227DE" w:rsidRDefault="00226A87" w:rsidP="00226A87">
      <w:pPr>
        <w:pStyle w:val="Heading3"/>
      </w:pPr>
      <w:r w:rsidRPr="000227DE">
        <w:t>INSTRUCTION</w:t>
      </w:r>
      <w:r w:rsidRPr="000227DE">
        <w:tab/>
      </w:r>
      <w:r w:rsidRPr="00FB710B">
        <w:rPr>
          <w:b w:val="0"/>
        </w:rPr>
        <w:t>2</w:t>
      </w:r>
      <w:r w:rsidR="00D70F06" w:rsidRPr="00FB710B">
        <w:rPr>
          <w:b w:val="0"/>
        </w:rPr>
        <w:t>413</w:t>
      </w:r>
    </w:p>
    <w:p w14:paraId="66D0C340" w14:textId="77777777" w:rsidR="007A6DB4" w:rsidRPr="000227DE" w:rsidRDefault="001307B7" w:rsidP="00D70F06">
      <w:pPr>
        <w:pStyle w:val="Heading4"/>
      </w:pPr>
      <w:bookmarkStart w:id="56" w:name="page181"/>
      <w:bookmarkEnd w:id="56"/>
      <w:r w:rsidRPr="000227DE">
        <w:t>Credit Transfer and Assessment for Placement</w:t>
      </w:r>
    </w:p>
    <w:p w14:paraId="71DF6C20" w14:textId="77777777" w:rsidR="007A6DB4" w:rsidRPr="000227DE" w:rsidRDefault="007A6DB4" w:rsidP="00C548A2"/>
    <w:p w14:paraId="23440DD3" w14:textId="77777777" w:rsidR="007A6DB4" w:rsidRPr="00DE5145" w:rsidRDefault="001307B7" w:rsidP="00D70F06">
      <w:pPr>
        <w:rPr>
          <w:u w:val="single"/>
        </w:rPr>
      </w:pPr>
      <w:r w:rsidRPr="00DE5145">
        <w:rPr>
          <w:u w:val="single"/>
        </w:rPr>
        <w:t>Grades 1-8</w:t>
      </w:r>
    </w:p>
    <w:p w14:paraId="04D3176C" w14:textId="77777777" w:rsidR="007A6DB4" w:rsidRPr="000227DE" w:rsidRDefault="007A6DB4" w:rsidP="00D70F06"/>
    <w:p w14:paraId="31362D74" w14:textId="77777777" w:rsidR="007A6DB4" w:rsidRPr="000227DE" w:rsidRDefault="001307B7" w:rsidP="00D70F06">
      <w:r w:rsidRPr="000227DE">
        <w:t>Requests from parents of students in non-accredited, nonpublic schools for placement in the</w:t>
      </w:r>
      <w:r w:rsidR="007A6DB4" w:rsidRPr="000227DE">
        <w:t xml:space="preserve"> </w:t>
      </w:r>
      <w:proofErr w:type="gramStart"/>
      <w:r w:rsidRPr="000227DE">
        <w:t>District</w:t>
      </w:r>
      <w:proofErr w:type="gramEnd"/>
      <w:r w:rsidRPr="000227DE">
        <w:t xml:space="preserve"> school system will be evaluated by an assessment-for-placement team. That team will</w:t>
      </w:r>
      <w:r w:rsidR="007A6DB4" w:rsidRPr="000227DE">
        <w:t xml:space="preserve"> </w:t>
      </w:r>
      <w:r w:rsidRPr="000227DE">
        <w:t>include:</w:t>
      </w:r>
    </w:p>
    <w:p w14:paraId="067A7CDB" w14:textId="77777777" w:rsidR="007A6DB4" w:rsidRPr="000227DE" w:rsidRDefault="007A6DB4" w:rsidP="00D70F06"/>
    <w:p w14:paraId="24149C80" w14:textId="77777777" w:rsidR="00DE5145" w:rsidRDefault="001307B7" w:rsidP="00AB6D2C">
      <w:pPr>
        <w:pStyle w:val="ListParagraph"/>
        <w:numPr>
          <w:ilvl w:val="0"/>
          <w:numId w:val="35"/>
        </w:numPr>
      </w:pPr>
      <w:r w:rsidRPr="000227DE">
        <w:t>A school principal;</w:t>
      </w:r>
      <w:r w:rsidR="007A6DB4" w:rsidRPr="000227DE">
        <w:t xml:space="preserve"> </w:t>
      </w:r>
    </w:p>
    <w:p w14:paraId="45C4A428" w14:textId="77777777" w:rsidR="00DE5145" w:rsidRDefault="001307B7" w:rsidP="00AB6D2C">
      <w:pPr>
        <w:pStyle w:val="ListParagraph"/>
        <w:numPr>
          <w:ilvl w:val="0"/>
          <w:numId w:val="35"/>
        </w:numPr>
      </w:pPr>
      <w:r w:rsidRPr="000227DE">
        <w:t>One (1) teacher of the grade in which the student is being considered for enrollment; and</w:t>
      </w:r>
      <w:r w:rsidR="007A6DB4" w:rsidRPr="000227DE">
        <w:t xml:space="preserve"> </w:t>
      </w:r>
    </w:p>
    <w:p w14:paraId="23DA5B37" w14:textId="77777777" w:rsidR="007A6DB4" w:rsidRPr="000227DE" w:rsidRDefault="001307B7" w:rsidP="00AB6D2C">
      <w:pPr>
        <w:pStyle w:val="ListParagraph"/>
        <w:numPr>
          <w:ilvl w:val="0"/>
          <w:numId w:val="35"/>
        </w:numPr>
      </w:pPr>
      <w:r w:rsidRPr="000227DE">
        <w:t>One (1) counselor (grades 6-8 only) (OPTIONAL).</w:t>
      </w:r>
    </w:p>
    <w:p w14:paraId="0AEA07CE" w14:textId="77777777" w:rsidR="007A6DB4" w:rsidRPr="000227DE" w:rsidRDefault="007A6DB4" w:rsidP="00D70F06"/>
    <w:p w14:paraId="4F3A0D80" w14:textId="77777777" w:rsidR="007A6DB4" w:rsidRPr="000227DE" w:rsidRDefault="001307B7" w:rsidP="00D70F06">
      <w:r w:rsidRPr="000227DE">
        <w:t xml:space="preserve">The assessment-for-placement team will cause the </w:t>
      </w:r>
      <w:proofErr w:type="gramStart"/>
      <w:r w:rsidRPr="000227DE">
        <w:t>District</w:t>
      </w:r>
      <w:proofErr w:type="gramEnd"/>
      <w:r w:rsidRPr="000227DE">
        <w:t>-adopted norm-referenced test and/or</w:t>
      </w:r>
      <w:r w:rsidR="007A6DB4" w:rsidRPr="000227DE">
        <w:t xml:space="preserve"> </w:t>
      </w:r>
      <w:r w:rsidRPr="000227DE">
        <w:t>the end-of-the-year subject-matter test to be administered and scored. The assessment-for-</w:t>
      </w:r>
      <w:r w:rsidR="007A6DB4" w:rsidRPr="000227DE">
        <w:t xml:space="preserve"> </w:t>
      </w:r>
      <w:r w:rsidRPr="000227DE">
        <w:t>placement team will take into account the following in its recommendation for grade placement:</w:t>
      </w:r>
    </w:p>
    <w:p w14:paraId="0124D307" w14:textId="77777777" w:rsidR="007A6DB4" w:rsidRPr="000227DE" w:rsidRDefault="007A6DB4" w:rsidP="00D70F06"/>
    <w:p w14:paraId="7CC059C1" w14:textId="77777777" w:rsidR="00DE5145" w:rsidRDefault="001307B7" w:rsidP="00AB6D2C">
      <w:pPr>
        <w:pStyle w:val="ListParagraph"/>
        <w:numPr>
          <w:ilvl w:val="0"/>
          <w:numId w:val="36"/>
        </w:numPr>
      </w:pPr>
      <w:r w:rsidRPr="000227DE">
        <w:t>Documentation that the non-accredited, nonpublic school has provided a comparable</w:t>
      </w:r>
      <w:r w:rsidR="007A6DB4" w:rsidRPr="000227DE">
        <w:t xml:space="preserve"> </w:t>
      </w:r>
      <w:r w:rsidRPr="000227DE">
        <w:t>number of hours as the child would have attended in a public or private school;</w:t>
      </w:r>
      <w:r w:rsidR="007A6DB4" w:rsidRPr="000227DE">
        <w:t xml:space="preserve"> </w:t>
      </w:r>
    </w:p>
    <w:p w14:paraId="7A403360" w14:textId="77777777" w:rsidR="00DE5145" w:rsidRDefault="001307B7" w:rsidP="00AB6D2C">
      <w:pPr>
        <w:pStyle w:val="ListParagraph"/>
        <w:numPr>
          <w:ilvl w:val="0"/>
          <w:numId w:val="36"/>
        </w:numPr>
      </w:pPr>
      <w:r w:rsidRPr="000227DE">
        <w:t>That the child followed a similar curriculum as would have been provided in an</w:t>
      </w:r>
      <w:r w:rsidR="007A6DB4" w:rsidRPr="000227DE">
        <w:t xml:space="preserve"> </w:t>
      </w:r>
      <w:r w:rsidRPr="000227DE">
        <w:t>accredited public or private school;</w:t>
      </w:r>
      <w:r w:rsidR="007A6DB4" w:rsidRPr="000227DE">
        <w:t xml:space="preserve"> </w:t>
      </w:r>
    </w:p>
    <w:p w14:paraId="0BFFF5C5" w14:textId="77777777" w:rsidR="00DE5145" w:rsidRDefault="001307B7" w:rsidP="00AB6D2C">
      <w:pPr>
        <w:pStyle w:val="ListParagraph"/>
        <w:numPr>
          <w:ilvl w:val="0"/>
          <w:numId w:val="36"/>
        </w:numPr>
      </w:pPr>
      <w:r w:rsidRPr="000227DE">
        <w:t>That the result of the end-of-the-year test indicates the student has mastered most</w:t>
      </w:r>
      <w:r w:rsidR="007A6DB4" w:rsidRPr="000227DE">
        <w:t xml:space="preserve"> </w:t>
      </w:r>
      <w:r w:rsidRPr="000227DE">
        <w:t>prerequisite skills; and</w:t>
      </w:r>
      <w:r w:rsidR="007A6DB4" w:rsidRPr="000227DE">
        <w:t xml:space="preserve"> </w:t>
      </w:r>
    </w:p>
    <w:p w14:paraId="75843ED6" w14:textId="77777777" w:rsidR="007A6DB4" w:rsidRPr="000227DE" w:rsidRDefault="001307B7" w:rsidP="00AB6D2C">
      <w:pPr>
        <w:pStyle w:val="ListParagraph"/>
        <w:numPr>
          <w:ilvl w:val="0"/>
          <w:numId w:val="36"/>
        </w:numPr>
      </w:pPr>
      <w:r w:rsidRPr="000227DE">
        <w:t>That the child achieved an NCE score of forty (40) or above on the Standard</w:t>
      </w:r>
      <w:r w:rsidR="007A6DB4" w:rsidRPr="000227DE">
        <w:t xml:space="preserve"> </w:t>
      </w:r>
      <w:r w:rsidRPr="000227DE">
        <w:t>Achievement Test.</w:t>
      </w:r>
    </w:p>
    <w:p w14:paraId="6D6B8163" w14:textId="77777777" w:rsidR="007A6DB4" w:rsidRPr="000227DE" w:rsidRDefault="007A6DB4" w:rsidP="00D70F06"/>
    <w:p w14:paraId="504FB7AA" w14:textId="77777777" w:rsidR="007A6DB4" w:rsidRPr="000227DE" w:rsidRDefault="001307B7" w:rsidP="00D70F06">
      <w:r w:rsidRPr="000227DE">
        <w:t>Parents of students in home schools are encouraged to maintain a log documenting dates of</w:t>
      </w:r>
      <w:r w:rsidR="007A6DB4" w:rsidRPr="000227DE">
        <w:t xml:space="preserve"> </w:t>
      </w:r>
      <w:r w:rsidRPr="000227DE">
        <w:t>instruction, content of instruction, amount of time spent on that instruction, scores on tests, and</w:t>
      </w:r>
      <w:r w:rsidR="007A6DB4" w:rsidRPr="000227DE">
        <w:t xml:space="preserve"> </w:t>
      </w:r>
      <w:r w:rsidRPr="000227DE">
        <w:t>grades in all activities.</w:t>
      </w:r>
    </w:p>
    <w:p w14:paraId="1D45C29C" w14:textId="77777777" w:rsidR="007A6DB4" w:rsidRPr="000227DE" w:rsidRDefault="007A6DB4" w:rsidP="00D70F06"/>
    <w:p w14:paraId="1847A9F3" w14:textId="77777777" w:rsidR="007A6DB4" w:rsidRPr="000227DE" w:rsidRDefault="001307B7" w:rsidP="00D70F06">
      <w:r w:rsidRPr="000227DE">
        <w:t xml:space="preserve">The </w:t>
      </w:r>
      <w:proofErr w:type="gramStart"/>
      <w:r w:rsidRPr="000227DE">
        <w:t>District</w:t>
      </w:r>
      <w:proofErr w:type="gramEnd"/>
      <w:r w:rsidRPr="000227DE">
        <w:t xml:space="preserve"> is not obligated to provide instructional materials for other public or private schools.</w:t>
      </w:r>
    </w:p>
    <w:p w14:paraId="104F8980" w14:textId="77777777" w:rsidR="007A6DB4" w:rsidRPr="000227DE" w:rsidRDefault="007A6DB4" w:rsidP="00D70F06"/>
    <w:p w14:paraId="565AAC25" w14:textId="77777777" w:rsidR="001307B7" w:rsidRPr="000227DE" w:rsidRDefault="001307B7" w:rsidP="00D70F06">
      <w:r w:rsidRPr="000227DE">
        <w:t>If a parent or guardian is not in agreement with the placement of the child, he/she may request a</w:t>
      </w:r>
      <w:r w:rsidR="007A6DB4" w:rsidRPr="000227DE">
        <w:t xml:space="preserve"> </w:t>
      </w:r>
      <w:r w:rsidRPr="000227DE">
        <w:t>hearing before the Board.</w:t>
      </w:r>
      <w:r w:rsidR="007A6DB4" w:rsidRPr="000227DE">
        <w:t xml:space="preserve"> </w:t>
      </w:r>
    </w:p>
    <w:tbl>
      <w:tblPr>
        <w:tblW w:w="9500" w:type="dxa"/>
        <w:tblInd w:w="2" w:type="dxa"/>
        <w:tblLayout w:type="fixed"/>
        <w:tblCellMar>
          <w:left w:w="0" w:type="dxa"/>
          <w:right w:w="0" w:type="dxa"/>
        </w:tblCellMar>
        <w:tblLook w:val="0000" w:firstRow="0" w:lastRow="0" w:firstColumn="0" w:lastColumn="0" w:noHBand="0" w:noVBand="0"/>
      </w:tblPr>
      <w:tblGrid>
        <w:gridCol w:w="2080"/>
        <w:gridCol w:w="2200"/>
        <w:gridCol w:w="5220"/>
      </w:tblGrid>
      <w:tr w:rsidR="008E2446" w:rsidRPr="000227DE" w14:paraId="2F250301" w14:textId="77777777" w:rsidTr="005F0BE0">
        <w:trPr>
          <w:trHeight w:val="274"/>
        </w:trPr>
        <w:tc>
          <w:tcPr>
            <w:tcW w:w="2080" w:type="dxa"/>
            <w:shd w:val="clear" w:color="auto" w:fill="auto"/>
            <w:vAlign w:val="bottom"/>
          </w:tcPr>
          <w:p w14:paraId="6F8AED91" w14:textId="77777777" w:rsidR="008E2446" w:rsidRPr="000227DE" w:rsidRDefault="008E2446" w:rsidP="00FB5205">
            <w:pPr>
              <w:pStyle w:val="LegalReference"/>
            </w:pPr>
          </w:p>
        </w:tc>
        <w:tc>
          <w:tcPr>
            <w:tcW w:w="2200" w:type="dxa"/>
            <w:shd w:val="clear" w:color="auto" w:fill="auto"/>
            <w:vAlign w:val="bottom"/>
          </w:tcPr>
          <w:p w14:paraId="3FC8C39E" w14:textId="77777777" w:rsidR="008E2446" w:rsidRPr="000227DE" w:rsidRDefault="008E2446" w:rsidP="00FB5205">
            <w:pPr>
              <w:pStyle w:val="LegalReference"/>
            </w:pPr>
          </w:p>
        </w:tc>
        <w:tc>
          <w:tcPr>
            <w:tcW w:w="5220" w:type="dxa"/>
            <w:shd w:val="clear" w:color="auto" w:fill="auto"/>
            <w:vAlign w:val="bottom"/>
          </w:tcPr>
          <w:p w14:paraId="14056CA0" w14:textId="77777777" w:rsidR="008E2446" w:rsidRPr="000227DE" w:rsidRDefault="008E2446" w:rsidP="00FB5205">
            <w:pPr>
              <w:pStyle w:val="LegalReference"/>
            </w:pPr>
          </w:p>
        </w:tc>
      </w:tr>
      <w:tr w:rsidR="008E2446" w:rsidRPr="000227DE" w14:paraId="2EB12D97" w14:textId="77777777" w:rsidTr="005F0BE0">
        <w:trPr>
          <w:trHeight w:val="274"/>
        </w:trPr>
        <w:tc>
          <w:tcPr>
            <w:tcW w:w="2080" w:type="dxa"/>
            <w:vMerge w:val="restart"/>
            <w:shd w:val="clear" w:color="auto" w:fill="auto"/>
            <w:vAlign w:val="bottom"/>
          </w:tcPr>
          <w:p w14:paraId="39F0FEC7" w14:textId="77777777" w:rsidR="008E2446" w:rsidRPr="000227DE" w:rsidRDefault="008E2446" w:rsidP="00FB5205">
            <w:pPr>
              <w:pStyle w:val="LegalReference"/>
            </w:pPr>
            <w:r w:rsidRPr="000227DE">
              <w:t>Legal Reference:</w:t>
            </w:r>
          </w:p>
        </w:tc>
        <w:tc>
          <w:tcPr>
            <w:tcW w:w="2200" w:type="dxa"/>
            <w:vMerge w:val="restart"/>
            <w:shd w:val="clear" w:color="auto" w:fill="auto"/>
            <w:vAlign w:val="bottom"/>
          </w:tcPr>
          <w:p w14:paraId="6D6AE1B8" w14:textId="77777777" w:rsidR="008E2446" w:rsidRPr="000227DE" w:rsidRDefault="008E2446" w:rsidP="00FB5205">
            <w:pPr>
              <w:pStyle w:val="LegalReference"/>
            </w:pPr>
            <w:r w:rsidRPr="000227DE">
              <w:t>§ 20-5-110, MCA</w:t>
            </w:r>
          </w:p>
        </w:tc>
        <w:tc>
          <w:tcPr>
            <w:tcW w:w="5220" w:type="dxa"/>
            <w:vMerge w:val="restart"/>
            <w:shd w:val="clear" w:color="auto" w:fill="auto"/>
            <w:vAlign w:val="bottom"/>
          </w:tcPr>
          <w:p w14:paraId="38625059" w14:textId="77777777" w:rsidR="008E2446" w:rsidRPr="000227DE" w:rsidRDefault="008E2446" w:rsidP="00FB5205">
            <w:pPr>
              <w:pStyle w:val="LegalReference"/>
            </w:pPr>
            <w:r w:rsidRPr="000227DE">
              <w:t>School district assessment for placement of a child</w:t>
            </w:r>
          </w:p>
        </w:tc>
      </w:tr>
      <w:tr w:rsidR="008E2446" w:rsidRPr="000227DE" w14:paraId="5F8AC31B" w14:textId="77777777" w:rsidTr="005F0BE0">
        <w:trPr>
          <w:trHeight w:val="274"/>
        </w:trPr>
        <w:tc>
          <w:tcPr>
            <w:tcW w:w="2080" w:type="dxa"/>
            <w:vMerge/>
            <w:shd w:val="clear" w:color="auto" w:fill="auto"/>
            <w:vAlign w:val="bottom"/>
          </w:tcPr>
          <w:p w14:paraId="5E2EC9BA" w14:textId="77777777" w:rsidR="008E2446" w:rsidRPr="000227DE" w:rsidRDefault="008E2446" w:rsidP="00FB5205">
            <w:pPr>
              <w:pStyle w:val="LegalReference"/>
              <w:rPr>
                <w:sz w:val="21"/>
              </w:rPr>
            </w:pPr>
          </w:p>
        </w:tc>
        <w:tc>
          <w:tcPr>
            <w:tcW w:w="2200" w:type="dxa"/>
            <w:vMerge/>
            <w:shd w:val="clear" w:color="auto" w:fill="auto"/>
            <w:vAlign w:val="bottom"/>
          </w:tcPr>
          <w:p w14:paraId="43FDD689" w14:textId="77777777" w:rsidR="008E2446" w:rsidRPr="000227DE" w:rsidRDefault="008E2446" w:rsidP="00FB5205">
            <w:pPr>
              <w:pStyle w:val="LegalReference"/>
              <w:rPr>
                <w:sz w:val="21"/>
              </w:rPr>
            </w:pPr>
          </w:p>
        </w:tc>
        <w:tc>
          <w:tcPr>
            <w:tcW w:w="5220" w:type="dxa"/>
            <w:vMerge/>
            <w:shd w:val="clear" w:color="auto" w:fill="auto"/>
            <w:vAlign w:val="bottom"/>
          </w:tcPr>
          <w:p w14:paraId="7C1C2A2C" w14:textId="77777777" w:rsidR="008E2446" w:rsidRPr="000227DE" w:rsidRDefault="008E2446" w:rsidP="00FB5205">
            <w:pPr>
              <w:pStyle w:val="LegalReference"/>
              <w:rPr>
                <w:sz w:val="21"/>
              </w:rPr>
            </w:pPr>
          </w:p>
        </w:tc>
      </w:tr>
      <w:tr w:rsidR="008E2446" w:rsidRPr="000227DE" w14:paraId="6642F26F" w14:textId="77777777" w:rsidTr="005F0BE0">
        <w:trPr>
          <w:trHeight w:val="274"/>
        </w:trPr>
        <w:tc>
          <w:tcPr>
            <w:tcW w:w="2080" w:type="dxa"/>
            <w:shd w:val="clear" w:color="auto" w:fill="auto"/>
            <w:vAlign w:val="bottom"/>
          </w:tcPr>
          <w:p w14:paraId="696BDD04" w14:textId="77777777" w:rsidR="008E2446" w:rsidRPr="000227DE" w:rsidRDefault="008E2446" w:rsidP="00FB5205">
            <w:pPr>
              <w:pStyle w:val="LegalReference"/>
            </w:pPr>
          </w:p>
        </w:tc>
        <w:tc>
          <w:tcPr>
            <w:tcW w:w="2200" w:type="dxa"/>
            <w:shd w:val="clear" w:color="auto" w:fill="auto"/>
            <w:vAlign w:val="bottom"/>
          </w:tcPr>
          <w:p w14:paraId="6A0AC61B" w14:textId="77777777" w:rsidR="008E2446" w:rsidRPr="000227DE" w:rsidRDefault="008E2446" w:rsidP="00FB5205">
            <w:pPr>
              <w:pStyle w:val="LegalReference"/>
            </w:pPr>
          </w:p>
        </w:tc>
        <w:tc>
          <w:tcPr>
            <w:tcW w:w="5220" w:type="dxa"/>
            <w:shd w:val="clear" w:color="auto" w:fill="auto"/>
            <w:vAlign w:val="bottom"/>
          </w:tcPr>
          <w:p w14:paraId="3A5EE9FA" w14:textId="77777777" w:rsidR="008E2446" w:rsidRPr="000227DE" w:rsidRDefault="008E2446" w:rsidP="00FB5205">
            <w:pPr>
              <w:pStyle w:val="LegalReference"/>
            </w:pPr>
            <w:r w:rsidRPr="000227DE">
              <w:t>who enrolls from a non</w:t>
            </w:r>
            <w:r w:rsidR="00FB5205">
              <w:t>-</w:t>
            </w:r>
            <w:r w:rsidRPr="000227DE">
              <w:t>accredited, nonpublic school</w:t>
            </w:r>
          </w:p>
        </w:tc>
      </w:tr>
      <w:tr w:rsidR="008E2446" w:rsidRPr="000227DE" w14:paraId="5271AFCE" w14:textId="77777777" w:rsidTr="005F0BE0">
        <w:trPr>
          <w:trHeight w:val="274"/>
        </w:trPr>
        <w:tc>
          <w:tcPr>
            <w:tcW w:w="2080" w:type="dxa"/>
            <w:shd w:val="clear" w:color="auto" w:fill="auto"/>
            <w:vAlign w:val="bottom"/>
          </w:tcPr>
          <w:p w14:paraId="315B8BA1" w14:textId="77777777" w:rsidR="008E2446" w:rsidRPr="000227DE" w:rsidRDefault="008E2446" w:rsidP="00FB5205">
            <w:pPr>
              <w:pStyle w:val="LegalReference"/>
            </w:pPr>
          </w:p>
        </w:tc>
        <w:tc>
          <w:tcPr>
            <w:tcW w:w="2200" w:type="dxa"/>
            <w:shd w:val="clear" w:color="auto" w:fill="auto"/>
            <w:vAlign w:val="bottom"/>
          </w:tcPr>
          <w:p w14:paraId="20086A45" w14:textId="77777777" w:rsidR="008E2446" w:rsidRPr="000227DE" w:rsidRDefault="008E2446" w:rsidP="00FB5205">
            <w:pPr>
              <w:pStyle w:val="LegalReference"/>
            </w:pPr>
          </w:p>
        </w:tc>
        <w:tc>
          <w:tcPr>
            <w:tcW w:w="5220" w:type="dxa"/>
            <w:shd w:val="clear" w:color="auto" w:fill="auto"/>
            <w:vAlign w:val="bottom"/>
          </w:tcPr>
          <w:p w14:paraId="7DE1972E" w14:textId="77777777" w:rsidR="008E2446" w:rsidRPr="000227DE" w:rsidRDefault="008E2446" w:rsidP="00FB5205">
            <w:pPr>
              <w:pStyle w:val="LegalReference"/>
            </w:pPr>
          </w:p>
        </w:tc>
      </w:tr>
    </w:tbl>
    <w:p w14:paraId="6E72417B" w14:textId="77777777" w:rsidR="002B5401" w:rsidRPr="000227DE" w:rsidRDefault="002B5401" w:rsidP="002B5401">
      <w:pPr>
        <w:rPr>
          <w:u w:val="single"/>
        </w:rPr>
      </w:pPr>
      <w:r w:rsidRPr="000227DE">
        <w:rPr>
          <w:u w:val="single"/>
        </w:rPr>
        <w:t xml:space="preserve">Policy History: </w:t>
      </w:r>
    </w:p>
    <w:p w14:paraId="30470F1C" w14:textId="77777777" w:rsidR="002B5401" w:rsidRPr="000227DE" w:rsidRDefault="002B5401" w:rsidP="002B5401">
      <w:r w:rsidRPr="000227DE">
        <w:t xml:space="preserve">Adopted on: April 26, 1999 </w:t>
      </w:r>
    </w:p>
    <w:p w14:paraId="311B6FBA" w14:textId="77777777" w:rsidR="002B5401" w:rsidRPr="000227DE" w:rsidRDefault="002B5401" w:rsidP="002B5401">
      <w:r w:rsidRPr="000227DE">
        <w:t>Reviewed on:</w:t>
      </w:r>
      <w:r w:rsidR="00FB5205">
        <w:t xml:space="preserve"> </w:t>
      </w:r>
    </w:p>
    <w:p w14:paraId="049A0226" w14:textId="77777777" w:rsidR="002B5401" w:rsidRPr="000227DE" w:rsidRDefault="002B5401" w:rsidP="002B5401">
      <w:r w:rsidRPr="000227DE">
        <w:t xml:space="preserve">Revised on: </w:t>
      </w:r>
      <w:r w:rsidR="00FB710B">
        <w:t>November 25, 2019</w:t>
      </w:r>
      <w:r w:rsidRPr="000227DE">
        <w:t xml:space="preserve"> </w:t>
      </w:r>
    </w:p>
    <w:p w14:paraId="23511B89" w14:textId="77777777" w:rsidR="00226A87" w:rsidRPr="000227DE" w:rsidRDefault="00226A87" w:rsidP="00226A87">
      <w:pPr>
        <w:pStyle w:val="Heading1"/>
      </w:pPr>
      <w:r w:rsidRPr="000227DE">
        <w:lastRenderedPageBreak/>
        <w:t xml:space="preserve">School District 50, County of Glacier </w:t>
      </w:r>
    </w:p>
    <w:p w14:paraId="799A254B" w14:textId="77777777" w:rsidR="00226A87" w:rsidRPr="000227DE" w:rsidRDefault="00D70F06" w:rsidP="00226A87">
      <w:pPr>
        <w:pStyle w:val="Heading2"/>
      </w:pPr>
      <w:r>
        <w:t>East Glacier Park Grade School</w:t>
      </w:r>
    </w:p>
    <w:p w14:paraId="299595E0" w14:textId="77777777" w:rsidR="00226A87" w:rsidRPr="000227DE" w:rsidRDefault="00226A87" w:rsidP="00226A87">
      <w:pPr>
        <w:pStyle w:val="Heading3"/>
      </w:pPr>
      <w:r w:rsidRPr="000227DE">
        <w:t>INSTRUCTION</w:t>
      </w:r>
      <w:r w:rsidRPr="000227DE">
        <w:tab/>
      </w:r>
      <w:r w:rsidRPr="00FB710B">
        <w:rPr>
          <w:b w:val="0"/>
        </w:rPr>
        <w:t>2</w:t>
      </w:r>
      <w:r w:rsidR="00D70F06" w:rsidRPr="00FB710B">
        <w:rPr>
          <w:b w:val="0"/>
        </w:rPr>
        <w:t>420</w:t>
      </w:r>
    </w:p>
    <w:p w14:paraId="6AA36DF1" w14:textId="77777777" w:rsidR="007A6DB4" w:rsidRPr="000227DE" w:rsidRDefault="001307B7" w:rsidP="00D70F06">
      <w:pPr>
        <w:pStyle w:val="Heading4"/>
      </w:pPr>
      <w:bookmarkStart w:id="57" w:name="page182"/>
      <w:bookmarkEnd w:id="57"/>
      <w:r w:rsidRPr="000227DE">
        <w:t>Grading and Progress Reports</w:t>
      </w:r>
    </w:p>
    <w:p w14:paraId="1ABD9FE7" w14:textId="77777777" w:rsidR="007A6DB4" w:rsidRPr="000227DE" w:rsidRDefault="007A6DB4" w:rsidP="00C548A2"/>
    <w:p w14:paraId="77AC233A" w14:textId="77777777" w:rsidR="007A6DB4" w:rsidRPr="000227DE" w:rsidRDefault="001307B7" w:rsidP="00DE5145">
      <w:r w:rsidRPr="000227DE">
        <w:t>The Board believes cooperation of school and home is a vital ingredient in the growth and</w:t>
      </w:r>
      <w:r w:rsidR="007A6DB4" w:rsidRPr="000227DE">
        <w:t xml:space="preserve"> </w:t>
      </w:r>
      <w:r w:rsidRPr="000227DE">
        <w:t>education of students and recognizes its responsibility to keep parents informed of student</w:t>
      </w:r>
      <w:r w:rsidR="007A6DB4" w:rsidRPr="000227DE">
        <w:t xml:space="preserve"> </w:t>
      </w:r>
      <w:r w:rsidRPr="000227DE">
        <w:t>welfare and progress in school.</w:t>
      </w:r>
    </w:p>
    <w:p w14:paraId="21D05EC2" w14:textId="77777777" w:rsidR="007A6DB4" w:rsidRPr="000227DE" w:rsidRDefault="007A6DB4" w:rsidP="00DE5145"/>
    <w:p w14:paraId="51D00786" w14:textId="77777777" w:rsidR="007A6DB4" w:rsidRPr="000227DE" w:rsidRDefault="001307B7" w:rsidP="00DE5145">
      <w:r w:rsidRPr="000227DE">
        <w:t>The issuance of grades and progress reports on a regular basis serves as a basis for continuous</w:t>
      </w:r>
      <w:r w:rsidR="007A6DB4" w:rsidRPr="000227DE">
        <w:t xml:space="preserve"> </w:t>
      </w:r>
      <w:r w:rsidRPr="000227DE">
        <w:t>evaluation of student performance and for determining changes that should be made to effect</w:t>
      </w:r>
      <w:r w:rsidR="007A6DB4" w:rsidRPr="000227DE">
        <w:t xml:space="preserve"> </w:t>
      </w:r>
      <w:r w:rsidRPr="000227DE">
        <w:t>improvement. These reports will be designed to provide information helpful to the students,</w:t>
      </w:r>
      <w:r w:rsidR="007A6DB4" w:rsidRPr="000227DE">
        <w:t xml:space="preserve"> </w:t>
      </w:r>
      <w:r w:rsidRPr="000227DE">
        <w:t>teachers, counselors, and parents.</w:t>
      </w:r>
    </w:p>
    <w:p w14:paraId="34BD91B9" w14:textId="77777777" w:rsidR="007A6DB4" w:rsidRPr="000227DE" w:rsidRDefault="007A6DB4" w:rsidP="00DE5145"/>
    <w:p w14:paraId="678C2B37" w14:textId="77777777" w:rsidR="007A6DB4" w:rsidRPr="000227DE" w:rsidRDefault="001307B7" w:rsidP="00DE5145">
      <w:r w:rsidRPr="000227DE">
        <w:t>The Board directs the Superintendent to establish a system of reporting student progress and will</w:t>
      </w:r>
      <w:r w:rsidR="007A6DB4" w:rsidRPr="000227DE">
        <w:t xml:space="preserve"> </w:t>
      </w:r>
      <w:r w:rsidRPr="000227DE">
        <w:t>require all staff to comply with such a system as part of their teaching responsibility. Staff and</w:t>
      </w:r>
      <w:r w:rsidR="007A6DB4" w:rsidRPr="000227DE">
        <w:t xml:space="preserve"> </w:t>
      </w:r>
      <w:r w:rsidRPr="000227DE">
        <w:t>parents will be involved.</w:t>
      </w:r>
    </w:p>
    <w:p w14:paraId="0762C1FD" w14:textId="77777777" w:rsidR="007A6DB4" w:rsidRDefault="007A6DB4" w:rsidP="00DE5145"/>
    <w:p w14:paraId="72B8B4B0" w14:textId="77777777" w:rsidR="00DE5145" w:rsidRDefault="00DE5145" w:rsidP="00DE5145"/>
    <w:p w14:paraId="32F8C377" w14:textId="77777777" w:rsidR="00DE5145" w:rsidRPr="000227DE" w:rsidRDefault="00DE5145" w:rsidP="00DE5145"/>
    <w:p w14:paraId="0C6F8C11" w14:textId="77777777" w:rsidR="002B5401" w:rsidRPr="000227DE" w:rsidRDefault="002B5401" w:rsidP="002B5401">
      <w:pPr>
        <w:rPr>
          <w:u w:val="single"/>
        </w:rPr>
      </w:pPr>
      <w:r w:rsidRPr="000227DE">
        <w:rPr>
          <w:u w:val="single"/>
        </w:rPr>
        <w:t xml:space="preserve">Policy History: </w:t>
      </w:r>
    </w:p>
    <w:p w14:paraId="2E5D27DE" w14:textId="77777777" w:rsidR="002B5401" w:rsidRPr="000227DE" w:rsidRDefault="002B5401" w:rsidP="002B5401">
      <w:r w:rsidRPr="000227DE">
        <w:t xml:space="preserve">Adopted on: April 26, 1999 </w:t>
      </w:r>
    </w:p>
    <w:p w14:paraId="46CF3242" w14:textId="77777777" w:rsidR="002B5401" w:rsidRPr="000227DE" w:rsidRDefault="002B5401" w:rsidP="002B5401">
      <w:r w:rsidRPr="000227DE">
        <w:t>Reviewed on:</w:t>
      </w:r>
      <w:r w:rsidR="00FB5205">
        <w:t xml:space="preserve"> </w:t>
      </w:r>
    </w:p>
    <w:p w14:paraId="15C7FA2D" w14:textId="77777777" w:rsidR="002B5401" w:rsidRPr="000227DE" w:rsidRDefault="002B5401" w:rsidP="002B5401">
      <w:r w:rsidRPr="000227DE">
        <w:t xml:space="preserve">Revised on: </w:t>
      </w:r>
      <w:r w:rsidR="00FB710B">
        <w:t>November 25, 2019</w:t>
      </w:r>
      <w:r w:rsidRPr="000227DE">
        <w:t xml:space="preserve"> </w:t>
      </w:r>
    </w:p>
    <w:p w14:paraId="33D54EEA" w14:textId="77777777" w:rsidR="00226A87" w:rsidRPr="000227DE" w:rsidRDefault="00226A87" w:rsidP="00226A87">
      <w:pPr>
        <w:pStyle w:val="Heading1"/>
      </w:pPr>
      <w:r w:rsidRPr="000227DE">
        <w:lastRenderedPageBreak/>
        <w:t xml:space="preserve">School District 50, County of Glacier </w:t>
      </w:r>
    </w:p>
    <w:p w14:paraId="19413430" w14:textId="77777777" w:rsidR="00226A87" w:rsidRPr="000227DE" w:rsidRDefault="00DE5145" w:rsidP="00226A87">
      <w:pPr>
        <w:pStyle w:val="Heading2"/>
      </w:pPr>
      <w:r>
        <w:t>East Glacier Park Grade School</w:t>
      </w:r>
    </w:p>
    <w:p w14:paraId="757BCC5B" w14:textId="77777777" w:rsidR="00DE5145" w:rsidRDefault="00DE5145" w:rsidP="00DE5145">
      <w:pPr>
        <w:pStyle w:val="Heading3"/>
      </w:pPr>
      <w:bookmarkStart w:id="58" w:name="page184"/>
      <w:bookmarkEnd w:id="58"/>
      <w:r w:rsidRPr="000227DE">
        <w:t>INSTRUCTION</w:t>
      </w:r>
      <w:r w:rsidRPr="000227DE">
        <w:tab/>
      </w:r>
      <w:r w:rsidRPr="00FB710B">
        <w:rPr>
          <w:b w:val="0"/>
        </w:rPr>
        <w:t>2421</w:t>
      </w:r>
    </w:p>
    <w:p w14:paraId="295BC4BB" w14:textId="77777777" w:rsidR="00DE5145" w:rsidRPr="00DE5145" w:rsidRDefault="00DE5145" w:rsidP="00DE5145">
      <w:pPr>
        <w:jc w:val="right"/>
      </w:pPr>
    </w:p>
    <w:p w14:paraId="40971592" w14:textId="77777777" w:rsidR="007A6DB4" w:rsidRPr="000227DE" w:rsidRDefault="001307B7" w:rsidP="00E56758">
      <w:pPr>
        <w:pStyle w:val="Heading4NOSPACEPageNo"/>
      </w:pPr>
      <w:r w:rsidRPr="000227DE">
        <w:t>Promotion and Retention</w:t>
      </w:r>
    </w:p>
    <w:p w14:paraId="7F23617F" w14:textId="77777777" w:rsidR="007A6DB4" w:rsidRPr="000227DE" w:rsidRDefault="007A6DB4" w:rsidP="00C548A2"/>
    <w:p w14:paraId="0B602EB7" w14:textId="77777777" w:rsidR="007A6DB4" w:rsidRPr="000227DE" w:rsidRDefault="001307B7" w:rsidP="00DE5145">
      <w:r w:rsidRPr="000227DE">
        <w:t>Student placement, promotion, or retention will be determined after a careful evaluation of the</w:t>
      </w:r>
      <w:r w:rsidR="007A6DB4" w:rsidRPr="000227DE">
        <w:t xml:space="preserve"> </w:t>
      </w:r>
      <w:r w:rsidRPr="000227DE">
        <w:t>advantages and disadvantages of alternatives.</w:t>
      </w:r>
    </w:p>
    <w:p w14:paraId="03ECD36A" w14:textId="77777777" w:rsidR="007A6DB4" w:rsidRPr="000227DE" w:rsidRDefault="007A6DB4" w:rsidP="00DE5145"/>
    <w:p w14:paraId="2F772E13" w14:textId="77777777" w:rsidR="007A6DB4" w:rsidRDefault="001307B7" w:rsidP="00DE5145">
      <w:r w:rsidRPr="000227DE">
        <w:t>All factors must be considered when an alteration to a student’s normal progression through</w:t>
      </w:r>
      <w:r w:rsidR="007A6DB4" w:rsidRPr="000227DE">
        <w:t xml:space="preserve"> </w:t>
      </w:r>
      <w:r w:rsidRPr="000227DE">
        <w:t>school is contemplated. Quantitative measures, such as age, physical size, ability, and level of</w:t>
      </w:r>
      <w:r w:rsidR="007A6DB4" w:rsidRPr="000227DE">
        <w:t xml:space="preserve"> </w:t>
      </w:r>
      <w:r w:rsidRPr="000227DE">
        <w:t>academic achievement, shall be supplemented by a qualitative assessment of student motivation,</w:t>
      </w:r>
      <w:r w:rsidR="007A6DB4" w:rsidRPr="000227DE">
        <w:t xml:space="preserve"> </w:t>
      </w:r>
      <w:r w:rsidRPr="000227DE">
        <w:t xml:space="preserve">self-image, and social adjustment. </w:t>
      </w:r>
    </w:p>
    <w:p w14:paraId="0A2F5AF5" w14:textId="77777777" w:rsidR="003F36D0" w:rsidRDefault="003F36D0" w:rsidP="00DE5145"/>
    <w:p w14:paraId="55C12A7D" w14:textId="77777777" w:rsidR="003F36D0" w:rsidRPr="000227DE" w:rsidRDefault="003F36D0" w:rsidP="003F36D0">
      <w:r w:rsidRPr="000227DE">
        <w:t xml:space="preserve">It is the philosophy of the </w:t>
      </w:r>
      <w:proofErr w:type="gramStart"/>
      <w:r w:rsidRPr="000227DE">
        <w:t>District</w:t>
      </w:r>
      <w:proofErr w:type="gramEnd"/>
      <w:r w:rsidRPr="000227DE">
        <w:t xml:space="preserve"> that students thrive best when placed in or promoted to grade levels with other students of compatible age, physical, social, and emotional status. It is the </w:t>
      </w:r>
      <w:proofErr w:type="gramStart"/>
      <w:r w:rsidRPr="000227DE">
        <w:t>District’s</w:t>
      </w:r>
      <w:proofErr w:type="gramEnd"/>
      <w:r w:rsidRPr="000227DE">
        <w:t xml:space="preserve"> philosophy to promote students who demonstrate effort within those compatibilities. It is equally the </w:t>
      </w:r>
      <w:proofErr w:type="gramStart"/>
      <w:r w:rsidRPr="000227DE">
        <w:t>District’s</w:t>
      </w:r>
      <w:proofErr w:type="gramEnd"/>
      <w:r w:rsidRPr="000227DE">
        <w:t xml:space="preserve"> philosophy and practice to retain students who do not make a reasonable effort to meet grade-level expectations, as long as those expectations are commensurate with the individual student’s ability and rate of learning.</w:t>
      </w:r>
    </w:p>
    <w:p w14:paraId="6E87F42B" w14:textId="77777777" w:rsidR="007A6DB4" w:rsidRPr="000227DE" w:rsidRDefault="007A6DB4" w:rsidP="00DE5145"/>
    <w:p w14:paraId="70AF1200" w14:textId="77777777" w:rsidR="007A6DB4" w:rsidRPr="000227DE" w:rsidRDefault="001307B7" w:rsidP="00DE5145">
      <w:r w:rsidRPr="000227DE">
        <w:t xml:space="preserve">Teaching staff and building </w:t>
      </w:r>
      <w:r w:rsidR="006A3082">
        <w:t>Principal</w:t>
      </w:r>
      <w:r w:rsidRPr="000227DE">
        <w:t>s will make final decisions respecting promotion or</w:t>
      </w:r>
      <w:r w:rsidR="007A6DB4" w:rsidRPr="000227DE">
        <w:t xml:space="preserve"> </w:t>
      </w:r>
      <w:r w:rsidRPr="000227DE">
        <w:t>retention.</w:t>
      </w:r>
    </w:p>
    <w:p w14:paraId="075277EC" w14:textId="77777777" w:rsidR="00DE5145" w:rsidRDefault="00DE5145" w:rsidP="002B5401"/>
    <w:p w14:paraId="01CF5E32" w14:textId="77777777" w:rsidR="00DE5145" w:rsidRDefault="00DE5145" w:rsidP="002B5401"/>
    <w:p w14:paraId="0B5D6641" w14:textId="77777777" w:rsidR="00DE5145" w:rsidRDefault="00DE5145" w:rsidP="002B5401"/>
    <w:p w14:paraId="19288709" w14:textId="77777777" w:rsidR="002B5401" w:rsidRPr="000227DE" w:rsidRDefault="002B5401" w:rsidP="002B5401">
      <w:pPr>
        <w:rPr>
          <w:u w:val="single"/>
        </w:rPr>
      </w:pPr>
      <w:r w:rsidRPr="000227DE">
        <w:rPr>
          <w:u w:val="single"/>
        </w:rPr>
        <w:t xml:space="preserve">Policy History: </w:t>
      </w:r>
    </w:p>
    <w:p w14:paraId="42D13050" w14:textId="77777777" w:rsidR="002B5401" w:rsidRPr="000227DE" w:rsidRDefault="002B5401" w:rsidP="002B5401">
      <w:r w:rsidRPr="000227DE">
        <w:t xml:space="preserve">Adopted on: April 26, 1999 </w:t>
      </w:r>
    </w:p>
    <w:p w14:paraId="6E3745AA" w14:textId="77777777" w:rsidR="002B5401" w:rsidRPr="000227DE" w:rsidRDefault="002B5401" w:rsidP="002B5401">
      <w:r w:rsidRPr="000227DE">
        <w:t>Reviewed on:</w:t>
      </w:r>
      <w:r w:rsidR="00FB5205">
        <w:t xml:space="preserve"> </w:t>
      </w:r>
    </w:p>
    <w:p w14:paraId="59786FC3" w14:textId="77777777" w:rsidR="006714B1" w:rsidRPr="000227DE" w:rsidRDefault="006714B1" w:rsidP="006714B1">
      <w:r w:rsidRPr="000227DE">
        <w:t xml:space="preserve">Revised on: </w:t>
      </w:r>
      <w:r>
        <w:t>October 28, 2002</w:t>
      </w:r>
      <w:r w:rsidRPr="000227DE">
        <w:t xml:space="preserve"> </w:t>
      </w:r>
    </w:p>
    <w:p w14:paraId="7C645FFB" w14:textId="77777777" w:rsidR="002B5401" w:rsidRPr="000227DE" w:rsidRDefault="002B5401" w:rsidP="002B5401">
      <w:r w:rsidRPr="000227DE">
        <w:t xml:space="preserve">Revised on: </w:t>
      </w:r>
      <w:r w:rsidR="00FB710B">
        <w:t>November 25, 2019</w:t>
      </w:r>
      <w:r w:rsidRPr="000227DE">
        <w:t xml:space="preserve"> </w:t>
      </w:r>
    </w:p>
    <w:p w14:paraId="31C31FB6" w14:textId="77777777" w:rsidR="00226A87" w:rsidRPr="000227DE" w:rsidRDefault="00226A87" w:rsidP="00226A87">
      <w:pPr>
        <w:pStyle w:val="Heading1"/>
      </w:pPr>
      <w:r w:rsidRPr="000227DE">
        <w:lastRenderedPageBreak/>
        <w:t xml:space="preserve">School District 50, County of Glacier </w:t>
      </w:r>
    </w:p>
    <w:p w14:paraId="25A468F4" w14:textId="77777777" w:rsidR="00226A87" w:rsidRPr="000227DE" w:rsidRDefault="00DE5145" w:rsidP="00226A87">
      <w:pPr>
        <w:pStyle w:val="Heading2"/>
      </w:pPr>
      <w:r>
        <w:t>East Glacier Park Grade School</w:t>
      </w:r>
    </w:p>
    <w:p w14:paraId="2F5B1855" w14:textId="77777777" w:rsidR="00226A87" w:rsidRPr="000227DE" w:rsidRDefault="00226A87" w:rsidP="00226A87">
      <w:pPr>
        <w:pStyle w:val="Heading3"/>
      </w:pPr>
      <w:r w:rsidRPr="000227DE">
        <w:t>INSTRUCTION</w:t>
      </w:r>
      <w:r w:rsidRPr="000227DE">
        <w:tab/>
      </w:r>
      <w:r w:rsidRPr="00FB710B">
        <w:rPr>
          <w:b w:val="0"/>
        </w:rPr>
        <w:t>2</w:t>
      </w:r>
      <w:r w:rsidR="00DE5145" w:rsidRPr="00FB710B">
        <w:rPr>
          <w:b w:val="0"/>
        </w:rPr>
        <w:t>430</w:t>
      </w:r>
    </w:p>
    <w:p w14:paraId="54C1377D" w14:textId="77777777" w:rsidR="007A6DB4" w:rsidRPr="000227DE" w:rsidRDefault="001307B7" w:rsidP="00DE5145">
      <w:pPr>
        <w:pStyle w:val="Heading4"/>
      </w:pPr>
      <w:bookmarkStart w:id="59" w:name="page185"/>
      <w:bookmarkEnd w:id="59"/>
      <w:r w:rsidRPr="000227DE">
        <w:t>Homework</w:t>
      </w:r>
    </w:p>
    <w:p w14:paraId="137AA29C" w14:textId="77777777" w:rsidR="007A6DB4" w:rsidRPr="000227DE" w:rsidRDefault="007A6DB4" w:rsidP="00C548A2"/>
    <w:p w14:paraId="62BCF93C" w14:textId="77777777" w:rsidR="007A6DB4" w:rsidRPr="000227DE" w:rsidRDefault="001307B7" w:rsidP="00DE5145">
      <w:r w:rsidRPr="000227DE">
        <w:t>Homework is a constructive tool in the teaching/learning process when geared to the needs and</w:t>
      </w:r>
      <w:r w:rsidR="007A6DB4" w:rsidRPr="000227DE">
        <w:t xml:space="preserve"> </w:t>
      </w:r>
      <w:r w:rsidRPr="000227DE">
        <w:t>abilities of students. Purposeful assignments not only enhance student achievement, but also</w:t>
      </w:r>
      <w:r w:rsidR="007A6DB4" w:rsidRPr="000227DE">
        <w:t xml:space="preserve"> </w:t>
      </w:r>
      <w:r w:rsidRPr="000227DE">
        <w:t>develop self-discipline and associated good working habits. As an extension of the classroom,</w:t>
      </w:r>
      <w:r w:rsidR="007A6DB4" w:rsidRPr="000227DE">
        <w:t xml:space="preserve"> </w:t>
      </w:r>
      <w:r w:rsidRPr="000227DE">
        <w:t>homework must be planned and organized, must be viewed as purposeful to the students, and</w:t>
      </w:r>
      <w:r w:rsidR="007A6DB4" w:rsidRPr="000227DE">
        <w:t xml:space="preserve"> </w:t>
      </w:r>
      <w:r w:rsidRPr="000227DE">
        <w:t>should be evaluated and returned to students in a timely manner.</w:t>
      </w:r>
    </w:p>
    <w:p w14:paraId="06B26657" w14:textId="77777777" w:rsidR="007A6DB4" w:rsidRPr="000227DE" w:rsidRDefault="007A6DB4" w:rsidP="00DE5145"/>
    <w:p w14:paraId="050CCE88" w14:textId="77777777" w:rsidR="007A6DB4" w:rsidRPr="000227DE" w:rsidRDefault="001307B7" w:rsidP="00DE5145">
      <w:r w:rsidRPr="000227DE">
        <w:t>Teachers may give homework to students to aid in the students’ educational development.</w:t>
      </w:r>
      <w:r w:rsidR="007A6DB4" w:rsidRPr="000227DE">
        <w:t xml:space="preserve"> </w:t>
      </w:r>
      <w:r w:rsidRPr="000227DE">
        <w:t>Homework should be an application or adaption of a classroom experience, and should not be</w:t>
      </w:r>
      <w:r w:rsidR="007A6DB4" w:rsidRPr="000227DE">
        <w:t xml:space="preserve"> </w:t>
      </w:r>
      <w:r w:rsidRPr="000227DE">
        <w:t>assigned for disciplinary purposes.</w:t>
      </w:r>
    </w:p>
    <w:p w14:paraId="575BF05A" w14:textId="77777777" w:rsidR="00DE5145" w:rsidRDefault="00DE5145" w:rsidP="002B5401"/>
    <w:p w14:paraId="7D208854" w14:textId="77777777" w:rsidR="00DE5145" w:rsidRDefault="00DE5145" w:rsidP="002B5401"/>
    <w:p w14:paraId="641B0456" w14:textId="77777777" w:rsidR="00DE5145" w:rsidRDefault="00DE5145" w:rsidP="002B5401"/>
    <w:p w14:paraId="7B8240F6" w14:textId="77777777" w:rsidR="002B5401" w:rsidRPr="000227DE" w:rsidRDefault="002B5401" w:rsidP="002B5401">
      <w:pPr>
        <w:rPr>
          <w:u w:val="single"/>
        </w:rPr>
      </w:pPr>
      <w:r w:rsidRPr="000227DE">
        <w:rPr>
          <w:u w:val="single"/>
        </w:rPr>
        <w:t xml:space="preserve">Policy History: </w:t>
      </w:r>
    </w:p>
    <w:p w14:paraId="4F0328E2" w14:textId="77777777" w:rsidR="002B5401" w:rsidRPr="000227DE" w:rsidRDefault="002B5401" w:rsidP="002B5401">
      <w:r w:rsidRPr="000227DE">
        <w:t xml:space="preserve">Adopted on: April 26, 1999 </w:t>
      </w:r>
    </w:p>
    <w:p w14:paraId="47444855" w14:textId="77777777" w:rsidR="002B5401" w:rsidRPr="000227DE" w:rsidRDefault="002B5401" w:rsidP="002B5401">
      <w:r w:rsidRPr="000227DE">
        <w:t>Reviewed on:</w:t>
      </w:r>
      <w:r w:rsidR="00FB5205">
        <w:t xml:space="preserve"> </w:t>
      </w:r>
    </w:p>
    <w:p w14:paraId="2197C3BE" w14:textId="77777777" w:rsidR="002B5401" w:rsidRPr="000227DE" w:rsidRDefault="002B5401" w:rsidP="002B5401">
      <w:r w:rsidRPr="000227DE">
        <w:t xml:space="preserve">Revised on: </w:t>
      </w:r>
      <w:r w:rsidR="00FB710B">
        <w:t>November 25, 2019</w:t>
      </w:r>
      <w:r w:rsidRPr="000227DE">
        <w:t xml:space="preserve"> </w:t>
      </w:r>
    </w:p>
    <w:p w14:paraId="563D01DA" w14:textId="77777777" w:rsidR="00226A87" w:rsidRPr="000227DE" w:rsidRDefault="00226A87" w:rsidP="00226A87">
      <w:pPr>
        <w:pStyle w:val="Heading1"/>
      </w:pPr>
      <w:r w:rsidRPr="000227DE">
        <w:lastRenderedPageBreak/>
        <w:t xml:space="preserve">School District 50, County of Glacier </w:t>
      </w:r>
    </w:p>
    <w:p w14:paraId="7D7CDA03" w14:textId="77777777" w:rsidR="00226A87" w:rsidRPr="000227DE" w:rsidRDefault="00226A87" w:rsidP="00226A87">
      <w:pPr>
        <w:pStyle w:val="Heading2"/>
      </w:pPr>
      <w:r w:rsidRPr="000227DE">
        <w:t>East Glacier Park Grade School</w:t>
      </w:r>
      <w:r w:rsidRPr="000227DE">
        <w:tab/>
        <w:t>R</w:t>
      </w:r>
    </w:p>
    <w:p w14:paraId="39C4B2C8" w14:textId="77777777" w:rsidR="00226A87" w:rsidRPr="000227DE" w:rsidRDefault="00226A87" w:rsidP="00226A87">
      <w:pPr>
        <w:pStyle w:val="Heading3"/>
      </w:pPr>
      <w:r w:rsidRPr="000227DE">
        <w:t>INSTRUCTION</w:t>
      </w:r>
      <w:r w:rsidRPr="000227DE">
        <w:tab/>
      </w:r>
      <w:r w:rsidRPr="00FB710B">
        <w:rPr>
          <w:b w:val="0"/>
        </w:rPr>
        <w:t>2</w:t>
      </w:r>
      <w:r w:rsidR="00DE5145" w:rsidRPr="00FB710B">
        <w:rPr>
          <w:b w:val="0"/>
        </w:rPr>
        <w:t>450</w:t>
      </w:r>
    </w:p>
    <w:p w14:paraId="4A0B68B7" w14:textId="77777777" w:rsidR="007A6DB4" w:rsidRPr="000227DE" w:rsidRDefault="001307B7" w:rsidP="00DE5145">
      <w:pPr>
        <w:pStyle w:val="Heading4"/>
      </w:pPr>
      <w:bookmarkStart w:id="60" w:name="page186"/>
      <w:bookmarkEnd w:id="60"/>
      <w:r w:rsidRPr="000227DE">
        <w:t>Recognition of Native American Cultural Heritage</w:t>
      </w:r>
    </w:p>
    <w:p w14:paraId="32BD07F4" w14:textId="77777777" w:rsidR="007A6DB4" w:rsidRPr="000227DE" w:rsidRDefault="007A6DB4" w:rsidP="00C548A2"/>
    <w:p w14:paraId="18E6DC75" w14:textId="77777777" w:rsidR="007A6DB4" w:rsidRPr="000227DE" w:rsidRDefault="001307B7" w:rsidP="00DE5145">
      <w:r w:rsidRPr="000227DE">
        <w:t>The District recognizes the distinct and unique cultural heritage of Native Americans and is</w:t>
      </w:r>
      <w:r w:rsidR="007A6DB4" w:rsidRPr="000227DE">
        <w:t xml:space="preserve"> </w:t>
      </w:r>
      <w:r w:rsidRPr="000227DE">
        <w:t>committed in the District’s educational goals to the preservation of such heritage</w:t>
      </w:r>
      <w:r w:rsidR="00974229">
        <w:t xml:space="preserve"> consistent with Article X, Section 1</w:t>
      </w:r>
      <w:r w:rsidR="004C2F10">
        <w:t xml:space="preserve"> </w:t>
      </w:r>
      <w:r w:rsidR="00974229">
        <w:t>(2) of the Montana Constitution</w:t>
      </w:r>
      <w:r w:rsidRPr="000227DE">
        <w:t>.</w:t>
      </w:r>
    </w:p>
    <w:p w14:paraId="6BA42C8C" w14:textId="77777777" w:rsidR="007A6DB4" w:rsidRPr="000227DE" w:rsidRDefault="007A6DB4" w:rsidP="00DE5145"/>
    <w:p w14:paraId="144DF1F8" w14:textId="77777777" w:rsidR="007A6DB4" w:rsidRPr="000227DE" w:rsidRDefault="001307B7" w:rsidP="00DE5145">
      <w:r w:rsidRPr="000227DE">
        <w:t xml:space="preserve">In furtherance of the </w:t>
      </w:r>
      <w:proofErr w:type="gramStart"/>
      <w:r w:rsidRPr="000227DE">
        <w:t>District’s</w:t>
      </w:r>
      <w:proofErr w:type="gramEnd"/>
      <w:r w:rsidRPr="000227DE">
        <w:t xml:space="preserve"> educational goals, the </w:t>
      </w:r>
      <w:proofErr w:type="gramStart"/>
      <w:r w:rsidRPr="000227DE">
        <w:t>District</w:t>
      </w:r>
      <w:proofErr w:type="gramEnd"/>
      <w:r w:rsidRPr="000227DE">
        <w:t xml:space="preserve"> is committed to:</w:t>
      </w:r>
    </w:p>
    <w:p w14:paraId="0D487B5B" w14:textId="77777777" w:rsidR="007A6DB4" w:rsidRPr="000227DE" w:rsidRDefault="007A6DB4" w:rsidP="00DE5145"/>
    <w:p w14:paraId="30B117BE" w14:textId="2A8B72A7" w:rsidR="007A6DB4" w:rsidRPr="000227DE" w:rsidRDefault="001307B7" w:rsidP="00AB6D2C">
      <w:pPr>
        <w:pStyle w:val="ListParagraph"/>
        <w:numPr>
          <w:ilvl w:val="0"/>
          <w:numId w:val="37"/>
        </w:numPr>
      </w:pPr>
      <w:r w:rsidRPr="000227DE">
        <w:t xml:space="preserve">Working </w:t>
      </w:r>
      <w:r w:rsidR="00D77C42">
        <w:t xml:space="preserve">in consultation </w:t>
      </w:r>
      <w:r w:rsidRPr="000227DE">
        <w:t xml:space="preserve">with Montana Tribes in close proximity to the </w:t>
      </w:r>
      <w:proofErr w:type="gramStart"/>
      <w:r w:rsidRPr="000227DE">
        <w:t>District</w:t>
      </w:r>
      <w:proofErr w:type="gramEnd"/>
      <w:r w:rsidRPr="000227DE">
        <w:t xml:space="preserve">, </w:t>
      </w:r>
      <w:r w:rsidR="00D77C42">
        <w:t xml:space="preserve">when developing courses of study, </w:t>
      </w:r>
      <w:r w:rsidRPr="000227DE">
        <w:t>when</w:t>
      </w:r>
      <w:r w:rsidR="007A6DB4" w:rsidRPr="000227DE">
        <w:t xml:space="preserve"> </w:t>
      </w:r>
      <w:r w:rsidRPr="000227DE">
        <w:t>providing instruction, when implementing educational goals or adopting rules relating to</w:t>
      </w:r>
      <w:r w:rsidR="007A6DB4" w:rsidRPr="000227DE">
        <w:t xml:space="preserve"> </w:t>
      </w:r>
      <w:r w:rsidRPr="000227DE">
        <w:t xml:space="preserve">education of students in the </w:t>
      </w:r>
      <w:proofErr w:type="gramStart"/>
      <w:r w:rsidRPr="000227DE">
        <w:t>District</w:t>
      </w:r>
      <w:proofErr w:type="gramEnd"/>
      <w:r w:rsidRPr="000227DE">
        <w:t>;</w:t>
      </w:r>
    </w:p>
    <w:p w14:paraId="14E8AB05" w14:textId="77777777" w:rsidR="007A6DB4" w:rsidRPr="000227DE" w:rsidRDefault="007A6DB4" w:rsidP="00DE5145"/>
    <w:p w14:paraId="3CF58DDF" w14:textId="77777777" w:rsidR="007A6DB4" w:rsidRDefault="001307B7" w:rsidP="00AB6D2C">
      <w:pPr>
        <w:pStyle w:val="ListParagraph"/>
        <w:numPr>
          <w:ilvl w:val="0"/>
          <w:numId w:val="37"/>
        </w:numPr>
      </w:pPr>
      <w:r w:rsidRPr="000227DE">
        <w:t>Periodically reviewing its curriculum to ensure the inclusion of cultural heritage of</w:t>
      </w:r>
      <w:r w:rsidR="00DE5145">
        <w:t xml:space="preserve"> </w:t>
      </w:r>
      <w:r w:rsidRPr="000227DE">
        <w:t>Native Americans, which will include but not necessarily be limited to:</w:t>
      </w:r>
    </w:p>
    <w:p w14:paraId="3350808D" w14:textId="77777777" w:rsidR="00DE5145" w:rsidRDefault="00DE5145" w:rsidP="00AB6D2C">
      <w:pPr>
        <w:pStyle w:val="ListParagraph"/>
        <w:numPr>
          <w:ilvl w:val="1"/>
          <w:numId w:val="37"/>
        </w:numPr>
      </w:pPr>
      <w:r w:rsidRPr="000227DE">
        <w:t>Considering methods by which to provide books and materials reflecting</w:t>
      </w:r>
      <w:r>
        <w:t xml:space="preserve"> </w:t>
      </w:r>
      <w:r w:rsidRPr="000227DE">
        <w:t>authentic historical and contemporary portrayals of Native Americans</w:t>
      </w:r>
      <w:r>
        <w:t>;</w:t>
      </w:r>
    </w:p>
    <w:p w14:paraId="32606136" w14:textId="77777777" w:rsidR="00DE5145" w:rsidRPr="000227DE" w:rsidRDefault="00DE5145" w:rsidP="00AB6D2C">
      <w:pPr>
        <w:pStyle w:val="ListParagraph"/>
        <w:numPr>
          <w:ilvl w:val="1"/>
          <w:numId w:val="37"/>
        </w:numPr>
      </w:pPr>
      <w:r w:rsidRPr="000227DE">
        <w:t>Taking into account individual and cultural diversity and differences among</w:t>
      </w:r>
      <w:r>
        <w:t xml:space="preserve"> </w:t>
      </w:r>
      <w:r w:rsidRPr="000227DE">
        <w:t>students;</w:t>
      </w:r>
    </w:p>
    <w:p w14:paraId="367E331A" w14:textId="77777777" w:rsidR="007A6DB4" w:rsidRPr="000227DE" w:rsidRDefault="007A6DB4" w:rsidP="00DE5145"/>
    <w:p w14:paraId="227B4829" w14:textId="77777777" w:rsidR="007A6DB4" w:rsidRPr="000227DE" w:rsidRDefault="001307B7" w:rsidP="00AB6D2C">
      <w:pPr>
        <w:pStyle w:val="ListParagraph"/>
        <w:numPr>
          <w:ilvl w:val="0"/>
          <w:numId w:val="38"/>
        </w:numPr>
      </w:pPr>
      <w:r w:rsidRPr="000227DE">
        <w:t>Providing necessary training for school personnel, with the objective of gaining an</w:t>
      </w:r>
      <w:r w:rsidR="00DE5145">
        <w:t xml:space="preserve"> </w:t>
      </w:r>
      <w:r w:rsidRPr="000227DE">
        <w:t xml:space="preserve">understanding and awareness of Native American culture, which will assist the </w:t>
      </w:r>
      <w:proofErr w:type="gramStart"/>
      <w:r w:rsidRPr="000227DE">
        <w:t>District’s</w:t>
      </w:r>
      <w:proofErr w:type="gramEnd"/>
      <w:r w:rsidR="007A6DB4" w:rsidRPr="000227DE">
        <w:t xml:space="preserve"> </w:t>
      </w:r>
      <w:r w:rsidRPr="000227DE">
        <w:t>staff in its relations with Native American students and parents.</w:t>
      </w:r>
    </w:p>
    <w:p w14:paraId="6E8C0CF5" w14:textId="77777777" w:rsidR="007A6DB4" w:rsidRPr="000227DE" w:rsidRDefault="007A6DB4" w:rsidP="00DE5145"/>
    <w:p w14:paraId="0DD9F876" w14:textId="4AC2F02A" w:rsidR="001307B7" w:rsidRPr="000227DE" w:rsidRDefault="001307B7" w:rsidP="00DE5145">
      <w:r w:rsidRPr="000227DE">
        <w:t>The Board require</w:t>
      </w:r>
      <w:r w:rsidR="00974229">
        <w:t>s</w:t>
      </w:r>
      <w:r w:rsidRPr="000227DE">
        <w:t xml:space="preserve"> certified staff to satisfy the requirements for instruction in American</w:t>
      </w:r>
      <w:r w:rsidR="007A6DB4" w:rsidRPr="000227DE">
        <w:t xml:space="preserve"> </w:t>
      </w:r>
      <w:r w:rsidRPr="000227DE">
        <w:t>Indian studies, set forth in § 20-1-503, MCA</w:t>
      </w:r>
      <w:r w:rsidR="009122D4">
        <w:t xml:space="preserve"> if an Indian Education for All payment is issued to the District under Section 20-9-329, MCA</w:t>
      </w:r>
      <w:r w:rsidRPr="000227DE">
        <w:t>.</w:t>
      </w:r>
      <w:r w:rsidR="007A6DB4" w:rsidRPr="000227DE">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2080"/>
        <w:gridCol w:w="3000"/>
        <w:gridCol w:w="2840"/>
      </w:tblGrid>
      <w:tr w:rsidR="008E2446" w:rsidRPr="00FB5205" w14:paraId="6E8A5961" w14:textId="77777777" w:rsidTr="005F0BE0">
        <w:trPr>
          <w:trHeight w:val="274"/>
        </w:trPr>
        <w:tc>
          <w:tcPr>
            <w:tcW w:w="2080" w:type="dxa"/>
            <w:shd w:val="clear" w:color="auto" w:fill="auto"/>
            <w:vAlign w:val="bottom"/>
          </w:tcPr>
          <w:p w14:paraId="7E1D783E" w14:textId="77777777" w:rsidR="008E2446" w:rsidRPr="00FB5205" w:rsidRDefault="008E2446" w:rsidP="00FB5205">
            <w:pPr>
              <w:pStyle w:val="LegalReference"/>
            </w:pPr>
          </w:p>
        </w:tc>
        <w:tc>
          <w:tcPr>
            <w:tcW w:w="3000" w:type="dxa"/>
            <w:shd w:val="clear" w:color="auto" w:fill="auto"/>
            <w:vAlign w:val="bottom"/>
          </w:tcPr>
          <w:p w14:paraId="4B9AD743" w14:textId="77777777" w:rsidR="008E2446" w:rsidRPr="00FB5205" w:rsidRDefault="008E2446" w:rsidP="00FB5205">
            <w:pPr>
              <w:pStyle w:val="LegalReference"/>
            </w:pPr>
          </w:p>
        </w:tc>
        <w:tc>
          <w:tcPr>
            <w:tcW w:w="2840" w:type="dxa"/>
            <w:shd w:val="clear" w:color="auto" w:fill="auto"/>
            <w:vAlign w:val="bottom"/>
          </w:tcPr>
          <w:p w14:paraId="0E40FF2F" w14:textId="77777777" w:rsidR="008E2446" w:rsidRPr="00FB5205" w:rsidRDefault="008E2446" w:rsidP="00FB5205">
            <w:pPr>
              <w:pStyle w:val="LegalReference"/>
            </w:pPr>
          </w:p>
        </w:tc>
      </w:tr>
      <w:tr w:rsidR="008E2446" w:rsidRPr="00FB5205" w14:paraId="5878647B" w14:textId="77777777" w:rsidTr="005F0BE0">
        <w:trPr>
          <w:trHeight w:val="274"/>
        </w:trPr>
        <w:tc>
          <w:tcPr>
            <w:tcW w:w="2080" w:type="dxa"/>
            <w:shd w:val="clear" w:color="auto" w:fill="auto"/>
            <w:vAlign w:val="bottom"/>
          </w:tcPr>
          <w:p w14:paraId="4C93DDFE" w14:textId="77777777" w:rsidR="008E2446" w:rsidRPr="00FB5205" w:rsidRDefault="008E2446" w:rsidP="00FB5205">
            <w:pPr>
              <w:pStyle w:val="LegalReference"/>
            </w:pPr>
          </w:p>
        </w:tc>
        <w:tc>
          <w:tcPr>
            <w:tcW w:w="3000" w:type="dxa"/>
            <w:shd w:val="clear" w:color="auto" w:fill="auto"/>
            <w:vAlign w:val="bottom"/>
          </w:tcPr>
          <w:p w14:paraId="5FB82792" w14:textId="77777777" w:rsidR="008E2446" w:rsidRPr="00FB5205" w:rsidRDefault="008E2446" w:rsidP="00FB5205">
            <w:pPr>
              <w:pStyle w:val="LegalReference"/>
            </w:pPr>
          </w:p>
        </w:tc>
        <w:tc>
          <w:tcPr>
            <w:tcW w:w="2840" w:type="dxa"/>
            <w:shd w:val="clear" w:color="auto" w:fill="auto"/>
            <w:vAlign w:val="bottom"/>
          </w:tcPr>
          <w:p w14:paraId="36D30520" w14:textId="77777777" w:rsidR="008E2446" w:rsidRPr="00FB5205" w:rsidRDefault="008E2446" w:rsidP="00FB5205">
            <w:pPr>
              <w:pStyle w:val="LegalReference"/>
            </w:pPr>
          </w:p>
        </w:tc>
      </w:tr>
      <w:tr w:rsidR="008E2446" w:rsidRPr="00FB5205" w14:paraId="4D9E5343" w14:textId="77777777" w:rsidTr="005F0BE0">
        <w:trPr>
          <w:trHeight w:val="276"/>
        </w:trPr>
        <w:tc>
          <w:tcPr>
            <w:tcW w:w="2080" w:type="dxa"/>
            <w:vMerge w:val="restart"/>
            <w:shd w:val="clear" w:color="auto" w:fill="auto"/>
            <w:vAlign w:val="bottom"/>
          </w:tcPr>
          <w:p w14:paraId="1DB3A3F1" w14:textId="77777777" w:rsidR="008E2446" w:rsidRPr="00FB5205" w:rsidRDefault="008E2446" w:rsidP="00FB5205">
            <w:pPr>
              <w:pStyle w:val="LegalReference"/>
            </w:pPr>
            <w:r w:rsidRPr="00FB5205">
              <w:t>Legal Reference:</w:t>
            </w:r>
          </w:p>
        </w:tc>
        <w:tc>
          <w:tcPr>
            <w:tcW w:w="5840" w:type="dxa"/>
            <w:gridSpan w:val="2"/>
            <w:vMerge w:val="restart"/>
            <w:shd w:val="clear" w:color="auto" w:fill="auto"/>
            <w:vAlign w:val="bottom"/>
          </w:tcPr>
          <w:p w14:paraId="0FA5258D" w14:textId="77777777" w:rsidR="008E2446" w:rsidRPr="00FB5205" w:rsidRDefault="008E2446" w:rsidP="00FB5205">
            <w:pPr>
              <w:pStyle w:val="LegalReference"/>
            </w:pPr>
            <w:r w:rsidRPr="00FB5205">
              <w:t>Art. X, Sec. 1(2), Montana Constitution</w:t>
            </w:r>
          </w:p>
        </w:tc>
      </w:tr>
      <w:tr w:rsidR="008E2446" w:rsidRPr="00FB5205" w14:paraId="2C3624CC" w14:textId="77777777" w:rsidTr="005F0BE0">
        <w:trPr>
          <w:trHeight w:val="274"/>
        </w:trPr>
        <w:tc>
          <w:tcPr>
            <w:tcW w:w="2080" w:type="dxa"/>
            <w:vMerge/>
            <w:shd w:val="clear" w:color="auto" w:fill="auto"/>
            <w:vAlign w:val="bottom"/>
          </w:tcPr>
          <w:p w14:paraId="4DECFE4A" w14:textId="77777777" w:rsidR="008E2446" w:rsidRPr="00FB5205" w:rsidRDefault="008E2446" w:rsidP="00FB5205">
            <w:pPr>
              <w:pStyle w:val="LegalReference"/>
            </w:pPr>
          </w:p>
        </w:tc>
        <w:tc>
          <w:tcPr>
            <w:tcW w:w="5840" w:type="dxa"/>
            <w:gridSpan w:val="2"/>
            <w:vMerge/>
            <w:shd w:val="clear" w:color="auto" w:fill="auto"/>
            <w:vAlign w:val="bottom"/>
          </w:tcPr>
          <w:p w14:paraId="17E44BA1" w14:textId="77777777" w:rsidR="008E2446" w:rsidRPr="00FB5205" w:rsidRDefault="008E2446" w:rsidP="00FB5205">
            <w:pPr>
              <w:pStyle w:val="LegalReference"/>
            </w:pPr>
          </w:p>
        </w:tc>
      </w:tr>
      <w:tr w:rsidR="008E2446" w:rsidRPr="00FB5205" w14:paraId="26036553" w14:textId="77777777" w:rsidTr="005F0BE0">
        <w:trPr>
          <w:trHeight w:val="274"/>
        </w:trPr>
        <w:tc>
          <w:tcPr>
            <w:tcW w:w="2080" w:type="dxa"/>
            <w:shd w:val="clear" w:color="auto" w:fill="auto"/>
            <w:vAlign w:val="bottom"/>
          </w:tcPr>
          <w:p w14:paraId="342E80A0" w14:textId="77777777" w:rsidR="008E2446" w:rsidRPr="00FB5205" w:rsidRDefault="008E2446" w:rsidP="00FB5205">
            <w:pPr>
              <w:pStyle w:val="LegalReference"/>
            </w:pPr>
          </w:p>
        </w:tc>
        <w:tc>
          <w:tcPr>
            <w:tcW w:w="3000" w:type="dxa"/>
            <w:shd w:val="clear" w:color="auto" w:fill="auto"/>
            <w:vAlign w:val="bottom"/>
          </w:tcPr>
          <w:p w14:paraId="77093DC8" w14:textId="77777777" w:rsidR="008E2446" w:rsidRPr="00FB5205" w:rsidRDefault="008E2446" w:rsidP="00FB5205">
            <w:pPr>
              <w:pStyle w:val="LegalReference"/>
            </w:pPr>
            <w:r w:rsidRPr="00FB5205">
              <w:t>§§ 20-1-501, et seq., MCA</w:t>
            </w:r>
          </w:p>
        </w:tc>
        <w:tc>
          <w:tcPr>
            <w:tcW w:w="2840" w:type="dxa"/>
            <w:shd w:val="clear" w:color="auto" w:fill="auto"/>
            <w:vAlign w:val="bottom"/>
          </w:tcPr>
          <w:p w14:paraId="389422AF" w14:textId="77777777" w:rsidR="008E2446" w:rsidRPr="00FB5205" w:rsidRDefault="008E2446" w:rsidP="00FB5205">
            <w:pPr>
              <w:pStyle w:val="LegalReference"/>
            </w:pPr>
            <w:r w:rsidRPr="00FB5205">
              <w:t>Indian Education for All</w:t>
            </w:r>
          </w:p>
        </w:tc>
      </w:tr>
      <w:tr w:rsidR="008E2446" w:rsidRPr="00FB5205" w14:paraId="108E4C42" w14:textId="77777777" w:rsidTr="005F0BE0">
        <w:trPr>
          <w:trHeight w:val="274"/>
        </w:trPr>
        <w:tc>
          <w:tcPr>
            <w:tcW w:w="2080" w:type="dxa"/>
            <w:shd w:val="clear" w:color="auto" w:fill="auto"/>
            <w:vAlign w:val="bottom"/>
          </w:tcPr>
          <w:p w14:paraId="6B52DB25" w14:textId="77777777" w:rsidR="008E2446" w:rsidRPr="00FB5205" w:rsidRDefault="008E2446" w:rsidP="00FB5205">
            <w:pPr>
              <w:pStyle w:val="LegalReference"/>
            </w:pPr>
          </w:p>
        </w:tc>
        <w:tc>
          <w:tcPr>
            <w:tcW w:w="3000" w:type="dxa"/>
            <w:shd w:val="clear" w:color="auto" w:fill="auto"/>
            <w:vAlign w:val="bottom"/>
          </w:tcPr>
          <w:p w14:paraId="64AE0AE8" w14:textId="77777777" w:rsidR="008E2446" w:rsidRPr="00FB5205" w:rsidRDefault="008E2446" w:rsidP="00FB5205">
            <w:pPr>
              <w:pStyle w:val="LegalReference"/>
            </w:pPr>
            <w:r w:rsidRPr="00FB5205">
              <w:t>10.55.603 ARM</w:t>
            </w:r>
          </w:p>
        </w:tc>
        <w:tc>
          <w:tcPr>
            <w:tcW w:w="2840" w:type="dxa"/>
            <w:shd w:val="clear" w:color="auto" w:fill="auto"/>
            <w:vAlign w:val="bottom"/>
          </w:tcPr>
          <w:p w14:paraId="03E558DA" w14:textId="77777777" w:rsidR="008E2446" w:rsidRPr="00FB5205" w:rsidRDefault="008E2446" w:rsidP="00FB5205">
            <w:pPr>
              <w:pStyle w:val="LegalReference"/>
            </w:pPr>
            <w:r w:rsidRPr="00FB5205">
              <w:t>Curriculum and Assessment</w:t>
            </w:r>
          </w:p>
        </w:tc>
      </w:tr>
      <w:tr w:rsidR="008E2446" w:rsidRPr="00FB5205" w14:paraId="1B9354D5" w14:textId="77777777" w:rsidTr="005F0BE0">
        <w:trPr>
          <w:trHeight w:val="274"/>
        </w:trPr>
        <w:tc>
          <w:tcPr>
            <w:tcW w:w="2080" w:type="dxa"/>
            <w:shd w:val="clear" w:color="auto" w:fill="auto"/>
            <w:vAlign w:val="bottom"/>
          </w:tcPr>
          <w:p w14:paraId="3E104822" w14:textId="77777777" w:rsidR="008E2446" w:rsidRPr="00FB5205" w:rsidRDefault="008E2446" w:rsidP="00FB5205">
            <w:pPr>
              <w:pStyle w:val="LegalReference"/>
            </w:pPr>
          </w:p>
        </w:tc>
        <w:tc>
          <w:tcPr>
            <w:tcW w:w="3000" w:type="dxa"/>
            <w:shd w:val="clear" w:color="auto" w:fill="auto"/>
            <w:vAlign w:val="bottom"/>
          </w:tcPr>
          <w:p w14:paraId="11AC171F" w14:textId="77777777" w:rsidR="008E2446" w:rsidRPr="00FB5205" w:rsidRDefault="008E2446" w:rsidP="00FB5205">
            <w:pPr>
              <w:pStyle w:val="LegalReference"/>
            </w:pPr>
            <w:r w:rsidRPr="00FB5205">
              <w:t>10.55.701 ARM</w:t>
            </w:r>
          </w:p>
        </w:tc>
        <w:tc>
          <w:tcPr>
            <w:tcW w:w="2840" w:type="dxa"/>
            <w:shd w:val="clear" w:color="auto" w:fill="auto"/>
            <w:vAlign w:val="bottom"/>
          </w:tcPr>
          <w:p w14:paraId="11FFC0C7" w14:textId="77777777" w:rsidR="008E2446" w:rsidRPr="00FB5205" w:rsidRDefault="008E2446" w:rsidP="00FB5205">
            <w:pPr>
              <w:pStyle w:val="LegalReference"/>
            </w:pPr>
            <w:r w:rsidRPr="00FB5205">
              <w:t>Board of Trustees</w:t>
            </w:r>
          </w:p>
        </w:tc>
      </w:tr>
      <w:tr w:rsidR="008E2446" w:rsidRPr="00FB5205" w14:paraId="2C116071" w14:textId="77777777" w:rsidTr="005F0BE0">
        <w:trPr>
          <w:trHeight w:val="274"/>
        </w:trPr>
        <w:tc>
          <w:tcPr>
            <w:tcW w:w="2080" w:type="dxa"/>
            <w:shd w:val="clear" w:color="auto" w:fill="auto"/>
            <w:vAlign w:val="bottom"/>
          </w:tcPr>
          <w:p w14:paraId="7E2A2E3E" w14:textId="77777777" w:rsidR="008E2446" w:rsidRPr="00FB5205" w:rsidRDefault="008E2446" w:rsidP="00FB5205">
            <w:pPr>
              <w:pStyle w:val="LegalReference"/>
            </w:pPr>
          </w:p>
        </w:tc>
        <w:tc>
          <w:tcPr>
            <w:tcW w:w="3000" w:type="dxa"/>
            <w:shd w:val="clear" w:color="auto" w:fill="auto"/>
            <w:vAlign w:val="bottom"/>
          </w:tcPr>
          <w:p w14:paraId="333CE993" w14:textId="77777777" w:rsidR="008E2446" w:rsidRPr="00FB5205" w:rsidRDefault="008E2446" w:rsidP="00FB5205">
            <w:pPr>
              <w:pStyle w:val="LegalReference"/>
            </w:pPr>
            <w:r w:rsidRPr="00FB5205">
              <w:t>10.55.803 ARM</w:t>
            </w:r>
          </w:p>
        </w:tc>
        <w:tc>
          <w:tcPr>
            <w:tcW w:w="2840" w:type="dxa"/>
            <w:shd w:val="clear" w:color="auto" w:fill="auto"/>
            <w:vAlign w:val="bottom"/>
          </w:tcPr>
          <w:p w14:paraId="42D9795B" w14:textId="77777777" w:rsidR="008E2446" w:rsidRPr="00FB5205" w:rsidRDefault="008E2446" w:rsidP="00FB5205">
            <w:pPr>
              <w:pStyle w:val="LegalReference"/>
            </w:pPr>
            <w:r w:rsidRPr="00FB5205">
              <w:t>Learner Access</w:t>
            </w:r>
          </w:p>
        </w:tc>
      </w:tr>
      <w:tr w:rsidR="008E2446" w:rsidRPr="00FB5205" w14:paraId="56C1D092" w14:textId="77777777" w:rsidTr="005F0BE0">
        <w:trPr>
          <w:trHeight w:val="274"/>
        </w:trPr>
        <w:tc>
          <w:tcPr>
            <w:tcW w:w="2080" w:type="dxa"/>
            <w:shd w:val="clear" w:color="auto" w:fill="auto"/>
            <w:vAlign w:val="bottom"/>
          </w:tcPr>
          <w:p w14:paraId="31AD945C" w14:textId="77777777" w:rsidR="008E2446" w:rsidRPr="00FB5205" w:rsidRDefault="008E2446" w:rsidP="00FB5205">
            <w:pPr>
              <w:pStyle w:val="LegalReference"/>
            </w:pPr>
          </w:p>
        </w:tc>
        <w:tc>
          <w:tcPr>
            <w:tcW w:w="3000" w:type="dxa"/>
            <w:shd w:val="clear" w:color="auto" w:fill="auto"/>
            <w:vAlign w:val="bottom"/>
          </w:tcPr>
          <w:p w14:paraId="6B2167EF" w14:textId="77777777" w:rsidR="008E2446" w:rsidRPr="00FB5205" w:rsidRDefault="009122D4" w:rsidP="00FB5205">
            <w:pPr>
              <w:pStyle w:val="LegalReference"/>
            </w:pPr>
            <w:r>
              <w:t>Chapter 718 (2023)</w:t>
            </w:r>
          </w:p>
        </w:tc>
        <w:tc>
          <w:tcPr>
            <w:tcW w:w="2840" w:type="dxa"/>
            <w:shd w:val="clear" w:color="auto" w:fill="auto"/>
            <w:vAlign w:val="bottom"/>
          </w:tcPr>
          <w:p w14:paraId="7B9D25D8" w14:textId="77777777" w:rsidR="008E2446" w:rsidRPr="00FB5205" w:rsidRDefault="009122D4" w:rsidP="00FB5205">
            <w:pPr>
              <w:pStyle w:val="LegalReference"/>
            </w:pPr>
            <w:r>
              <w:t>Indian Education for All</w:t>
            </w:r>
          </w:p>
        </w:tc>
      </w:tr>
    </w:tbl>
    <w:p w14:paraId="646B49AD" w14:textId="77777777" w:rsidR="009122D4" w:rsidRDefault="009122D4" w:rsidP="002B5401">
      <w:pPr>
        <w:rPr>
          <w:u w:val="single"/>
        </w:rPr>
      </w:pPr>
    </w:p>
    <w:p w14:paraId="02F66D7C" w14:textId="77777777" w:rsidR="002B5401" w:rsidRPr="000227DE" w:rsidRDefault="002B5401" w:rsidP="002B5401">
      <w:pPr>
        <w:rPr>
          <w:u w:val="single"/>
        </w:rPr>
      </w:pPr>
      <w:r w:rsidRPr="000227DE">
        <w:rPr>
          <w:u w:val="single"/>
        </w:rPr>
        <w:t xml:space="preserve">Policy History: </w:t>
      </w:r>
    </w:p>
    <w:p w14:paraId="42D2D649" w14:textId="77777777" w:rsidR="002B5401" w:rsidRPr="000227DE" w:rsidRDefault="002B5401" w:rsidP="002B5401">
      <w:r w:rsidRPr="000227DE">
        <w:t xml:space="preserve">Adopted on: April 26, 1999 </w:t>
      </w:r>
    </w:p>
    <w:p w14:paraId="2D7376C1" w14:textId="77777777" w:rsidR="002B5401" w:rsidRPr="000227DE" w:rsidRDefault="002B5401" w:rsidP="002B5401">
      <w:r w:rsidRPr="000227DE">
        <w:t>Reviewed on:</w:t>
      </w:r>
      <w:r w:rsidR="00FB5205">
        <w:t xml:space="preserve"> </w:t>
      </w:r>
    </w:p>
    <w:p w14:paraId="419F987D" w14:textId="77777777" w:rsidR="002B5401" w:rsidRDefault="002B5401" w:rsidP="002B5401">
      <w:r w:rsidRPr="000227DE">
        <w:t xml:space="preserve">Revised on: </w:t>
      </w:r>
      <w:r w:rsidR="00FB710B">
        <w:t>November 25, 2019</w:t>
      </w:r>
      <w:r w:rsidRPr="000227DE">
        <w:t xml:space="preserve"> </w:t>
      </w:r>
    </w:p>
    <w:p w14:paraId="22A9CD1A" w14:textId="77777777" w:rsidR="009122D4" w:rsidRPr="000227DE" w:rsidRDefault="009122D4" w:rsidP="002B5401">
      <w:r>
        <w:t>Revised on: August 14, 2023</w:t>
      </w:r>
    </w:p>
    <w:p w14:paraId="672E222E" w14:textId="77777777" w:rsidR="00226A87" w:rsidRPr="000227DE" w:rsidRDefault="00226A87" w:rsidP="00226A87">
      <w:pPr>
        <w:pStyle w:val="Heading1"/>
      </w:pPr>
      <w:r w:rsidRPr="000227DE">
        <w:lastRenderedPageBreak/>
        <w:t xml:space="preserve">School District 50, County of Glacier </w:t>
      </w:r>
    </w:p>
    <w:p w14:paraId="6FE22057" w14:textId="77777777" w:rsidR="00226A87" w:rsidRPr="000227DE" w:rsidRDefault="00226A87" w:rsidP="00226A87">
      <w:pPr>
        <w:pStyle w:val="Heading2"/>
      </w:pPr>
      <w:r w:rsidRPr="000227DE">
        <w:t>East Glacier Park Gr</w:t>
      </w:r>
      <w:r w:rsidR="003A3389">
        <w:t>ade School</w:t>
      </w:r>
    </w:p>
    <w:p w14:paraId="50FF9D72" w14:textId="77777777" w:rsidR="00226A87" w:rsidRDefault="00226A87" w:rsidP="00226A87">
      <w:pPr>
        <w:pStyle w:val="Heading3"/>
      </w:pPr>
      <w:r w:rsidRPr="000227DE">
        <w:t>INSTRUCTION</w:t>
      </w:r>
      <w:r w:rsidRPr="000227DE">
        <w:tab/>
      </w:r>
      <w:r w:rsidRPr="00FB710B">
        <w:rPr>
          <w:b w:val="0"/>
        </w:rPr>
        <w:t>2</w:t>
      </w:r>
      <w:r w:rsidR="00DE5145" w:rsidRPr="00FB710B">
        <w:rPr>
          <w:b w:val="0"/>
        </w:rPr>
        <w:t>5</w:t>
      </w:r>
      <w:r w:rsidRPr="00FB710B">
        <w:rPr>
          <w:b w:val="0"/>
        </w:rPr>
        <w:t>00</w:t>
      </w:r>
    </w:p>
    <w:p w14:paraId="7947F15B" w14:textId="77777777" w:rsidR="00DE5145" w:rsidRPr="00DE5145" w:rsidRDefault="00DE5145" w:rsidP="00DE5145">
      <w:pPr>
        <w:jc w:val="right"/>
      </w:pPr>
      <w:r w:rsidRPr="000227DE">
        <w:rPr>
          <w:sz w:val="24"/>
        </w:rPr>
        <w:t>page 1 of 2</w:t>
      </w:r>
    </w:p>
    <w:p w14:paraId="5803332F" w14:textId="77777777" w:rsidR="007A6DB4" w:rsidRPr="000227DE" w:rsidRDefault="001307B7" w:rsidP="00E56758">
      <w:pPr>
        <w:pStyle w:val="Heading4NOSPACEPageNo"/>
      </w:pPr>
      <w:bookmarkStart w:id="61" w:name="page187"/>
      <w:bookmarkEnd w:id="61"/>
      <w:r w:rsidRPr="000227DE">
        <w:t>Limited English Proficiency Program</w:t>
      </w:r>
    </w:p>
    <w:p w14:paraId="0DCF671F" w14:textId="77777777" w:rsidR="007A6DB4" w:rsidRPr="000227DE" w:rsidRDefault="007A6DB4" w:rsidP="00C548A2"/>
    <w:p w14:paraId="68B3C9F4" w14:textId="77777777" w:rsidR="007A6DB4" w:rsidRPr="000227DE" w:rsidRDefault="001307B7" w:rsidP="00DE5145">
      <w:r w:rsidRPr="000227DE">
        <w:t>In accordance with the Board’s philosophy to provide a quality educational program to all</w:t>
      </w:r>
      <w:r w:rsidR="007A6DB4" w:rsidRPr="000227DE">
        <w:t xml:space="preserve"> </w:t>
      </w:r>
      <w:r w:rsidRPr="000227DE">
        <w:t xml:space="preserve">students, the </w:t>
      </w:r>
      <w:proofErr w:type="gramStart"/>
      <w:r w:rsidRPr="000227DE">
        <w:t>District</w:t>
      </w:r>
      <w:proofErr w:type="gramEnd"/>
      <w:r w:rsidRPr="000227DE">
        <w:t xml:space="preserve"> shall provide an appropriate planned instructional program for identified</w:t>
      </w:r>
      <w:r w:rsidR="007A6DB4" w:rsidRPr="000227DE">
        <w:t xml:space="preserve"> </w:t>
      </w:r>
      <w:r w:rsidRPr="000227DE">
        <w:t>students whose dominant language is not English. The purpose of the program is to increase the</w:t>
      </w:r>
      <w:r w:rsidR="007A6DB4" w:rsidRPr="000227DE">
        <w:t xml:space="preserve"> </w:t>
      </w:r>
      <w:r w:rsidRPr="000227DE">
        <w:t>English proficiency of eligible students, so they can attain academic success. Students who have</w:t>
      </w:r>
      <w:r w:rsidR="007A6DB4" w:rsidRPr="000227DE">
        <w:t xml:space="preserve"> </w:t>
      </w:r>
      <w:r w:rsidRPr="000227DE">
        <w:t>limited English proficiency (LEP) will be identified, assessed, and provided appropriate services.</w:t>
      </w:r>
    </w:p>
    <w:p w14:paraId="54579099" w14:textId="77777777" w:rsidR="007A6DB4" w:rsidRPr="000227DE" w:rsidRDefault="007A6DB4" w:rsidP="00DE5145"/>
    <w:p w14:paraId="3E531A32" w14:textId="77777777" w:rsidR="007A6DB4" w:rsidRPr="000227DE" w:rsidRDefault="001307B7" w:rsidP="00DE5145">
      <w:r w:rsidRPr="000227DE">
        <w:t>The Board shall adopt a program of educational services for each student whose dominant</w:t>
      </w:r>
      <w:r w:rsidR="007A6DB4" w:rsidRPr="000227DE">
        <w:t xml:space="preserve"> </w:t>
      </w:r>
      <w:r w:rsidRPr="000227DE">
        <w:t>language is not English. The program shall include bilingual/bicultural or English as a second</w:t>
      </w:r>
      <w:r w:rsidR="007A6DB4" w:rsidRPr="000227DE">
        <w:t xml:space="preserve"> </w:t>
      </w:r>
      <w:r w:rsidRPr="000227DE">
        <w:t>language instruction.</w:t>
      </w:r>
    </w:p>
    <w:p w14:paraId="1520B720" w14:textId="77777777" w:rsidR="007A6DB4" w:rsidRPr="000227DE" w:rsidRDefault="007A6DB4" w:rsidP="00DE5145"/>
    <w:p w14:paraId="231DFAA1" w14:textId="77777777" w:rsidR="007A6DB4" w:rsidRPr="000227DE" w:rsidRDefault="001307B7" w:rsidP="00DE5145">
      <w:r w:rsidRPr="000227DE">
        <w:t>The Superintendent or his/her designee shall implement and supervise an LEP program which</w:t>
      </w:r>
      <w:r w:rsidR="007A6DB4" w:rsidRPr="000227DE">
        <w:t xml:space="preserve"> </w:t>
      </w:r>
      <w:r w:rsidRPr="000227DE">
        <w:t>ensures appropriate LEP instruction and complies with applicable laws and regulations.</w:t>
      </w:r>
    </w:p>
    <w:p w14:paraId="5024A836" w14:textId="77777777" w:rsidR="007A6DB4" w:rsidRPr="000227DE" w:rsidRDefault="007A6DB4" w:rsidP="00DE5145"/>
    <w:p w14:paraId="29560286" w14:textId="77777777" w:rsidR="007A6DB4" w:rsidRPr="000227DE" w:rsidRDefault="001307B7" w:rsidP="00DE5145">
      <w:r w:rsidRPr="000227DE">
        <w:t>The Superintendent or his/her designee, in conjunction with appropriate stakeholders, shall</w:t>
      </w:r>
      <w:r w:rsidR="007A6DB4" w:rsidRPr="000227DE">
        <w:t xml:space="preserve"> </w:t>
      </w:r>
      <w:r w:rsidRPr="000227DE">
        <w:t>develop and disseminate written procedures regarding the LEP program, including:</w:t>
      </w:r>
    </w:p>
    <w:p w14:paraId="63AB9F87" w14:textId="77777777" w:rsidR="007A6DB4" w:rsidRPr="000227DE" w:rsidRDefault="007A6DB4" w:rsidP="003A3389"/>
    <w:p w14:paraId="4A13D782" w14:textId="77777777" w:rsidR="007A6DB4" w:rsidRPr="000227DE" w:rsidRDefault="001307B7" w:rsidP="00AB6D2C">
      <w:pPr>
        <w:pStyle w:val="ListParagraph"/>
        <w:numPr>
          <w:ilvl w:val="0"/>
          <w:numId w:val="39"/>
        </w:numPr>
      </w:pPr>
      <w:r w:rsidRPr="000227DE">
        <w:t>Program goals.</w:t>
      </w:r>
    </w:p>
    <w:p w14:paraId="763F6B6B" w14:textId="77777777" w:rsidR="007A6DB4" w:rsidRPr="000227DE" w:rsidRDefault="007A6DB4" w:rsidP="003A3389"/>
    <w:p w14:paraId="7A08D5DD" w14:textId="77777777" w:rsidR="007A6DB4" w:rsidRPr="000227DE" w:rsidRDefault="001307B7" w:rsidP="00AB6D2C">
      <w:pPr>
        <w:pStyle w:val="ListParagraph"/>
        <w:numPr>
          <w:ilvl w:val="0"/>
          <w:numId w:val="40"/>
        </w:numPr>
      </w:pPr>
      <w:r w:rsidRPr="000227DE">
        <w:t>Student enrollment procedures.</w:t>
      </w:r>
    </w:p>
    <w:p w14:paraId="40017200" w14:textId="77777777" w:rsidR="007A6DB4" w:rsidRPr="000227DE" w:rsidRDefault="007A6DB4" w:rsidP="003A3389"/>
    <w:p w14:paraId="127F4770" w14:textId="77777777" w:rsidR="001307B7" w:rsidRDefault="001307B7" w:rsidP="00AB6D2C">
      <w:pPr>
        <w:pStyle w:val="ListParagraph"/>
        <w:numPr>
          <w:ilvl w:val="0"/>
          <w:numId w:val="40"/>
        </w:numPr>
      </w:pPr>
      <w:r w:rsidRPr="000227DE">
        <w:t>Assessment procedures for program entrance, measurement of progress, and program</w:t>
      </w:r>
      <w:r w:rsidR="007A6DB4" w:rsidRPr="000227DE">
        <w:t xml:space="preserve"> </w:t>
      </w:r>
      <w:r w:rsidRPr="000227DE">
        <w:t>exit.</w:t>
      </w:r>
      <w:r w:rsidR="007A6DB4" w:rsidRPr="000227DE">
        <w:t xml:space="preserve"> </w:t>
      </w:r>
    </w:p>
    <w:p w14:paraId="37E45A92" w14:textId="77777777" w:rsidR="003A3389" w:rsidRDefault="003A3389" w:rsidP="003A3389"/>
    <w:p w14:paraId="4E73666F" w14:textId="77777777" w:rsidR="003A3389" w:rsidRDefault="003A3389" w:rsidP="00AB6D2C">
      <w:pPr>
        <w:pStyle w:val="ListParagraph"/>
        <w:numPr>
          <w:ilvl w:val="0"/>
          <w:numId w:val="40"/>
        </w:numPr>
      </w:pPr>
      <w:r w:rsidRPr="000227DE">
        <w:t>Classroom accommodations</w:t>
      </w:r>
      <w:r>
        <w:t>.</w:t>
      </w:r>
    </w:p>
    <w:p w14:paraId="3C2D9088" w14:textId="77777777" w:rsidR="003A3389" w:rsidRDefault="003A3389" w:rsidP="003A3389"/>
    <w:p w14:paraId="3B0E93F0" w14:textId="77777777" w:rsidR="003A3389" w:rsidRDefault="003A3389" w:rsidP="00AB6D2C">
      <w:pPr>
        <w:pStyle w:val="ListParagraph"/>
        <w:numPr>
          <w:ilvl w:val="0"/>
          <w:numId w:val="40"/>
        </w:numPr>
      </w:pPr>
      <w:r w:rsidRPr="000227DE">
        <w:t>Grading policies</w:t>
      </w:r>
      <w:r>
        <w:t>.</w:t>
      </w:r>
    </w:p>
    <w:p w14:paraId="394E328F" w14:textId="77777777" w:rsidR="003A3389" w:rsidRDefault="003A3389" w:rsidP="003A3389"/>
    <w:p w14:paraId="07F65FA9" w14:textId="77777777" w:rsidR="007A6DB4" w:rsidRPr="000227DE" w:rsidRDefault="001307B7" w:rsidP="00AB6D2C">
      <w:pPr>
        <w:pStyle w:val="ListParagraph"/>
        <w:numPr>
          <w:ilvl w:val="0"/>
          <w:numId w:val="40"/>
        </w:numPr>
      </w:pPr>
      <w:r w:rsidRPr="000227DE">
        <w:t>List of resources, including support agencies and interpreters.</w:t>
      </w:r>
    </w:p>
    <w:p w14:paraId="11C0835B" w14:textId="77777777" w:rsidR="007A6DB4" w:rsidRPr="000227DE" w:rsidRDefault="007A6DB4" w:rsidP="003A3389"/>
    <w:p w14:paraId="217BECF0" w14:textId="77777777" w:rsidR="007A6DB4" w:rsidRPr="000227DE" w:rsidRDefault="001307B7" w:rsidP="003A3389">
      <w:r w:rsidRPr="000227DE">
        <w:t xml:space="preserve">The </w:t>
      </w:r>
      <w:proofErr w:type="gramStart"/>
      <w:r w:rsidRPr="000227DE">
        <w:t>District</w:t>
      </w:r>
      <w:proofErr w:type="gramEnd"/>
      <w:r w:rsidRPr="000227DE">
        <w:t xml:space="preserve"> shall establish procedures for identifying students whose language is not English.</w:t>
      </w:r>
      <w:r w:rsidR="007A6DB4" w:rsidRPr="000227DE">
        <w:t xml:space="preserve"> </w:t>
      </w:r>
      <w:r w:rsidRPr="000227DE">
        <w:t>For students whose dominant language is not English, assessment of the student’s English</w:t>
      </w:r>
      <w:r w:rsidR="007A6DB4" w:rsidRPr="000227DE">
        <w:t xml:space="preserve"> </w:t>
      </w:r>
      <w:r w:rsidRPr="000227DE">
        <w:t>proficiency level must be completed to determine the need for English as a Second Language</w:t>
      </w:r>
      <w:r w:rsidR="007A6DB4" w:rsidRPr="000227DE">
        <w:t xml:space="preserve"> </w:t>
      </w:r>
      <w:r w:rsidRPr="000227DE">
        <w:t>instruction.</w:t>
      </w:r>
    </w:p>
    <w:p w14:paraId="2A3D737A" w14:textId="77777777" w:rsidR="007A6DB4" w:rsidRPr="000227DE" w:rsidRDefault="007A6DB4" w:rsidP="003A3389"/>
    <w:p w14:paraId="1283E351" w14:textId="77777777" w:rsidR="007A6DB4" w:rsidRPr="000227DE" w:rsidRDefault="001307B7" w:rsidP="003A3389">
      <w:r w:rsidRPr="000227DE">
        <w:t xml:space="preserve">Students whose dominant language is not English should be enrolled in the </w:t>
      </w:r>
      <w:proofErr w:type="gramStart"/>
      <w:r w:rsidRPr="000227DE">
        <w:t>District</w:t>
      </w:r>
      <w:proofErr w:type="gramEnd"/>
      <w:r w:rsidRPr="000227DE">
        <w:t>, upon proof</w:t>
      </w:r>
      <w:r w:rsidR="007A6DB4" w:rsidRPr="000227DE">
        <w:t xml:space="preserve"> </w:t>
      </w:r>
      <w:r w:rsidRPr="000227DE">
        <w:t>of residency and other legal requirements. Students shall have access to and be encouraged to</w:t>
      </w:r>
      <w:r w:rsidR="007A6DB4" w:rsidRPr="000227DE">
        <w:t xml:space="preserve"> </w:t>
      </w:r>
      <w:r w:rsidRPr="000227DE">
        <w:t xml:space="preserve">participate in all academic and extracurricular activities of the </w:t>
      </w:r>
      <w:proofErr w:type="gramStart"/>
      <w:r w:rsidRPr="000227DE">
        <w:t>District</w:t>
      </w:r>
      <w:proofErr w:type="gramEnd"/>
      <w:r w:rsidRPr="000227DE">
        <w:t>.</w:t>
      </w:r>
    </w:p>
    <w:p w14:paraId="68B465A7" w14:textId="77777777" w:rsidR="007A6DB4" w:rsidRPr="000227DE" w:rsidRDefault="007A6DB4" w:rsidP="003A3389"/>
    <w:p w14:paraId="6BAC9F97" w14:textId="77777777" w:rsidR="007A6DB4" w:rsidRPr="000227DE" w:rsidRDefault="001307B7" w:rsidP="003A3389">
      <w:r w:rsidRPr="000227DE">
        <w:t>Students participating in LEP programs shall be required, with accommodations, to meet</w:t>
      </w:r>
      <w:r w:rsidR="007A6DB4" w:rsidRPr="000227DE">
        <w:t xml:space="preserve"> </w:t>
      </w:r>
      <w:r w:rsidRPr="000227DE">
        <w:t>established academic standards and graduation requirements adopted by the Board.</w:t>
      </w:r>
    </w:p>
    <w:p w14:paraId="58736196" w14:textId="77777777" w:rsidR="00083A8E" w:rsidRDefault="00083A8E">
      <w:pPr>
        <w:spacing w:line="240" w:lineRule="auto"/>
        <w:rPr>
          <w:b/>
          <w:caps/>
          <w:sz w:val="24"/>
        </w:rPr>
      </w:pPr>
      <w:r>
        <w:br w:type="page"/>
      </w:r>
    </w:p>
    <w:p w14:paraId="5D73898A" w14:textId="77777777" w:rsidR="00226A87" w:rsidRDefault="00226A87" w:rsidP="00226A87">
      <w:pPr>
        <w:pStyle w:val="Heading3"/>
      </w:pPr>
      <w:r w:rsidRPr="000227DE">
        <w:lastRenderedPageBreak/>
        <w:tab/>
      </w:r>
      <w:r w:rsidRPr="00FB710B">
        <w:rPr>
          <w:b w:val="0"/>
        </w:rPr>
        <w:t>2</w:t>
      </w:r>
      <w:r w:rsidR="00DE5145" w:rsidRPr="00FB710B">
        <w:rPr>
          <w:b w:val="0"/>
        </w:rPr>
        <w:t>5</w:t>
      </w:r>
      <w:r w:rsidRPr="00FB710B">
        <w:rPr>
          <w:b w:val="0"/>
        </w:rPr>
        <w:t>00</w:t>
      </w:r>
    </w:p>
    <w:p w14:paraId="34704900" w14:textId="77777777" w:rsidR="003A3389" w:rsidRPr="00DE5145" w:rsidRDefault="003A3389" w:rsidP="003A3389">
      <w:pPr>
        <w:jc w:val="right"/>
      </w:pPr>
      <w:r w:rsidRPr="000227DE">
        <w:rPr>
          <w:sz w:val="24"/>
        </w:rPr>
        <w:t xml:space="preserve">page </w:t>
      </w:r>
      <w:r>
        <w:rPr>
          <w:sz w:val="24"/>
        </w:rPr>
        <w:t>2</w:t>
      </w:r>
      <w:r w:rsidRPr="000227DE">
        <w:rPr>
          <w:sz w:val="24"/>
        </w:rPr>
        <w:t xml:space="preserve"> of 2</w:t>
      </w:r>
    </w:p>
    <w:p w14:paraId="52AD64FB" w14:textId="77777777" w:rsidR="003A3389" w:rsidRPr="003A3389" w:rsidRDefault="003A3389" w:rsidP="003A3389"/>
    <w:p w14:paraId="6107E52C" w14:textId="77777777" w:rsidR="007A6DB4" w:rsidRPr="000227DE" w:rsidRDefault="001307B7" w:rsidP="003A3389">
      <w:bookmarkStart w:id="62" w:name="page188"/>
      <w:bookmarkEnd w:id="62"/>
      <w:r w:rsidRPr="000227DE">
        <w:t>The LEP program shall be designed to provide instruction which meets each student’s individual</w:t>
      </w:r>
      <w:r w:rsidR="007A6DB4" w:rsidRPr="000227DE">
        <w:t xml:space="preserve"> </w:t>
      </w:r>
      <w:r w:rsidRPr="000227DE">
        <w:t>needs based on the assessment of English proficiency in listening, speaking, reading, and</w:t>
      </w:r>
      <w:r w:rsidR="007A6DB4" w:rsidRPr="000227DE">
        <w:t xml:space="preserve"> </w:t>
      </w:r>
      <w:r w:rsidRPr="000227DE">
        <w:t>writing. Adequate content-area support shall be provided while the student is learning English,</w:t>
      </w:r>
      <w:r w:rsidR="007A6DB4" w:rsidRPr="000227DE">
        <w:t xml:space="preserve"> </w:t>
      </w:r>
      <w:r w:rsidRPr="000227DE">
        <w:t>to assure achievement of academic standards.</w:t>
      </w:r>
    </w:p>
    <w:p w14:paraId="06EFA9B8" w14:textId="77777777" w:rsidR="007A6DB4" w:rsidRPr="000227DE" w:rsidRDefault="007A6DB4" w:rsidP="003A3389"/>
    <w:p w14:paraId="334EBE6D" w14:textId="77777777" w:rsidR="007A6DB4" w:rsidRPr="000227DE" w:rsidRDefault="001307B7" w:rsidP="003A3389">
      <w:r w:rsidRPr="000227DE">
        <w:t>The LEP program shall be evaluated for effectiveness as required, based on the attainment of</w:t>
      </w:r>
      <w:r w:rsidR="007A6DB4" w:rsidRPr="000227DE">
        <w:t xml:space="preserve"> </w:t>
      </w:r>
      <w:r w:rsidRPr="000227DE">
        <w:t>English proficiency, and shall be revised when necessary.</w:t>
      </w:r>
    </w:p>
    <w:p w14:paraId="6EEC397B" w14:textId="77777777" w:rsidR="007A6DB4" w:rsidRPr="000227DE" w:rsidRDefault="007A6DB4" w:rsidP="003A3389"/>
    <w:p w14:paraId="7766145F" w14:textId="77777777" w:rsidR="007A6DB4" w:rsidRPr="000227DE" w:rsidRDefault="001307B7" w:rsidP="003A3389">
      <w:r w:rsidRPr="000227DE">
        <w:t xml:space="preserve">At the beginning of each school year, the </w:t>
      </w:r>
      <w:proofErr w:type="gramStart"/>
      <w:r w:rsidRPr="000227DE">
        <w:t>District</w:t>
      </w:r>
      <w:proofErr w:type="gramEnd"/>
      <w:r w:rsidRPr="000227DE">
        <w:t xml:space="preserve"> shall notify parents of students qualifying for</w:t>
      </w:r>
      <w:r w:rsidR="007A6DB4" w:rsidRPr="000227DE">
        <w:t xml:space="preserve"> </w:t>
      </w:r>
      <w:r w:rsidRPr="000227DE">
        <w:t>LEP programs about the instructional program and parental options, as required by law. Parents</w:t>
      </w:r>
      <w:r w:rsidR="007A6DB4" w:rsidRPr="000227DE">
        <w:t xml:space="preserve"> </w:t>
      </w:r>
      <w:r w:rsidRPr="000227DE">
        <w:t>will be regularly apprised of their student’s progress. Whenever possible, communications with</w:t>
      </w:r>
      <w:r w:rsidR="007A6DB4" w:rsidRPr="000227DE">
        <w:t xml:space="preserve"> </w:t>
      </w:r>
      <w:r w:rsidRPr="000227DE">
        <w:t>parents shall be in the language understood by the parents.</w:t>
      </w:r>
    </w:p>
    <w:p w14:paraId="222887E9" w14:textId="77777777" w:rsidR="007A6DB4" w:rsidRPr="000227DE" w:rsidRDefault="007A6DB4" w:rsidP="003A3389"/>
    <w:p w14:paraId="07F2B1D1" w14:textId="77777777" w:rsidR="001307B7" w:rsidRPr="000227DE" w:rsidRDefault="001307B7" w:rsidP="003A3389">
      <w:r w:rsidRPr="000227DE">
        <w:t xml:space="preserve">The </w:t>
      </w:r>
      <w:proofErr w:type="gramStart"/>
      <w:r w:rsidRPr="000227DE">
        <w:t>District</w:t>
      </w:r>
      <w:proofErr w:type="gramEnd"/>
      <w:r w:rsidRPr="000227DE">
        <w:t xml:space="preserve"> shall maintain an effective means of outreach to encourage parental involvement in</w:t>
      </w:r>
      <w:r w:rsidR="007A6DB4" w:rsidRPr="000227DE">
        <w:t xml:space="preserve"> </w:t>
      </w:r>
      <w:r w:rsidRPr="000227DE">
        <w:t>the education of their children.</w:t>
      </w:r>
      <w:r w:rsidR="007A6DB4" w:rsidRPr="000227DE">
        <w:t xml:space="preserve"> </w:t>
      </w:r>
    </w:p>
    <w:tbl>
      <w:tblPr>
        <w:tblW w:w="9140" w:type="dxa"/>
        <w:tblInd w:w="2" w:type="dxa"/>
        <w:tblLayout w:type="fixed"/>
        <w:tblCellMar>
          <w:left w:w="0" w:type="dxa"/>
          <w:right w:w="0" w:type="dxa"/>
        </w:tblCellMar>
        <w:tblLook w:val="0000" w:firstRow="0" w:lastRow="0" w:firstColumn="0" w:lastColumn="0" w:noHBand="0" w:noVBand="0"/>
      </w:tblPr>
      <w:tblGrid>
        <w:gridCol w:w="2080"/>
        <w:gridCol w:w="7060"/>
      </w:tblGrid>
      <w:tr w:rsidR="008E2446" w:rsidRPr="000227DE" w14:paraId="692C18B9" w14:textId="77777777" w:rsidTr="005F0BE0">
        <w:trPr>
          <w:trHeight w:val="274"/>
        </w:trPr>
        <w:tc>
          <w:tcPr>
            <w:tcW w:w="2080" w:type="dxa"/>
            <w:shd w:val="clear" w:color="auto" w:fill="auto"/>
            <w:vAlign w:val="bottom"/>
          </w:tcPr>
          <w:p w14:paraId="049C4CF0" w14:textId="77777777" w:rsidR="008E2446" w:rsidRPr="000227DE" w:rsidRDefault="008E2446" w:rsidP="00FB5205">
            <w:pPr>
              <w:pStyle w:val="LegalReference"/>
            </w:pPr>
          </w:p>
        </w:tc>
        <w:tc>
          <w:tcPr>
            <w:tcW w:w="7060" w:type="dxa"/>
            <w:shd w:val="clear" w:color="auto" w:fill="auto"/>
            <w:vAlign w:val="bottom"/>
          </w:tcPr>
          <w:p w14:paraId="7B403487" w14:textId="77777777" w:rsidR="008E2446" w:rsidRPr="000227DE" w:rsidRDefault="008E2446" w:rsidP="00FB5205">
            <w:pPr>
              <w:pStyle w:val="LegalReference"/>
            </w:pPr>
          </w:p>
        </w:tc>
      </w:tr>
      <w:tr w:rsidR="008E2446" w:rsidRPr="000227DE" w14:paraId="7270CE30" w14:textId="77777777" w:rsidTr="005F0BE0">
        <w:trPr>
          <w:trHeight w:val="274"/>
        </w:trPr>
        <w:tc>
          <w:tcPr>
            <w:tcW w:w="2080" w:type="dxa"/>
            <w:shd w:val="clear" w:color="auto" w:fill="auto"/>
            <w:vAlign w:val="bottom"/>
          </w:tcPr>
          <w:p w14:paraId="5BBD70CF" w14:textId="77777777" w:rsidR="008E2446" w:rsidRPr="000227DE" w:rsidRDefault="008E2446" w:rsidP="00FB5205">
            <w:pPr>
              <w:pStyle w:val="LegalReference"/>
              <w:rPr>
                <w:sz w:val="24"/>
              </w:rPr>
            </w:pPr>
          </w:p>
        </w:tc>
        <w:tc>
          <w:tcPr>
            <w:tcW w:w="7060" w:type="dxa"/>
            <w:shd w:val="clear" w:color="auto" w:fill="auto"/>
            <w:vAlign w:val="bottom"/>
          </w:tcPr>
          <w:p w14:paraId="0D9D9BDB" w14:textId="77777777" w:rsidR="008E2446" w:rsidRPr="000227DE" w:rsidRDefault="008E2446" w:rsidP="00FB5205">
            <w:pPr>
              <w:pStyle w:val="LegalReference"/>
              <w:rPr>
                <w:sz w:val="24"/>
              </w:rPr>
            </w:pPr>
          </w:p>
        </w:tc>
      </w:tr>
      <w:tr w:rsidR="008E2446" w:rsidRPr="003A3389" w14:paraId="6632F808" w14:textId="77777777" w:rsidTr="005F0BE0">
        <w:trPr>
          <w:trHeight w:val="274"/>
        </w:trPr>
        <w:tc>
          <w:tcPr>
            <w:tcW w:w="2080" w:type="dxa"/>
            <w:vMerge w:val="restart"/>
            <w:shd w:val="clear" w:color="auto" w:fill="auto"/>
            <w:vAlign w:val="bottom"/>
          </w:tcPr>
          <w:p w14:paraId="6CA2F907" w14:textId="77777777" w:rsidR="008E2446" w:rsidRPr="003A3389" w:rsidRDefault="008E2446" w:rsidP="00FB5205">
            <w:pPr>
              <w:pStyle w:val="LegalReference"/>
              <w:rPr>
                <w:szCs w:val="23"/>
              </w:rPr>
            </w:pPr>
            <w:r w:rsidRPr="003A3389">
              <w:rPr>
                <w:szCs w:val="23"/>
              </w:rPr>
              <w:t>Legal Reference:</w:t>
            </w:r>
          </w:p>
        </w:tc>
        <w:tc>
          <w:tcPr>
            <w:tcW w:w="7060" w:type="dxa"/>
            <w:vMerge w:val="restart"/>
            <w:shd w:val="clear" w:color="auto" w:fill="auto"/>
            <w:vAlign w:val="bottom"/>
          </w:tcPr>
          <w:p w14:paraId="43386978" w14:textId="77777777" w:rsidR="008E2446" w:rsidRPr="003A3389" w:rsidRDefault="008E2446" w:rsidP="00FB5205">
            <w:pPr>
              <w:pStyle w:val="LegalReference"/>
              <w:rPr>
                <w:szCs w:val="23"/>
              </w:rPr>
            </w:pPr>
            <w:r w:rsidRPr="003A3389">
              <w:rPr>
                <w:szCs w:val="23"/>
              </w:rPr>
              <w:t>Title VI, Civil Rights Act of 1964</w:t>
            </w:r>
          </w:p>
        </w:tc>
      </w:tr>
      <w:tr w:rsidR="008E2446" w:rsidRPr="003A3389" w14:paraId="5CC5D147" w14:textId="77777777" w:rsidTr="005F0BE0">
        <w:trPr>
          <w:trHeight w:val="274"/>
        </w:trPr>
        <w:tc>
          <w:tcPr>
            <w:tcW w:w="2080" w:type="dxa"/>
            <w:vMerge/>
            <w:shd w:val="clear" w:color="auto" w:fill="auto"/>
            <w:vAlign w:val="bottom"/>
          </w:tcPr>
          <w:p w14:paraId="4C624A22" w14:textId="77777777" w:rsidR="008E2446" w:rsidRPr="003A3389" w:rsidRDefault="008E2446" w:rsidP="00FB5205">
            <w:pPr>
              <w:pStyle w:val="LegalReference"/>
              <w:rPr>
                <w:szCs w:val="23"/>
              </w:rPr>
            </w:pPr>
          </w:p>
        </w:tc>
        <w:tc>
          <w:tcPr>
            <w:tcW w:w="7060" w:type="dxa"/>
            <w:vMerge/>
            <w:shd w:val="clear" w:color="auto" w:fill="auto"/>
            <w:vAlign w:val="bottom"/>
          </w:tcPr>
          <w:p w14:paraId="71C2E486" w14:textId="77777777" w:rsidR="008E2446" w:rsidRPr="003A3389" w:rsidRDefault="008E2446" w:rsidP="00FB5205">
            <w:pPr>
              <w:pStyle w:val="LegalReference"/>
              <w:rPr>
                <w:szCs w:val="23"/>
              </w:rPr>
            </w:pPr>
          </w:p>
        </w:tc>
      </w:tr>
      <w:tr w:rsidR="008E2446" w:rsidRPr="003A3389" w14:paraId="3F5AA825" w14:textId="77777777" w:rsidTr="005F0BE0">
        <w:trPr>
          <w:trHeight w:val="274"/>
        </w:trPr>
        <w:tc>
          <w:tcPr>
            <w:tcW w:w="2080" w:type="dxa"/>
            <w:shd w:val="clear" w:color="auto" w:fill="auto"/>
            <w:vAlign w:val="bottom"/>
          </w:tcPr>
          <w:p w14:paraId="2BFA8083" w14:textId="77777777" w:rsidR="008E2446" w:rsidRPr="003A3389" w:rsidRDefault="008E2446" w:rsidP="00FB5205">
            <w:pPr>
              <w:pStyle w:val="LegalReference"/>
              <w:rPr>
                <w:szCs w:val="23"/>
              </w:rPr>
            </w:pPr>
          </w:p>
        </w:tc>
        <w:tc>
          <w:tcPr>
            <w:tcW w:w="7060" w:type="dxa"/>
            <w:shd w:val="clear" w:color="auto" w:fill="auto"/>
            <w:vAlign w:val="bottom"/>
          </w:tcPr>
          <w:p w14:paraId="4420F4C3" w14:textId="77777777" w:rsidR="008E2446" w:rsidRPr="003A3389" w:rsidRDefault="008E2446" w:rsidP="00FB5205">
            <w:pPr>
              <w:pStyle w:val="LegalReference"/>
              <w:rPr>
                <w:szCs w:val="23"/>
              </w:rPr>
            </w:pPr>
            <w:r w:rsidRPr="003A3389">
              <w:rPr>
                <w:szCs w:val="23"/>
              </w:rPr>
              <w:t>Equal Education Opportunities Act as an amendment to the Education</w:t>
            </w:r>
          </w:p>
        </w:tc>
      </w:tr>
      <w:tr w:rsidR="008E2446" w:rsidRPr="003A3389" w14:paraId="2B3FF5AA" w14:textId="77777777" w:rsidTr="005F0BE0">
        <w:trPr>
          <w:trHeight w:val="274"/>
        </w:trPr>
        <w:tc>
          <w:tcPr>
            <w:tcW w:w="2080" w:type="dxa"/>
            <w:shd w:val="clear" w:color="auto" w:fill="auto"/>
            <w:vAlign w:val="bottom"/>
          </w:tcPr>
          <w:p w14:paraId="13F15BFA" w14:textId="77777777" w:rsidR="008E2446" w:rsidRPr="003A3389" w:rsidRDefault="008E2446" w:rsidP="00FB5205">
            <w:pPr>
              <w:pStyle w:val="LegalReference"/>
              <w:rPr>
                <w:szCs w:val="23"/>
              </w:rPr>
            </w:pPr>
          </w:p>
        </w:tc>
        <w:tc>
          <w:tcPr>
            <w:tcW w:w="7060" w:type="dxa"/>
            <w:shd w:val="clear" w:color="auto" w:fill="auto"/>
            <w:vAlign w:val="bottom"/>
          </w:tcPr>
          <w:p w14:paraId="2D6232B4" w14:textId="77777777" w:rsidR="008E2446" w:rsidRPr="003A3389" w:rsidRDefault="008E2446" w:rsidP="00FB5205">
            <w:pPr>
              <w:pStyle w:val="LegalReference"/>
              <w:rPr>
                <w:szCs w:val="23"/>
              </w:rPr>
            </w:pPr>
            <w:r w:rsidRPr="003A3389">
              <w:rPr>
                <w:szCs w:val="23"/>
              </w:rPr>
              <w:t>Amendments of 1974 Bilingual Education Act</w:t>
            </w:r>
          </w:p>
        </w:tc>
      </w:tr>
      <w:tr w:rsidR="008E2446" w:rsidRPr="003A3389" w14:paraId="5AC8A146" w14:textId="77777777" w:rsidTr="005F0BE0">
        <w:trPr>
          <w:trHeight w:val="274"/>
        </w:trPr>
        <w:tc>
          <w:tcPr>
            <w:tcW w:w="2080" w:type="dxa"/>
            <w:shd w:val="clear" w:color="auto" w:fill="auto"/>
            <w:vAlign w:val="bottom"/>
          </w:tcPr>
          <w:p w14:paraId="4FC03F2B" w14:textId="77777777" w:rsidR="008E2446" w:rsidRPr="003A3389" w:rsidRDefault="008E2446" w:rsidP="00FB5205">
            <w:pPr>
              <w:pStyle w:val="LegalReference"/>
              <w:rPr>
                <w:szCs w:val="23"/>
              </w:rPr>
            </w:pPr>
          </w:p>
        </w:tc>
        <w:tc>
          <w:tcPr>
            <w:tcW w:w="7060" w:type="dxa"/>
            <w:shd w:val="clear" w:color="auto" w:fill="auto"/>
            <w:vAlign w:val="bottom"/>
          </w:tcPr>
          <w:p w14:paraId="1D44283E" w14:textId="77777777" w:rsidR="008E2446" w:rsidRPr="003A3389" w:rsidRDefault="008E2446" w:rsidP="00FB5205">
            <w:pPr>
              <w:pStyle w:val="LegalReference"/>
              <w:rPr>
                <w:szCs w:val="23"/>
              </w:rPr>
            </w:pPr>
            <w:r w:rsidRPr="003A3389">
              <w:rPr>
                <w:szCs w:val="23"/>
              </w:rPr>
              <w:t>20 U.S.C. §§ 7401, et seq., as amended by the English Language</w:t>
            </w:r>
          </w:p>
        </w:tc>
      </w:tr>
      <w:tr w:rsidR="008E2446" w:rsidRPr="003A3389" w14:paraId="6749E368" w14:textId="77777777" w:rsidTr="005F0BE0">
        <w:trPr>
          <w:trHeight w:val="274"/>
        </w:trPr>
        <w:tc>
          <w:tcPr>
            <w:tcW w:w="2080" w:type="dxa"/>
            <w:shd w:val="clear" w:color="auto" w:fill="auto"/>
            <w:vAlign w:val="bottom"/>
          </w:tcPr>
          <w:p w14:paraId="5DDFD099" w14:textId="77777777" w:rsidR="008E2446" w:rsidRPr="003A3389" w:rsidRDefault="008E2446" w:rsidP="00FB5205">
            <w:pPr>
              <w:pStyle w:val="LegalReference"/>
              <w:rPr>
                <w:szCs w:val="23"/>
              </w:rPr>
            </w:pPr>
          </w:p>
        </w:tc>
        <w:tc>
          <w:tcPr>
            <w:tcW w:w="7060" w:type="dxa"/>
            <w:shd w:val="clear" w:color="auto" w:fill="auto"/>
            <w:vAlign w:val="bottom"/>
          </w:tcPr>
          <w:p w14:paraId="66DC447C" w14:textId="77777777" w:rsidR="008E2446" w:rsidRDefault="008E2446" w:rsidP="00FB5205">
            <w:pPr>
              <w:pStyle w:val="LegalReference"/>
              <w:rPr>
                <w:szCs w:val="23"/>
              </w:rPr>
            </w:pPr>
            <w:r w:rsidRPr="003A3389">
              <w:rPr>
                <w:szCs w:val="23"/>
              </w:rPr>
              <w:t>Acquisition, Language Enhancement, and Academic Achievement Act</w:t>
            </w:r>
          </w:p>
          <w:p w14:paraId="6E525313" w14:textId="29612F50" w:rsidR="00C559F1" w:rsidRPr="003A3389" w:rsidRDefault="00C559F1" w:rsidP="00FB5205">
            <w:pPr>
              <w:pStyle w:val="LegalReference"/>
              <w:rPr>
                <w:szCs w:val="23"/>
              </w:rPr>
            </w:pPr>
            <w:r>
              <w:rPr>
                <w:szCs w:val="23"/>
              </w:rPr>
              <w:t>10.55.806, ARM      English Learners</w:t>
            </w:r>
          </w:p>
        </w:tc>
      </w:tr>
      <w:tr w:rsidR="008E2446" w:rsidRPr="000227DE" w14:paraId="15C95679" w14:textId="77777777" w:rsidTr="005F0BE0">
        <w:trPr>
          <w:trHeight w:val="274"/>
        </w:trPr>
        <w:tc>
          <w:tcPr>
            <w:tcW w:w="2080" w:type="dxa"/>
            <w:shd w:val="clear" w:color="auto" w:fill="auto"/>
            <w:vAlign w:val="bottom"/>
          </w:tcPr>
          <w:p w14:paraId="18A5EF04" w14:textId="77777777" w:rsidR="008E2446" w:rsidRPr="000227DE" w:rsidRDefault="008E2446" w:rsidP="00FB5205">
            <w:pPr>
              <w:pStyle w:val="LegalReference"/>
            </w:pPr>
          </w:p>
        </w:tc>
        <w:tc>
          <w:tcPr>
            <w:tcW w:w="7060" w:type="dxa"/>
            <w:shd w:val="clear" w:color="auto" w:fill="auto"/>
            <w:vAlign w:val="bottom"/>
          </w:tcPr>
          <w:p w14:paraId="30CF24F3" w14:textId="77777777" w:rsidR="008E2446" w:rsidRPr="000227DE" w:rsidRDefault="008E2446" w:rsidP="00FB5205">
            <w:pPr>
              <w:pStyle w:val="LegalReference"/>
            </w:pPr>
          </w:p>
        </w:tc>
      </w:tr>
    </w:tbl>
    <w:p w14:paraId="68070B6A" w14:textId="77777777" w:rsidR="002B5401" w:rsidRPr="000227DE" w:rsidRDefault="002B5401" w:rsidP="002B5401">
      <w:pPr>
        <w:rPr>
          <w:u w:val="single"/>
        </w:rPr>
      </w:pPr>
      <w:r w:rsidRPr="000227DE">
        <w:rPr>
          <w:u w:val="single"/>
        </w:rPr>
        <w:t xml:space="preserve">Policy History: </w:t>
      </w:r>
    </w:p>
    <w:p w14:paraId="714DC8D5" w14:textId="77777777" w:rsidR="002B5401" w:rsidRPr="000227DE" w:rsidRDefault="002B5401" w:rsidP="002B5401">
      <w:r w:rsidRPr="000227DE">
        <w:t xml:space="preserve">Adopted on: April 26, 1999 </w:t>
      </w:r>
    </w:p>
    <w:p w14:paraId="501E7FB9" w14:textId="01544545" w:rsidR="002B5401" w:rsidRPr="000227DE" w:rsidRDefault="002B5401" w:rsidP="002B5401">
      <w:r w:rsidRPr="000227DE">
        <w:t>Reviewed on:</w:t>
      </w:r>
      <w:r w:rsidR="00FB5205">
        <w:t xml:space="preserve"> </w:t>
      </w:r>
      <w:r w:rsidR="00C559F1">
        <w:t>March 25, 2024</w:t>
      </w:r>
    </w:p>
    <w:p w14:paraId="3D16CF39" w14:textId="77777777" w:rsidR="002B5401" w:rsidRPr="000227DE" w:rsidRDefault="002B5401" w:rsidP="002B5401">
      <w:r w:rsidRPr="000227DE">
        <w:t xml:space="preserve">Revised on: </w:t>
      </w:r>
      <w:r w:rsidR="00FB710B">
        <w:t>November 25, 2019</w:t>
      </w:r>
      <w:r w:rsidRPr="000227DE">
        <w:t xml:space="preserve"> </w:t>
      </w:r>
    </w:p>
    <w:p w14:paraId="2F189094" w14:textId="77777777" w:rsidR="00226A87" w:rsidRPr="000227DE" w:rsidRDefault="00226A87" w:rsidP="00226A87">
      <w:pPr>
        <w:pStyle w:val="Heading1"/>
      </w:pPr>
      <w:r w:rsidRPr="000227DE">
        <w:lastRenderedPageBreak/>
        <w:t xml:space="preserve">School District 50, County of Glacier </w:t>
      </w:r>
    </w:p>
    <w:p w14:paraId="5C6F538F" w14:textId="77777777" w:rsidR="00226A87" w:rsidRPr="000227DE" w:rsidRDefault="00226A87" w:rsidP="00226A87">
      <w:pPr>
        <w:pStyle w:val="Heading2"/>
      </w:pPr>
      <w:r w:rsidRPr="000227DE">
        <w:t>East Glacier Park Grade School</w:t>
      </w:r>
      <w:r w:rsidRPr="000227DE">
        <w:tab/>
        <w:t>R</w:t>
      </w:r>
    </w:p>
    <w:p w14:paraId="35E56DF7" w14:textId="77777777" w:rsidR="00226A87" w:rsidRDefault="00226A87" w:rsidP="00226A87">
      <w:pPr>
        <w:pStyle w:val="Heading3"/>
      </w:pPr>
      <w:r w:rsidRPr="000227DE">
        <w:t>INSTRUCTION</w:t>
      </w:r>
      <w:r w:rsidRPr="000227DE">
        <w:tab/>
      </w:r>
      <w:r w:rsidRPr="00FB710B">
        <w:rPr>
          <w:b w:val="0"/>
        </w:rPr>
        <w:t>2</w:t>
      </w:r>
      <w:r w:rsidR="003A3389" w:rsidRPr="00FB710B">
        <w:rPr>
          <w:b w:val="0"/>
        </w:rPr>
        <w:t>51</w:t>
      </w:r>
      <w:r w:rsidRPr="00FB710B">
        <w:rPr>
          <w:b w:val="0"/>
        </w:rPr>
        <w:t>0</w:t>
      </w:r>
    </w:p>
    <w:p w14:paraId="3DB86E7A" w14:textId="77777777" w:rsidR="00432861" w:rsidRPr="003A3389" w:rsidRDefault="00432861" w:rsidP="00432861">
      <w:pPr>
        <w:jc w:val="right"/>
      </w:pPr>
      <w:bookmarkStart w:id="63" w:name="page189"/>
      <w:bookmarkEnd w:id="63"/>
      <w:r w:rsidRPr="000227DE">
        <w:rPr>
          <w:sz w:val="24"/>
        </w:rPr>
        <w:t xml:space="preserve">page </w:t>
      </w:r>
      <w:r>
        <w:rPr>
          <w:sz w:val="24"/>
        </w:rPr>
        <w:t>1</w:t>
      </w:r>
      <w:r w:rsidRPr="000227DE">
        <w:rPr>
          <w:sz w:val="24"/>
        </w:rPr>
        <w:t xml:space="preserve"> of 2</w:t>
      </w:r>
    </w:p>
    <w:p w14:paraId="67731EAD" w14:textId="77777777" w:rsidR="006D4FC9" w:rsidRPr="00021FAA" w:rsidRDefault="006D4FC9" w:rsidP="006D4FC9">
      <w:pPr>
        <w:pStyle w:val="Default"/>
        <w:rPr>
          <w:sz w:val="23"/>
          <w:szCs w:val="23"/>
        </w:rPr>
      </w:pPr>
      <w:r w:rsidRPr="00021FAA">
        <w:rPr>
          <w:sz w:val="23"/>
          <w:szCs w:val="23"/>
          <w:u w:val="single"/>
        </w:rPr>
        <w:t xml:space="preserve">School Wellness </w:t>
      </w:r>
    </w:p>
    <w:p w14:paraId="466CC351" w14:textId="77777777" w:rsidR="006D4FC9" w:rsidRPr="00021FAA" w:rsidRDefault="006D4FC9" w:rsidP="006D4FC9">
      <w:pPr>
        <w:pStyle w:val="Default"/>
        <w:rPr>
          <w:sz w:val="23"/>
          <w:szCs w:val="23"/>
        </w:rPr>
      </w:pPr>
    </w:p>
    <w:p w14:paraId="558DC68D" w14:textId="77777777" w:rsidR="006D4FC9" w:rsidRPr="00021FAA" w:rsidRDefault="006D4FC9" w:rsidP="006D4FC9">
      <w:pPr>
        <w:pStyle w:val="Default"/>
        <w:rPr>
          <w:sz w:val="23"/>
          <w:szCs w:val="23"/>
        </w:rPr>
      </w:pPr>
      <w:r w:rsidRPr="00021FAA">
        <w:rPr>
          <w:sz w:val="23"/>
          <w:szCs w:val="23"/>
        </w:rPr>
        <w:t xml:space="preserve">The East Glacier Park Grade School, School District #50 is committed to providing school environments that promote and protect children’s health, well-being, and ability to learn by supporting healthy eating and physical activity. Therefore, it is the policy of the East Glacier Park Grade School, School District #50 that: </w:t>
      </w:r>
    </w:p>
    <w:p w14:paraId="3B06FE0B" w14:textId="77777777" w:rsidR="006D4FC9" w:rsidRPr="00021FAA" w:rsidRDefault="006D4FC9" w:rsidP="006D4FC9">
      <w:pPr>
        <w:pStyle w:val="Default"/>
        <w:rPr>
          <w:sz w:val="23"/>
          <w:szCs w:val="23"/>
        </w:rPr>
      </w:pPr>
    </w:p>
    <w:p w14:paraId="164CB847" w14:textId="77777777" w:rsidR="006D4FC9" w:rsidRPr="00021FAA" w:rsidRDefault="006D4FC9" w:rsidP="006D4FC9">
      <w:pPr>
        <w:pStyle w:val="Default"/>
        <w:rPr>
          <w:sz w:val="23"/>
          <w:szCs w:val="23"/>
        </w:rPr>
      </w:pPr>
      <w:r w:rsidRPr="00021FAA">
        <w:rPr>
          <w:sz w:val="23"/>
          <w:szCs w:val="23"/>
        </w:rPr>
        <w:t xml:space="preserve">The development of the school wellness policy, at a minimum, will include: </w:t>
      </w:r>
    </w:p>
    <w:p w14:paraId="18462BD3" w14:textId="77777777" w:rsidR="006D4FC9" w:rsidRPr="00021FAA" w:rsidRDefault="006D4FC9" w:rsidP="00AB6D2C">
      <w:pPr>
        <w:pStyle w:val="Default"/>
        <w:numPr>
          <w:ilvl w:val="0"/>
          <w:numId w:val="52"/>
        </w:numPr>
        <w:ind w:left="720"/>
        <w:rPr>
          <w:sz w:val="23"/>
          <w:szCs w:val="23"/>
        </w:rPr>
      </w:pPr>
      <w:r w:rsidRPr="00021FAA">
        <w:rPr>
          <w:i/>
          <w:iCs/>
          <w:sz w:val="23"/>
          <w:szCs w:val="23"/>
        </w:rPr>
        <w:t>Community involvement</w:t>
      </w:r>
      <w:r w:rsidRPr="00021FAA">
        <w:rPr>
          <w:sz w:val="23"/>
          <w:szCs w:val="23"/>
        </w:rPr>
        <w:t xml:space="preserve">, including input from teachers of physical education and school health professionals, parents, students, school food service, the school Board, school </w:t>
      </w:r>
      <w:r w:rsidR="006A3082">
        <w:rPr>
          <w:sz w:val="23"/>
          <w:szCs w:val="23"/>
        </w:rPr>
        <w:t>Administrator</w:t>
      </w:r>
      <w:r w:rsidRPr="00021FAA">
        <w:rPr>
          <w:sz w:val="23"/>
          <w:szCs w:val="23"/>
        </w:rPr>
        <w:t xml:space="preserve">s, educators, and the public. Training of this team of people on the components of a healthy school nutrition environment is recommended. </w:t>
      </w:r>
    </w:p>
    <w:p w14:paraId="570C01B0" w14:textId="77777777" w:rsidR="006D4FC9" w:rsidRPr="00021FAA" w:rsidRDefault="006D4FC9" w:rsidP="00AB6D2C">
      <w:pPr>
        <w:pStyle w:val="Default"/>
        <w:numPr>
          <w:ilvl w:val="0"/>
          <w:numId w:val="52"/>
        </w:numPr>
        <w:ind w:left="720"/>
        <w:rPr>
          <w:sz w:val="23"/>
          <w:szCs w:val="23"/>
        </w:rPr>
      </w:pPr>
      <w:r w:rsidRPr="00021FAA">
        <w:rPr>
          <w:i/>
          <w:iCs/>
          <w:sz w:val="23"/>
          <w:szCs w:val="23"/>
        </w:rPr>
        <w:t xml:space="preserve">Goals for nutrition education, nutrition promotion, physical activity, and other school-based activities </w:t>
      </w:r>
      <w:r w:rsidRPr="00021FAA">
        <w:rPr>
          <w:sz w:val="23"/>
          <w:szCs w:val="23"/>
        </w:rPr>
        <w:t xml:space="preserve">that are designed to promote student wellness in a manner that the local education agency determines appropriate. </w:t>
      </w:r>
    </w:p>
    <w:p w14:paraId="02A99415" w14:textId="77777777" w:rsidR="006D4FC9" w:rsidRPr="00021FAA" w:rsidRDefault="006D4FC9" w:rsidP="00AB6D2C">
      <w:pPr>
        <w:pStyle w:val="Default"/>
        <w:numPr>
          <w:ilvl w:val="0"/>
          <w:numId w:val="52"/>
        </w:numPr>
        <w:ind w:left="720" w:right="-180"/>
        <w:rPr>
          <w:sz w:val="23"/>
          <w:szCs w:val="23"/>
        </w:rPr>
      </w:pPr>
      <w:r w:rsidRPr="00021FAA">
        <w:rPr>
          <w:i/>
          <w:iCs/>
          <w:sz w:val="23"/>
          <w:szCs w:val="23"/>
        </w:rPr>
        <w:t xml:space="preserve">Implementation, Periodic Assessment, and Public Updates, including </w:t>
      </w:r>
      <w:r w:rsidRPr="00021FAA">
        <w:rPr>
          <w:sz w:val="23"/>
          <w:szCs w:val="23"/>
        </w:rPr>
        <w:t>expanding the purpose of the team of collaborators beyond the development of a local wellness policy to also include the implementation of the local wellness policy with periodic review and updates, inform and update the public (including parents, students, and others in the community) about the content and implementation of the local wellness policies, and to measure periodically and make available to the public an assessment of the local wellness policy, including:</w:t>
      </w:r>
    </w:p>
    <w:p w14:paraId="3EA2A69F" w14:textId="77777777" w:rsidR="006D4FC9" w:rsidRPr="00021FAA" w:rsidRDefault="006D4FC9" w:rsidP="00AB6D2C">
      <w:pPr>
        <w:pStyle w:val="Default"/>
        <w:numPr>
          <w:ilvl w:val="0"/>
          <w:numId w:val="53"/>
        </w:numPr>
        <w:rPr>
          <w:sz w:val="23"/>
          <w:szCs w:val="23"/>
        </w:rPr>
      </w:pPr>
      <w:r w:rsidRPr="00021FAA">
        <w:rPr>
          <w:sz w:val="23"/>
          <w:szCs w:val="23"/>
        </w:rPr>
        <w:t xml:space="preserve">The extent to which schools are in compliance with the local wellness policy; </w:t>
      </w:r>
    </w:p>
    <w:p w14:paraId="00DEF610" w14:textId="77777777" w:rsidR="006D4FC9" w:rsidRPr="00021FAA" w:rsidRDefault="006D4FC9" w:rsidP="00AB6D2C">
      <w:pPr>
        <w:pStyle w:val="Default"/>
        <w:numPr>
          <w:ilvl w:val="0"/>
          <w:numId w:val="53"/>
        </w:numPr>
        <w:rPr>
          <w:sz w:val="23"/>
          <w:szCs w:val="23"/>
        </w:rPr>
      </w:pPr>
      <w:r w:rsidRPr="00021FAA">
        <w:rPr>
          <w:sz w:val="23"/>
          <w:szCs w:val="23"/>
        </w:rPr>
        <w:t xml:space="preserve">The extent to which the LEA’s local wellness policy compares to model local school wellness policies; and </w:t>
      </w:r>
    </w:p>
    <w:p w14:paraId="04927532" w14:textId="77777777" w:rsidR="006D4FC9" w:rsidRPr="00021FAA" w:rsidRDefault="006D4FC9" w:rsidP="00AB6D2C">
      <w:pPr>
        <w:pStyle w:val="Default"/>
        <w:numPr>
          <w:ilvl w:val="0"/>
          <w:numId w:val="53"/>
        </w:numPr>
        <w:rPr>
          <w:sz w:val="23"/>
          <w:szCs w:val="23"/>
        </w:rPr>
      </w:pPr>
      <w:r w:rsidRPr="00021FAA">
        <w:rPr>
          <w:sz w:val="23"/>
          <w:szCs w:val="23"/>
        </w:rPr>
        <w:t xml:space="preserve">The progress made in attaining the goals of the local wellness policy. </w:t>
      </w:r>
    </w:p>
    <w:p w14:paraId="01A6A72E" w14:textId="77777777" w:rsidR="006D4FC9" w:rsidRPr="00021FAA" w:rsidRDefault="006D4FC9" w:rsidP="00AB6D2C">
      <w:pPr>
        <w:pStyle w:val="Default"/>
        <w:numPr>
          <w:ilvl w:val="0"/>
          <w:numId w:val="52"/>
        </w:numPr>
        <w:ind w:left="720" w:right="-180"/>
        <w:rPr>
          <w:sz w:val="23"/>
          <w:szCs w:val="23"/>
        </w:rPr>
      </w:pPr>
      <w:r w:rsidRPr="00021FAA">
        <w:rPr>
          <w:i/>
          <w:iCs/>
          <w:sz w:val="23"/>
          <w:szCs w:val="23"/>
        </w:rPr>
        <w:t xml:space="preserve">Nutrition guidelines </w:t>
      </w:r>
      <w:r w:rsidRPr="00021FAA">
        <w:rPr>
          <w:sz w:val="23"/>
          <w:szCs w:val="23"/>
        </w:rPr>
        <w:t xml:space="preserve">for all foods available on each school campus under the local education agency during the school day, with the objectives of promoting student health and nutrient-rich meals and snacks. This includes food and beverages sold in a la carte sales, vending machines, and student stores; and food and beverages used for classroom rewards and fundraising efforts. </w:t>
      </w:r>
    </w:p>
    <w:p w14:paraId="71684E88" w14:textId="77777777" w:rsidR="006D4FC9" w:rsidRPr="00021FAA" w:rsidRDefault="006D4FC9" w:rsidP="00AB6D2C">
      <w:pPr>
        <w:pStyle w:val="Default"/>
        <w:numPr>
          <w:ilvl w:val="0"/>
          <w:numId w:val="52"/>
        </w:numPr>
        <w:ind w:left="720"/>
        <w:rPr>
          <w:sz w:val="23"/>
          <w:szCs w:val="23"/>
        </w:rPr>
      </w:pPr>
      <w:r w:rsidRPr="00021FAA">
        <w:rPr>
          <w:i/>
          <w:iCs/>
          <w:sz w:val="23"/>
          <w:szCs w:val="23"/>
        </w:rPr>
        <w:t xml:space="preserve">Guidelines for reimbursable school meals </w:t>
      </w:r>
      <w:r w:rsidRPr="00021FAA">
        <w:rPr>
          <w:sz w:val="23"/>
          <w:szCs w:val="23"/>
        </w:rPr>
        <w:t xml:space="preserve">to ensure that the </w:t>
      </w:r>
      <w:proofErr w:type="gramStart"/>
      <w:r w:rsidRPr="00021FAA">
        <w:rPr>
          <w:sz w:val="23"/>
          <w:szCs w:val="23"/>
        </w:rPr>
        <w:t>District</w:t>
      </w:r>
      <w:proofErr w:type="gramEnd"/>
      <w:r w:rsidRPr="00021FAA">
        <w:rPr>
          <w:sz w:val="23"/>
          <w:szCs w:val="23"/>
        </w:rPr>
        <w:t xml:space="preserve"> offers school meal programs with menus meeting the meal patterns and nutrition standards established by the U.S. Department of Agriculture. </w:t>
      </w:r>
    </w:p>
    <w:p w14:paraId="4999A887" w14:textId="77777777" w:rsidR="006D4FC9" w:rsidRPr="00021FAA" w:rsidRDefault="006D4FC9" w:rsidP="00AB6D2C">
      <w:pPr>
        <w:pStyle w:val="Default"/>
        <w:numPr>
          <w:ilvl w:val="0"/>
          <w:numId w:val="52"/>
        </w:numPr>
        <w:ind w:left="720" w:right="-180"/>
        <w:rPr>
          <w:sz w:val="23"/>
          <w:szCs w:val="23"/>
        </w:rPr>
      </w:pPr>
      <w:r w:rsidRPr="00021FAA">
        <w:rPr>
          <w:sz w:val="23"/>
          <w:szCs w:val="23"/>
        </w:rPr>
        <w:t xml:space="preserve">A </w:t>
      </w:r>
      <w:r w:rsidRPr="00021FAA">
        <w:rPr>
          <w:i/>
          <w:iCs/>
          <w:sz w:val="23"/>
          <w:szCs w:val="23"/>
        </w:rPr>
        <w:t xml:space="preserve">plan for measuring implementation </w:t>
      </w:r>
      <w:r w:rsidRPr="00021FAA">
        <w:rPr>
          <w:sz w:val="23"/>
          <w:szCs w:val="23"/>
        </w:rPr>
        <w:t xml:space="preserve">of the local wellness policy, including designation of one or more persons within the school, as appropriate, charged with operational responsibility for ensuring that each school fulfills the </w:t>
      </w:r>
      <w:proofErr w:type="gramStart"/>
      <w:r w:rsidRPr="00021FAA">
        <w:rPr>
          <w:sz w:val="23"/>
          <w:szCs w:val="23"/>
        </w:rPr>
        <w:t>District’s</w:t>
      </w:r>
      <w:proofErr w:type="gramEnd"/>
      <w:r w:rsidRPr="00021FAA">
        <w:rPr>
          <w:sz w:val="23"/>
          <w:szCs w:val="23"/>
        </w:rPr>
        <w:t xml:space="preserve"> local wellness policy. </w:t>
      </w:r>
    </w:p>
    <w:p w14:paraId="26E30D00" w14:textId="77777777" w:rsidR="006D4FC9" w:rsidRPr="00021FAA" w:rsidRDefault="006D4FC9" w:rsidP="006D4FC9">
      <w:pPr>
        <w:pStyle w:val="Default"/>
        <w:rPr>
          <w:sz w:val="23"/>
          <w:szCs w:val="23"/>
        </w:rPr>
      </w:pPr>
    </w:p>
    <w:p w14:paraId="6F767730" w14:textId="77777777" w:rsidR="006D4FC9" w:rsidRPr="00021FAA" w:rsidRDefault="006D4FC9" w:rsidP="006D4FC9">
      <w:pPr>
        <w:pStyle w:val="Default"/>
        <w:rPr>
          <w:sz w:val="23"/>
          <w:szCs w:val="23"/>
        </w:rPr>
      </w:pPr>
      <w:r w:rsidRPr="00021FAA">
        <w:rPr>
          <w:sz w:val="23"/>
          <w:szCs w:val="23"/>
        </w:rPr>
        <w:t xml:space="preserve">The suggested guidelines for developing the wellness policy include: </w:t>
      </w:r>
    </w:p>
    <w:p w14:paraId="2EC76380" w14:textId="77777777" w:rsidR="006D4FC9" w:rsidRPr="006D4FC9" w:rsidRDefault="006D4FC9" w:rsidP="00B55344">
      <w:pPr>
        <w:pStyle w:val="Heading4NOSPACEPageNo"/>
      </w:pPr>
      <w:r w:rsidRPr="006D4FC9">
        <w:t>Nutrition Education and Nutrition Promotion</w:t>
      </w:r>
    </w:p>
    <w:p w14:paraId="3240F11B" w14:textId="231A8FBF" w:rsidR="006D4FC9" w:rsidRPr="00021FAA" w:rsidRDefault="006D4FC9" w:rsidP="006D4FC9">
      <w:pPr>
        <w:pStyle w:val="Default"/>
        <w:rPr>
          <w:sz w:val="23"/>
          <w:szCs w:val="23"/>
        </w:rPr>
      </w:pPr>
      <w:r w:rsidRPr="00021FAA">
        <w:rPr>
          <w:sz w:val="23"/>
          <w:szCs w:val="23"/>
        </w:rPr>
        <w:t xml:space="preserve">All students K-8 shall receive nutrition education that teaches the knowledge and skills needed to adopt healthy eating behaviors and is aligned with </w:t>
      </w:r>
      <w:r w:rsidRPr="00021FAA">
        <w:rPr>
          <w:i/>
          <w:iCs/>
          <w:sz w:val="23"/>
          <w:szCs w:val="23"/>
        </w:rPr>
        <w:t>Montana Health Enhancement</w:t>
      </w:r>
      <w:r w:rsidR="002C2E93">
        <w:rPr>
          <w:i/>
          <w:iCs/>
          <w:sz w:val="23"/>
          <w:szCs w:val="23"/>
        </w:rPr>
        <w:t xml:space="preserve"> </w:t>
      </w:r>
      <w:r w:rsidR="004F4D6A">
        <w:rPr>
          <w:i/>
          <w:iCs/>
          <w:sz w:val="23"/>
          <w:szCs w:val="23"/>
        </w:rPr>
        <w:t>Standards</w:t>
      </w:r>
      <w:r w:rsidRPr="00021FAA">
        <w:rPr>
          <w:sz w:val="23"/>
          <w:szCs w:val="23"/>
        </w:rPr>
        <w:t>. Nutrition education shall be integrated into the curriculum. Nutrition information and education shall be offered throughout the school campus and based on the U.S. Dietary Guidelines for Americans. Staff who provide</w:t>
      </w:r>
      <w:r w:rsidR="00E66B0F">
        <w:rPr>
          <w:sz w:val="23"/>
          <w:szCs w:val="23"/>
        </w:rPr>
        <w:t>s</w:t>
      </w:r>
      <w:r w:rsidRPr="00021FAA">
        <w:rPr>
          <w:sz w:val="23"/>
          <w:szCs w:val="23"/>
        </w:rPr>
        <w:t xml:space="preserve"> nutrition education shall have the appropriate training, such as in health enhancement or family and consumer sciences.</w:t>
      </w:r>
    </w:p>
    <w:p w14:paraId="006E56DA" w14:textId="77777777" w:rsidR="006F78DE" w:rsidRDefault="006F78DE">
      <w:pPr>
        <w:spacing w:line="240" w:lineRule="auto"/>
        <w:rPr>
          <w:b/>
          <w:caps/>
          <w:sz w:val="24"/>
        </w:rPr>
      </w:pPr>
      <w:r>
        <w:br w:type="page"/>
      </w:r>
    </w:p>
    <w:p w14:paraId="2406ABF5" w14:textId="77777777" w:rsidR="006D4FC9" w:rsidRDefault="006D4FC9" w:rsidP="006D4FC9">
      <w:pPr>
        <w:pStyle w:val="Heading3"/>
      </w:pPr>
      <w:r w:rsidRPr="000227DE">
        <w:lastRenderedPageBreak/>
        <w:tab/>
      </w:r>
      <w:r w:rsidR="00E51AE9">
        <w:t xml:space="preserve">R </w:t>
      </w:r>
      <w:r w:rsidRPr="00FB710B">
        <w:rPr>
          <w:b w:val="0"/>
        </w:rPr>
        <w:t>2510</w:t>
      </w:r>
    </w:p>
    <w:p w14:paraId="2EFFA9C7" w14:textId="77777777" w:rsidR="006D4FC9" w:rsidRPr="003A3389" w:rsidRDefault="006D4FC9" w:rsidP="006D4FC9">
      <w:pPr>
        <w:jc w:val="right"/>
      </w:pPr>
      <w:r w:rsidRPr="000227DE">
        <w:rPr>
          <w:sz w:val="24"/>
        </w:rPr>
        <w:t>page 2 of 2</w:t>
      </w:r>
    </w:p>
    <w:p w14:paraId="2120F91F" w14:textId="77777777" w:rsidR="006D4FC9" w:rsidRPr="006D4FC9" w:rsidRDefault="006D4FC9" w:rsidP="00B55344">
      <w:pPr>
        <w:pStyle w:val="Heading4NOSPACEPageNo"/>
      </w:pPr>
      <w:r w:rsidRPr="006D4FC9">
        <w:t xml:space="preserve">Health Enhancement and Physical Activity Opportunities </w:t>
      </w:r>
    </w:p>
    <w:p w14:paraId="0901D07A" w14:textId="77777777" w:rsidR="006D4FC9" w:rsidRPr="00021FAA" w:rsidRDefault="006D4FC9" w:rsidP="006D4FC9">
      <w:pPr>
        <w:pStyle w:val="Default"/>
        <w:rPr>
          <w:sz w:val="23"/>
          <w:szCs w:val="23"/>
        </w:rPr>
      </w:pPr>
      <w:r w:rsidRPr="00021FAA">
        <w:rPr>
          <w:sz w:val="23"/>
          <w:szCs w:val="23"/>
        </w:rPr>
        <w:t xml:space="preserve">The </w:t>
      </w:r>
      <w:proofErr w:type="gramStart"/>
      <w:r w:rsidRPr="00021FAA">
        <w:rPr>
          <w:sz w:val="23"/>
          <w:szCs w:val="23"/>
        </w:rPr>
        <w:t>District</w:t>
      </w:r>
      <w:proofErr w:type="gramEnd"/>
      <w:r w:rsidRPr="00021FAA">
        <w:rPr>
          <w:sz w:val="23"/>
          <w:szCs w:val="23"/>
        </w:rPr>
        <w:t xml:space="preserve"> shall offer health enhancement opportunities that include the components of a quality health enhancement program taught by a K-8 certified health enhancement specialist</w:t>
      </w:r>
      <w:r w:rsidR="004F4D6A">
        <w:rPr>
          <w:sz w:val="23"/>
          <w:szCs w:val="23"/>
        </w:rPr>
        <w:t xml:space="preserve">, </w:t>
      </w:r>
      <w:r w:rsidR="004F4D6A" w:rsidRPr="004F4D6A">
        <w:rPr>
          <w:sz w:val="23"/>
          <w:szCs w:val="23"/>
        </w:rPr>
        <w:t>if permitted by staffing</w:t>
      </w:r>
      <w:r w:rsidR="004F4D6A">
        <w:rPr>
          <w:sz w:val="23"/>
          <w:szCs w:val="23"/>
        </w:rPr>
        <w:t xml:space="preserve"> levels</w:t>
      </w:r>
      <w:r w:rsidRPr="00021FAA">
        <w:rPr>
          <w:sz w:val="23"/>
          <w:szCs w:val="23"/>
        </w:rPr>
        <w:t xml:space="preserve">. Health enhancement shall equip students with the knowledge, skills, and values necessary for lifelong physical activity. Health enhancement instruction shall be aligned with </w:t>
      </w:r>
      <w:r w:rsidRPr="00021FAA">
        <w:rPr>
          <w:i/>
          <w:iCs/>
          <w:sz w:val="23"/>
          <w:szCs w:val="23"/>
        </w:rPr>
        <w:t xml:space="preserve">Montana Health Enhancement </w:t>
      </w:r>
      <w:r w:rsidR="004F4D6A">
        <w:rPr>
          <w:i/>
          <w:iCs/>
          <w:sz w:val="23"/>
          <w:szCs w:val="23"/>
        </w:rPr>
        <w:t>Standards</w:t>
      </w:r>
      <w:r w:rsidRPr="00021FAA">
        <w:rPr>
          <w:sz w:val="23"/>
          <w:szCs w:val="23"/>
        </w:rPr>
        <w:t xml:space="preserve">. </w:t>
      </w:r>
    </w:p>
    <w:p w14:paraId="25A7889D" w14:textId="77777777" w:rsidR="006D4FC9" w:rsidRPr="00021FAA" w:rsidRDefault="006D4FC9" w:rsidP="006D4FC9">
      <w:pPr>
        <w:pStyle w:val="Default"/>
        <w:rPr>
          <w:sz w:val="23"/>
          <w:szCs w:val="23"/>
        </w:rPr>
      </w:pPr>
    </w:p>
    <w:p w14:paraId="2730B848" w14:textId="77777777" w:rsidR="006D4FC9" w:rsidRPr="00021FAA" w:rsidRDefault="006D4FC9" w:rsidP="006D4FC9">
      <w:pPr>
        <w:pStyle w:val="Default"/>
        <w:rPr>
          <w:sz w:val="23"/>
          <w:szCs w:val="23"/>
        </w:rPr>
      </w:pPr>
      <w:r w:rsidRPr="00021FAA">
        <w:rPr>
          <w:sz w:val="23"/>
          <w:szCs w:val="23"/>
        </w:rPr>
        <w:t xml:space="preserve">All K-8 students of the </w:t>
      </w:r>
      <w:proofErr w:type="gramStart"/>
      <w:r w:rsidRPr="00021FAA">
        <w:rPr>
          <w:sz w:val="23"/>
          <w:szCs w:val="23"/>
        </w:rPr>
        <w:t>District</w:t>
      </w:r>
      <w:proofErr w:type="gramEnd"/>
      <w:r w:rsidRPr="00021FAA">
        <w:rPr>
          <w:sz w:val="23"/>
          <w:szCs w:val="23"/>
        </w:rPr>
        <w:t xml:space="preserve"> shall have the opportunity to participate regularly in supervised, organized or unstructured, physical activities, to maintain physical fitness, and to understand the short- and long-term benefits of a physically active and healthy lifestyle. </w:t>
      </w:r>
    </w:p>
    <w:p w14:paraId="131A57B2" w14:textId="77777777" w:rsidR="006D4FC9" w:rsidRPr="00021FAA" w:rsidRDefault="006D4FC9" w:rsidP="006D4FC9">
      <w:pPr>
        <w:pStyle w:val="Default"/>
        <w:rPr>
          <w:sz w:val="23"/>
          <w:szCs w:val="23"/>
        </w:rPr>
      </w:pPr>
    </w:p>
    <w:p w14:paraId="74A305F7" w14:textId="77777777" w:rsidR="006D4FC9" w:rsidRPr="006D4FC9" w:rsidRDefault="006D4FC9" w:rsidP="00B55344">
      <w:pPr>
        <w:pStyle w:val="Heading4NOSPACEPageNo"/>
      </w:pPr>
      <w:r w:rsidRPr="006D4FC9">
        <w:t xml:space="preserve">Nutrition Standards </w:t>
      </w:r>
    </w:p>
    <w:p w14:paraId="2D28C310" w14:textId="77777777" w:rsidR="006D4FC9" w:rsidRPr="00021FAA" w:rsidRDefault="006D4FC9" w:rsidP="006D4FC9">
      <w:pPr>
        <w:pStyle w:val="Default"/>
        <w:rPr>
          <w:sz w:val="23"/>
          <w:szCs w:val="23"/>
        </w:rPr>
      </w:pPr>
      <w:r w:rsidRPr="00021FAA">
        <w:rPr>
          <w:sz w:val="23"/>
          <w:szCs w:val="23"/>
        </w:rPr>
        <w:t xml:space="preserve">The </w:t>
      </w:r>
      <w:proofErr w:type="gramStart"/>
      <w:r w:rsidRPr="00021FAA">
        <w:rPr>
          <w:sz w:val="23"/>
          <w:szCs w:val="23"/>
        </w:rPr>
        <w:t>District</w:t>
      </w:r>
      <w:proofErr w:type="gramEnd"/>
      <w:r w:rsidRPr="00021FAA">
        <w:rPr>
          <w:sz w:val="23"/>
          <w:szCs w:val="23"/>
        </w:rPr>
        <w:t xml:space="preserve"> shall ensure that reimbursable school meals meet the program requirements and nutrition standards found in federal regulations. The </w:t>
      </w:r>
      <w:proofErr w:type="gramStart"/>
      <w:r w:rsidRPr="00021FAA">
        <w:rPr>
          <w:sz w:val="23"/>
          <w:szCs w:val="23"/>
        </w:rPr>
        <w:t>District</w:t>
      </w:r>
      <w:proofErr w:type="gramEnd"/>
      <w:r w:rsidRPr="00021FAA">
        <w:rPr>
          <w:sz w:val="23"/>
          <w:szCs w:val="23"/>
        </w:rPr>
        <w:t xml:space="preserve"> shall encourage students to make nutritious food choices through accessibility and marketing efforts of healthful foods. </w:t>
      </w:r>
    </w:p>
    <w:p w14:paraId="0FD01575" w14:textId="77777777" w:rsidR="006D4FC9" w:rsidRPr="00021FAA" w:rsidRDefault="006D4FC9" w:rsidP="006D4FC9">
      <w:pPr>
        <w:pStyle w:val="Default"/>
        <w:rPr>
          <w:sz w:val="23"/>
          <w:szCs w:val="23"/>
        </w:rPr>
      </w:pPr>
    </w:p>
    <w:p w14:paraId="3CD3D869" w14:textId="77777777" w:rsidR="006D4FC9" w:rsidRPr="00021FAA" w:rsidRDefault="006D4FC9" w:rsidP="006D4FC9">
      <w:pPr>
        <w:pStyle w:val="Default"/>
        <w:rPr>
          <w:sz w:val="23"/>
          <w:szCs w:val="23"/>
        </w:rPr>
      </w:pPr>
      <w:r w:rsidRPr="00021FAA">
        <w:rPr>
          <w:sz w:val="23"/>
          <w:szCs w:val="23"/>
        </w:rPr>
        <w:t xml:space="preserve">The </w:t>
      </w:r>
      <w:proofErr w:type="gramStart"/>
      <w:r w:rsidRPr="00021FAA">
        <w:rPr>
          <w:sz w:val="23"/>
          <w:szCs w:val="23"/>
        </w:rPr>
        <w:t>District</w:t>
      </w:r>
      <w:proofErr w:type="gramEnd"/>
      <w:r w:rsidRPr="00021FAA">
        <w:rPr>
          <w:sz w:val="23"/>
          <w:szCs w:val="23"/>
        </w:rPr>
        <w:t xml:space="preserve"> shall monitor all food and beverages sold or served to students, including those available </w:t>
      </w:r>
      <w:r w:rsidRPr="00021FAA">
        <w:rPr>
          <w:sz w:val="23"/>
          <w:szCs w:val="23"/>
          <w:u w:val="single"/>
        </w:rPr>
        <w:t xml:space="preserve">outside </w:t>
      </w:r>
      <w:r w:rsidRPr="00021FAA">
        <w:rPr>
          <w:sz w:val="23"/>
          <w:szCs w:val="23"/>
        </w:rPr>
        <w:t xml:space="preserve">the federally regulated child nutrition programs (i.e., a la carte, vending, student stores, classroom rewards, fundraising efforts). The </w:t>
      </w:r>
      <w:proofErr w:type="gramStart"/>
      <w:r w:rsidRPr="00021FAA">
        <w:rPr>
          <w:sz w:val="23"/>
          <w:szCs w:val="23"/>
        </w:rPr>
        <w:t>District</w:t>
      </w:r>
      <w:proofErr w:type="gramEnd"/>
      <w:r w:rsidRPr="00021FAA">
        <w:rPr>
          <w:sz w:val="23"/>
          <w:szCs w:val="23"/>
        </w:rPr>
        <w:t xml:space="preserve"> shall consider nutrient density and portion size before permitting food and beverages to be sold or served to students. The Administrator shall continually evaluate vending policies and contracts. Vending contracts that do not meet the intent and purpose of this policy shall be modified accordingly or not renewed. </w:t>
      </w:r>
    </w:p>
    <w:p w14:paraId="262202BF" w14:textId="77777777" w:rsidR="006D4FC9" w:rsidRPr="00021FAA" w:rsidRDefault="006D4FC9" w:rsidP="006D4FC9">
      <w:pPr>
        <w:pStyle w:val="Default"/>
        <w:rPr>
          <w:sz w:val="23"/>
          <w:szCs w:val="23"/>
        </w:rPr>
      </w:pPr>
    </w:p>
    <w:p w14:paraId="01D0219F" w14:textId="77777777" w:rsidR="006D4FC9" w:rsidRPr="006D4FC9" w:rsidRDefault="006D4FC9" w:rsidP="00B55344">
      <w:pPr>
        <w:pStyle w:val="Heading4NOSPACEPageNo"/>
      </w:pPr>
      <w:r w:rsidRPr="006D4FC9">
        <w:t xml:space="preserve">Other School-Based Activities Designed to Promote Student Wellness </w:t>
      </w:r>
    </w:p>
    <w:p w14:paraId="28A68823" w14:textId="77777777" w:rsidR="006D4FC9" w:rsidRPr="00021FAA" w:rsidRDefault="006D4FC9" w:rsidP="006D4FC9">
      <w:pPr>
        <w:pStyle w:val="Default"/>
        <w:rPr>
          <w:sz w:val="23"/>
          <w:szCs w:val="23"/>
        </w:rPr>
      </w:pPr>
      <w:r w:rsidRPr="00021FAA">
        <w:rPr>
          <w:sz w:val="23"/>
          <w:szCs w:val="23"/>
        </w:rPr>
        <w:t xml:space="preserve">The </w:t>
      </w:r>
      <w:proofErr w:type="gramStart"/>
      <w:r w:rsidRPr="00021FAA">
        <w:rPr>
          <w:sz w:val="23"/>
          <w:szCs w:val="23"/>
        </w:rPr>
        <w:t>District</w:t>
      </w:r>
      <w:proofErr w:type="gramEnd"/>
      <w:r w:rsidRPr="00021FAA">
        <w:rPr>
          <w:sz w:val="23"/>
          <w:szCs w:val="23"/>
        </w:rPr>
        <w:t xml:space="preserve"> may implement other appropriate programs that help create a school environment that conveys consistent wellness messages and is conducive to healthy eating and physical activity, such as staff wellness programs, non-food reward system and fundraising efforts. </w:t>
      </w:r>
    </w:p>
    <w:p w14:paraId="17C1631D" w14:textId="77777777" w:rsidR="006D4FC9" w:rsidRPr="00021FAA" w:rsidRDefault="006D4FC9" w:rsidP="006D4FC9">
      <w:pPr>
        <w:pStyle w:val="Default"/>
        <w:rPr>
          <w:sz w:val="23"/>
          <w:szCs w:val="23"/>
        </w:rPr>
      </w:pPr>
    </w:p>
    <w:p w14:paraId="71040315" w14:textId="77777777" w:rsidR="006D4FC9" w:rsidRPr="006D4FC9" w:rsidRDefault="006D4FC9" w:rsidP="00B55344">
      <w:pPr>
        <w:pStyle w:val="Heading4NOSPACEPageNo"/>
      </w:pPr>
      <w:bookmarkStart w:id="64" w:name="page190"/>
      <w:bookmarkEnd w:id="64"/>
      <w:r w:rsidRPr="006D4FC9">
        <w:t xml:space="preserve">Maintaining Student Wellness </w:t>
      </w:r>
    </w:p>
    <w:p w14:paraId="41F73BA2" w14:textId="77777777" w:rsidR="006D4FC9" w:rsidRPr="006D4FC9" w:rsidRDefault="006D4FC9" w:rsidP="006D4FC9">
      <w:pPr>
        <w:pStyle w:val="Default"/>
        <w:rPr>
          <w:sz w:val="23"/>
          <w:szCs w:val="23"/>
        </w:rPr>
      </w:pPr>
      <w:r w:rsidRPr="006D4FC9">
        <w:rPr>
          <w:sz w:val="23"/>
          <w:szCs w:val="23"/>
        </w:rPr>
        <w:t xml:space="preserve">The Administrator shall develop and implement administrative rules consistent with this policy. Input from teachers, parents/guardians, students, school food service program, the school Board, school </w:t>
      </w:r>
      <w:r w:rsidR="006A3082">
        <w:rPr>
          <w:sz w:val="23"/>
          <w:szCs w:val="23"/>
        </w:rPr>
        <w:t>Administrator</w:t>
      </w:r>
      <w:r w:rsidRPr="006D4FC9">
        <w:rPr>
          <w:sz w:val="23"/>
          <w:szCs w:val="23"/>
        </w:rPr>
        <w:t xml:space="preserve">s, and the public shall be considered before implementing such rules. A sustained effort is necessary to implement and enforce this policy. The Administrator shall measure how well this policy is being implemented, managed, and enforced. The Administrator shall report to the Board, as requested, on the </w:t>
      </w:r>
      <w:proofErr w:type="gramStart"/>
      <w:r w:rsidRPr="006D4FC9">
        <w:rPr>
          <w:sz w:val="23"/>
          <w:szCs w:val="23"/>
        </w:rPr>
        <w:t>District’s</w:t>
      </w:r>
      <w:proofErr w:type="gramEnd"/>
      <w:r w:rsidRPr="006D4FC9">
        <w:rPr>
          <w:sz w:val="23"/>
          <w:szCs w:val="23"/>
        </w:rPr>
        <w:t xml:space="preserve"> programs and efforts to meet the purpose and intent of this policy. </w:t>
      </w:r>
    </w:p>
    <w:p w14:paraId="44B78B32" w14:textId="77777777" w:rsidR="006D4FC9" w:rsidRDefault="006D4FC9" w:rsidP="006D4FC9">
      <w:pPr>
        <w:pStyle w:val="Default"/>
        <w:rPr>
          <w:sz w:val="23"/>
          <w:szCs w:val="23"/>
        </w:rPr>
      </w:pPr>
    </w:p>
    <w:p w14:paraId="5063D2BB" w14:textId="77777777" w:rsidR="00FB5205" w:rsidRDefault="00FB5205" w:rsidP="006D4FC9">
      <w:pPr>
        <w:pStyle w:val="Default"/>
        <w:rPr>
          <w:sz w:val="23"/>
          <w:szCs w:val="23"/>
        </w:rPr>
      </w:pPr>
    </w:p>
    <w:p w14:paraId="20983A69" w14:textId="77777777" w:rsidR="00FB5205" w:rsidRPr="006D4FC9" w:rsidRDefault="00FB5205" w:rsidP="006D4FC9">
      <w:pPr>
        <w:pStyle w:val="Default"/>
        <w:rPr>
          <w:sz w:val="23"/>
          <w:szCs w:val="23"/>
        </w:rPr>
      </w:pPr>
    </w:p>
    <w:p w14:paraId="0B0585E5" w14:textId="77777777" w:rsidR="006D4FC9" w:rsidRPr="006D4FC9" w:rsidRDefault="006D4FC9" w:rsidP="00FB5205">
      <w:pPr>
        <w:pStyle w:val="LegalReference"/>
        <w:tabs>
          <w:tab w:val="clear" w:pos="2160"/>
          <w:tab w:val="clear" w:pos="4320"/>
          <w:tab w:val="left" w:pos="1800"/>
          <w:tab w:val="left" w:pos="3600"/>
        </w:tabs>
      </w:pPr>
      <w:r w:rsidRPr="006D4FC9">
        <w:t>Legal Reference:</w:t>
      </w:r>
      <w:r w:rsidRPr="006D4FC9">
        <w:tab/>
        <w:t>PL 108-265</w:t>
      </w:r>
      <w:r w:rsidRPr="006D4FC9">
        <w:tab/>
        <w:t xml:space="preserve">The Child Nutrition and WIC Reauthorization Act of 2004 </w:t>
      </w:r>
    </w:p>
    <w:p w14:paraId="6DEE5B0F" w14:textId="77777777" w:rsidR="006D4FC9" w:rsidRPr="006D4FC9" w:rsidRDefault="00FB5205" w:rsidP="00FB5205">
      <w:pPr>
        <w:pStyle w:val="LegalReference"/>
        <w:tabs>
          <w:tab w:val="clear" w:pos="2160"/>
          <w:tab w:val="clear" w:pos="4320"/>
          <w:tab w:val="left" w:pos="1800"/>
          <w:tab w:val="left" w:pos="3600"/>
        </w:tabs>
      </w:pPr>
      <w:r>
        <w:tab/>
      </w:r>
      <w:r w:rsidR="006D4FC9" w:rsidRPr="006D4FC9">
        <w:t>PL 111-296</w:t>
      </w:r>
      <w:r w:rsidR="006D4FC9" w:rsidRPr="006D4FC9">
        <w:tab/>
        <w:t xml:space="preserve">The Healthy, Hunger-Free Kids Act of 2010 </w:t>
      </w:r>
    </w:p>
    <w:p w14:paraId="6C28497B" w14:textId="77777777" w:rsidR="006D4FC9" w:rsidRPr="006D4FC9" w:rsidRDefault="006D4FC9" w:rsidP="00FB5205">
      <w:pPr>
        <w:pStyle w:val="Default"/>
        <w:rPr>
          <w:sz w:val="23"/>
          <w:szCs w:val="23"/>
        </w:rPr>
      </w:pPr>
    </w:p>
    <w:p w14:paraId="6097D769" w14:textId="77777777" w:rsidR="006D4FC9" w:rsidRPr="006D4FC9" w:rsidRDefault="006D4FC9" w:rsidP="006D4FC9">
      <w:pPr>
        <w:pStyle w:val="Default"/>
        <w:rPr>
          <w:sz w:val="23"/>
          <w:szCs w:val="23"/>
          <w:u w:val="single"/>
        </w:rPr>
      </w:pPr>
      <w:r w:rsidRPr="006D4FC9">
        <w:rPr>
          <w:sz w:val="23"/>
          <w:szCs w:val="23"/>
          <w:u w:val="single"/>
        </w:rPr>
        <w:t>Policy History:</w:t>
      </w:r>
    </w:p>
    <w:p w14:paraId="3C2FCE5B" w14:textId="77777777" w:rsidR="00A36863" w:rsidRDefault="00A36863" w:rsidP="006D4FC9">
      <w:pPr>
        <w:pStyle w:val="Default"/>
        <w:rPr>
          <w:sz w:val="23"/>
          <w:szCs w:val="23"/>
        </w:rPr>
        <w:sectPr w:rsidR="00A36863" w:rsidSect="00FB6678">
          <w:headerReference w:type="default" r:id="rId9"/>
          <w:footerReference w:type="default" r:id="rId10"/>
          <w:type w:val="continuous"/>
          <w:pgSz w:w="12240" w:h="15840"/>
          <w:pgMar w:top="1440" w:right="1440" w:bottom="720" w:left="1440" w:header="0" w:footer="0" w:gutter="0"/>
          <w:cols w:space="0"/>
          <w:docGrid w:linePitch="360"/>
        </w:sectPr>
      </w:pPr>
    </w:p>
    <w:p w14:paraId="110C5287" w14:textId="77777777" w:rsidR="006D4FC9" w:rsidRPr="006D4FC9" w:rsidRDefault="006D4FC9" w:rsidP="006D4FC9">
      <w:pPr>
        <w:pStyle w:val="Default"/>
        <w:rPr>
          <w:sz w:val="23"/>
          <w:szCs w:val="23"/>
        </w:rPr>
      </w:pPr>
      <w:r w:rsidRPr="006D4FC9">
        <w:rPr>
          <w:sz w:val="23"/>
          <w:szCs w:val="23"/>
        </w:rPr>
        <w:t>Adopted on: April 24, 2006</w:t>
      </w:r>
    </w:p>
    <w:p w14:paraId="20C6B3E0" w14:textId="77777777" w:rsidR="006D4FC9" w:rsidRDefault="00E66B0F" w:rsidP="006D4FC9">
      <w:pPr>
        <w:pStyle w:val="Default"/>
        <w:rPr>
          <w:sz w:val="23"/>
          <w:szCs w:val="23"/>
        </w:rPr>
      </w:pPr>
      <w:r>
        <w:rPr>
          <w:sz w:val="23"/>
          <w:szCs w:val="23"/>
        </w:rPr>
        <w:t>Revised</w:t>
      </w:r>
      <w:r w:rsidR="006D4FC9" w:rsidRPr="006D4FC9">
        <w:rPr>
          <w:sz w:val="23"/>
          <w:szCs w:val="23"/>
        </w:rPr>
        <w:t xml:space="preserve"> on: November 26, 2018</w:t>
      </w:r>
    </w:p>
    <w:p w14:paraId="01EF6003" w14:textId="77777777" w:rsidR="00E66B0F" w:rsidRPr="006D4FC9" w:rsidRDefault="00E66B0F" w:rsidP="006D4FC9">
      <w:pPr>
        <w:pStyle w:val="Default"/>
        <w:rPr>
          <w:sz w:val="23"/>
          <w:szCs w:val="23"/>
        </w:rPr>
      </w:pPr>
      <w:r>
        <w:rPr>
          <w:sz w:val="23"/>
          <w:szCs w:val="23"/>
        </w:rPr>
        <w:t>Revised on: January 28, 2019</w:t>
      </w:r>
    </w:p>
    <w:p w14:paraId="5742F914" w14:textId="77777777" w:rsidR="007A6DB4" w:rsidRDefault="006D4FC9" w:rsidP="00DD38BA">
      <w:pPr>
        <w:pStyle w:val="Default"/>
      </w:pPr>
      <w:r w:rsidRPr="006D4FC9">
        <w:rPr>
          <w:sz w:val="23"/>
          <w:szCs w:val="23"/>
        </w:rPr>
        <w:t xml:space="preserve">Revised on: </w:t>
      </w:r>
      <w:r w:rsidR="00777D27">
        <w:t>November 25, 2019</w:t>
      </w:r>
    </w:p>
    <w:p w14:paraId="3F5A51A1" w14:textId="77777777" w:rsidR="00A36863" w:rsidRDefault="00A36863" w:rsidP="00DD38BA">
      <w:pPr>
        <w:pStyle w:val="Default"/>
      </w:pPr>
      <w:r>
        <w:t>Revised on: December 7, 2020</w:t>
      </w:r>
    </w:p>
    <w:p w14:paraId="06FA6469" w14:textId="77777777" w:rsidR="00AE58E3" w:rsidRDefault="00AE58E3" w:rsidP="00DD38BA">
      <w:pPr>
        <w:pStyle w:val="Default"/>
      </w:pPr>
      <w:r>
        <w:t xml:space="preserve">Revised on: </w:t>
      </w:r>
      <w:r w:rsidR="00D1207F">
        <w:t>January 24, 2022</w:t>
      </w:r>
    </w:p>
    <w:p w14:paraId="4EEAB83B" w14:textId="77777777" w:rsidR="004F4D6A" w:rsidRDefault="004F4D6A" w:rsidP="00DD38BA">
      <w:pPr>
        <w:pStyle w:val="Default"/>
      </w:pPr>
      <w:r>
        <w:t>Revised on: April 26, 2022</w:t>
      </w:r>
    </w:p>
    <w:p w14:paraId="7A8AE6F4" w14:textId="03A08B8D" w:rsidR="00D910C4" w:rsidRDefault="00D910C4" w:rsidP="00DD38BA">
      <w:pPr>
        <w:pStyle w:val="Default"/>
      </w:pPr>
      <w:r>
        <w:t>Revised on: January 23, 2023</w:t>
      </w:r>
    </w:p>
    <w:p w14:paraId="16D1D061" w14:textId="18B4A12B" w:rsidR="002B64C0" w:rsidRDefault="002B64C0" w:rsidP="00DD38BA">
      <w:pPr>
        <w:pStyle w:val="Default"/>
      </w:pPr>
      <w:r>
        <w:t>Revised on: April 29, 2024</w:t>
      </w:r>
    </w:p>
    <w:p w14:paraId="328E2BA8" w14:textId="517C14F8" w:rsidR="00C73C5E" w:rsidRPr="00DD38BA" w:rsidRDefault="00C73C5E" w:rsidP="00DD38BA">
      <w:pPr>
        <w:pStyle w:val="Default"/>
        <w:rPr>
          <w:sz w:val="23"/>
          <w:szCs w:val="23"/>
        </w:rPr>
      </w:pPr>
      <w:r>
        <w:t>Revised on: April 28, 2025</w:t>
      </w:r>
    </w:p>
    <w:sectPr w:rsidR="00C73C5E" w:rsidRPr="00DD38BA" w:rsidSect="00FB6678">
      <w:type w:val="continuous"/>
      <w:pgSz w:w="12240" w:h="15840"/>
      <w:pgMar w:top="1440" w:right="1440" w:bottom="720" w:left="1440" w:header="0" w:footer="0" w:gutter="0"/>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4F12" w14:textId="77777777" w:rsidR="00564694" w:rsidRDefault="00564694" w:rsidP="00627BB3">
      <w:r>
        <w:separator/>
      </w:r>
    </w:p>
  </w:endnote>
  <w:endnote w:type="continuationSeparator" w:id="0">
    <w:p w14:paraId="1095BF69" w14:textId="77777777" w:rsidR="00564694" w:rsidRDefault="00564694"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234F" w14:textId="77777777" w:rsidR="008002ED" w:rsidRPr="001C5CAE" w:rsidRDefault="008002ED" w:rsidP="001C5CAE">
    <w:pPr>
      <w:pStyle w:val="Footer"/>
      <w:spacing w:line="240" w:lineRule="exact"/>
      <w:rPr>
        <w:sz w:val="20"/>
      </w:rPr>
    </w:pPr>
    <w:r w:rsidRPr="001C5CAE">
      <w:rPr>
        <w:sz w:val="20"/>
      </w:rPr>
      <w:t>© MTSBA 20</w:t>
    </w:r>
    <w:r>
      <w:rPr>
        <w:sz w:val="20"/>
      </w:rPr>
      <w:t>21</w:t>
    </w:r>
    <w:r w:rsidRPr="001C5CAE">
      <w:rPr>
        <w:sz w:val="20"/>
      </w:rPr>
      <w:br/>
    </w:r>
  </w:p>
  <w:p w14:paraId="20345EA0" w14:textId="77777777" w:rsidR="008002ED" w:rsidRPr="001C5CAE" w:rsidRDefault="008002ED" w:rsidP="001C5CAE">
    <w:pPr>
      <w:pStyle w:val="Footer"/>
      <w:spacing w:line="240" w:lineRule="exac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3F88" w14:textId="77777777" w:rsidR="008002ED" w:rsidRPr="00B15E3F" w:rsidRDefault="008002ED" w:rsidP="00FB710B">
    <w:pPr>
      <w:pStyle w:val="Footer"/>
      <w:rPr>
        <w:sz w:val="20"/>
      </w:rPr>
    </w:pPr>
    <w:r w:rsidRPr="00B15E3F">
      <w:rPr>
        <w:sz w:val="20"/>
      </w:rPr>
      <w:t>© MTSBA 20</w:t>
    </w:r>
    <w:r>
      <w:rPr>
        <w:sz w:val="20"/>
      </w:rPr>
      <w:t>21</w:t>
    </w:r>
    <w:r w:rsidRPr="00B15E3F">
      <w:rPr>
        <w:sz w:val="20"/>
      </w:rPr>
      <w:br/>
    </w:r>
  </w:p>
  <w:p w14:paraId="6C2EEDC4" w14:textId="77777777" w:rsidR="008002ED" w:rsidRPr="00B15E3F" w:rsidRDefault="008002ED" w:rsidP="00FB710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B583" w14:textId="77777777" w:rsidR="00564694" w:rsidRDefault="00564694" w:rsidP="00627BB3">
      <w:r>
        <w:separator/>
      </w:r>
    </w:p>
  </w:footnote>
  <w:footnote w:type="continuationSeparator" w:id="0">
    <w:p w14:paraId="047B699A" w14:textId="77777777" w:rsidR="00564694" w:rsidRDefault="00564694" w:rsidP="006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813C" w14:textId="77777777" w:rsidR="008002ED" w:rsidRDefault="008002ED" w:rsidP="00411DC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9E9"/>
    <w:multiLevelType w:val="hybridMultilevel"/>
    <w:tmpl w:val="9F7CCB8E"/>
    <w:lvl w:ilvl="0" w:tplc="C608D49C">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A367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632C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6703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A943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2A4B0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207B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86B0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4B5E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B0440"/>
    <w:multiLevelType w:val="hybridMultilevel"/>
    <w:tmpl w:val="728E2D88"/>
    <w:lvl w:ilvl="0" w:tplc="FFF299B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E4C4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2DA2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03F0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26FF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4780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AC073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C136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A305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A36C8E"/>
    <w:multiLevelType w:val="hybridMultilevel"/>
    <w:tmpl w:val="A70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C415F"/>
    <w:multiLevelType w:val="hybridMultilevel"/>
    <w:tmpl w:val="1D30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C3FD0"/>
    <w:multiLevelType w:val="hybridMultilevel"/>
    <w:tmpl w:val="8888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53F37"/>
    <w:multiLevelType w:val="hybridMultilevel"/>
    <w:tmpl w:val="D736A996"/>
    <w:lvl w:ilvl="0" w:tplc="892CDB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8CF20">
      <w:start w:val="1"/>
      <w:numFmt w:val="lowerLetter"/>
      <w:lvlText w:val="%2"/>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A5642">
      <w:start w:val="1"/>
      <w:numFmt w:val="lowerRoman"/>
      <w:lvlText w:val="%3"/>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2B802">
      <w:start w:val="1"/>
      <w:numFmt w:val="decimal"/>
      <w:lvlText w:val="%4"/>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83572">
      <w:start w:val="1"/>
      <w:numFmt w:val="lowerLetter"/>
      <w:lvlText w:val="%5"/>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E3CF8">
      <w:start w:val="1"/>
      <w:numFmt w:val="lowerRoman"/>
      <w:lvlText w:val="%6"/>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26210">
      <w:start w:val="1"/>
      <w:numFmt w:val="decimal"/>
      <w:lvlText w:val="%7"/>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C76AE">
      <w:start w:val="1"/>
      <w:numFmt w:val="lowerLetter"/>
      <w:lvlText w:val="%8"/>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A9384">
      <w:start w:val="1"/>
      <w:numFmt w:val="lowerRoman"/>
      <w:lvlText w:val="%9"/>
      <w:lvlJc w:val="left"/>
      <w:pPr>
        <w:ind w:left="6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7D0521"/>
    <w:multiLevelType w:val="hybridMultilevel"/>
    <w:tmpl w:val="D6C4C27A"/>
    <w:lvl w:ilvl="0" w:tplc="F98E678C">
      <w:start w:val="6"/>
      <w:numFmt w:val="upperLetter"/>
      <w:lvlText w:val="%1."/>
      <w:lvlJc w:val="left"/>
      <w:pPr>
        <w:ind w:left="10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D5EA3"/>
    <w:multiLevelType w:val="hybridMultilevel"/>
    <w:tmpl w:val="A48CF830"/>
    <w:lvl w:ilvl="0" w:tplc="04090019">
      <w:start w:val="1"/>
      <w:numFmt w:val="lowerLetter"/>
      <w:lvlText w:val="%1."/>
      <w:lvlJc w:val="left"/>
      <w:pPr>
        <w:ind w:left="1080" w:hanging="360"/>
      </w:pPr>
      <w:rPr>
        <w:rFonts w:hint="default"/>
      </w:rPr>
    </w:lvl>
    <w:lvl w:ilvl="1" w:tplc="575246C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AD0858"/>
    <w:multiLevelType w:val="hybridMultilevel"/>
    <w:tmpl w:val="A7AAB96E"/>
    <w:lvl w:ilvl="0" w:tplc="63B460D8">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2EF68">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5C4CC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D6827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83EB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E1B6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60A2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A671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8842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36196A"/>
    <w:multiLevelType w:val="hybridMultilevel"/>
    <w:tmpl w:val="75D4A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E0146E"/>
    <w:multiLevelType w:val="hybridMultilevel"/>
    <w:tmpl w:val="FBDA8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7964BD"/>
    <w:multiLevelType w:val="hybridMultilevel"/>
    <w:tmpl w:val="07BCF1DC"/>
    <w:lvl w:ilvl="0" w:tplc="3260EA12">
      <w:start w:val="1"/>
      <w:numFmt w:val="lowerLetter"/>
      <w:lvlText w:val="(%1)"/>
      <w:lvlJc w:val="left"/>
      <w:pPr>
        <w:ind w:left="1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45C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09A5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E8EB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8005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EEC3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AF4F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A026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F6138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08280C"/>
    <w:multiLevelType w:val="multilevel"/>
    <w:tmpl w:val="3888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B427AC"/>
    <w:multiLevelType w:val="hybridMultilevel"/>
    <w:tmpl w:val="50AC264C"/>
    <w:lvl w:ilvl="0" w:tplc="7AF22680">
      <w:start w:val="2"/>
      <w:numFmt w:val="lowerLetter"/>
      <w:lvlText w:val="%1."/>
      <w:lvlJc w:val="left"/>
      <w:pPr>
        <w:tabs>
          <w:tab w:val="num" w:pos="720"/>
        </w:tabs>
        <w:ind w:left="720" w:hanging="360"/>
      </w:pPr>
    </w:lvl>
    <w:lvl w:ilvl="1" w:tplc="834A493E" w:tentative="1">
      <w:start w:val="1"/>
      <w:numFmt w:val="decimal"/>
      <w:lvlText w:val="%2."/>
      <w:lvlJc w:val="left"/>
      <w:pPr>
        <w:tabs>
          <w:tab w:val="num" w:pos="1440"/>
        </w:tabs>
        <w:ind w:left="1440" w:hanging="360"/>
      </w:pPr>
    </w:lvl>
    <w:lvl w:ilvl="2" w:tplc="4928171A" w:tentative="1">
      <w:start w:val="1"/>
      <w:numFmt w:val="decimal"/>
      <w:lvlText w:val="%3."/>
      <w:lvlJc w:val="left"/>
      <w:pPr>
        <w:tabs>
          <w:tab w:val="num" w:pos="2160"/>
        </w:tabs>
        <w:ind w:left="2160" w:hanging="360"/>
      </w:pPr>
    </w:lvl>
    <w:lvl w:ilvl="3" w:tplc="93D493B0" w:tentative="1">
      <w:start w:val="1"/>
      <w:numFmt w:val="decimal"/>
      <w:lvlText w:val="%4."/>
      <w:lvlJc w:val="left"/>
      <w:pPr>
        <w:tabs>
          <w:tab w:val="num" w:pos="2880"/>
        </w:tabs>
        <w:ind w:left="2880" w:hanging="360"/>
      </w:pPr>
    </w:lvl>
    <w:lvl w:ilvl="4" w:tplc="2A7ADF22" w:tentative="1">
      <w:start w:val="1"/>
      <w:numFmt w:val="decimal"/>
      <w:lvlText w:val="%5."/>
      <w:lvlJc w:val="left"/>
      <w:pPr>
        <w:tabs>
          <w:tab w:val="num" w:pos="3600"/>
        </w:tabs>
        <w:ind w:left="3600" w:hanging="360"/>
      </w:pPr>
    </w:lvl>
    <w:lvl w:ilvl="5" w:tplc="BD7A8AC8" w:tentative="1">
      <w:start w:val="1"/>
      <w:numFmt w:val="decimal"/>
      <w:lvlText w:val="%6."/>
      <w:lvlJc w:val="left"/>
      <w:pPr>
        <w:tabs>
          <w:tab w:val="num" w:pos="4320"/>
        </w:tabs>
        <w:ind w:left="4320" w:hanging="360"/>
      </w:pPr>
    </w:lvl>
    <w:lvl w:ilvl="6" w:tplc="83DAB236" w:tentative="1">
      <w:start w:val="1"/>
      <w:numFmt w:val="decimal"/>
      <w:lvlText w:val="%7."/>
      <w:lvlJc w:val="left"/>
      <w:pPr>
        <w:tabs>
          <w:tab w:val="num" w:pos="5040"/>
        </w:tabs>
        <w:ind w:left="5040" w:hanging="360"/>
      </w:pPr>
    </w:lvl>
    <w:lvl w:ilvl="7" w:tplc="65166110" w:tentative="1">
      <w:start w:val="1"/>
      <w:numFmt w:val="decimal"/>
      <w:lvlText w:val="%8."/>
      <w:lvlJc w:val="left"/>
      <w:pPr>
        <w:tabs>
          <w:tab w:val="num" w:pos="5760"/>
        </w:tabs>
        <w:ind w:left="5760" w:hanging="360"/>
      </w:pPr>
    </w:lvl>
    <w:lvl w:ilvl="8" w:tplc="3872D9C6" w:tentative="1">
      <w:start w:val="1"/>
      <w:numFmt w:val="decimal"/>
      <w:lvlText w:val="%9."/>
      <w:lvlJc w:val="left"/>
      <w:pPr>
        <w:tabs>
          <w:tab w:val="num" w:pos="6480"/>
        </w:tabs>
        <w:ind w:left="6480" w:hanging="360"/>
      </w:pPr>
    </w:lvl>
  </w:abstractNum>
  <w:abstractNum w:abstractNumId="14" w15:restartNumberingAfterBreak="0">
    <w:nsid w:val="14A66657"/>
    <w:multiLevelType w:val="hybridMultilevel"/>
    <w:tmpl w:val="CCB2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DD212A"/>
    <w:multiLevelType w:val="hybridMultilevel"/>
    <w:tmpl w:val="F702A31A"/>
    <w:lvl w:ilvl="0" w:tplc="EE0CF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2606E"/>
    <w:multiLevelType w:val="hybridMultilevel"/>
    <w:tmpl w:val="454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269A9"/>
    <w:multiLevelType w:val="hybridMultilevel"/>
    <w:tmpl w:val="9CA4B502"/>
    <w:lvl w:ilvl="0" w:tplc="7C5AFC08">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043E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201DC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C10C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A0DCC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AD97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451C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1AB0C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3CF56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1A0CC2"/>
    <w:multiLevelType w:val="hybridMultilevel"/>
    <w:tmpl w:val="A64C2F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403ECA"/>
    <w:multiLevelType w:val="hybridMultilevel"/>
    <w:tmpl w:val="1236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691DCA"/>
    <w:multiLevelType w:val="hybridMultilevel"/>
    <w:tmpl w:val="F7C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9189F"/>
    <w:multiLevelType w:val="hybridMultilevel"/>
    <w:tmpl w:val="6524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A21077"/>
    <w:multiLevelType w:val="hybridMultilevel"/>
    <w:tmpl w:val="C826D0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9C83AC1"/>
    <w:multiLevelType w:val="hybridMultilevel"/>
    <w:tmpl w:val="8CB6A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9A3C18"/>
    <w:multiLevelType w:val="hybridMultilevel"/>
    <w:tmpl w:val="669619E6"/>
    <w:lvl w:ilvl="0" w:tplc="0A0EFE90">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0345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E10D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CE95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25AA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270A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52636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6D0E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8121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B7B6169"/>
    <w:multiLevelType w:val="hybridMultilevel"/>
    <w:tmpl w:val="90C0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02311D"/>
    <w:multiLevelType w:val="hybridMultilevel"/>
    <w:tmpl w:val="A3FEEEE2"/>
    <w:lvl w:ilvl="0" w:tplc="EE0CF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81251D"/>
    <w:multiLevelType w:val="hybridMultilevel"/>
    <w:tmpl w:val="E88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CB3CEB"/>
    <w:multiLevelType w:val="hybridMultilevel"/>
    <w:tmpl w:val="93A82892"/>
    <w:lvl w:ilvl="0" w:tplc="EA3226E2">
      <w:start w:val="3"/>
      <w:numFmt w:val="lowerLetter"/>
      <w:lvlText w:val="%1."/>
      <w:lvlJc w:val="left"/>
      <w:pPr>
        <w:tabs>
          <w:tab w:val="num" w:pos="720"/>
        </w:tabs>
        <w:ind w:left="720" w:hanging="360"/>
      </w:pPr>
    </w:lvl>
    <w:lvl w:ilvl="1" w:tplc="2A80EAD6" w:tentative="1">
      <w:start w:val="1"/>
      <w:numFmt w:val="decimal"/>
      <w:lvlText w:val="%2."/>
      <w:lvlJc w:val="left"/>
      <w:pPr>
        <w:tabs>
          <w:tab w:val="num" w:pos="1440"/>
        </w:tabs>
        <w:ind w:left="1440" w:hanging="360"/>
      </w:pPr>
    </w:lvl>
    <w:lvl w:ilvl="2" w:tplc="CD92FDF2" w:tentative="1">
      <w:start w:val="1"/>
      <w:numFmt w:val="decimal"/>
      <w:lvlText w:val="%3."/>
      <w:lvlJc w:val="left"/>
      <w:pPr>
        <w:tabs>
          <w:tab w:val="num" w:pos="2160"/>
        </w:tabs>
        <w:ind w:left="2160" w:hanging="360"/>
      </w:pPr>
    </w:lvl>
    <w:lvl w:ilvl="3" w:tplc="F3B062D8" w:tentative="1">
      <w:start w:val="1"/>
      <w:numFmt w:val="decimal"/>
      <w:lvlText w:val="%4."/>
      <w:lvlJc w:val="left"/>
      <w:pPr>
        <w:tabs>
          <w:tab w:val="num" w:pos="2880"/>
        </w:tabs>
        <w:ind w:left="2880" w:hanging="360"/>
      </w:pPr>
    </w:lvl>
    <w:lvl w:ilvl="4" w:tplc="54AA6486" w:tentative="1">
      <w:start w:val="1"/>
      <w:numFmt w:val="decimal"/>
      <w:lvlText w:val="%5."/>
      <w:lvlJc w:val="left"/>
      <w:pPr>
        <w:tabs>
          <w:tab w:val="num" w:pos="3600"/>
        </w:tabs>
        <w:ind w:left="3600" w:hanging="360"/>
      </w:pPr>
    </w:lvl>
    <w:lvl w:ilvl="5" w:tplc="F078E238" w:tentative="1">
      <w:start w:val="1"/>
      <w:numFmt w:val="decimal"/>
      <w:lvlText w:val="%6."/>
      <w:lvlJc w:val="left"/>
      <w:pPr>
        <w:tabs>
          <w:tab w:val="num" w:pos="4320"/>
        </w:tabs>
        <w:ind w:left="4320" w:hanging="360"/>
      </w:pPr>
    </w:lvl>
    <w:lvl w:ilvl="6" w:tplc="FE70B5E4" w:tentative="1">
      <w:start w:val="1"/>
      <w:numFmt w:val="decimal"/>
      <w:lvlText w:val="%7."/>
      <w:lvlJc w:val="left"/>
      <w:pPr>
        <w:tabs>
          <w:tab w:val="num" w:pos="5040"/>
        </w:tabs>
        <w:ind w:left="5040" w:hanging="360"/>
      </w:pPr>
    </w:lvl>
    <w:lvl w:ilvl="7" w:tplc="7B782308" w:tentative="1">
      <w:start w:val="1"/>
      <w:numFmt w:val="decimal"/>
      <w:lvlText w:val="%8."/>
      <w:lvlJc w:val="left"/>
      <w:pPr>
        <w:tabs>
          <w:tab w:val="num" w:pos="5760"/>
        </w:tabs>
        <w:ind w:left="5760" w:hanging="360"/>
      </w:pPr>
    </w:lvl>
    <w:lvl w:ilvl="8" w:tplc="45764050" w:tentative="1">
      <w:start w:val="1"/>
      <w:numFmt w:val="decimal"/>
      <w:lvlText w:val="%9."/>
      <w:lvlJc w:val="left"/>
      <w:pPr>
        <w:tabs>
          <w:tab w:val="num" w:pos="6480"/>
        </w:tabs>
        <w:ind w:left="6480" w:hanging="360"/>
      </w:pPr>
    </w:lvl>
  </w:abstractNum>
  <w:abstractNum w:abstractNumId="29" w15:restartNumberingAfterBreak="0">
    <w:nsid w:val="1E111E0F"/>
    <w:multiLevelType w:val="hybridMultilevel"/>
    <w:tmpl w:val="42A41242"/>
    <w:lvl w:ilvl="0" w:tplc="A94EA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B07816"/>
    <w:multiLevelType w:val="hybridMultilevel"/>
    <w:tmpl w:val="6CD6A54C"/>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C82227"/>
    <w:multiLevelType w:val="multilevel"/>
    <w:tmpl w:val="5554FA60"/>
    <w:lvl w:ilvl="0">
      <w:start w:val="1"/>
      <w:numFmt w:val="decimal"/>
      <w:lvlText w:val="%1."/>
      <w:lvlJc w:val="left"/>
      <w:pPr>
        <w:ind w:left="720" w:hanging="360"/>
      </w:pPr>
    </w:lvl>
    <w:lvl w:ilvl="1">
      <w:start w:val="55"/>
      <w:numFmt w:val="decimal"/>
      <w:isLgl/>
      <w:lvlText w:val="%1.%2"/>
      <w:lvlJc w:val="left"/>
      <w:pPr>
        <w:ind w:left="2235" w:hanging="975"/>
      </w:pPr>
      <w:rPr>
        <w:rFonts w:hint="default"/>
      </w:rPr>
    </w:lvl>
    <w:lvl w:ilvl="2">
      <w:start w:val="701"/>
      <w:numFmt w:val="decimal"/>
      <w:isLgl/>
      <w:lvlText w:val="%1.%2.%3"/>
      <w:lvlJc w:val="left"/>
      <w:pPr>
        <w:ind w:left="3135" w:hanging="975"/>
      </w:pPr>
      <w:rPr>
        <w:rFonts w:hint="default"/>
      </w:rPr>
    </w:lvl>
    <w:lvl w:ilvl="3">
      <w:start w:val="1"/>
      <w:numFmt w:val="decimal"/>
      <w:isLgl/>
      <w:lvlText w:val="%1.%2.%3.%4"/>
      <w:lvlJc w:val="left"/>
      <w:pPr>
        <w:ind w:left="4035" w:hanging="975"/>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32" w15:restartNumberingAfterBreak="0">
    <w:nsid w:val="22ED121D"/>
    <w:multiLevelType w:val="hybridMultilevel"/>
    <w:tmpl w:val="1F8A74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56260F0"/>
    <w:multiLevelType w:val="hybridMultilevel"/>
    <w:tmpl w:val="569296FE"/>
    <w:lvl w:ilvl="0" w:tplc="11BE08D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84850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FC3D2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83A8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C9A4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A9EE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47B0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8360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869A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5E90A33"/>
    <w:multiLevelType w:val="hybridMultilevel"/>
    <w:tmpl w:val="E45C5792"/>
    <w:lvl w:ilvl="0" w:tplc="C2F81B6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A13709"/>
    <w:multiLevelType w:val="hybridMultilevel"/>
    <w:tmpl w:val="0060CD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B356FB"/>
    <w:multiLevelType w:val="hybridMultilevel"/>
    <w:tmpl w:val="51B8982A"/>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EB48C5"/>
    <w:multiLevelType w:val="hybridMultilevel"/>
    <w:tmpl w:val="1D827A54"/>
    <w:lvl w:ilvl="0" w:tplc="4F0E305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1C0BE7"/>
    <w:multiLevelType w:val="hybridMultilevel"/>
    <w:tmpl w:val="F1864D24"/>
    <w:lvl w:ilvl="0" w:tplc="ACEC827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7F767FB"/>
    <w:multiLevelType w:val="hybridMultilevel"/>
    <w:tmpl w:val="BBF66FC8"/>
    <w:lvl w:ilvl="0" w:tplc="427E4BE6">
      <w:start w:val="3"/>
      <w:numFmt w:val="decimal"/>
      <w:lvlText w:val="%1."/>
      <w:lvlJc w:val="left"/>
      <w:pPr>
        <w:ind w:left="1080" w:hanging="72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D52AE0"/>
    <w:multiLevelType w:val="hybridMultilevel"/>
    <w:tmpl w:val="C6E4C872"/>
    <w:lvl w:ilvl="0" w:tplc="7DD28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6F1798"/>
    <w:multiLevelType w:val="hybridMultilevel"/>
    <w:tmpl w:val="E58832EE"/>
    <w:lvl w:ilvl="0" w:tplc="39CCD6C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A995E9E"/>
    <w:multiLevelType w:val="hybridMultilevel"/>
    <w:tmpl w:val="5B0A04A8"/>
    <w:lvl w:ilvl="0" w:tplc="0409000F">
      <w:start w:val="1"/>
      <w:numFmt w:val="decimal"/>
      <w:lvlText w:val="%1."/>
      <w:lvlJc w:val="left"/>
      <w:pPr>
        <w:ind w:left="360" w:hanging="360"/>
      </w:pPr>
      <w:rPr>
        <w:rFonts w:hint="default"/>
      </w:rPr>
    </w:lvl>
    <w:lvl w:ilvl="1" w:tplc="9ED01CB8">
      <w:start w:val="1"/>
      <w:numFmt w:val="decimal"/>
      <w:lvlText w:val="(%2)"/>
      <w:lvlJc w:val="left"/>
      <w:pPr>
        <w:ind w:left="1080" w:hanging="360"/>
      </w:pPr>
      <w:rPr>
        <w:rFonts w:hint="default"/>
      </w:rPr>
    </w:lvl>
    <w:lvl w:ilvl="2" w:tplc="C3042836">
      <w:start w:val="2"/>
      <w:numFmt w:val="bullet"/>
      <w:lvlText w:val="•"/>
      <w:lvlJc w:val="left"/>
      <w:pPr>
        <w:ind w:left="1980" w:hanging="360"/>
      </w:pPr>
      <w:rPr>
        <w:rFonts w:ascii="Times New Roman" w:eastAsia="Arial"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AA47F7C"/>
    <w:multiLevelType w:val="hybridMultilevel"/>
    <w:tmpl w:val="128A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F70EAB"/>
    <w:multiLevelType w:val="hybridMultilevel"/>
    <w:tmpl w:val="DD6862EA"/>
    <w:lvl w:ilvl="0" w:tplc="2A986348">
      <w:start w:val="1"/>
      <w:numFmt w:val="bullet"/>
      <w:lvlText w:val="●"/>
      <w:lvlJc w:val="left"/>
      <w:pPr>
        <w:ind w:left="1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446E0">
      <w:start w:val="1"/>
      <w:numFmt w:val="bullet"/>
      <w:lvlText w:val="o"/>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68F6E8">
      <w:start w:val="1"/>
      <w:numFmt w:val="bullet"/>
      <w:lvlText w:val="▪"/>
      <w:lvlJc w:val="left"/>
      <w:pPr>
        <w:ind w:left="2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566B08">
      <w:start w:val="1"/>
      <w:numFmt w:val="bullet"/>
      <w:lvlText w:val="•"/>
      <w:lvlJc w:val="left"/>
      <w:pPr>
        <w:ind w:left="3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7C4388">
      <w:start w:val="1"/>
      <w:numFmt w:val="bullet"/>
      <w:lvlText w:val="o"/>
      <w:lvlJc w:val="left"/>
      <w:pPr>
        <w:ind w:left="4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BAEC62">
      <w:start w:val="1"/>
      <w:numFmt w:val="bullet"/>
      <w:lvlText w:val="▪"/>
      <w:lvlJc w:val="left"/>
      <w:pPr>
        <w:ind w:left="4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724812">
      <w:start w:val="1"/>
      <w:numFmt w:val="bullet"/>
      <w:lvlText w:val="•"/>
      <w:lvlJc w:val="left"/>
      <w:pPr>
        <w:ind w:left="5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2DB04">
      <w:start w:val="1"/>
      <w:numFmt w:val="bullet"/>
      <w:lvlText w:val="o"/>
      <w:lvlJc w:val="left"/>
      <w:pPr>
        <w:ind w:left="6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98FB86">
      <w:start w:val="1"/>
      <w:numFmt w:val="bullet"/>
      <w:lvlText w:val="▪"/>
      <w:lvlJc w:val="left"/>
      <w:pPr>
        <w:ind w:left="7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B5359F2"/>
    <w:multiLevelType w:val="hybridMultilevel"/>
    <w:tmpl w:val="7598CF52"/>
    <w:lvl w:ilvl="0" w:tplc="EE0CFAC6">
      <w:start w:val="1"/>
      <w:numFmt w:val="decimal"/>
      <w:lvlText w:val="%1."/>
      <w:lvlJc w:val="left"/>
      <w:pPr>
        <w:ind w:left="720" w:hanging="360"/>
      </w:pPr>
      <w:rPr>
        <w:rFonts w:hint="default"/>
      </w:rPr>
    </w:lvl>
    <w:lvl w:ilvl="1" w:tplc="363E55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7C6D58"/>
    <w:multiLevelType w:val="hybridMultilevel"/>
    <w:tmpl w:val="186E9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0150D0"/>
    <w:multiLevelType w:val="hybridMultilevel"/>
    <w:tmpl w:val="E158A178"/>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DA67A8"/>
    <w:multiLevelType w:val="hybridMultilevel"/>
    <w:tmpl w:val="DCC619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EE68A6"/>
    <w:multiLevelType w:val="hybridMultilevel"/>
    <w:tmpl w:val="CCA8C634"/>
    <w:lvl w:ilvl="0" w:tplc="CE8EC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1E5E81"/>
    <w:multiLevelType w:val="hybridMultilevel"/>
    <w:tmpl w:val="85B612D2"/>
    <w:lvl w:ilvl="0" w:tplc="82E05B3A">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23B4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2684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C961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23A7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E56A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46CF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E74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A45D6">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E9265AE"/>
    <w:multiLevelType w:val="hybridMultilevel"/>
    <w:tmpl w:val="FCA02EF8"/>
    <w:lvl w:ilvl="0" w:tplc="2710038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82DB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06A5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0690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C4FA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61E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A67D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152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2538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09A4AD8"/>
    <w:multiLevelType w:val="hybridMultilevel"/>
    <w:tmpl w:val="EEB2B3EE"/>
    <w:lvl w:ilvl="0" w:tplc="BD2255A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0B13AB0"/>
    <w:multiLevelType w:val="hybridMultilevel"/>
    <w:tmpl w:val="7FB8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C105F1"/>
    <w:multiLevelType w:val="hybridMultilevel"/>
    <w:tmpl w:val="260E3040"/>
    <w:lvl w:ilvl="0" w:tplc="625A7AF8">
      <w:start w:val="1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AE05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7F4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537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CDC3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491D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0343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63E6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E091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4E27A30"/>
    <w:multiLevelType w:val="hybridMultilevel"/>
    <w:tmpl w:val="B3425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1F20B1"/>
    <w:multiLevelType w:val="hybridMultilevel"/>
    <w:tmpl w:val="16E6C6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6A73B9"/>
    <w:multiLevelType w:val="hybridMultilevel"/>
    <w:tmpl w:val="9A82EB9A"/>
    <w:lvl w:ilvl="0" w:tplc="1A10520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CB1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08A4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67CA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50E2B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05B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410D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6914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AA6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79520BB"/>
    <w:multiLevelType w:val="hybridMultilevel"/>
    <w:tmpl w:val="74C6474E"/>
    <w:lvl w:ilvl="0" w:tplc="BD225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F86931"/>
    <w:multiLevelType w:val="hybridMultilevel"/>
    <w:tmpl w:val="EFD08F3C"/>
    <w:lvl w:ilvl="0" w:tplc="48F8D9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15F164D"/>
    <w:multiLevelType w:val="hybridMultilevel"/>
    <w:tmpl w:val="8F5EB588"/>
    <w:lvl w:ilvl="0" w:tplc="81947A7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F33867"/>
    <w:multiLevelType w:val="hybridMultilevel"/>
    <w:tmpl w:val="E870C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C95EDC"/>
    <w:multiLevelType w:val="hybridMultilevel"/>
    <w:tmpl w:val="710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E287B"/>
    <w:multiLevelType w:val="hybridMultilevel"/>
    <w:tmpl w:val="5316F23C"/>
    <w:lvl w:ilvl="0" w:tplc="A62441C6">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477B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C8B6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308DB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6AD8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E5A0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836D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C0DA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0ED7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6670EE5"/>
    <w:multiLevelType w:val="hybridMultilevel"/>
    <w:tmpl w:val="496650C0"/>
    <w:lvl w:ilvl="0" w:tplc="4FC0FF92">
      <w:start w:val="1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F82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AC47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6E3D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664D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8460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7A7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06F1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E760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7683690"/>
    <w:multiLevelType w:val="hybridMultilevel"/>
    <w:tmpl w:val="D968E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A06C25"/>
    <w:multiLevelType w:val="hybridMultilevel"/>
    <w:tmpl w:val="D898E366"/>
    <w:lvl w:ilvl="0" w:tplc="9906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9854708"/>
    <w:multiLevelType w:val="hybridMultilevel"/>
    <w:tmpl w:val="12A2443A"/>
    <w:lvl w:ilvl="0" w:tplc="AAD2D252">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A2242B4"/>
    <w:multiLevelType w:val="hybridMultilevel"/>
    <w:tmpl w:val="63DA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C21B5A"/>
    <w:multiLevelType w:val="hybridMultilevel"/>
    <w:tmpl w:val="D834D358"/>
    <w:lvl w:ilvl="0" w:tplc="E30CFA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F367EB1"/>
    <w:multiLevelType w:val="hybridMultilevel"/>
    <w:tmpl w:val="72D49A14"/>
    <w:lvl w:ilvl="0" w:tplc="672ED4D4">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1B1370F"/>
    <w:multiLevelType w:val="hybridMultilevel"/>
    <w:tmpl w:val="0E949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430D34"/>
    <w:multiLevelType w:val="multilevel"/>
    <w:tmpl w:val="82A2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19240C"/>
    <w:multiLevelType w:val="hybridMultilevel"/>
    <w:tmpl w:val="57606382"/>
    <w:lvl w:ilvl="0" w:tplc="05BA07C2">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0F43A">
      <w:start w:val="1"/>
      <w:numFmt w:val="lowerLetter"/>
      <w:lvlText w:val="%2"/>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C22B6">
      <w:start w:val="1"/>
      <w:numFmt w:val="lowerRoman"/>
      <w:lvlText w:val="%3"/>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63668">
      <w:start w:val="1"/>
      <w:numFmt w:val="decimal"/>
      <w:lvlText w:val="%4"/>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E2196">
      <w:start w:val="1"/>
      <w:numFmt w:val="lowerLetter"/>
      <w:lvlText w:val="%5"/>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6F748">
      <w:start w:val="1"/>
      <w:numFmt w:val="lowerRoman"/>
      <w:lvlText w:val="%6"/>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89324">
      <w:start w:val="1"/>
      <w:numFmt w:val="decimal"/>
      <w:lvlText w:val="%7"/>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2B8D8">
      <w:start w:val="1"/>
      <w:numFmt w:val="lowerLetter"/>
      <w:lvlText w:val="%8"/>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E6626C">
      <w:start w:val="1"/>
      <w:numFmt w:val="lowerRoman"/>
      <w:lvlText w:val="%9"/>
      <w:lvlJc w:val="left"/>
      <w:pPr>
        <w:ind w:left="6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61E0300"/>
    <w:multiLevelType w:val="hybridMultilevel"/>
    <w:tmpl w:val="A148EC5A"/>
    <w:lvl w:ilvl="0" w:tplc="56B4AC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6596A08"/>
    <w:multiLevelType w:val="hybridMultilevel"/>
    <w:tmpl w:val="1352742A"/>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B569F7"/>
    <w:multiLevelType w:val="hybridMultilevel"/>
    <w:tmpl w:val="DF24E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DB7FFC"/>
    <w:multiLevelType w:val="hybridMultilevel"/>
    <w:tmpl w:val="C4E2C0C8"/>
    <w:lvl w:ilvl="0" w:tplc="5720EDD0">
      <w:start w:val="1"/>
      <w:numFmt w:val="upperLetter"/>
      <w:lvlText w:val="%1."/>
      <w:lvlJc w:val="left"/>
      <w:pPr>
        <w:ind w:left="1080" w:hanging="360"/>
      </w:pPr>
      <w:rPr>
        <w:rFonts w:hint="default"/>
      </w:rPr>
    </w:lvl>
    <w:lvl w:ilvl="1" w:tplc="9ED01CB8">
      <w:start w:val="1"/>
      <w:numFmt w:val="decimal"/>
      <w:lvlText w:val="(%2)"/>
      <w:lvlJc w:val="left"/>
      <w:pPr>
        <w:ind w:left="1800" w:hanging="360"/>
      </w:pPr>
      <w:rPr>
        <w:rFonts w:hint="default"/>
      </w:rPr>
    </w:lvl>
    <w:lvl w:ilvl="2" w:tplc="29CA9BC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BA50994"/>
    <w:multiLevelType w:val="hybridMultilevel"/>
    <w:tmpl w:val="270C48B4"/>
    <w:lvl w:ilvl="0" w:tplc="59A0B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C7E136A"/>
    <w:multiLevelType w:val="hybridMultilevel"/>
    <w:tmpl w:val="10F4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65261B"/>
    <w:multiLevelType w:val="hybridMultilevel"/>
    <w:tmpl w:val="BA340F8C"/>
    <w:lvl w:ilvl="0" w:tplc="04090011">
      <w:start w:val="1"/>
      <w:numFmt w:val="decimal"/>
      <w:lvlText w:val="%1)"/>
      <w:lvlJc w:val="left"/>
      <w:pPr>
        <w:ind w:left="360" w:hanging="360"/>
      </w:pPr>
      <w:rPr>
        <w:rFonts w:hint="default"/>
      </w:rPr>
    </w:lvl>
    <w:lvl w:ilvl="1" w:tplc="9ED01CB8">
      <w:start w:val="1"/>
      <w:numFmt w:val="decimal"/>
      <w:lvlText w:val="(%2)"/>
      <w:lvlJc w:val="left"/>
      <w:pPr>
        <w:ind w:left="1080" w:hanging="360"/>
      </w:pPr>
      <w:rPr>
        <w:rFonts w:hint="default"/>
      </w:rPr>
    </w:lvl>
    <w:lvl w:ilvl="2" w:tplc="C3042836">
      <w:start w:val="2"/>
      <w:numFmt w:val="bullet"/>
      <w:lvlText w:val="•"/>
      <w:lvlJc w:val="left"/>
      <w:pPr>
        <w:ind w:left="1980" w:hanging="360"/>
      </w:pPr>
      <w:rPr>
        <w:rFonts w:ascii="Times New Roman" w:eastAsia="Arial"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EED0025"/>
    <w:multiLevelType w:val="hybridMultilevel"/>
    <w:tmpl w:val="7A50AC5A"/>
    <w:lvl w:ilvl="0" w:tplc="F98E678C">
      <w:start w:val="6"/>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07541A"/>
    <w:multiLevelType w:val="hybridMultilevel"/>
    <w:tmpl w:val="3F808D5A"/>
    <w:lvl w:ilvl="0" w:tplc="0409000F">
      <w:start w:val="1"/>
      <w:numFmt w:val="decimal"/>
      <w:lvlText w:val="%1."/>
      <w:lvlJc w:val="left"/>
      <w:pPr>
        <w:ind w:left="108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D415D2"/>
    <w:multiLevelType w:val="hybridMultilevel"/>
    <w:tmpl w:val="8C96F214"/>
    <w:lvl w:ilvl="0" w:tplc="D6A86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E81D60"/>
    <w:multiLevelType w:val="hybridMultilevel"/>
    <w:tmpl w:val="21146CC0"/>
    <w:lvl w:ilvl="0" w:tplc="97BECAC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256E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C8B2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0C9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0259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A7E1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CBA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EB55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5C752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0264BDB"/>
    <w:multiLevelType w:val="hybridMultilevel"/>
    <w:tmpl w:val="D47EA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CA6616"/>
    <w:multiLevelType w:val="hybridMultilevel"/>
    <w:tmpl w:val="6682EA78"/>
    <w:lvl w:ilvl="0" w:tplc="A23C4BA8">
      <w:start w:val="1"/>
      <w:numFmt w:val="lowerLetter"/>
      <w:lvlText w:val="(%1)"/>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254A4">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8523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0713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49814">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EE23DE">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EE95A">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ACD0E">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84B8A">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5A07AB6"/>
    <w:multiLevelType w:val="hybridMultilevel"/>
    <w:tmpl w:val="C8863EF6"/>
    <w:lvl w:ilvl="0" w:tplc="EE0CF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7C638B"/>
    <w:multiLevelType w:val="hybridMultilevel"/>
    <w:tmpl w:val="51103918"/>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F5102B"/>
    <w:multiLevelType w:val="hybridMultilevel"/>
    <w:tmpl w:val="A48AE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5C076C"/>
    <w:multiLevelType w:val="hybridMultilevel"/>
    <w:tmpl w:val="F632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B55D8C"/>
    <w:multiLevelType w:val="hybridMultilevel"/>
    <w:tmpl w:val="21A6329A"/>
    <w:lvl w:ilvl="0" w:tplc="B88A32F8">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5C37C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8564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E3A3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0F7D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4315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449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C4A9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CA62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C442B4C"/>
    <w:multiLevelType w:val="hybridMultilevel"/>
    <w:tmpl w:val="5718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455E9D"/>
    <w:multiLevelType w:val="hybridMultilevel"/>
    <w:tmpl w:val="08EED532"/>
    <w:lvl w:ilvl="0" w:tplc="917605C6">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678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8C39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0539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04436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EE3F4">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CE84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CD57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23AC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E2F4570"/>
    <w:multiLevelType w:val="hybridMultilevel"/>
    <w:tmpl w:val="47EA2DE6"/>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E3D684C"/>
    <w:multiLevelType w:val="hybridMultilevel"/>
    <w:tmpl w:val="ED2AF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E51738E"/>
    <w:multiLevelType w:val="hybridMultilevel"/>
    <w:tmpl w:val="DBEC72BA"/>
    <w:lvl w:ilvl="0" w:tplc="04090001">
      <w:start w:val="1"/>
      <w:numFmt w:val="bullet"/>
      <w:lvlText w:val=""/>
      <w:lvlJc w:val="left"/>
      <w:pPr>
        <w:ind w:left="360" w:hanging="360"/>
      </w:pPr>
      <w:rPr>
        <w:rFonts w:ascii="Symbol" w:hAnsi="Symbol" w:hint="default"/>
      </w:rPr>
    </w:lvl>
    <w:lvl w:ilvl="1" w:tplc="9ED01CB8">
      <w:start w:val="1"/>
      <w:numFmt w:val="decimal"/>
      <w:lvlText w:val="(%2)"/>
      <w:lvlJc w:val="left"/>
      <w:pPr>
        <w:ind w:left="1080" w:hanging="360"/>
      </w:pPr>
      <w:rPr>
        <w:rFonts w:hint="default"/>
      </w:rPr>
    </w:lvl>
    <w:lvl w:ilvl="2" w:tplc="C3042836">
      <w:start w:val="2"/>
      <w:numFmt w:val="bullet"/>
      <w:lvlText w:val="•"/>
      <w:lvlJc w:val="left"/>
      <w:pPr>
        <w:ind w:left="1980" w:hanging="360"/>
      </w:pPr>
      <w:rPr>
        <w:rFonts w:ascii="Times New Roman" w:eastAsia="Arial"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040172F"/>
    <w:multiLevelType w:val="hybridMultilevel"/>
    <w:tmpl w:val="27E87170"/>
    <w:lvl w:ilvl="0" w:tplc="875085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876045"/>
    <w:multiLevelType w:val="hybridMultilevel"/>
    <w:tmpl w:val="094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41557D"/>
    <w:multiLevelType w:val="hybridMultilevel"/>
    <w:tmpl w:val="AD82CA36"/>
    <w:lvl w:ilvl="0" w:tplc="343AE1A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0AE8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CDFE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051D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44CC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419D6">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A11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A1FA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84BB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7607600"/>
    <w:multiLevelType w:val="hybridMultilevel"/>
    <w:tmpl w:val="654ED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841365C"/>
    <w:multiLevelType w:val="hybridMultilevel"/>
    <w:tmpl w:val="545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E66005"/>
    <w:multiLevelType w:val="hybridMultilevel"/>
    <w:tmpl w:val="CA163704"/>
    <w:lvl w:ilvl="0" w:tplc="3A86A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492004"/>
    <w:multiLevelType w:val="hybridMultilevel"/>
    <w:tmpl w:val="FA206242"/>
    <w:lvl w:ilvl="0" w:tplc="8D6832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DF0175"/>
    <w:multiLevelType w:val="hybridMultilevel"/>
    <w:tmpl w:val="2ADE0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F00A07"/>
    <w:multiLevelType w:val="hybridMultilevel"/>
    <w:tmpl w:val="A9DC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C76779"/>
    <w:multiLevelType w:val="hybridMultilevel"/>
    <w:tmpl w:val="9F7249AA"/>
    <w:lvl w:ilvl="0" w:tplc="BD1C8072">
      <w:start w:val="1"/>
      <w:numFmt w:val="upperLetter"/>
      <w:lvlText w:val="%1."/>
      <w:lvlJc w:val="left"/>
      <w:pPr>
        <w:ind w:left="1080" w:hanging="360"/>
      </w:pPr>
      <w:rPr>
        <w:rFonts w:hint="default"/>
      </w:rPr>
    </w:lvl>
    <w:lvl w:ilvl="1" w:tplc="9ED01CB8">
      <w:start w:val="1"/>
      <w:numFmt w:val="decimal"/>
      <w:lvlText w:val="(%2)"/>
      <w:lvlJc w:val="left"/>
      <w:pPr>
        <w:ind w:left="1800" w:hanging="360"/>
      </w:pPr>
      <w:rPr>
        <w:rFonts w:hint="default"/>
      </w:rPr>
    </w:lvl>
    <w:lvl w:ilvl="2" w:tplc="29CA9BCC">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C1758A7"/>
    <w:multiLevelType w:val="hybridMultilevel"/>
    <w:tmpl w:val="74A8C4F2"/>
    <w:lvl w:ilvl="0" w:tplc="169CBFB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EDF4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0A40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430F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AFE2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BA369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EFE8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239B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CA13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D882A07"/>
    <w:multiLevelType w:val="hybridMultilevel"/>
    <w:tmpl w:val="1F50C516"/>
    <w:lvl w:ilvl="0" w:tplc="04090001">
      <w:start w:val="1"/>
      <w:numFmt w:val="bullet"/>
      <w:lvlText w:val=""/>
      <w:lvlJc w:val="left"/>
      <w:pPr>
        <w:ind w:left="720" w:hanging="360"/>
      </w:pPr>
      <w:rPr>
        <w:rFonts w:ascii="Symbol" w:hAnsi="Symbol" w:hint="default"/>
      </w:rPr>
    </w:lvl>
    <w:lvl w:ilvl="1" w:tplc="9ED01CB8">
      <w:start w:val="1"/>
      <w:numFmt w:val="decimal"/>
      <w:lvlText w:val="(%2)"/>
      <w:lvlJc w:val="left"/>
      <w:pPr>
        <w:ind w:left="1440" w:hanging="360"/>
      </w:pPr>
      <w:rPr>
        <w:rFonts w:hint="default"/>
      </w:rPr>
    </w:lvl>
    <w:lvl w:ilvl="2" w:tplc="C3042836">
      <w:start w:val="2"/>
      <w:numFmt w:val="bullet"/>
      <w:lvlText w:val="•"/>
      <w:lvlJc w:val="left"/>
      <w:pPr>
        <w:ind w:left="2340" w:hanging="360"/>
      </w:pPr>
      <w:rPr>
        <w:rFonts w:ascii="Times New Roman" w:eastAsia="Arial"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AD2B61"/>
    <w:multiLevelType w:val="hybridMultilevel"/>
    <w:tmpl w:val="E9FC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F4F500D"/>
    <w:multiLevelType w:val="hybridMultilevel"/>
    <w:tmpl w:val="828C9598"/>
    <w:lvl w:ilvl="0" w:tplc="5C548BF6">
      <w:start w:val="1"/>
      <w:numFmt w:val="lowerRoman"/>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CD78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E075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6460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2AE2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C635E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07AE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4DC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2A81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FC04139"/>
    <w:multiLevelType w:val="hybridMultilevel"/>
    <w:tmpl w:val="F3CC64B6"/>
    <w:lvl w:ilvl="0" w:tplc="DA78BA6A">
      <w:start w:val="1"/>
      <w:numFmt w:val="decimal"/>
      <w:lvlText w:val="%1."/>
      <w:lvlJc w:val="left"/>
      <w:pPr>
        <w:ind w:left="1080" w:hanging="72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044689">
    <w:abstractNumId w:val="26"/>
  </w:num>
  <w:num w:numId="2" w16cid:durableId="1979607507">
    <w:abstractNumId w:val="87"/>
  </w:num>
  <w:num w:numId="3" w16cid:durableId="1290160369">
    <w:abstractNumId w:val="45"/>
  </w:num>
  <w:num w:numId="4" w16cid:durableId="105974295">
    <w:abstractNumId w:val="15"/>
  </w:num>
  <w:num w:numId="5" w16cid:durableId="402029800">
    <w:abstractNumId w:val="55"/>
  </w:num>
  <w:num w:numId="6" w16cid:durableId="1133864531">
    <w:abstractNumId w:val="102"/>
  </w:num>
  <w:num w:numId="7" w16cid:durableId="1684622610">
    <w:abstractNumId w:val="19"/>
  </w:num>
  <w:num w:numId="8" w16cid:durableId="667947375">
    <w:abstractNumId w:val="32"/>
  </w:num>
  <w:num w:numId="9" w16cid:durableId="167062357">
    <w:abstractNumId w:val="4"/>
  </w:num>
  <w:num w:numId="10" w16cid:durableId="157771766">
    <w:abstractNumId w:val="25"/>
  </w:num>
  <w:num w:numId="11" w16cid:durableId="1305355827">
    <w:abstractNumId w:val="20"/>
  </w:num>
  <w:num w:numId="12" w16cid:durableId="1545097681">
    <w:abstractNumId w:val="2"/>
  </w:num>
  <w:num w:numId="13" w16cid:durableId="27996891">
    <w:abstractNumId w:val="79"/>
  </w:num>
  <w:num w:numId="14" w16cid:durableId="1664234129">
    <w:abstractNumId w:val="78"/>
  </w:num>
  <w:num w:numId="15" w16cid:durableId="75514216">
    <w:abstractNumId w:val="16"/>
  </w:num>
  <w:num w:numId="16" w16cid:durableId="853804902">
    <w:abstractNumId w:val="67"/>
  </w:num>
  <w:num w:numId="17" w16cid:durableId="495074269">
    <w:abstractNumId w:val="48"/>
  </w:num>
  <w:num w:numId="18" w16cid:durableId="1190606976">
    <w:abstractNumId w:val="35"/>
  </w:num>
  <w:num w:numId="19" w16cid:durableId="807744048">
    <w:abstractNumId w:val="21"/>
  </w:num>
  <w:num w:numId="20" w16cid:durableId="306059312">
    <w:abstractNumId w:val="3"/>
  </w:num>
  <w:num w:numId="21" w16cid:durableId="1979145356">
    <w:abstractNumId w:val="36"/>
  </w:num>
  <w:num w:numId="22" w16cid:durableId="1445416727">
    <w:abstractNumId w:val="111"/>
  </w:num>
  <w:num w:numId="23" w16cid:durableId="103699599">
    <w:abstractNumId w:val="97"/>
  </w:num>
  <w:num w:numId="24" w16cid:durableId="2133788312">
    <w:abstractNumId w:val="39"/>
  </w:num>
  <w:num w:numId="25" w16cid:durableId="1259295821">
    <w:abstractNumId w:val="94"/>
  </w:num>
  <w:num w:numId="26" w16cid:durableId="725765545">
    <w:abstractNumId w:val="27"/>
  </w:num>
  <w:num w:numId="27" w16cid:durableId="290211111">
    <w:abstractNumId w:val="96"/>
  </w:num>
  <w:num w:numId="28" w16cid:durableId="1534882995">
    <w:abstractNumId w:val="47"/>
  </w:num>
  <w:num w:numId="29" w16cid:durableId="1196039665">
    <w:abstractNumId w:val="75"/>
  </w:num>
  <w:num w:numId="30" w16cid:durableId="571352375">
    <w:abstractNumId w:val="108"/>
  </w:num>
  <w:num w:numId="31" w16cid:durableId="565382671">
    <w:abstractNumId w:val="30"/>
  </w:num>
  <w:num w:numId="32" w16cid:durableId="1089735002">
    <w:abstractNumId w:val="88"/>
  </w:num>
  <w:num w:numId="33" w16cid:durableId="1643076352">
    <w:abstractNumId w:val="92"/>
  </w:num>
  <w:num w:numId="34" w16cid:durableId="1578707162">
    <w:abstractNumId w:val="89"/>
  </w:num>
  <w:num w:numId="35" w16cid:durableId="1415780197">
    <w:abstractNumId w:val="23"/>
  </w:num>
  <w:num w:numId="36" w16cid:durableId="2123919365">
    <w:abstractNumId w:val="98"/>
  </w:num>
  <w:num w:numId="37" w16cid:durableId="1184321571">
    <w:abstractNumId w:val="85"/>
  </w:num>
  <w:num w:numId="38" w16cid:durableId="1519468739">
    <w:abstractNumId w:val="61"/>
  </w:num>
  <w:num w:numId="39" w16cid:durableId="898857681">
    <w:abstractNumId w:val="83"/>
  </w:num>
  <w:num w:numId="40" w16cid:durableId="2038196552">
    <w:abstractNumId w:val="103"/>
  </w:num>
  <w:num w:numId="41" w16cid:durableId="691034391">
    <w:abstractNumId w:val="14"/>
  </w:num>
  <w:num w:numId="42" w16cid:durableId="804739561">
    <w:abstractNumId w:val="90"/>
  </w:num>
  <w:num w:numId="43" w16cid:durableId="1546941788">
    <w:abstractNumId w:val="71"/>
  </w:num>
  <w:num w:numId="44" w16cid:durableId="2145849228">
    <w:abstractNumId w:val="46"/>
  </w:num>
  <w:num w:numId="45" w16cid:durableId="358510840">
    <w:abstractNumId w:val="42"/>
  </w:num>
  <w:num w:numId="46" w16cid:durableId="1182428434">
    <w:abstractNumId w:val="34"/>
  </w:num>
  <w:num w:numId="47" w16cid:durableId="996107407">
    <w:abstractNumId w:val="81"/>
  </w:num>
  <w:num w:numId="48" w16cid:durableId="464354095">
    <w:abstractNumId w:val="6"/>
  </w:num>
  <w:num w:numId="49" w16cid:durableId="2118668981">
    <w:abstractNumId w:val="80"/>
  </w:num>
  <w:num w:numId="50" w16cid:durableId="425004589">
    <w:abstractNumId w:val="77"/>
  </w:num>
  <w:num w:numId="51" w16cid:durableId="673997564">
    <w:abstractNumId w:val="7"/>
  </w:num>
  <w:num w:numId="52" w16cid:durableId="660549691">
    <w:abstractNumId w:val="18"/>
  </w:num>
  <w:num w:numId="53" w16cid:durableId="58289781">
    <w:abstractNumId w:val="22"/>
  </w:num>
  <w:num w:numId="54" w16cid:durableId="275066168">
    <w:abstractNumId w:val="10"/>
  </w:num>
  <w:num w:numId="55" w16cid:durableId="524640445">
    <w:abstractNumId w:val="53"/>
  </w:num>
  <w:num w:numId="56" w16cid:durableId="1861160383">
    <w:abstractNumId w:val="104"/>
  </w:num>
  <w:num w:numId="57" w16cid:durableId="2047951379">
    <w:abstractNumId w:val="105"/>
  </w:num>
  <w:num w:numId="58" w16cid:durableId="640691611">
    <w:abstractNumId w:val="62"/>
  </w:num>
  <w:num w:numId="59" w16cid:durableId="1703509088">
    <w:abstractNumId w:val="31"/>
  </w:num>
  <w:num w:numId="60" w16cid:durableId="1887984869">
    <w:abstractNumId w:val="82"/>
  </w:num>
  <w:num w:numId="61" w16cid:durableId="1767727066">
    <w:abstractNumId w:val="9"/>
  </w:num>
  <w:num w:numId="62" w16cid:durableId="63333362">
    <w:abstractNumId w:val="76"/>
  </w:num>
  <w:num w:numId="63" w16cid:durableId="2059090989">
    <w:abstractNumId w:val="68"/>
  </w:num>
  <w:num w:numId="64" w16cid:durableId="1354065893">
    <w:abstractNumId w:val="109"/>
  </w:num>
  <w:num w:numId="65" w16cid:durableId="387343806">
    <w:abstractNumId w:val="43"/>
  </w:num>
  <w:num w:numId="66" w16cid:durableId="1094201838">
    <w:abstractNumId w:val="56"/>
  </w:num>
  <w:num w:numId="67" w16cid:durableId="1597590980">
    <w:abstractNumId w:val="65"/>
  </w:num>
  <w:num w:numId="68" w16cid:durableId="1031340170">
    <w:abstractNumId w:val="60"/>
  </w:num>
  <w:num w:numId="69" w16cid:durableId="70123725">
    <w:abstractNumId w:val="106"/>
  </w:num>
  <w:num w:numId="70" w16cid:durableId="572618072">
    <w:abstractNumId w:val="101"/>
  </w:num>
  <w:num w:numId="71" w16cid:durableId="728501864">
    <w:abstractNumId w:val="11"/>
  </w:num>
  <w:num w:numId="72" w16cid:durableId="501509856">
    <w:abstractNumId w:val="86"/>
  </w:num>
  <w:num w:numId="73" w16cid:durableId="400638946">
    <w:abstractNumId w:val="44"/>
  </w:num>
  <w:num w:numId="74" w16cid:durableId="1259294437">
    <w:abstractNumId w:val="100"/>
  </w:num>
  <w:num w:numId="75" w16cid:durableId="232129879">
    <w:abstractNumId w:val="12"/>
    <w:lvlOverride w:ilvl="0">
      <w:lvl w:ilvl="0">
        <w:numFmt w:val="lowerLetter"/>
        <w:lvlText w:val="%1."/>
        <w:lvlJc w:val="left"/>
      </w:lvl>
    </w:lvlOverride>
  </w:num>
  <w:num w:numId="76" w16cid:durableId="383140857">
    <w:abstractNumId w:val="13"/>
  </w:num>
  <w:num w:numId="77" w16cid:durableId="1139107782">
    <w:abstractNumId w:val="28"/>
  </w:num>
  <w:num w:numId="78" w16cid:durableId="221647645">
    <w:abstractNumId w:val="72"/>
    <w:lvlOverride w:ilvl="0">
      <w:lvl w:ilvl="0">
        <w:numFmt w:val="lowerLetter"/>
        <w:lvlText w:val="%1."/>
        <w:lvlJc w:val="left"/>
      </w:lvl>
    </w:lvlOverride>
  </w:num>
  <w:num w:numId="79" w16cid:durableId="912666712">
    <w:abstractNumId w:val="72"/>
    <w:lvlOverride w:ilvl="0">
      <w:lvl w:ilvl="0">
        <w:numFmt w:val="lowerLetter"/>
        <w:lvlText w:val="%1."/>
        <w:lvlJc w:val="left"/>
      </w:lvl>
    </w:lvlOverride>
  </w:num>
  <w:num w:numId="80" w16cid:durableId="319816739">
    <w:abstractNumId w:val="72"/>
    <w:lvlOverride w:ilvl="0">
      <w:lvl w:ilvl="0">
        <w:numFmt w:val="lowerLetter"/>
        <w:lvlText w:val="%1."/>
        <w:lvlJc w:val="left"/>
      </w:lvl>
    </w:lvlOverride>
  </w:num>
  <w:num w:numId="81" w16cid:durableId="1023821129">
    <w:abstractNumId w:val="72"/>
    <w:lvlOverride w:ilvl="0">
      <w:lvl w:ilvl="0">
        <w:numFmt w:val="lowerLetter"/>
        <w:lvlText w:val="%1."/>
        <w:lvlJc w:val="left"/>
      </w:lvl>
    </w:lvlOverride>
  </w:num>
  <w:num w:numId="82" w16cid:durableId="2094089084">
    <w:abstractNumId w:val="72"/>
    <w:lvlOverride w:ilvl="0">
      <w:lvl w:ilvl="0">
        <w:numFmt w:val="lowerLetter"/>
        <w:lvlText w:val="%1."/>
        <w:lvlJc w:val="left"/>
      </w:lvl>
    </w:lvlOverride>
  </w:num>
  <w:num w:numId="83" w16cid:durableId="391583819">
    <w:abstractNumId w:val="72"/>
    <w:lvlOverride w:ilvl="0">
      <w:lvl w:ilvl="0">
        <w:numFmt w:val="lowerLetter"/>
        <w:lvlText w:val="%1."/>
        <w:lvlJc w:val="left"/>
      </w:lvl>
    </w:lvlOverride>
  </w:num>
  <w:num w:numId="84" w16cid:durableId="2065447702">
    <w:abstractNumId w:val="95"/>
  </w:num>
  <w:num w:numId="85" w16cid:durableId="135729174">
    <w:abstractNumId w:val="66"/>
  </w:num>
  <w:num w:numId="86" w16cid:durableId="898442980">
    <w:abstractNumId w:val="5"/>
  </w:num>
  <w:num w:numId="87" w16cid:durableId="1418986283">
    <w:abstractNumId w:val="99"/>
  </w:num>
  <w:num w:numId="88" w16cid:durableId="418989562">
    <w:abstractNumId w:val="1"/>
  </w:num>
  <w:num w:numId="89" w16cid:durableId="1779062061">
    <w:abstractNumId w:val="33"/>
  </w:num>
  <w:num w:numId="90" w16cid:durableId="555511094">
    <w:abstractNumId w:val="8"/>
  </w:num>
  <w:num w:numId="91" w16cid:durableId="456873172">
    <w:abstractNumId w:val="17"/>
  </w:num>
  <w:num w:numId="92" w16cid:durableId="517738919">
    <w:abstractNumId w:val="91"/>
  </w:num>
  <w:num w:numId="93" w16cid:durableId="1908414882">
    <w:abstractNumId w:val="107"/>
  </w:num>
  <w:num w:numId="94" w16cid:durableId="1514682985">
    <w:abstractNumId w:val="64"/>
  </w:num>
  <w:num w:numId="95" w16cid:durableId="1029141352">
    <w:abstractNumId w:val="51"/>
  </w:num>
  <w:num w:numId="96" w16cid:durableId="96683221">
    <w:abstractNumId w:val="50"/>
  </w:num>
  <w:num w:numId="97" w16cid:durableId="2121148035">
    <w:abstractNumId w:val="84"/>
  </w:num>
  <w:num w:numId="98" w16cid:durableId="930358184">
    <w:abstractNumId w:val="24"/>
  </w:num>
  <w:num w:numId="99" w16cid:durableId="704402752">
    <w:abstractNumId w:val="0"/>
  </w:num>
  <w:num w:numId="100" w16cid:durableId="1410620509">
    <w:abstractNumId w:val="63"/>
  </w:num>
  <w:num w:numId="101" w16cid:durableId="1724675913">
    <w:abstractNumId w:val="54"/>
  </w:num>
  <w:num w:numId="102" w16cid:durableId="556204857">
    <w:abstractNumId w:val="57"/>
  </w:num>
  <w:num w:numId="103" w16cid:durableId="185103947">
    <w:abstractNumId w:val="110"/>
  </w:num>
  <w:num w:numId="104" w16cid:durableId="384721765">
    <w:abstractNumId w:val="73"/>
  </w:num>
  <w:num w:numId="105" w16cid:durableId="1914580284">
    <w:abstractNumId w:val="93"/>
  </w:num>
  <w:num w:numId="106" w16cid:durableId="475801284">
    <w:abstractNumId w:val="49"/>
  </w:num>
  <w:num w:numId="107" w16cid:durableId="72699767">
    <w:abstractNumId w:val="29"/>
  </w:num>
  <w:num w:numId="108" w16cid:durableId="509443928">
    <w:abstractNumId w:val="59"/>
  </w:num>
  <w:num w:numId="109" w16cid:durableId="274795734">
    <w:abstractNumId w:val="38"/>
  </w:num>
  <w:num w:numId="110" w16cid:durableId="134837167">
    <w:abstractNumId w:val="40"/>
  </w:num>
  <w:num w:numId="111" w16cid:durableId="2115009296">
    <w:abstractNumId w:val="69"/>
  </w:num>
  <w:num w:numId="112" w16cid:durableId="1590844135">
    <w:abstractNumId w:val="37"/>
  </w:num>
  <w:num w:numId="113" w16cid:durableId="1617518495">
    <w:abstractNumId w:val="74"/>
  </w:num>
  <w:num w:numId="114" w16cid:durableId="1037893810">
    <w:abstractNumId w:val="41"/>
  </w:num>
  <w:num w:numId="115" w16cid:durableId="1388341153">
    <w:abstractNumId w:val="70"/>
  </w:num>
  <w:num w:numId="116" w16cid:durableId="678777836">
    <w:abstractNumId w:val="58"/>
  </w:num>
  <w:num w:numId="117" w16cid:durableId="563680811">
    <w:abstractNumId w:val="5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4607"/>
    <w:rsid w:val="00006ABC"/>
    <w:rsid w:val="000116ED"/>
    <w:rsid w:val="000122DF"/>
    <w:rsid w:val="000227DE"/>
    <w:rsid w:val="00031314"/>
    <w:rsid w:val="00031DE1"/>
    <w:rsid w:val="000321B5"/>
    <w:rsid w:val="000355FA"/>
    <w:rsid w:val="00037460"/>
    <w:rsid w:val="000439E4"/>
    <w:rsid w:val="00046B99"/>
    <w:rsid w:val="0005061F"/>
    <w:rsid w:val="00052E3C"/>
    <w:rsid w:val="00055845"/>
    <w:rsid w:val="00056439"/>
    <w:rsid w:val="00080A2F"/>
    <w:rsid w:val="00083A8E"/>
    <w:rsid w:val="000924E8"/>
    <w:rsid w:val="000A6F50"/>
    <w:rsid w:val="000B1266"/>
    <w:rsid w:val="000B7C69"/>
    <w:rsid w:val="000E335B"/>
    <w:rsid w:val="000E3F8E"/>
    <w:rsid w:val="0011194D"/>
    <w:rsid w:val="00122BF2"/>
    <w:rsid w:val="001307B7"/>
    <w:rsid w:val="001420C5"/>
    <w:rsid w:val="00155E75"/>
    <w:rsid w:val="00162FCD"/>
    <w:rsid w:val="00167137"/>
    <w:rsid w:val="001815F9"/>
    <w:rsid w:val="00182EBE"/>
    <w:rsid w:val="00191FA2"/>
    <w:rsid w:val="00193212"/>
    <w:rsid w:val="00193447"/>
    <w:rsid w:val="00193AAF"/>
    <w:rsid w:val="001A3BDA"/>
    <w:rsid w:val="001B50EA"/>
    <w:rsid w:val="001C5B3C"/>
    <w:rsid w:val="001C5CAE"/>
    <w:rsid w:val="001F08C8"/>
    <w:rsid w:val="001F3EEA"/>
    <w:rsid w:val="00203F4C"/>
    <w:rsid w:val="00216A4E"/>
    <w:rsid w:val="00220286"/>
    <w:rsid w:val="00223046"/>
    <w:rsid w:val="00223B14"/>
    <w:rsid w:val="00226A87"/>
    <w:rsid w:val="00230618"/>
    <w:rsid w:val="002403D6"/>
    <w:rsid w:val="002671B3"/>
    <w:rsid w:val="002804CF"/>
    <w:rsid w:val="0028302C"/>
    <w:rsid w:val="00291451"/>
    <w:rsid w:val="002A5A35"/>
    <w:rsid w:val="002B1B5F"/>
    <w:rsid w:val="002B5401"/>
    <w:rsid w:val="002B5F46"/>
    <w:rsid w:val="002B64C0"/>
    <w:rsid w:val="002C2E93"/>
    <w:rsid w:val="002D680C"/>
    <w:rsid w:val="002F40B6"/>
    <w:rsid w:val="0030603B"/>
    <w:rsid w:val="003104E6"/>
    <w:rsid w:val="00311644"/>
    <w:rsid w:val="003253D1"/>
    <w:rsid w:val="003330E7"/>
    <w:rsid w:val="003510D2"/>
    <w:rsid w:val="00354E2F"/>
    <w:rsid w:val="00360FC4"/>
    <w:rsid w:val="00361516"/>
    <w:rsid w:val="00375802"/>
    <w:rsid w:val="00377E9C"/>
    <w:rsid w:val="003829AC"/>
    <w:rsid w:val="00391936"/>
    <w:rsid w:val="00397A76"/>
    <w:rsid w:val="003A3389"/>
    <w:rsid w:val="003A4B4D"/>
    <w:rsid w:val="003B595F"/>
    <w:rsid w:val="003D1C37"/>
    <w:rsid w:val="003D49EC"/>
    <w:rsid w:val="003D4CDC"/>
    <w:rsid w:val="003F36D0"/>
    <w:rsid w:val="003F7442"/>
    <w:rsid w:val="003F7CCF"/>
    <w:rsid w:val="004002FB"/>
    <w:rsid w:val="00411DC6"/>
    <w:rsid w:val="00416D05"/>
    <w:rsid w:val="00432861"/>
    <w:rsid w:val="00434FBB"/>
    <w:rsid w:val="0043665A"/>
    <w:rsid w:val="00440249"/>
    <w:rsid w:val="004604DF"/>
    <w:rsid w:val="00463A31"/>
    <w:rsid w:val="00475E90"/>
    <w:rsid w:val="004813DD"/>
    <w:rsid w:val="00496815"/>
    <w:rsid w:val="004A0C2C"/>
    <w:rsid w:val="004A2422"/>
    <w:rsid w:val="004A2BB7"/>
    <w:rsid w:val="004A734D"/>
    <w:rsid w:val="004B1529"/>
    <w:rsid w:val="004B3074"/>
    <w:rsid w:val="004C2F10"/>
    <w:rsid w:val="004C328C"/>
    <w:rsid w:val="004C56A3"/>
    <w:rsid w:val="004C5FAB"/>
    <w:rsid w:val="004D1952"/>
    <w:rsid w:val="004D1D85"/>
    <w:rsid w:val="004D6B33"/>
    <w:rsid w:val="004F179D"/>
    <w:rsid w:val="004F26D9"/>
    <w:rsid w:val="004F4D6A"/>
    <w:rsid w:val="004F7DD4"/>
    <w:rsid w:val="0050028B"/>
    <w:rsid w:val="00511FF6"/>
    <w:rsid w:val="0052195D"/>
    <w:rsid w:val="00530966"/>
    <w:rsid w:val="005315BB"/>
    <w:rsid w:val="005440F9"/>
    <w:rsid w:val="00547871"/>
    <w:rsid w:val="005544D4"/>
    <w:rsid w:val="0055556A"/>
    <w:rsid w:val="0055729F"/>
    <w:rsid w:val="00557A2E"/>
    <w:rsid w:val="00557F8F"/>
    <w:rsid w:val="00564694"/>
    <w:rsid w:val="00574A14"/>
    <w:rsid w:val="00577918"/>
    <w:rsid w:val="00587FD2"/>
    <w:rsid w:val="005A2E80"/>
    <w:rsid w:val="005A540F"/>
    <w:rsid w:val="005A7348"/>
    <w:rsid w:val="005A7861"/>
    <w:rsid w:val="005B2DEA"/>
    <w:rsid w:val="005B585E"/>
    <w:rsid w:val="005C2918"/>
    <w:rsid w:val="005D6D7B"/>
    <w:rsid w:val="005E38F9"/>
    <w:rsid w:val="005F0BE0"/>
    <w:rsid w:val="005F3D29"/>
    <w:rsid w:val="005F474B"/>
    <w:rsid w:val="00624293"/>
    <w:rsid w:val="006248F1"/>
    <w:rsid w:val="0062503A"/>
    <w:rsid w:val="00627BB3"/>
    <w:rsid w:val="00633C60"/>
    <w:rsid w:val="0063587D"/>
    <w:rsid w:val="0064116B"/>
    <w:rsid w:val="0064321F"/>
    <w:rsid w:val="006439C9"/>
    <w:rsid w:val="0064598C"/>
    <w:rsid w:val="00670D77"/>
    <w:rsid w:val="006714B1"/>
    <w:rsid w:val="00680B34"/>
    <w:rsid w:val="006817F5"/>
    <w:rsid w:val="006A055D"/>
    <w:rsid w:val="006A3082"/>
    <w:rsid w:val="006A525D"/>
    <w:rsid w:val="006C042C"/>
    <w:rsid w:val="006C3ECB"/>
    <w:rsid w:val="006C64F1"/>
    <w:rsid w:val="006D332F"/>
    <w:rsid w:val="006D4FC9"/>
    <w:rsid w:val="006E4586"/>
    <w:rsid w:val="006E79CD"/>
    <w:rsid w:val="006F43FC"/>
    <w:rsid w:val="006F46EC"/>
    <w:rsid w:val="006F78DE"/>
    <w:rsid w:val="007111AC"/>
    <w:rsid w:val="007230C5"/>
    <w:rsid w:val="00725DFB"/>
    <w:rsid w:val="00735BB9"/>
    <w:rsid w:val="00744197"/>
    <w:rsid w:val="007545C5"/>
    <w:rsid w:val="007568E2"/>
    <w:rsid w:val="007601C8"/>
    <w:rsid w:val="0076312D"/>
    <w:rsid w:val="00776CBC"/>
    <w:rsid w:val="00777D27"/>
    <w:rsid w:val="00781F93"/>
    <w:rsid w:val="00782926"/>
    <w:rsid w:val="0078606B"/>
    <w:rsid w:val="00786384"/>
    <w:rsid w:val="007947BF"/>
    <w:rsid w:val="007A2AF8"/>
    <w:rsid w:val="007A6DB4"/>
    <w:rsid w:val="007C63BE"/>
    <w:rsid w:val="007C7F47"/>
    <w:rsid w:val="007D5D12"/>
    <w:rsid w:val="007E1D43"/>
    <w:rsid w:val="007E1F1F"/>
    <w:rsid w:val="007E6504"/>
    <w:rsid w:val="007F31FB"/>
    <w:rsid w:val="008002ED"/>
    <w:rsid w:val="0080177A"/>
    <w:rsid w:val="00804ABA"/>
    <w:rsid w:val="00804BDC"/>
    <w:rsid w:val="00841FEA"/>
    <w:rsid w:val="00845555"/>
    <w:rsid w:val="00846C5A"/>
    <w:rsid w:val="00864A20"/>
    <w:rsid w:val="0087173E"/>
    <w:rsid w:val="00874064"/>
    <w:rsid w:val="00874C20"/>
    <w:rsid w:val="008752E1"/>
    <w:rsid w:val="00877C9F"/>
    <w:rsid w:val="00882EF6"/>
    <w:rsid w:val="00883168"/>
    <w:rsid w:val="00883182"/>
    <w:rsid w:val="008929E8"/>
    <w:rsid w:val="008932A3"/>
    <w:rsid w:val="00893D4A"/>
    <w:rsid w:val="008964AD"/>
    <w:rsid w:val="008A38A8"/>
    <w:rsid w:val="008A40EC"/>
    <w:rsid w:val="008B716C"/>
    <w:rsid w:val="008C01DF"/>
    <w:rsid w:val="008C3B88"/>
    <w:rsid w:val="008C4E24"/>
    <w:rsid w:val="008C7C9F"/>
    <w:rsid w:val="008D5673"/>
    <w:rsid w:val="008D67D2"/>
    <w:rsid w:val="008E1751"/>
    <w:rsid w:val="008E2446"/>
    <w:rsid w:val="008E25EF"/>
    <w:rsid w:val="008E3416"/>
    <w:rsid w:val="008E5897"/>
    <w:rsid w:val="008E78A5"/>
    <w:rsid w:val="008F11E0"/>
    <w:rsid w:val="008F218D"/>
    <w:rsid w:val="00906B41"/>
    <w:rsid w:val="00907051"/>
    <w:rsid w:val="00910389"/>
    <w:rsid w:val="009122D4"/>
    <w:rsid w:val="00913C46"/>
    <w:rsid w:val="00931B9E"/>
    <w:rsid w:val="00932FFC"/>
    <w:rsid w:val="009334F5"/>
    <w:rsid w:val="009339D0"/>
    <w:rsid w:val="00941800"/>
    <w:rsid w:val="00942DBE"/>
    <w:rsid w:val="00955852"/>
    <w:rsid w:val="0095640F"/>
    <w:rsid w:val="0095649D"/>
    <w:rsid w:val="00957D92"/>
    <w:rsid w:val="00962FAD"/>
    <w:rsid w:val="00965098"/>
    <w:rsid w:val="00966082"/>
    <w:rsid w:val="00966A49"/>
    <w:rsid w:val="009677F6"/>
    <w:rsid w:val="00972C5F"/>
    <w:rsid w:val="00974229"/>
    <w:rsid w:val="00976189"/>
    <w:rsid w:val="0098170F"/>
    <w:rsid w:val="009846A0"/>
    <w:rsid w:val="00985102"/>
    <w:rsid w:val="00991131"/>
    <w:rsid w:val="009934BF"/>
    <w:rsid w:val="00993ED7"/>
    <w:rsid w:val="00995819"/>
    <w:rsid w:val="009C6628"/>
    <w:rsid w:val="009C6A4C"/>
    <w:rsid w:val="009E4256"/>
    <w:rsid w:val="009E5437"/>
    <w:rsid w:val="009E7287"/>
    <w:rsid w:val="00A20500"/>
    <w:rsid w:val="00A27CF9"/>
    <w:rsid w:val="00A31E9A"/>
    <w:rsid w:val="00A320BD"/>
    <w:rsid w:val="00A3222D"/>
    <w:rsid w:val="00A33447"/>
    <w:rsid w:val="00A33893"/>
    <w:rsid w:val="00A36863"/>
    <w:rsid w:val="00A372FD"/>
    <w:rsid w:val="00A40222"/>
    <w:rsid w:val="00A6268E"/>
    <w:rsid w:val="00A62B83"/>
    <w:rsid w:val="00A63435"/>
    <w:rsid w:val="00A65034"/>
    <w:rsid w:val="00A934E4"/>
    <w:rsid w:val="00A94BC0"/>
    <w:rsid w:val="00A96BDF"/>
    <w:rsid w:val="00AA1A86"/>
    <w:rsid w:val="00AB268C"/>
    <w:rsid w:val="00AB370A"/>
    <w:rsid w:val="00AB464F"/>
    <w:rsid w:val="00AB6D2C"/>
    <w:rsid w:val="00AB6D33"/>
    <w:rsid w:val="00AC1EC9"/>
    <w:rsid w:val="00AC7C27"/>
    <w:rsid w:val="00AD492A"/>
    <w:rsid w:val="00AD6AE2"/>
    <w:rsid w:val="00AE58E3"/>
    <w:rsid w:val="00AF169B"/>
    <w:rsid w:val="00AF297D"/>
    <w:rsid w:val="00AF3849"/>
    <w:rsid w:val="00B15E3F"/>
    <w:rsid w:val="00B17249"/>
    <w:rsid w:val="00B20D00"/>
    <w:rsid w:val="00B213DA"/>
    <w:rsid w:val="00B25B51"/>
    <w:rsid w:val="00B3518C"/>
    <w:rsid w:val="00B40C0E"/>
    <w:rsid w:val="00B40E6F"/>
    <w:rsid w:val="00B4389D"/>
    <w:rsid w:val="00B46072"/>
    <w:rsid w:val="00B55344"/>
    <w:rsid w:val="00B63B11"/>
    <w:rsid w:val="00B76B97"/>
    <w:rsid w:val="00B84B86"/>
    <w:rsid w:val="00B85FCA"/>
    <w:rsid w:val="00B93654"/>
    <w:rsid w:val="00B94AF3"/>
    <w:rsid w:val="00B96AFC"/>
    <w:rsid w:val="00B9751D"/>
    <w:rsid w:val="00BA0DCD"/>
    <w:rsid w:val="00BA1275"/>
    <w:rsid w:val="00BB5562"/>
    <w:rsid w:val="00BB7F25"/>
    <w:rsid w:val="00BC140B"/>
    <w:rsid w:val="00BC6AEC"/>
    <w:rsid w:val="00BD0720"/>
    <w:rsid w:val="00BD0E37"/>
    <w:rsid w:val="00BD60E1"/>
    <w:rsid w:val="00BD6DBF"/>
    <w:rsid w:val="00BE227B"/>
    <w:rsid w:val="00BF0740"/>
    <w:rsid w:val="00BF158E"/>
    <w:rsid w:val="00C00806"/>
    <w:rsid w:val="00C03E1B"/>
    <w:rsid w:val="00C072E5"/>
    <w:rsid w:val="00C25C59"/>
    <w:rsid w:val="00C375BE"/>
    <w:rsid w:val="00C431E2"/>
    <w:rsid w:val="00C548A2"/>
    <w:rsid w:val="00C559F1"/>
    <w:rsid w:val="00C708C8"/>
    <w:rsid w:val="00C73C5E"/>
    <w:rsid w:val="00C76A3A"/>
    <w:rsid w:val="00C81311"/>
    <w:rsid w:val="00C82DF5"/>
    <w:rsid w:val="00C83A61"/>
    <w:rsid w:val="00C90560"/>
    <w:rsid w:val="00C9405B"/>
    <w:rsid w:val="00CA35E9"/>
    <w:rsid w:val="00CA6D9F"/>
    <w:rsid w:val="00CA7D4C"/>
    <w:rsid w:val="00CB6B8D"/>
    <w:rsid w:val="00CC12D5"/>
    <w:rsid w:val="00CC6582"/>
    <w:rsid w:val="00CD1029"/>
    <w:rsid w:val="00CD4F69"/>
    <w:rsid w:val="00CD6CAB"/>
    <w:rsid w:val="00CD7C85"/>
    <w:rsid w:val="00CD7F5F"/>
    <w:rsid w:val="00CE2F2E"/>
    <w:rsid w:val="00CE3480"/>
    <w:rsid w:val="00CE3DFD"/>
    <w:rsid w:val="00D059A4"/>
    <w:rsid w:val="00D1207F"/>
    <w:rsid w:val="00D25CEA"/>
    <w:rsid w:val="00D26235"/>
    <w:rsid w:val="00D42AE9"/>
    <w:rsid w:val="00D43E1E"/>
    <w:rsid w:val="00D46540"/>
    <w:rsid w:val="00D47D00"/>
    <w:rsid w:val="00D503AC"/>
    <w:rsid w:val="00D50D65"/>
    <w:rsid w:val="00D533D2"/>
    <w:rsid w:val="00D615CB"/>
    <w:rsid w:val="00D633BF"/>
    <w:rsid w:val="00D67646"/>
    <w:rsid w:val="00D7032B"/>
    <w:rsid w:val="00D70F06"/>
    <w:rsid w:val="00D7476F"/>
    <w:rsid w:val="00D77C42"/>
    <w:rsid w:val="00D84AF3"/>
    <w:rsid w:val="00D8527E"/>
    <w:rsid w:val="00D87832"/>
    <w:rsid w:val="00D910C4"/>
    <w:rsid w:val="00D91391"/>
    <w:rsid w:val="00DA581A"/>
    <w:rsid w:val="00DB6809"/>
    <w:rsid w:val="00DC6744"/>
    <w:rsid w:val="00DC727F"/>
    <w:rsid w:val="00DD38BA"/>
    <w:rsid w:val="00DE5145"/>
    <w:rsid w:val="00DF62A0"/>
    <w:rsid w:val="00E13FBA"/>
    <w:rsid w:val="00E16111"/>
    <w:rsid w:val="00E25126"/>
    <w:rsid w:val="00E40A59"/>
    <w:rsid w:val="00E43EC1"/>
    <w:rsid w:val="00E4667B"/>
    <w:rsid w:val="00E51AE9"/>
    <w:rsid w:val="00E56758"/>
    <w:rsid w:val="00E611F1"/>
    <w:rsid w:val="00E6439A"/>
    <w:rsid w:val="00E65958"/>
    <w:rsid w:val="00E66B0F"/>
    <w:rsid w:val="00E80ADF"/>
    <w:rsid w:val="00E84193"/>
    <w:rsid w:val="00E841C0"/>
    <w:rsid w:val="00E91AC3"/>
    <w:rsid w:val="00E93A64"/>
    <w:rsid w:val="00EB4B49"/>
    <w:rsid w:val="00EC1B57"/>
    <w:rsid w:val="00EF36EA"/>
    <w:rsid w:val="00EF63D0"/>
    <w:rsid w:val="00EF7C70"/>
    <w:rsid w:val="00F015C6"/>
    <w:rsid w:val="00F04A2E"/>
    <w:rsid w:val="00F070C0"/>
    <w:rsid w:val="00F126A7"/>
    <w:rsid w:val="00F36607"/>
    <w:rsid w:val="00F378DF"/>
    <w:rsid w:val="00F47280"/>
    <w:rsid w:val="00F7129D"/>
    <w:rsid w:val="00F727E3"/>
    <w:rsid w:val="00F874B6"/>
    <w:rsid w:val="00F908DD"/>
    <w:rsid w:val="00F93313"/>
    <w:rsid w:val="00FB334A"/>
    <w:rsid w:val="00FB5205"/>
    <w:rsid w:val="00FB6678"/>
    <w:rsid w:val="00FB710B"/>
    <w:rsid w:val="00FD0ED6"/>
    <w:rsid w:val="00FD6F15"/>
    <w:rsid w:val="00FE6094"/>
    <w:rsid w:val="00FF1BD5"/>
    <w:rsid w:val="00FF4B18"/>
    <w:rsid w:val="00FF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C7111"/>
  <w15:docId w15:val="{C15B8748-C033-422E-A979-AE3D5190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8E"/>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627BB3"/>
    <w:pPr>
      <w:pageBreakBefore/>
      <w:outlineLvl w:val="0"/>
    </w:pPr>
    <w:rPr>
      <w:b/>
      <w:sz w:val="24"/>
    </w:rPr>
  </w:style>
  <w:style w:type="paragraph" w:styleId="Heading2">
    <w:name w:val="heading 2"/>
    <w:basedOn w:val="Normal"/>
    <w:next w:val="Normal"/>
    <w:link w:val="Heading2Char"/>
    <w:uiPriority w:val="9"/>
    <w:unhideWhenUsed/>
    <w:qFormat/>
    <w:rsid w:val="00627BB3"/>
    <w:pPr>
      <w:tabs>
        <w:tab w:val="right" w:pos="9360"/>
      </w:tabs>
      <w:outlineLvl w:val="1"/>
    </w:pPr>
    <w:rPr>
      <w:b/>
      <w:sz w:val="24"/>
    </w:rPr>
  </w:style>
  <w:style w:type="paragraph" w:styleId="Heading3">
    <w:name w:val="heading 3"/>
    <w:basedOn w:val="Normal"/>
    <w:next w:val="Normal"/>
    <w:link w:val="Heading3Char"/>
    <w:uiPriority w:val="9"/>
    <w:unhideWhenUsed/>
    <w:qFormat/>
    <w:rsid w:val="004B1529"/>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basedOn w:val="Normal"/>
    <w:next w:val="Normal"/>
    <w:link w:val="Heading5Char"/>
    <w:uiPriority w:val="9"/>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9F"/>
    <w:pPr>
      <w:tabs>
        <w:tab w:val="center" w:pos="4680"/>
        <w:tab w:val="right" w:pos="9360"/>
      </w:tabs>
    </w:pPr>
  </w:style>
  <w:style w:type="character" w:customStyle="1" w:styleId="HeaderChar">
    <w:name w:val="Header Char"/>
    <w:basedOn w:val="DefaultParagraphFont"/>
    <w:link w:val="Header"/>
    <w:uiPriority w:val="99"/>
    <w:rsid w:val="00877C9F"/>
    <w:rPr>
      <w:rFonts w:ascii="Calibri" w:eastAsia="Calibri" w:hAnsi="Calibri" w:cs="Arial"/>
      <w:sz w:val="20"/>
      <w:szCs w:val="20"/>
    </w:rPr>
  </w:style>
  <w:style w:type="paragraph" w:styleId="Footer">
    <w:name w:val="footer"/>
    <w:basedOn w:val="Normal"/>
    <w:link w:val="FooterChar"/>
    <w:uiPriority w:val="99"/>
    <w:unhideWhenUsed/>
    <w:rsid w:val="00877C9F"/>
    <w:pPr>
      <w:tabs>
        <w:tab w:val="center" w:pos="4680"/>
        <w:tab w:val="right" w:pos="9360"/>
      </w:tabs>
    </w:pPr>
  </w:style>
  <w:style w:type="character" w:customStyle="1" w:styleId="FooterChar">
    <w:name w:val="Footer Char"/>
    <w:basedOn w:val="DefaultParagraphFont"/>
    <w:link w:val="Footer"/>
    <w:uiPriority w:val="99"/>
    <w:rsid w:val="00877C9F"/>
    <w:rPr>
      <w:rFonts w:ascii="Calibri" w:eastAsia="Calibri" w:hAnsi="Calibri" w:cs="Arial"/>
      <w:sz w:val="20"/>
      <w:szCs w:val="20"/>
    </w:rPr>
  </w:style>
  <w:style w:type="character" w:customStyle="1" w:styleId="Heading1Char">
    <w:name w:val="Heading 1 Char"/>
    <w:basedOn w:val="DefaultParagraphFont"/>
    <w:link w:val="Heading1"/>
    <w:uiPriority w:val="9"/>
    <w:rsid w:val="00627BB3"/>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627BB3"/>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4B1529"/>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character" w:styleId="SubtleEmphasis">
    <w:name w:val="Subtle Emphasis"/>
    <w:basedOn w:val="DefaultParagraphFont"/>
    <w:uiPriority w:val="19"/>
    <w:qFormat/>
    <w:rsid w:val="00203F4C"/>
    <w:rPr>
      <w:i/>
      <w:iCs/>
      <w:color w:val="808080" w:themeColor="text1" w:themeTint="7F"/>
    </w:rPr>
  </w:style>
  <w:style w:type="paragraph" w:styleId="NoSpacing">
    <w:name w:val="No Spacing"/>
    <w:uiPriority w:val="1"/>
    <w:qFormat/>
    <w:rsid w:val="00203F4C"/>
    <w:rPr>
      <w:rFonts w:ascii="Times New Roman" w:eastAsia="Times New Roman" w:hAnsi="Times New Roman" w:cs="Arial"/>
      <w:sz w:val="23"/>
      <w:szCs w:val="20"/>
    </w:rPr>
  </w:style>
  <w:style w:type="paragraph" w:customStyle="1" w:styleId="Heading4NOSPACEPageNo">
    <w:name w:val="Heading 4 NO SPACE Page No."/>
    <w:basedOn w:val="Heading4"/>
    <w:link w:val="Heading4NOSPACEPageNoChar"/>
    <w:qFormat/>
    <w:rsid w:val="00B213DA"/>
    <w:pPr>
      <w:spacing w:before="0"/>
    </w:pPr>
    <w:rPr>
      <w:szCs w:val="22"/>
    </w:rPr>
  </w:style>
  <w:style w:type="character" w:customStyle="1" w:styleId="Heading4NOSPACEPageNoChar">
    <w:name w:val="Heading 4 NO SPACE Page No. Char"/>
    <w:basedOn w:val="Heading4Char"/>
    <w:link w:val="Heading4NOSPACEPageNo"/>
    <w:rsid w:val="00B213DA"/>
    <w:rPr>
      <w:rFonts w:ascii="Times New Roman" w:eastAsia="Times New Roman" w:hAnsi="Times New Roman" w:cs="Arial"/>
      <w:sz w:val="23"/>
      <w:szCs w:val="20"/>
      <w:u w:val="single"/>
    </w:rPr>
  </w:style>
  <w:style w:type="paragraph" w:customStyle="1" w:styleId="Default">
    <w:name w:val="Default"/>
    <w:rsid w:val="006D4FC9"/>
    <w:pPr>
      <w:autoSpaceDE w:val="0"/>
      <w:autoSpaceDN w:val="0"/>
      <w:adjustRightInd w:val="0"/>
    </w:pPr>
    <w:rPr>
      <w:rFonts w:ascii="Times New Roman" w:hAnsi="Times New Roman" w:cs="Times New Roman"/>
      <w:color w:val="000000"/>
      <w:sz w:val="24"/>
      <w:szCs w:val="24"/>
    </w:rPr>
  </w:style>
  <w:style w:type="paragraph" w:customStyle="1" w:styleId="LegalReference">
    <w:name w:val="Legal Reference"/>
    <w:basedOn w:val="Normal"/>
    <w:qFormat/>
    <w:rsid w:val="006D332F"/>
    <w:pPr>
      <w:tabs>
        <w:tab w:val="left" w:pos="2160"/>
        <w:tab w:val="left" w:pos="4320"/>
      </w:tabs>
    </w:pPr>
    <w:rPr>
      <w:sz w:val="22"/>
    </w:rPr>
  </w:style>
  <w:style w:type="character" w:styleId="CommentReference">
    <w:name w:val="annotation reference"/>
    <w:basedOn w:val="DefaultParagraphFont"/>
    <w:uiPriority w:val="99"/>
    <w:semiHidden/>
    <w:unhideWhenUsed/>
    <w:rsid w:val="00C82DF5"/>
    <w:rPr>
      <w:sz w:val="16"/>
      <w:szCs w:val="16"/>
    </w:rPr>
  </w:style>
  <w:style w:type="paragraph" w:styleId="CommentText">
    <w:name w:val="annotation text"/>
    <w:basedOn w:val="Normal"/>
    <w:link w:val="CommentTextChar"/>
    <w:uiPriority w:val="99"/>
    <w:semiHidden/>
    <w:unhideWhenUsed/>
    <w:rsid w:val="00C82DF5"/>
    <w:pPr>
      <w:spacing w:line="240" w:lineRule="auto"/>
    </w:pPr>
    <w:rPr>
      <w:sz w:val="20"/>
    </w:rPr>
  </w:style>
  <w:style w:type="character" w:customStyle="1" w:styleId="CommentTextChar">
    <w:name w:val="Comment Text Char"/>
    <w:basedOn w:val="DefaultParagraphFont"/>
    <w:link w:val="CommentText"/>
    <w:uiPriority w:val="99"/>
    <w:semiHidden/>
    <w:rsid w:val="00C82DF5"/>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82DF5"/>
    <w:rPr>
      <w:b/>
      <w:bCs/>
    </w:rPr>
  </w:style>
  <w:style w:type="character" w:customStyle="1" w:styleId="CommentSubjectChar">
    <w:name w:val="Comment Subject Char"/>
    <w:basedOn w:val="CommentTextChar"/>
    <w:link w:val="CommentSubject"/>
    <w:uiPriority w:val="99"/>
    <w:semiHidden/>
    <w:rsid w:val="00C82DF5"/>
    <w:rPr>
      <w:rFonts w:ascii="Times New Roman" w:eastAsia="Times New Roman" w:hAnsi="Times New Roman" w:cs="Arial"/>
      <w:b/>
      <w:bCs/>
      <w:sz w:val="20"/>
      <w:szCs w:val="20"/>
    </w:rPr>
  </w:style>
  <w:style w:type="paragraph" w:styleId="Revision">
    <w:name w:val="Revision"/>
    <w:hidden/>
    <w:uiPriority w:val="99"/>
    <w:semiHidden/>
    <w:rsid w:val="00C82DF5"/>
    <w:rPr>
      <w:rFonts w:ascii="Times New Roman" w:eastAsia="Times New Roman" w:hAnsi="Times New Roman" w:cs="Arial"/>
      <w:sz w:val="23"/>
      <w:szCs w:val="20"/>
    </w:rPr>
  </w:style>
  <w:style w:type="paragraph" w:styleId="BalloonText">
    <w:name w:val="Balloon Text"/>
    <w:basedOn w:val="Normal"/>
    <w:link w:val="BalloonTextChar"/>
    <w:uiPriority w:val="99"/>
    <w:semiHidden/>
    <w:unhideWhenUsed/>
    <w:rsid w:val="00C82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DF5"/>
    <w:rPr>
      <w:rFonts w:ascii="Tahoma" w:eastAsia="Times New Roman" w:hAnsi="Tahoma" w:cs="Tahoma"/>
      <w:sz w:val="16"/>
      <w:szCs w:val="16"/>
    </w:rPr>
  </w:style>
  <w:style w:type="paragraph" w:customStyle="1" w:styleId="Page1ofX">
    <w:name w:val="Page 1 of X"/>
    <w:basedOn w:val="Normal"/>
    <w:link w:val="Page1ofXChar"/>
    <w:qFormat/>
    <w:rsid w:val="0030603B"/>
    <w:pPr>
      <w:jc w:val="right"/>
    </w:pPr>
    <w:rPr>
      <w:sz w:val="24"/>
    </w:rPr>
  </w:style>
  <w:style w:type="character" w:customStyle="1" w:styleId="Page1ofXChar">
    <w:name w:val="Page 1 of X Char"/>
    <w:basedOn w:val="DefaultParagraphFont"/>
    <w:link w:val="Page1ofX"/>
    <w:rsid w:val="0030603B"/>
    <w:rPr>
      <w:rFonts w:ascii="Times New Roman" w:eastAsia="Times New Roman" w:hAnsi="Times New Roman" w:cs="Arial"/>
      <w:sz w:val="24"/>
      <w:szCs w:val="20"/>
    </w:rPr>
  </w:style>
  <w:style w:type="table" w:customStyle="1" w:styleId="TableGrid">
    <w:name w:val="TableGrid"/>
    <w:rsid w:val="00974229"/>
    <w:rPr>
      <w:rFonts w:eastAsiaTheme="minorEastAsia"/>
      <w:kern w:val="2"/>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AC7C27"/>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205">
      <w:bodyDiv w:val="1"/>
      <w:marLeft w:val="0"/>
      <w:marRight w:val="0"/>
      <w:marTop w:val="0"/>
      <w:marBottom w:val="0"/>
      <w:divBdr>
        <w:top w:val="none" w:sz="0" w:space="0" w:color="auto"/>
        <w:left w:val="none" w:sz="0" w:space="0" w:color="auto"/>
        <w:bottom w:val="none" w:sz="0" w:space="0" w:color="auto"/>
        <w:right w:val="none" w:sz="0" w:space="0" w:color="auto"/>
      </w:divBdr>
    </w:div>
    <w:div w:id="109906455">
      <w:bodyDiv w:val="1"/>
      <w:marLeft w:val="0"/>
      <w:marRight w:val="0"/>
      <w:marTop w:val="0"/>
      <w:marBottom w:val="0"/>
      <w:divBdr>
        <w:top w:val="none" w:sz="0" w:space="0" w:color="auto"/>
        <w:left w:val="none" w:sz="0" w:space="0" w:color="auto"/>
        <w:bottom w:val="none" w:sz="0" w:space="0" w:color="auto"/>
        <w:right w:val="none" w:sz="0" w:space="0" w:color="auto"/>
      </w:divBdr>
    </w:div>
    <w:div w:id="269822336">
      <w:bodyDiv w:val="1"/>
      <w:marLeft w:val="0"/>
      <w:marRight w:val="0"/>
      <w:marTop w:val="0"/>
      <w:marBottom w:val="0"/>
      <w:divBdr>
        <w:top w:val="none" w:sz="0" w:space="0" w:color="auto"/>
        <w:left w:val="none" w:sz="0" w:space="0" w:color="auto"/>
        <w:bottom w:val="none" w:sz="0" w:space="0" w:color="auto"/>
        <w:right w:val="none" w:sz="0" w:space="0" w:color="auto"/>
      </w:divBdr>
    </w:div>
    <w:div w:id="640890737">
      <w:bodyDiv w:val="1"/>
      <w:marLeft w:val="0"/>
      <w:marRight w:val="0"/>
      <w:marTop w:val="0"/>
      <w:marBottom w:val="0"/>
      <w:divBdr>
        <w:top w:val="none" w:sz="0" w:space="0" w:color="auto"/>
        <w:left w:val="none" w:sz="0" w:space="0" w:color="auto"/>
        <w:bottom w:val="none" w:sz="0" w:space="0" w:color="auto"/>
        <w:right w:val="none" w:sz="0" w:space="0" w:color="auto"/>
      </w:divBdr>
    </w:div>
    <w:div w:id="883517272">
      <w:bodyDiv w:val="1"/>
      <w:marLeft w:val="0"/>
      <w:marRight w:val="0"/>
      <w:marTop w:val="0"/>
      <w:marBottom w:val="0"/>
      <w:divBdr>
        <w:top w:val="none" w:sz="0" w:space="0" w:color="auto"/>
        <w:left w:val="none" w:sz="0" w:space="0" w:color="auto"/>
        <w:bottom w:val="none" w:sz="0" w:space="0" w:color="auto"/>
        <w:right w:val="none" w:sz="0" w:space="0" w:color="auto"/>
      </w:divBdr>
    </w:div>
    <w:div w:id="1011879451">
      <w:bodyDiv w:val="1"/>
      <w:marLeft w:val="0"/>
      <w:marRight w:val="0"/>
      <w:marTop w:val="0"/>
      <w:marBottom w:val="0"/>
      <w:divBdr>
        <w:top w:val="none" w:sz="0" w:space="0" w:color="auto"/>
        <w:left w:val="none" w:sz="0" w:space="0" w:color="auto"/>
        <w:bottom w:val="none" w:sz="0" w:space="0" w:color="auto"/>
        <w:right w:val="none" w:sz="0" w:space="0" w:color="auto"/>
      </w:divBdr>
    </w:div>
    <w:div w:id="1564826861">
      <w:bodyDiv w:val="1"/>
      <w:marLeft w:val="0"/>
      <w:marRight w:val="0"/>
      <w:marTop w:val="0"/>
      <w:marBottom w:val="0"/>
      <w:divBdr>
        <w:top w:val="none" w:sz="0" w:space="0" w:color="auto"/>
        <w:left w:val="none" w:sz="0" w:space="0" w:color="auto"/>
        <w:bottom w:val="none" w:sz="0" w:space="0" w:color="auto"/>
        <w:right w:val="none" w:sz="0" w:space="0" w:color="auto"/>
      </w:divBdr>
    </w:div>
    <w:div w:id="1693606927">
      <w:bodyDiv w:val="1"/>
      <w:marLeft w:val="0"/>
      <w:marRight w:val="0"/>
      <w:marTop w:val="0"/>
      <w:marBottom w:val="0"/>
      <w:divBdr>
        <w:top w:val="none" w:sz="0" w:space="0" w:color="auto"/>
        <w:left w:val="none" w:sz="0" w:space="0" w:color="auto"/>
        <w:bottom w:val="none" w:sz="0" w:space="0" w:color="auto"/>
        <w:right w:val="none" w:sz="0" w:space="0" w:color="auto"/>
      </w:divBdr>
    </w:div>
    <w:div w:id="1726442263">
      <w:bodyDiv w:val="1"/>
      <w:marLeft w:val="0"/>
      <w:marRight w:val="0"/>
      <w:marTop w:val="0"/>
      <w:marBottom w:val="0"/>
      <w:divBdr>
        <w:top w:val="none" w:sz="0" w:space="0" w:color="auto"/>
        <w:left w:val="none" w:sz="0" w:space="0" w:color="auto"/>
        <w:bottom w:val="none" w:sz="0" w:space="0" w:color="auto"/>
        <w:right w:val="none" w:sz="0" w:space="0" w:color="auto"/>
      </w:divBdr>
    </w:div>
    <w:div w:id="1736930711">
      <w:bodyDiv w:val="1"/>
      <w:marLeft w:val="0"/>
      <w:marRight w:val="0"/>
      <w:marTop w:val="0"/>
      <w:marBottom w:val="0"/>
      <w:divBdr>
        <w:top w:val="none" w:sz="0" w:space="0" w:color="auto"/>
        <w:left w:val="none" w:sz="0" w:space="0" w:color="auto"/>
        <w:bottom w:val="none" w:sz="0" w:space="0" w:color="auto"/>
        <w:right w:val="none" w:sz="0" w:space="0" w:color="auto"/>
      </w:divBdr>
    </w:div>
    <w:div w:id="19890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53D39-A502-4EDC-B929-91898293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27709</Words>
  <Characters>157945</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Mason</dc:creator>
  <cp:lastModifiedBy>Denise Mason</cp:lastModifiedBy>
  <cp:revision>2</cp:revision>
  <cp:lastPrinted>2025-01-23T16:57:00Z</cp:lastPrinted>
  <dcterms:created xsi:type="dcterms:W3CDTF">2025-09-22T18:42:00Z</dcterms:created>
  <dcterms:modified xsi:type="dcterms:W3CDTF">2025-09-22T18:42:00Z</dcterms:modified>
</cp:coreProperties>
</file>