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4850" cy="733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390" l="1948" r="1948" t="-1039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6034088</wp:posOffset>
            </wp:positionH>
            <wp:positionV relativeFrom="paragraph">
              <wp:posOffset>114300</wp:posOffset>
            </wp:positionV>
            <wp:extent cx="823913" cy="7334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7052" l="0" r="0" t="-6069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40"/>
        <w:gridCol w:w="435"/>
        <w:gridCol w:w="2160"/>
        <w:gridCol w:w="105"/>
        <w:gridCol w:w="2055"/>
        <w:gridCol w:w="2535"/>
        <w:tblGridChange w:id="0">
          <w:tblGrid>
            <w:gridCol w:w="2160"/>
            <w:gridCol w:w="1740"/>
            <w:gridCol w:w="435"/>
            <w:gridCol w:w="2160"/>
            <w:gridCol w:w="105"/>
            <w:gridCol w:w="2055"/>
            <w:gridCol w:w="2535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ffffff"/>
                <w:sz w:val="54"/>
                <w:szCs w:val="54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  <w:rtl w:val="0"/>
              </w:rPr>
              <w:t xml:space="preserve">Mrs. White’s Newsletter    </w:t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Pompiere" w:cs="Pompiere" w:eastAsia="Pompiere" w:hAnsi="Pompiere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                                            February 9th-February 13th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ompiere" w:cs="Pompiere" w:eastAsia="Pompiere" w:hAnsi="Pompier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13281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rtl w:val="0"/>
              </w:rPr>
              <w:t xml:space="preserve">Upcoming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</w:rPr>
            </w:pPr>
            <w:bookmarkStart w:colFirst="0" w:colLast="0" w:name="_3v235ccjkqxm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u3iwbppioaij" w:id="1"/>
            <w:bookmarkEnd w:id="1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Friday, February 13th-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Valentine’s Day Party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1e6ndhpzuda" w:id="2"/>
            <w:bookmarkEnd w:id="2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Monday, February 16th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-No school (President’s Day)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</w:rPr>
            </w:pPr>
            <w:bookmarkStart w:colFirst="0" w:colLast="0" w:name="_pytqyv28mcns" w:id="3"/>
            <w:bookmarkEnd w:id="3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Friday, February 27th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- Rodeo Field Trip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ivgj0xlqyhfu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ompiere" w:cs="Pompiere" w:eastAsia="Pompiere" w:hAnsi="Pompiere"/>
                <w:sz w:val="10"/>
                <w:szCs w:val="10"/>
              </w:rPr>
            </w:pPr>
            <w:bookmarkStart w:colFirst="0" w:colLast="0" w:name="_ujiwk8jud019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Pompiere" w:cs="Pompiere" w:eastAsia="Pompiere" w:hAnsi="Pompiere"/>
                <w:sz w:val="34"/>
                <w:szCs w:val="34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333333"/>
                <w:sz w:val="36"/>
                <w:szCs w:val="36"/>
                <w:u w:val="single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Pompiere" w:cs="Pompiere" w:eastAsia="Pompiere" w:hAnsi="Pompiere"/>
                <w:sz w:val="8"/>
                <w:szCs w:val="8"/>
              </w:rPr>
            </w:pPr>
            <w:bookmarkStart w:colFirst="0" w:colLast="0" w:name="_1t3pjo9u6x0w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m7605jz4rt8h" w:id="7"/>
            <w:bookmarkEnd w:id="7"/>
            <w:r w:rsidDel="00000000" w:rsidR="00000000" w:rsidRPr="00000000">
              <w:rPr>
                <w:rFonts w:ascii="Pompiere" w:cs="Pompiere" w:eastAsia="Pompiere" w:hAnsi="Pompiere"/>
                <w:sz w:val="34"/>
                <w:szCs w:val="34"/>
                <w:rtl w:val="0"/>
              </w:rPr>
              <w:t xml:space="preserve">Unit 4 Lesson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Pompiere" w:cs="Pompiere" w:eastAsia="Pompiere" w:hAnsi="Pompiere"/>
                <w:sz w:val="12"/>
                <w:szCs w:val="12"/>
              </w:rPr>
            </w:pPr>
            <w:bookmarkStart w:colFirst="0" w:colLast="0" w:name="_fro4hg2e4kgo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4eriq8e2hc8e" w:id="9"/>
            <w:bookmarkEnd w:id="9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pollen    produce    *transfer </w:t>
            </w:r>
          </w:p>
          <w:p w:rsidR="00000000" w:rsidDel="00000000" w:rsidP="00000000" w:rsidRDefault="00000000" w:rsidRPr="00000000" w14:paraId="00000023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6lfhewbwgdyx" w:id="10"/>
            <w:bookmarkEnd w:id="10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*observe  *advance   oxygen</w:t>
            </w:r>
          </w:p>
          <w:p w:rsidR="00000000" w:rsidDel="00000000" w:rsidP="00000000" w:rsidRDefault="00000000" w:rsidRPr="00000000" w14:paraId="00000024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53qsuho1x8w1" w:id="11"/>
            <w:bookmarkEnd w:id="11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*exhale   comfortable   *nutritious     carbon dioxide  minerals    develop</w:t>
            </w:r>
          </w:p>
          <w:p w:rsidR="00000000" w:rsidDel="00000000" w:rsidP="00000000" w:rsidRDefault="00000000" w:rsidRPr="00000000" w14:paraId="00000025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dnlrxi8gsh2o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Pompiere" w:cs="Pompiere" w:eastAsia="Pompiere" w:hAnsi="Pompiere"/>
                <w:sz w:val="6"/>
                <w:szCs w:val="6"/>
                <w:u w:val="single"/>
              </w:rPr>
            </w:pPr>
            <w:bookmarkStart w:colFirst="0" w:colLast="0" w:name="_jfdymf9dutsg" w:id="13"/>
            <w:bookmarkEnd w:id="13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.5"/>
              <w:gridCol w:w="117.5"/>
              <w:tblGridChange w:id="0">
                <w:tblGrid>
                  <w:gridCol w:w="117.5"/>
                  <w:gridCol w:w="117.5"/>
                </w:tblGrid>
              </w:tblGridChange>
            </w:tblGrid>
            <w:tr>
              <w:trPr>
                <w:cantSplit w:val="0"/>
                <w:trHeight w:val="2295" w:hRule="atLeast"/>
                <w:tblHeader w:val="1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mbi5u7evzp9f" w:id="14"/>
                  <w:bookmarkEnd w:id="14"/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This week we continue through Open Court Reading Unit 4, Lesson 1</w:t>
                  </w:r>
                </w:p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4"/>
                      <w:szCs w:val="24"/>
                    </w:rPr>
                  </w:pPr>
                  <w:bookmarkStart w:colFirst="0" w:colLast="0" w:name="_taj7wak6lx1a" w:id="15"/>
                  <w:bookmarkEnd w:id="15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5pg48ai6ox8i" w:id="16"/>
                  <w:bookmarkEnd w:id="16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Story of the week: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Flower Power</w:t>
                  </w:r>
                </w:p>
                <w:p w:rsidR="00000000" w:rsidDel="00000000" w:rsidP="00000000" w:rsidRDefault="00000000" w:rsidRPr="00000000" w14:paraId="0000002C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12"/>
                      <w:szCs w:val="12"/>
                    </w:rPr>
                  </w:pPr>
                  <w:bookmarkStart w:colFirst="0" w:colLast="0" w:name="_nwqql7qfcluc" w:id="17"/>
                  <w:bookmarkEnd w:id="17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96lzywfmhyb2" w:id="18"/>
                  <w:bookmarkEnd w:id="18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Genre: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Explanatory Text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Phonics: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 Long /o/ spelled ow, oa, o, o_e</w:t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Comprehension: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Cause and Effect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6"/>
                      <w:szCs w:val="1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Writing: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Writing to Inform</w:t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Grammar: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Adverbs 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jc w:val="left"/>
              <w:rPr>
                <w:rFonts w:ascii="Pompiere" w:cs="Pompiere" w:eastAsia="Pompiere" w:hAnsi="Pompiere"/>
                <w:sz w:val="2"/>
                <w:szCs w:val="2"/>
              </w:rPr>
            </w:pPr>
            <w:bookmarkStart w:colFirst="0" w:colLast="0" w:name="_mbi5u7evzp9f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Topic 13: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Shapes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(Lesson 7, Review, and Test)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42"/>
                <w:szCs w:val="42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Students will explore 2-D and 3-D shapes and their attributes. Students will also partition shapes into halves, thirds, and fourths. We will start talking about line plots at the end of the week.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jc w:val="left"/>
              <w:rPr>
                <w:rFonts w:ascii="Pompiere" w:cs="Pompiere" w:eastAsia="Pompiere" w:hAnsi="Pompier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3znysh7" w:id="19"/>
            <w:bookmarkEnd w:id="19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Spelling Words</w:t>
            </w:r>
            <w:r w:rsidDel="00000000" w:rsidR="00000000" w:rsidRPr="00000000">
              <w:rPr>
                <w:rFonts w:ascii="Pompiere" w:cs="Pompiere" w:eastAsia="Pompiere" w:hAnsi="Pompiere"/>
                <w:sz w:val="40"/>
                <w:szCs w:val="40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Pompiere" w:cs="Pompiere" w:eastAsia="Pompiere" w:hAnsi="Pompiere"/>
                <w:sz w:val="18"/>
                <w:szCs w:val="18"/>
                <w:u w:val="single"/>
              </w:rPr>
            </w:pPr>
            <w:bookmarkStart w:colFirst="0" w:colLast="0" w:name="_a2ir3i6w4j67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izvye6ualzk" w:id="21"/>
            <w:bookmarkEnd w:id="21"/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u w:val="single"/>
                <w:rtl w:val="0"/>
              </w:rPr>
              <w:t xml:space="preserve">Unit 4 Lesson 1: </w:t>
            </w:r>
            <w:r w:rsidDel="00000000" w:rsidR="00000000" w:rsidRPr="00000000">
              <w:rPr>
                <w:rFonts w:ascii="Pompiere" w:cs="Pompiere" w:eastAsia="Pompiere" w:hAnsi="Pompiere"/>
                <w:sz w:val="26"/>
                <w:szCs w:val="26"/>
                <w:rtl w:val="0"/>
              </w:rPr>
              <w:t xml:space="preserve">Long /o/ spelled ow, oa, o, o_e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jblb6wni0yn2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rkt4342lw5au" w:id="23"/>
            <w:bookmarkEnd w:id="23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stone    flown   notebook     stroke</w:t>
            </w:r>
          </w:p>
          <w:p w:rsidR="00000000" w:rsidDel="00000000" w:rsidP="00000000" w:rsidRDefault="00000000" w:rsidRPr="00000000" w14:paraId="0000004B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tnf2r3t045vj" w:id="24"/>
            <w:bookmarkEnd w:id="24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boat     know     oatmeal      blow</w:t>
            </w:r>
          </w:p>
          <w:p w:rsidR="00000000" w:rsidDel="00000000" w:rsidP="00000000" w:rsidRDefault="00000000" w:rsidRPr="00000000" w14:paraId="0000004C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i7p2p5q39irh" w:id="25"/>
            <w:bookmarkEnd w:id="25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hello    show</w:t>
            </w:r>
          </w:p>
          <w:p w:rsidR="00000000" w:rsidDel="00000000" w:rsidP="00000000" w:rsidRDefault="00000000" w:rsidRPr="00000000" w14:paraId="0000004D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rlx9k11cgpre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Pompiere" w:cs="Pompiere" w:eastAsia="Pompiere" w:hAnsi="Pompier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10"/>
              <w:gridCol w:w="5640"/>
              <w:tblGridChange w:id="0">
                <w:tblGrid>
                  <w:gridCol w:w="5310"/>
                  <w:gridCol w:w="56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Science/Social Studies: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spacing w:after="0" w:line="240" w:lineRule="auto"/>
                    <w:jc w:val="left"/>
                    <w:rPr>
                      <w:rFonts w:ascii="Pompiere" w:cs="Pompiere" w:eastAsia="Pompiere" w:hAnsi="Pompiere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Science: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32"/>
                      <w:szCs w:val="32"/>
                      <w:rtl w:val="0"/>
                    </w:rPr>
                    <w:t xml:space="preserve">We will continue a unit discovering animal habitats and biomes.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Assessments:</w:t>
                  </w:r>
                </w:p>
                <w:p w:rsidR="00000000" w:rsidDel="00000000" w:rsidP="00000000" w:rsidRDefault="00000000" w:rsidRPr="00000000" w14:paraId="00000053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Wednesday: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Topic 13 Test</w:t>
                  </w:r>
                </w:p>
                <w:p w:rsidR="00000000" w:rsidDel="00000000" w:rsidP="00000000" w:rsidRDefault="00000000" w:rsidRPr="00000000" w14:paraId="00000055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Thursday: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4.1 Grammar Quiz</w:t>
                  </w:r>
                </w:p>
                <w:p w:rsidR="00000000" w:rsidDel="00000000" w:rsidP="00000000" w:rsidRDefault="00000000" w:rsidRPr="00000000" w14:paraId="00000056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Friday: 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4.1 Reading Test and Spelling Test; Weekly Spiral Quiz</w:t>
                  </w:r>
                </w:p>
                <w:p w:rsidR="00000000" w:rsidDel="00000000" w:rsidP="00000000" w:rsidRDefault="00000000" w:rsidRPr="00000000" w14:paraId="00000057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jc w:val="left"/>
              <w:rPr>
                <w:rFonts w:ascii="Pompiere" w:cs="Pompiere" w:eastAsia="Pompiere" w:hAnsi="Pompiere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left"/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5448784" cy="9093517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784" cy="9093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mic Sans MS"/>
  <w:font w:name="Pompiere">
    <w:embedRegular w:fontKey="{00000000-0000-0000-0000-000000000000}" r:id="rId1" w:subsetted="0"/>
  </w:font>
  <w:font w:name="Stardos Stenci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mpiere-regular.ttf"/><Relationship Id="rId2" Type="http://schemas.openxmlformats.org/officeDocument/2006/relationships/font" Target="fonts/StardosStencil-regular.ttf"/><Relationship Id="rId3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