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77777777" w:rsidR="00445FF8" w:rsidRPr="00322DDA" w:rsidRDefault="005F4BE7">
      <w:pPr>
        <w:pBdr>
          <w:top w:val="nil"/>
          <w:left w:val="nil"/>
          <w:bottom w:val="nil"/>
          <w:right w:val="nil"/>
          <w:between w:val="nil"/>
        </w:pBdr>
        <w:spacing w:after="0" w:line="240" w:lineRule="auto"/>
        <w:rPr>
          <w:rFonts w:asciiTheme="majorHAnsi" w:hAnsiTheme="majorHAnsi" w:cstheme="majorHAnsi"/>
        </w:rPr>
      </w:pPr>
      <w:r w:rsidRPr="00322DDA">
        <w:rPr>
          <w:rFonts w:asciiTheme="majorHAnsi" w:hAnsiTheme="majorHAnsi" w:cstheme="majorHAnsi"/>
          <w:b/>
          <w:color w:val="000000"/>
          <w:u w:val="single"/>
        </w:rPr>
        <w:t>Job Title:</w:t>
      </w:r>
      <w:r w:rsidRPr="00322DDA">
        <w:rPr>
          <w:rFonts w:asciiTheme="majorHAnsi" w:hAnsiTheme="majorHAnsi" w:cstheme="majorHAnsi"/>
          <w:b/>
          <w:color w:val="000000"/>
        </w:rPr>
        <w:t xml:space="preserve">  </w:t>
      </w:r>
      <w:r w:rsidRPr="00322DDA">
        <w:rPr>
          <w:rFonts w:asciiTheme="majorHAnsi" w:hAnsiTheme="majorHAnsi" w:cstheme="majorHAnsi"/>
          <w:b/>
        </w:rPr>
        <w:t xml:space="preserve"> </w:t>
      </w:r>
      <w:r w:rsidRPr="00322DDA">
        <w:rPr>
          <w:rFonts w:asciiTheme="majorHAnsi" w:hAnsiTheme="majorHAnsi" w:cstheme="majorHAnsi"/>
        </w:rPr>
        <w:t xml:space="preserve">Director of Schools </w:t>
      </w:r>
    </w:p>
    <w:p w14:paraId="00000004" w14:textId="77777777" w:rsidR="00445FF8" w:rsidRPr="00322DDA" w:rsidRDefault="00445FF8">
      <w:pPr>
        <w:pBdr>
          <w:top w:val="nil"/>
          <w:left w:val="nil"/>
          <w:bottom w:val="nil"/>
          <w:right w:val="nil"/>
          <w:between w:val="nil"/>
        </w:pBdr>
        <w:spacing w:after="0" w:line="240" w:lineRule="auto"/>
        <w:rPr>
          <w:rFonts w:asciiTheme="majorHAnsi" w:hAnsiTheme="majorHAnsi" w:cstheme="majorHAnsi"/>
          <w:b/>
        </w:rPr>
      </w:pPr>
    </w:p>
    <w:p w14:paraId="00000005" w14:textId="6504484F" w:rsidR="00445FF8" w:rsidRPr="00322DDA" w:rsidRDefault="005F4BE7">
      <w:pPr>
        <w:pBdr>
          <w:top w:val="nil"/>
          <w:left w:val="nil"/>
          <w:bottom w:val="nil"/>
          <w:right w:val="nil"/>
          <w:between w:val="nil"/>
        </w:pBdr>
        <w:spacing w:after="0" w:line="240" w:lineRule="auto"/>
        <w:rPr>
          <w:rFonts w:asciiTheme="majorHAnsi" w:hAnsiTheme="majorHAnsi" w:cstheme="majorHAnsi"/>
          <w:color w:val="000000"/>
        </w:rPr>
      </w:pPr>
      <w:r w:rsidRPr="00322DDA">
        <w:rPr>
          <w:rFonts w:asciiTheme="majorHAnsi" w:hAnsiTheme="majorHAnsi" w:cstheme="majorHAnsi"/>
          <w:b/>
          <w:color w:val="000000"/>
          <w:u w:val="single"/>
        </w:rPr>
        <w:t>FLSA Exemption Status:</w:t>
      </w:r>
      <w:r w:rsidR="00322DDA">
        <w:rPr>
          <w:rFonts w:asciiTheme="majorHAnsi" w:hAnsiTheme="majorHAnsi" w:cstheme="majorHAnsi"/>
          <w:color w:val="000000"/>
        </w:rPr>
        <w:t xml:space="preserve"> Exempt</w:t>
      </w:r>
    </w:p>
    <w:p w14:paraId="00000006" w14:textId="77777777" w:rsidR="00445FF8" w:rsidRPr="00322DDA" w:rsidRDefault="00445FF8">
      <w:pPr>
        <w:pBdr>
          <w:top w:val="nil"/>
          <w:left w:val="nil"/>
          <w:bottom w:val="nil"/>
          <w:right w:val="nil"/>
          <w:between w:val="nil"/>
        </w:pBdr>
        <w:spacing w:after="0" w:line="240" w:lineRule="auto"/>
        <w:rPr>
          <w:rFonts w:asciiTheme="majorHAnsi" w:hAnsiTheme="majorHAnsi" w:cstheme="majorHAnsi"/>
          <w:b/>
          <w:u w:val="single"/>
        </w:rPr>
      </w:pPr>
    </w:p>
    <w:p w14:paraId="00000008" w14:textId="1D42B5DB" w:rsidR="00445FF8" w:rsidRPr="00322DDA" w:rsidRDefault="005F4BE7">
      <w:pPr>
        <w:pBdr>
          <w:top w:val="nil"/>
          <w:left w:val="nil"/>
          <w:bottom w:val="nil"/>
          <w:right w:val="nil"/>
          <w:between w:val="nil"/>
        </w:pBdr>
        <w:spacing w:after="0" w:line="240" w:lineRule="auto"/>
        <w:rPr>
          <w:rFonts w:asciiTheme="majorHAnsi" w:hAnsiTheme="majorHAnsi" w:cstheme="majorHAnsi"/>
          <w:color w:val="000000"/>
        </w:rPr>
      </w:pPr>
      <w:r w:rsidRPr="00322DDA">
        <w:rPr>
          <w:rFonts w:asciiTheme="majorHAnsi" w:hAnsiTheme="majorHAnsi" w:cstheme="majorHAnsi"/>
          <w:b/>
          <w:color w:val="000000"/>
          <w:u w:val="single"/>
        </w:rPr>
        <w:t>Term:</w:t>
      </w:r>
      <w:r w:rsidR="00322DDA">
        <w:rPr>
          <w:rFonts w:asciiTheme="majorHAnsi" w:hAnsiTheme="majorHAnsi" w:cstheme="majorHAnsi"/>
          <w:color w:val="000000"/>
        </w:rPr>
        <w:t xml:space="preserve"> </w:t>
      </w:r>
      <w:r w:rsidR="00322DDA" w:rsidRPr="00322DDA">
        <w:rPr>
          <w:color w:val="000000"/>
        </w:rPr>
        <w:t>Serves in accordance with the terms of the contract between the Board and the Director of Schools. Salary to be determined by the Board.</w:t>
      </w:r>
    </w:p>
    <w:p w14:paraId="00000009" w14:textId="77777777" w:rsidR="00445FF8" w:rsidRPr="00322DDA" w:rsidRDefault="00445FF8">
      <w:pPr>
        <w:pBdr>
          <w:top w:val="nil"/>
          <w:left w:val="nil"/>
          <w:bottom w:val="nil"/>
          <w:right w:val="nil"/>
          <w:between w:val="nil"/>
        </w:pBdr>
        <w:spacing w:after="0" w:line="240" w:lineRule="auto"/>
        <w:rPr>
          <w:rFonts w:asciiTheme="majorHAnsi" w:hAnsiTheme="majorHAnsi" w:cstheme="majorHAnsi"/>
          <w:b/>
          <w:u w:val="single"/>
        </w:rPr>
      </w:pPr>
    </w:p>
    <w:p w14:paraId="00000012" w14:textId="77777777" w:rsidR="00445FF8" w:rsidRPr="00322DDA" w:rsidRDefault="005F4BE7">
      <w:pPr>
        <w:rPr>
          <w:rFonts w:asciiTheme="majorHAnsi" w:hAnsiTheme="majorHAnsi" w:cstheme="majorHAnsi"/>
          <w:b/>
          <w:u w:val="single"/>
        </w:rPr>
      </w:pPr>
      <w:r w:rsidRPr="00322DDA">
        <w:rPr>
          <w:rFonts w:asciiTheme="majorHAnsi" w:hAnsiTheme="majorHAnsi" w:cstheme="majorHAnsi"/>
          <w:b/>
          <w:u w:val="single"/>
        </w:rPr>
        <w:t xml:space="preserve">Minimum Qualifications: </w:t>
      </w:r>
    </w:p>
    <w:p w14:paraId="00000013" w14:textId="650EB6CC" w:rsidR="00445FF8" w:rsidRPr="00322DDA" w:rsidRDefault="005F4BE7" w:rsidP="00322DDA">
      <w:pPr>
        <w:pStyle w:val="ListParagraph"/>
        <w:numPr>
          <w:ilvl w:val="0"/>
          <w:numId w:val="8"/>
        </w:numPr>
        <w:rPr>
          <w:rFonts w:asciiTheme="majorHAnsi" w:hAnsiTheme="majorHAnsi" w:cstheme="majorHAnsi"/>
        </w:rPr>
      </w:pPr>
      <w:r w:rsidRPr="00322DDA">
        <w:rPr>
          <w:rFonts w:asciiTheme="majorHAnsi" w:hAnsiTheme="majorHAnsi" w:cstheme="majorHAnsi"/>
        </w:rPr>
        <w:t>Minimally, a Master’s degree with a preference for a Doctorate Degree; and</w:t>
      </w:r>
    </w:p>
    <w:p w14:paraId="00000015" w14:textId="24F5EF7D" w:rsidR="00445FF8" w:rsidRPr="00322DDA" w:rsidRDefault="005F4BE7" w:rsidP="00322DDA">
      <w:pPr>
        <w:pStyle w:val="ListParagraph"/>
        <w:numPr>
          <w:ilvl w:val="0"/>
          <w:numId w:val="8"/>
        </w:numPr>
        <w:rPr>
          <w:rFonts w:asciiTheme="majorHAnsi" w:hAnsiTheme="majorHAnsi" w:cstheme="majorHAnsi"/>
        </w:rPr>
      </w:pPr>
      <w:r w:rsidRPr="00322DDA">
        <w:rPr>
          <w:rFonts w:asciiTheme="majorHAnsi" w:hAnsiTheme="majorHAnsi" w:cstheme="majorHAnsi"/>
        </w:rPr>
        <w:t xml:space="preserve">Such other qualifications as the Board deems desirable. </w:t>
      </w:r>
    </w:p>
    <w:p w14:paraId="00000016" w14:textId="77777777" w:rsidR="00445FF8" w:rsidRPr="00322DDA" w:rsidRDefault="005F4BE7">
      <w:pPr>
        <w:rPr>
          <w:rFonts w:asciiTheme="majorHAnsi" w:hAnsiTheme="majorHAnsi" w:cstheme="majorHAnsi"/>
          <w:u w:val="single"/>
        </w:rPr>
      </w:pPr>
      <w:r w:rsidRPr="00322DDA">
        <w:rPr>
          <w:rFonts w:asciiTheme="majorHAnsi" w:hAnsiTheme="majorHAnsi" w:cstheme="majorHAnsi"/>
          <w:b/>
          <w:u w:val="single"/>
        </w:rPr>
        <w:t>Job Objectives/Goals:</w:t>
      </w:r>
    </w:p>
    <w:p w14:paraId="00000018" w14:textId="09F143C3" w:rsidR="00445FF8" w:rsidRPr="00322DDA" w:rsidRDefault="005F4BE7" w:rsidP="00322DDA">
      <w:pPr>
        <w:rPr>
          <w:rFonts w:asciiTheme="majorHAnsi" w:hAnsiTheme="majorHAnsi" w:cstheme="majorHAnsi"/>
        </w:rPr>
      </w:pPr>
      <w:r w:rsidRPr="00322DDA">
        <w:rPr>
          <w:rFonts w:asciiTheme="majorHAnsi" w:hAnsiTheme="majorHAnsi" w:cstheme="majorHAnsi"/>
        </w:rPr>
        <w:t xml:space="preserve">To provide leadership in developing and maintaining the best possible educational programs and services. </w:t>
      </w:r>
    </w:p>
    <w:p w14:paraId="00000019" w14:textId="77777777" w:rsidR="00445FF8" w:rsidRPr="00322DDA" w:rsidRDefault="005F4BE7">
      <w:pPr>
        <w:rPr>
          <w:rFonts w:asciiTheme="majorHAnsi" w:hAnsiTheme="majorHAnsi" w:cstheme="majorHAnsi"/>
          <w:b/>
          <w:u w:val="single"/>
        </w:rPr>
      </w:pPr>
      <w:r w:rsidRPr="00322DDA">
        <w:rPr>
          <w:rFonts w:asciiTheme="majorHAnsi" w:hAnsiTheme="majorHAnsi" w:cstheme="majorHAnsi"/>
          <w:b/>
          <w:u w:val="single"/>
        </w:rPr>
        <w:t xml:space="preserve">Responsibilities and Essential Functions: </w:t>
      </w:r>
    </w:p>
    <w:p w14:paraId="0000001A" w14:textId="4C050676" w:rsidR="00445FF8" w:rsidRDefault="005F4BE7">
      <w:pPr>
        <w:rPr>
          <w:rFonts w:asciiTheme="majorHAnsi" w:hAnsiTheme="majorHAnsi" w:cstheme="majorHAnsi"/>
        </w:rPr>
      </w:pPr>
      <w:r w:rsidRPr="00322DDA">
        <w:rPr>
          <w:rFonts w:asciiTheme="majorHAnsi" w:hAnsiTheme="majorHAnsi" w:cstheme="majorHAnsi"/>
        </w:rPr>
        <w:t>General Administrative-</w:t>
      </w:r>
    </w:p>
    <w:p w14:paraId="5F898FFF" w14:textId="77777777" w:rsidR="0096153C" w:rsidRPr="0096153C" w:rsidRDefault="0096153C" w:rsidP="0096153C">
      <w:pPr>
        <w:pStyle w:val="ListParagraph"/>
        <w:numPr>
          <w:ilvl w:val="0"/>
          <w:numId w:val="15"/>
        </w:numPr>
        <w:spacing w:before="240" w:after="0" w:line="240" w:lineRule="auto"/>
        <w:jc w:val="both"/>
        <w:rPr>
          <w:rFonts w:asciiTheme="majorHAnsi" w:hAnsiTheme="majorHAnsi" w:cstheme="majorHAnsi"/>
          <w:color w:val="000000" w:themeColor="text1"/>
        </w:rPr>
      </w:pPr>
      <w:r w:rsidRPr="0096153C">
        <w:rPr>
          <w:rFonts w:asciiTheme="majorHAnsi" w:hAnsiTheme="majorHAnsi" w:cstheme="majorHAnsi"/>
          <w:color w:val="000000" w:themeColor="text1"/>
        </w:rPr>
        <w:t>Provides leadership in identiﬁcation of priorities and assures that all activities reﬂect those board-established priorities.</w:t>
      </w:r>
    </w:p>
    <w:p w14:paraId="3B66257E" w14:textId="77777777" w:rsidR="0096153C" w:rsidRPr="0096153C" w:rsidRDefault="0096153C" w:rsidP="0096153C">
      <w:pPr>
        <w:pStyle w:val="ListParagraph"/>
        <w:numPr>
          <w:ilvl w:val="0"/>
          <w:numId w:val="15"/>
        </w:numPr>
        <w:spacing w:before="240" w:after="0" w:line="240" w:lineRule="auto"/>
        <w:jc w:val="both"/>
        <w:rPr>
          <w:rFonts w:asciiTheme="majorHAnsi" w:hAnsiTheme="majorHAnsi" w:cstheme="majorHAnsi"/>
          <w:color w:val="000000" w:themeColor="text1"/>
        </w:rPr>
      </w:pPr>
      <w:r w:rsidRPr="0096153C">
        <w:rPr>
          <w:rFonts w:asciiTheme="majorHAnsi" w:hAnsiTheme="majorHAnsi" w:cstheme="majorHAnsi"/>
          <w:color w:val="000000" w:themeColor="text1"/>
        </w:rPr>
        <w:t>Prepares and recommends short and long-range plans for board approval and implements those plans when approved.</w:t>
      </w:r>
    </w:p>
    <w:p w14:paraId="58B93647" w14:textId="77777777" w:rsidR="0096153C" w:rsidRPr="0096153C" w:rsidRDefault="0096153C" w:rsidP="0096153C">
      <w:pPr>
        <w:pStyle w:val="ListParagraph"/>
        <w:numPr>
          <w:ilvl w:val="0"/>
          <w:numId w:val="15"/>
        </w:numPr>
        <w:spacing w:before="240" w:after="0" w:line="240" w:lineRule="auto"/>
        <w:rPr>
          <w:rFonts w:asciiTheme="majorHAnsi" w:hAnsiTheme="majorHAnsi" w:cstheme="majorHAnsi"/>
          <w:color w:val="000000" w:themeColor="text1"/>
        </w:rPr>
      </w:pPr>
      <w:r w:rsidRPr="0096153C">
        <w:rPr>
          <w:rFonts w:asciiTheme="majorHAnsi" w:hAnsiTheme="majorHAnsi" w:cstheme="majorHAnsi"/>
          <w:color w:val="000000" w:themeColor="text1"/>
        </w:rPr>
        <w:t>Prepares, in conjunction with the Chair, agenda recommendations relative to all matters requiring board action, including all facts, information, options, and reports needed to assure informed decisions. Provides advice and counsel to the Board on matters before it.</w:t>
      </w:r>
    </w:p>
    <w:p w14:paraId="54642406" w14:textId="77777777" w:rsidR="0096153C" w:rsidRPr="0096153C" w:rsidRDefault="0096153C" w:rsidP="0096153C">
      <w:pPr>
        <w:pStyle w:val="ListParagraph"/>
        <w:numPr>
          <w:ilvl w:val="0"/>
          <w:numId w:val="15"/>
        </w:numPr>
        <w:spacing w:before="240" w:after="0" w:line="240" w:lineRule="auto"/>
        <w:jc w:val="both"/>
        <w:rPr>
          <w:rFonts w:asciiTheme="majorHAnsi" w:hAnsiTheme="majorHAnsi" w:cstheme="majorHAnsi"/>
          <w:color w:val="000000" w:themeColor="text1"/>
        </w:rPr>
      </w:pPr>
      <w:r w:rsidRPr="0096153C">
        <w:rPr>
          <w:rFonts w:asciiTheme="majorHAnsi" w:hAnsiTheme="majorHAnsi" w:cstheme="majorHAnsi"/>
          <w:color w:val="000000" w:themeColor="text1"/>
        </w:rPr>
        <w:t>Attends all regular and special meetings of the Board and keeps a complete and accurate record of the proceedings of all meetings of the Board and of its ofﬁcial acts.</w:t>
      </w:r>
    </w:p>
    <w:p w14:paraId="20C6D90B" w14:textId="77777777" w:rsidR="0096153C" w:rsidRPr="0096153C" w:rsidRDefault="0096153C" w:rsidP="0096153C">
      <w:pPr>
        <w:pStyle w:val="ListParagraph"/>
        <w:numPr>
          <w:ilvl w:val="0"/>
          <w:numId w:val="15"/>
        </w:numPr>
        <w:spacing w:before="240" w:after="0" w:line="240" w:lineRule="auto"/>
        <w:jc w:val="both"/>
        <w:rPr>
          <w:rFonts w:asciiTheme="majorHAnsi" w:hAnsiTheme="majorHAnsi" w:cstheme="majorHAnsi"/>
          <w:color w:val="000000" w:themeColor="text1"/>
        </w:rPr>
      </w:pPr>
      <w:r w:rsidRPr="0096153C">
        <w:rPr>
          <w:rFonts w:asciiTheme="majorHAnsi" w:hAnsiTheme="majorHAnsi" w:cstheme="majorHAnsi"/>
          <w:color w:val="000000" w:themeColor="text1"/>
        </w:rPr>
        <w:t>Recommends drafts of new policies or changes to the Board. Anticipates potential problems. Recommends policies or courses of staff action.</w:t>
      </w:r>
    </w:p>
    <w:p w14:paraId="07812CD4" w14:textId="77777777" w:rsidR="0096153C" w:rsidRPr="0096153C" w:rsidRDefault="0096153C" w:rsidP="0096153C">
      <w:pPr>
        <w:pStyle w:val="ListParagraph"/>
        <w:numPr>
          <w:ilvl w:val="0"/>
          <w:numId w:val="15"/>
        </w:numPr>
        <w:spacing w:before="240" w:after="0" w:line="240" w:lineRule="auto"/>
        <w:jc w:val="both"/>
        <w:rPr>
          <w:rFonts w:asciiTheme="majorHAnsi" w:hAnsiTheme="majorHAnsi" w:cstheme="majorHAnsi"/>
          <w:color w:val="000000" w:themeColor="text1"/>
        </w:rPr>
      </w:pPr>
      <w:r w:rsidRPr="0096153C">
        <w:rPr>
          <w:rFonts w:asciiTheme="majorHAnsi" w:hAnsiTheme="majorHAnsi" w:cstheme="majorHAnsi"/>
          <w:color w:val="000000" w:themeColor="text1"/>
        </w:rPr>
        <w:t>Develops administrative procedures to implement board policy or for the items deemed necessary for the efﬁcient operation of the schools and disseminates these procedures to appropriate staff.</w:t>
      </w:r>
    </w:p>
    <w:p w14:paraId="01A16C7A" w14:textId="77777777" w:rsidR="0096153C" w:rsidRPr="0096153C" w:rsidRDefault="0096153C" w:rsidP="0096153C">
      <w:pPr>
        <w:pStyle w:val="ListParagraph"/>
        <w:numPr>
          <w:ilvl w:val="0"/>
          <w:numId w:val="15"/>
        </w:numPr>
        <w:spacing w:before="240" w:after="0" w:line="240" w:lineRule="auto"/>
        <w:jc w:val="both"/>
        <w:rPr>
          <w:rFonts w:asciiTheme="majorHAnsi" w:hAnsiTheme="majorHAnsi" w:cstheme="majorHAnsi"/>
          <w:color w:val="000000" w:themeColor="text1"/>
        </w:rPr>
      </w:pPr>
      <w:r w:rsidRPr="0096153C">
        <w:rPr>
          <w:rFonts w:asciiTheme="majorHAnsi" w:hAnsiTheme="majorHAnsi" w:cstheme="majorHAnsi"/>
          <w:color w:val="000000" w:themeColor="text1"/>
        </w:rPr>
        <w:t>Keeps the Board informed regarding development in other districts or at state and national levels that would be helpful to the district.</w:t>
      </w:r>
    </w:p>
    <w:p w14:paraId="28CB4549" w14:textId="77777777" w:rsidR="0096153C" w:rsidRPr="0096153C" w:rsidRDefault="0096153C" w:rsidP="0096153C">
      <w:pPr>
        <w:pStyle w:val="ListParagraph"/>
        <w:numPr>
          <w:ilvl w:val="0"/>
          <w:numId w:val="15"/>
        </w:numPr>
        <w:spacing w:before="240" w:after="0" w:line="240" w:lineRule="auto"/>
        <w:jc w:val="both"/>
        <w:rPr>
          <w:rFonts w:asciiTheme="majorHAnsi" w:hAnsiTheme="majorHAnsi" w:cstheme="majorHAnsi"/>
          <w:color w:val="000000" w:themeColor="text1"/>
        </w:rPr>
      </w:pPr>
      <w:r w:rsidRPr="0096153C">
        <w:rPr>
          <w:rFonts w:asciiTheme="majorHAnsi" w:hAnsiTheme="majorHAnsi" w:cstheme="majorHAnsi"/>
          <w:color w:val="000000" w:themeColor="text1"/>
        </w:rPr>
        <w:t>Ensures that all local, state, and federal standards for the health and safety of the students and staff are maintained and that required reports are maintained.</w:t>
      </w:r>
    </w:p>
    <w:p w14:paraId="505700C5" w14:textId="7FD6A115" w:rsidR="0096153C" w:rsidRDefault="0096153C" w:rsidP="0096153C">
      <w:pPr>
        <w:pStyle w:val="ListParagraph"/>
        <w:numPr>
          <w:ilvl w:val="0"/>
          <w:numId w:val="15"/>
        </w:numPr>
        <w:spacing w:before="240" w:after="0" w:line="240" w:lineRule="auto"/>
        <w:jc w:val="both"/>
        <w:rPr>
          <w:rFonts w:asciiTheme="majorHAnsi" w:hAnsiTheme="majorHAnsi" w:cstheme="majorHAnsi"/>
          <w:color w:val="000000" w:themeColor="text1"/>
        </w:rPr>
      </w:pPr>
      <w:r w:rsidRPr="0096153C">
        <w:rPr>
          <w:rFonts w:asciiTheme="majorHAnsi" w:hAnsiTheme="majorHAnsi" w:cstheme="majorHAnsi"/>
          <w:color w:val="000000" w:themeColor="text1"/>
        </w:rPr>
        <w:t>Fulﬁlls all statutory obligations and implements the education laws of the State of Tennessee and the rules and regulations of the State Board of Education.</w:t>
      </w:r>
    </w:p>
    <w:p w14:paraId="67EEA0E2" w14:textId="77777777" w:rsidR="0096153C" w:rsidRPr="0096153C" w:rsidRDefault="0096153C" w:rsidP="0096153C">
      <w:pPr>
        <w:pStyle w:val="ListParagraph"/>
        <w:spacing w:before="240" w:after="0" w:line="240" w:lineRule="auto"/>
        <w:ind w:left="360"/>
        <w:jc w:val="both"/>
        <w:rPr>
          <w:rFonts w:asciiTheme="majorHAnsi" w:hAnsiTheme="majorHAnsi" w:cstheme="majorHAnsi"/>
          <w:color w:val="000000" w:themeColor="text1"/>
        </w:rPr>
      </w:pPr>
    </w:p>
    <w:p w14:paraId="00000025" w14:textId="77777777" w:rsidR="00445FF8" w:rsidRPr="00322DDA" w:rsidRDefault="005F4BE7">
      <w:pPr>
        <w:rPr>
          <w:rFonts w:asciiTheme="majorHAnsi" w:hAnsiTheme="majorHAnsi" w:cstheme="majorHAnsi"/>
        </w:rPr>
      </w:pPr>
      <w:r w:rsidRPr="00322DDA">
        <w:rPr>
          <w:rFonts w:asciiTheme="majorHAnsi" w:hAnsiTheme="majorHAnsi" w:cstheme="majorHAnsi"/>
        </w:rPr>
        <w:t>Financial Management-</w:t>
      </w:r>
    </w:p>
    <w:p w14:paraId="2B4CCB34" w14:textId="77777777" w:rsidR="00EE20B6" w:rsidRPr="00EE20B6" w:rsidRDefault="00EE20B6" w:rsidP="00EE20B6">
      <w:pPr>
        <w:pStyle w:val="ListParagraph"/>
        <w:numPr>
          <w:ilvl w:val="0"/>
          <w:numId w:val="16"/>
        </w:numPr>
        <w:rPr>
          <w:rFonts w:asciiTheme="majorHAnsi" w:hAnsiTheme="majorHAnsi" w:cstheme="majorHAnsi"/>
        </w:rPr>
      </w:pPr>
      <w:r w:rsidRPr="00EE20B6">
        <w:rPr>
          <w:rFonts w:asciiTheme="majorHAnsi" w:hAnsiTheme="majorHAnsi" w:cstheme="majorHAnsi"/>
        </w:rPr>
        <w:t>Provides direction to and supervision of school business functions. Encourages development and implementation of sound business practices. Continually assesses business practices to achieve efﬁciency.</w:t>
      </w:r>
    </w:p>
    <w:p w14:paraId="3C1C6228" w14:textId="77777777" w:rsidR="00EE20B6" w:rsidRPr="00EE20B6" w:rsidRDefault="00EE20B6" w:rsidP="00EE20B6">
      <w:pPr>
        <w:pStyle w:val="ListParagraph"/>
        <w:numPr>
          <w:ilvl w:val="0"/>
          <w:numId w:val="16"/>
        </w:numPr>
        <w:rPr>
          <w:rFonts w:asciiTheme="majorHAnsi" w:hAnsiTheme="majorHAnsi" w:cstheme="majorHAnsi"/>
        </w:rPr>
      </w:pPr>
      <w:r w:rsidRPr="00EE20B6">
        <w:rPr>
          <w:rFonts w:asciiTheme="majorHAnsi" w:hAnsiTheme="majorHAnsi" w:cstheme="majorHAnsi"/>
        </w:rPr>
        <w:t>Prepares, annually, a budget and submits it to the Board for approval. Presents approved budget to the appropriate local funding body for adoption.</w:t>
      </w:r>
    </w:p>
    <w:p w14:paraId="27EE7153" w14:textId="77777777" w:rsidR="00EE20B6" w:rsidRPr="00EE20B6" w:rsidRDefault="00EE20B6" w:rsidP="00EE20B6">
      <w:pPr>
        <w:pStyle w:val="ListParagraph"/>
        <w:numPr>
          <w:ilvl w:val="0"/>
          <w:numId w:val="16"/>
        </w:numPr>
        <w:rPr>
          <w:rFonts w:asciiTheme="majorHAnsi" w:hAnsiTheme="majorHAnsi" w:cstheme="majorHAnsi"/>
        </w:rPr>
      </w:pPr>
      <w:r w:rsidRPr="00EE20B6">
        <w:rPr>
          <w:rFonts w:asciiTheme="majorHAnsi" w:hAnsiTheme="majorHAnsi" w:cstheme="majorHAnsi"/>
        </w:rPr>
        <w:t>Makes appropriate written reports for the Board, detailing all receipts and expenditures of the school funds, and submits them to the local funding body.</w:t>
      </w:r>
    </w:p>
    <w:p w14:paraId="017E3A00" w14:textId="77777777" w:rsidR="00EE20B6" w:rsidRPr="00EE20B6" w:rsidRDefault="00EE20B6" w:rsidP="00EE20B6">
      <w:pPr>
        <w:pStyle w:val="ListParagraph"/>
        <w:numPr>
          <w:ilvl w:val="0"/>
          <w:numId w:val="16"/>
        </w:numPr>
        <w:rPr>
          <w:rFonts w:asciiTheme="majorHAnsi" w:hAnsiTheme="majorHAnsi" w:cstheme="majorHAnsi"/>
        </w:rPr>
      </w:pPr>
      <w:r w:rsidRPr="00EE20B6">
        <w:rPr>
          <w:rFonts w:asciiTheme="majorHAnsi" w:hAnsiTheme="majorHAnsi" w:cstheme="majorHAnsi"/>
        </w:rPr>
        <w:t>Ensures that funds are spent prudently by providing adequate control and accounting of the district's ﬁnancial and physical resources.</w:t>
      </w:r>
    </w:p>
    <w:p w14:paraId="0000002B" w14:textId="77777777" w:rsidR="00445FF8" w:rsidRPr="00322DDA" w:rsidRDefault="005F4BE7">
      <w:pPr>
        <w:rPr>
          <w:rFonts w:asciiTheme="majorHAnsi" w:hAnsiTheme="majorHAnsi" w:cstheme="majorHAnsi"/>
        </w:rPr>
      </w:pPr>
      <w:r w:rsidRPr="00322DDA">
        <w:rPr>
          <w:rFonts w:asciiTheme="majorHAnsi" w:hAnsiTheme="majorHAnsi" w:cstheme="majorHAnsi"/>
        </w:rPr>
        <w:lastRenderedPageBreak/>
        <w:t>Personnel Administration-</w:t>
      </w:r>
    </w:p>
    <w:p w14:paraId="6E8F81A5" w14:textId="77777777" w:rsidR="00EE20B6" w:rsidRPr="00EE20B6" w:rsidRDefault="00EE20B6" w:rsidP="00EE20B6">
      <w:pPr>
        <w:pStyle w:val="ListParagraph"/>
        <w:numPr>
          <w:ilvl w:val="0"/>
          <w:numId w:val="17"/>
        </w:numPr>
        <w:rPr>
          <w:rFonts w:asciiTheme="majorHAnsi" w:hAnsiTheme="majorHAnsi" w:cstheme="majorHAnsi"/>
        </w:rPr>
      </w:pPr>
      <w:r w:rsidRPr="00EE20B6">
        <w:rPr>
          <w:rFonts w:asciiTheme="majorHAnsi" w:hAnsiTheme="majorHAnsi" w:cstheme="majorHAnsi"/>
        </w:rPr>
        <w:t>Establishes lines of authority which shall be approved by the Board and shown on the district organization chart. Lines of authority shall not restrict the practical working relationships of all staff members at all levels.</w:t>
      </w:r>
    </w:p>
    <w:p w14:paraId="126D8E4E" w14:textId="41611756" w:rsidR="00EE20B6" w:rsidRPr="00EE20B6" w:rsidRDefault="00EE20B6" w:rsidP="00EE20B6">
      <w:pPr>
        <w:pStyle w:val="ListParagraph"/>
        <w:numPr>
          <w:ilvl w:val="0"/>
          <w:numId w:val="17"/>
        </w:numPr>
        <w:rPr>
          <w:rFonts w:asciiTheme="majorHAnsi" w:hAnsiTheme="majorHAnsi" w:cstheme="majorHAnsi"/>
        </w:rPr>
      </w:pPr>
      <w:r w:rsidRPr="00EE20B6">
        <w:rPr>
          <w:rFonts w:asciiTheme="majorHAnsi" w:hAnsiTheme="majorHAnsi" w:cstheme="majorHAnsi"/>
        </w:rPr>
        <w:t>Employs such personnel as may be necessary within the limits of budgetary provisions and recommends to the Board teachers who are eligible for tenure.</w:t>
      </w:r>
    </w:p>
    <w:p w14:paraId="0FF90774" w14:textId="77777777" w:rsidR="00EE20B6" w:rsidRPr="00EE20B6" w:rsidRDefault="00EE20B6" w:rsidP="00EE20B6">
      <w:pPr>
        <w:pStyle w:val="ListParagraph"/>
        <w:numPr>
          <w:ilvl w:val="0"/>
          <w:numId w:val="17"/>
        </w:numPr>
        <w:rPr>
          <w:rFonts w:asciiTheme="majorHAnsi" w:hAnsiTheme="majorHAnsi" w:cstheme="majorHAnsi"/>
        </w:rPr>
      </w:pPr>
      <w:r w:rsidRPr="00EE20B6">
        <w:rPr>
          <w:rFonts w:asciiTheme="majorHAnsi" w:hAnsiTheme="majorHAnsi" w:cstheme="majorHAnsi"/>
        </w:rPr>
        <w:t>Develops recruitment procedures to assure well-qualiﬁed applicants for professional and non- professional positions.</w:t>
      </w:r>
    </w:p>
    <w:p w14:paraId="5F9F9AB2" w14:textId="77777777" w:rsidR="00EE20B6" w:rsidRPr="00EE20B6" w:rsidRDefault="00EE20B6" w:rsidP="00EE20B6">
      <w:pPr>
        <w:pStyle w:val="ListParagraph"/>
        <w:numPr>
          <w:ilvl w:val="0"/>
          <w:numId w:val="17"/>
        </w:numPr>
        <w:rPr>
          <w:rFonts w:asciiTheme="majorHAnsi" w:hAnsiTheme="majorHAnsi" w:cstheme="majorHAnsi"/>
        </w:rPr>
      </w:pPr>
      <w:r w:rsidRPr="00EE20B6">
        <w:rPr>
          <w:rFonts w:asciiTheme="majorHAnsi" w:hAnsiTheme="majorHAnsi" w:cstheme="majorHAnsi"/>
        </w:rPr>
        <w:t xml:space="preserve">Assigns and transfers employees as the interest of the district may dictate and reports such action to the Board for information and record. </w:t>
      </w:r>
    </w:p>
    <w:p w14:paraId="08FE894A" w14:textId="77777777" w:rsidR="00EE20B6" w:rsidRPr="00EE20B6" w:rsidRDefault="00EE20B6" w:rsidP="00EE20B6">
      <w:pPr>
        <w:pStyle w:val="ListParagraph"/>
        <w:numPr>
          <w:ilvl w:val="0"/>
          <w:numId w:val="17"/>
        </w:numPr>
        <w:rPr>
          <w:rFonts w:asciiTheme="majorHAnsi" w:hAnsiTheme="majorHAnsi" w:cstheme="majorHAnsi"/>
        </w:rPr>
      </w:pPr>
      <w:r w:rsidRPr="00EE20B6">
        <w:rPr>
          <w:rFonts w:asciiTheme="majorHAnsi" w:hAnsiTheme="majorHAnsi" w:cstheme="majorHAnsi"/>
        </w:rPr>
        <w:t>Holds meetings of teachers and other employees as necessary for the discussion of matters concerning the welfare and improvement of the schools.</w:t>
      </w:r>
    </w:p>
    <w:p w14:paraId="27E5A191" w14:textId="77777777" w:rsidR="00EE20B6" w:rsidRPr="00EE20B6" w:rsidRDefault="00EE20B6" w:rsidP="00EE20B6">
      <w:pPr>
        <w:pStyle w:val="ListParagraph"/>
        <w:numPr>
          <w:ilvl w:val="0"/>
          <w:numId w:val="17"/>
        </w:numPr>
        <w:rPr>
          <w:rFonts w:asciiTheme="majorHAnsi" w:hAnsiTheme="majorHAnsi" w:cstheme="majorHAnsi"/>
        </w:rPr>
      </w:pPr>
      <w:r w:rsidRPr="00EE20B6">
        <w:rPr>
          <w:rFonts w:asciiTheme="majorHAnsi" w:hAnsiTheme="majorHAnsi" w:cstheme="majorHAnsi"/>
        </w:rPr>
        <w:t>Communicates directly, or through delegation, all actions of the Board relating to personnel matters to all and receives employees’ communications to be made to the Board.</w:t>
      </w:r>
    </w:p>
    <w:p w14:paraId="2F740EAB" w14:textId="77777777" w:rsidR="00EE20B6" w:rsidRPr="00EE20B6" w:rsidRDefault="00EE20B6" w:rsidP="00EE20B6">
      <w:pPr>
        <w:pStyle w:val="ListParagraph"/>
        <w:numPr>
          <w:ilvl w:val="0"/>
          <w:numId w:val="17"/>
        </w:numPr>
        <w:rPr>
          <w:rFonts w:asciiTheme="majorHAnsi" w:hAnsiTheme="majorHAnsi" w:cstheme="majorHAnsi"/>
        </w:rPr>
      </w:pPr>
      <w:r w:rsidRPr="00EE20B6">
        <w:rPr>
          <w:rFonts w:asciiTheme="majorHAnsi" w:hAnsiTheme="majorHAnsi" w:cstheme="majorHAnsi"/>
        </w:rPr>
        <w:t>Evaluates Principals annually.</w:t>
      </w:r>
    </w:p>
    <w:p w14:paraId="1398CB7A" w14:textId="67C2BF71" w:rsidR="00EE20B6" w:rsidRPr="00EE20B6" w:rsidRDefault="00EE20B6" w:rsidP="00EE20B6">
      <w:pPr>
        <w:pStyle w:val="ListParagraph"/>
        <w:numPr>
          <w:ilvl w:val="0"/>
          <w:numId w:val="17"/>
        </w:numPr>
        <w:rPr>
          <w:rFonts w:asciiTheme="majorHAnsi" w:hAnsiTheme="majorHAnsi" w:cstheme="majorHAnsi"/>
        </w:rPr>
      </w:pPr>
      <w:r w:rsidRPr="00EE20B6">
        <w:rPr>
          <w:rFonts w:asciiTheme="majorHAnsi" w:hAnsiTheme="majorHAnsi" w:cstheme="majorHAnsi"/>
        </w:rPr>
        <w:t>Informs the Office of Educator Licensing of licensed educators or educators who have a temporary teaching permit who have been suspended or dismissed, who have resigned, following allegations of conduct, including sexual misconduct, which, if substantiated, would warrant consideration for license suspension, revocation, or formal reprimand or who have been convicted of a felony. This report shall also be made if the licensed educator has pleaded guilty or nolo contendere to, or has been convicted or otherwise found guilty of such an offense or equivalent offense in another jurisdiction. The report shall be submitted within thirty (30) days.</w:t>
      </w:r>
    </w:p>
    <w:p w14:paraId="00000036" w14:textId="0FED09AC" w:rsidR="00445FF8" w:rsidRPr="00322DDA" w:rsidRDefault="005F4BE7" w:rsidP="00EE20B6">
      <w:pPr>
        <w:rPr>
          <w:rFonts w:asciiTheme="majorHAnsi" w:hAnsiTheme="majorHAnsi" w:cstheme="majorHAnsi"/>
        </w:rPr>
      </w:pPr>
      <w:r w:rsidRPr="00322DDA">
        <w:rPr>
          <w:rFonts w:asciiTheme="majorHAnsi" w:hAnsiTheme="majorHAnsi" w:cstheme="majorHAnsi"/>
        </w:rPr>
        <w:t>Instructional Leadership-</w:t>
      </w:r>
    </w:p>
    <w:p w14:paraId="695AC067" w14:textId="77777777" w:rsidR="00EE20B6" w:rsidRPr="00EE20B6" w:rsidRDefault="00EE20B6" w:rsidP="00EE20B6">
      <w:pPr>
        <w:pStyle w:val="ListParagraph"/>
        <w:numPr>
          <w:ilvl w:val="0"/>
          <w:numId w:val="18"/>
        </w:numPr>
        <w:rPr>
          <w:rFonts w:asciiTheme="majorHAnsi" w:hAnsiTheme="majorHAnsi" w:cstheme="majorHAnsi"/>
        </w:rPr>
      </w:pPr>
      <w:r w:rsidRPr="00EE20B6">
        <w:rPr>
          <w:rFonts w:asciiTheme="majorHAnsi" w:hAnsiTheme="majorHAnsi" w:cstheme="majorHAnsi"/>
        </w:rPr>
        <w:t>Serves as the chief school executive. Ensures the development and maintenance of a positive educational program designed to meet the needs of the community and to carry out the policies of the Board. Ensures that a system of thorough and efﬁcient education, as deﬁned by state law, is available to all students.</w:t>
      </w:r>
    </w:p>
    <w:p w14:paraId="59942BCC" w14:textId="77777777" w:rsidR="00EE20B6" w:rsidRPr="00EE20B6" w:rsidRDefault="00EE20B6" w:rsidP="00EE20B6">
      <w:pPr>
        <w:pStyle w:val="ListParagraph"/>
        <w:numPr>
          <w:ilvl w:val="0"/>
          <w:numId w:val="18"/>
        </w:numPr>
        <w:rPr>
          <w:rFonts w:asciiTheme="majorHAnsi" w:hAnsiTheme="majorHAnsi" w:cstheme="majorHAnsi"/>
        </w:rPr>
      </w:pPr>
      <w:r w:rsidRPr="00EE20B6">
        <w:rPr>
          <w:rFonts w:asciiTheme="majorHAnsi" w:hAnsiTheme="majorHAnsi" w:cstheme="majorHAnsi"/>
        </w:rPr>
        <w:t>Recommends to the Board for its adoption all courses of study, curriculum guides, and major changes in tests and time schedules to be used in the schools.</w:t>
      </w:r>
    </w:p>
    <w:p w14:paraId="24611F08" w14:textId="77777777" w:rsidR="00EE20B6" w:rsidRPr="00EE20B6" w:rsidRDefault="00EE20B6" w:rsidP="00EE20B6">
      <w:pPr>
        <w:pStyle w:val="ListParagraph"/>
        <w:numPr>
          <w:ilvl w:val="0"/>
          <w:numId w:val="18"/>
        </w:numPr>
        <w:rPr>
          <w:rFonts w:asciiTheme="majorHAnsi" w:hAnsiTheme="majorHAnsi" w:cstheme="majorHAnsi"/>
        </w:rPr>
      </w:pPr>
      <w:r w:rsidRPr="00EE20B6">
        <w:rPr>
          <w:rFonts w:asciiTheme="majorHAnsi" w:hAnsiTheme="majorHAnsi" w:cstheme="majorHAnsi"/>
        </w:rPr>
        <w:t>Oversees the timely revisions of all curriculum guides and courses of study.</w:t>
      </w:r>
    </w:p>
    <w:p w14:paraId="3CF03B4A" w14:textId="77777777" w:rsidR="00EE20B6" w:rsidRPr="00EE20B6" w:rsidRDefault="00EE20B6" w:rsidP="00EE20B6">
      <w:pPr>
        <w:pStyle w:val="ListParagraph"/>
        <w:numPr>
          <w:ilvl w:val="0"/>
          <w:numId w:val="18"/>
        </w:numPr>
        <w:rPr>
          <w:rFonts w:asciiTheme="majorHAnsi" w:hAnsiTheme="majorHAnsi" w:cstheme="majorHAnsi"/>
        </w:rPr>
      </w:pPr>
      <w:r w:rsidRPr="00EE20B6">
        <w:rPr>
          <w:rFonts w:asciiTheme="majorHAnsi" w:hAnsiTheme="majorHAnsi" w:cstheme="majorHAnsi"/>
        </w:rPr>
        <w:t>Develops guidelines and direction for monitoring the effectiveness of existing and new programs.</w:t>
      </w:r>
    </w:p>
    <w:p w14:paraId="671F675D" w14:textId="77777777" w:rsidR="00EE20B6" w:rsidRPr="00EE20B6" w:rsidRDefault="00EE20B6" w:rsidP="00EE20B6">
      <w:pPr>
        <w:pStyle w:val="ListParagraph"/>
        <w:numPr>
          <w:ilvl w:val="0"/>
          <w:numId w:val="18"/>
        </w:numPr>
        <w:rPr>
          <w:rFonts w:asciiTheme="majorHAnsi" w:hAnsiTheme="majorHAnsi" w:cstheme="majorHAnsi"/>
        </w:rPr>
      </w:pPr>
      <w:r w:rsidRPr="00EE20B6">
        <w:rPr>
          <w:rFonts w:asciiTheme="majorHAnsi" w:hAnsiTheme="majorHAnsi" w:cstheme="majorHAnsi"/>
        </w:rPr>
        <w:t>Conducts a periodic audit of the total school program and advises the Board of recommendations for the educational advancement of the schools.</w:t>
      </w:r>
    </w:p>
    <w:p w14:paraId="3ACD40B0" w14:textId="77777777" w:rsidR="00EE20B6" w:rsidRPr="00EE20B6" w:rsidRDefault="00EE20B6" w:rsidP="00EE20B6">
      <w:pPr>
        <w:pStyle w:val="ListParagraph"/>
        <w:numPr>
          <w:ilvl w:val="0"/>
          <w:numId w:val="18"/>
        </w:numPr>
        <w:rPr>
          <w:rFonts w:asciiTheme="majorHAnsi" w:hAnsiTheme="majorHAnsi" w:cstheme="majorHAnsi"/>
        </w:rPr>
      </w:pPr>
      <w:r w:rsidRPr="00EE20B6">
        <w:rPr>
          <w:rFonts w:asciiTheme="majorHAnsi" w:hAnsiTheme="majorHAnsi" w:cstheme="majorHAnsi"/>
        </w:rPr>
        <w:t>Seeks out available sources for grant funding to support programs and projects.</w:t>
      </w:r>
    </w:p>
    <w:p w14:paraId="6F377AF9" w14:textId="77777777" w:rsidR="00EE20B6" w:rsidRPr="00EE20B6" w:rsidRDefault="00EE20B6" w:rsidP="00EE20B6">
      <w:pPr>
        <w:pStyle w:val="ListParagraph"/>
        <w:numPr>
          <w:ilvl w:val="0"/>
          <w:numId w:val="18"/>
        </w:numPr>
        <w:rPr>
          <w:rFonts w:asciiTheme="majorHAnsi" w:hAnsiTheme="majorHAnsi" w:cstheme="majorHAnsi"/>
        </w:rPr>
      </w:pPr>
      <w:r w:rsidRPr="00EE20B6">
        <w:rPr>
          <w:rFonts w:asciiTheme="majorHAnsi" w:hAnsiTheme="majorHAnsi" w:cstheme="majorHAnsi"/>
        </w:rPr>
        <w:t>Ensures that the goals of the school district are adequately reﬂected in its educational program and operations.</w:t>
      </w:r>
    </w:p>
    <w:p w14:paraId="0000003F" w14:textId="77777777" w:rsidR="00445FF8" w:rsidRPr="00322DDA" w:rsidRDefault="005F4BE7">
      <w:pPr>
        <w:rPr>
          <w:rFonts w:asciiTheme="majorHAnsi" w:hAnsiTheme="majorHAnsi" w:cstheme="majorHAnsi"/>
        </w:rPr>
      </w:pPr>
      <w:r w:rsidRPr="00322DDA">
        <w:rPr>
          <w:rFonts w:asciiTheme="majorHAnsi" w:hAnsiTheme="majorHAnsi" w:cstheme="majorHAnsi"/>
        </w:rPr>
        <w:t>Community/Public Relations-</w:t>
      </w:r>
    </w:p>
    <w:p w14:paraId="29D61A56" w14:textId="77777777" w:rsidR="008C3BF0" w:rsidRPr="008C3BF0" w:rsidRDefault="008C3BF0" w:rsidP="008C3BF0">
      <w:pPr>
        <w:pStyle w:val="ListParagraph"/>
        <w:numPr>
          <w:ilvl w:val="0"/>
          <w:numId w:val="19"/>
        </w:numPr>
        <w:rPr>
          <w:rFonts w:asciiTheme="majorHAnsi" w:hAnsiTheme="majorHAnsi" w:cstheme="majorHAnsi"/>
        </w:rPr>
      </w:pPr>
      <w:r w:rsidRPr="008C3BF0">
        <w:rPr>
          <w:rFonts w:asciiTheme="majorHAnsi" w:hAnsiTheme="majorHAnsi" w:cstheme="majorHAnsi"/>
        </w:rPr>
        <w:t>Promotes community support of the schools. Interprets district programs and services, reports, plans, events, and activities of interest and solicits community opinions regarding school and educational issues.</w:t>
      </w:r>
    </w:p>
    <w:p w14:paraId="15BD238C" w14:textId="77777777" w:rsidR="008C3BF0" w:rsidRPr="008C3BF0" w:rsidRDefault="008C3BF0" w:rsidP="008C3BF0">
      <w:pPr>
        <w:pStyle w:val="ListParagraph"/>
        <w:numPr>
          <w:ilvl w:val="0"/>
          <w:numId w:val="19"/>
        </w:numPr>
        <w:rPr>
          <w:rFonts w:asciiTheme="majorHAnsi" w:hAnsiTheme="majorHAnsi" w:cstheme="majorHAnsi"/>
        </w:rPr>
      </w:pPr>
      <w:r w:rsidRPr="008C3BF0">
        <w:rPr>
          <w:rFonts w:asciiTheme="majorHAnsi" w:hAnsiTheme="majorHAnsi" w:cstheme="majorHAnsi"/>
        </w:rPr>
        <w:t>Identiﬁes available community resources and links to social service agencies that support education and healthy child development.</w:t>
      </w:r>
    </w:p>
    <w:p w14:paraId="14095E38" w14:textId="77777777" w:rsidR="008C3BF0" w:rsidRPr="008C3BF0" w:rsidRDefault="008C3BF0" w:rsidP="008C3BF0">
      <w:pPr>
        <w:pStyle w:val="ListParagraph"/>
        <w:numPr>
          <w:ilvl w:val="0"/>
          <w:numId w:val="19"/>
        </w:numPr>
        <w:rPr>
          <w:rFonts w:asciiTheme="majorHAnsi" w:hAnsiTheme="majorHAnsi" w:cstheme="majorHAnsi"/>
        </w:rPr>
      </w:pPr>
      <w:r w:rsidRPr="008C3BF0">
        <w:rPr>
          <w:rFonts w:asciiTheme="majorHAnsi" w:hAnsiTheme="majorHAnsi" w:cstheme="majorHAnsi"/>
        </w:rPr>
        <w:t>Develops strategies to promote parental involvement in their student's education and provides opportunities for parent-teacher interaction.</w:t>
      </w:r>
    </w:p>
    <w:p w14:paraId="46705233" w14:textId="77777777" w:rsidR="008C3BF0" w:rsidRPr="008C3BF0" w:rsidRDefault="008C3BF0" w:rsidP="008C3BF0">
      <w:pPr>
        <w:pStyle w:val="ListParagraph"/>
        <w:numPr>
          <w:ilvl w:val="0"/>
          <w:numId w:val="19"/>
        </w:numPr>
        <w:rPr>
          <w:rFonts w:asciiTheme="majorHAnsi" w:hAnsiTheme="majorHAnsi" w:cstheme="majorHAnsi"/>
        </w:rPr>
      </w:pPr>
      <w:r w:rsidRPr="008C3BF0">
        <w:rPr>
          <w:rFonts w:asciiTheme="majorHAnsi" w:hAnsiTheme="majorHAnsi" w:cstheme="majorHAnsi"/>
        </w:rPr>
        <w:t xml:space="preserve">Maintains contact and good relations with local media. </w:t>
      </w:r>
    </w:p>
    <w:p w14:paraId="5E0E4FC8" w14:textId="77777777" w:rsidR="008C3BF0" w:rsidRPr="008C3BF0" w:rsidRDefault="008C3BF0" w:rsidP="008C3BF0">
      <w:pPr>
        <w:pStyle w:val="ListParagraph"/>
        <w:numPr>
          <w:ilvl w:val="0"/>
          <w:numId w:val="19"/>
        </w:numPr>
        <w:rPr>
          <w:rFonts w:asciiTheme="majorHAnsi" w:hAnsiTheme="majorHAnsi" w:cstheme="majorHAnsi"/>
        </w:rPr>
      </w:pPr>
      <w:r w:rsidRPr="008C3BF0">
        <w:rPr>
          <w:rFonts w:asciiTheme="majorHAnsi" w:hAnsiTheme="majorHAnsi" w:cstheme="majorHAnsi"/>
        </w:rPr>
        <w:t>Ensures that the district interests will be represented in meetings and activities of municipal and other governmental agencies.</w:t>
      </w:r>
    </w:p>
    <w:p w14:paraId="28FB1983" w14:textId="77777777" w:rsidR="008C3BF0" w:rsidRPr="008C3BF0" w:rsidRDefault="008C3BF0" w:rsidP="008C3BF0">
      <w:pPr>
        <w:pStyle w:val="ListParagraph"/>
        <w:numPr>
          <w:ilvl w:val="0"/>
          <w:numId w:val="19"/>
        </w:numPr>
        <w:rPr>
          <w:rFonts w:asciiTheme="majorHAnsi" w:hAnsiTheme="majorHAnsi" w:cstheme="majorHAnsi"/>
        </w:rPr>
      </w:pPr>
      <w:r w:rsidRPr="008C3BF0">
        <w:rPr>
          <w:rFonts w:asciiTheme="majorHAnsi" w:hAnsiTheme="majorHAnsi" w:cstheme="majorHAnsi"/>
        </w:rPr>
        <w:t>Represents the school district and its interests in community organizations, activities, and projects.</w:t>
      </w:r>
    </w:p>
    <w:p w14:paraId="7B29DBC3" w14:textId="77777777" w:rsidR="008C3BF0" w:rsidRDefault="008C3BF0" w:rsidP="008C3BF0">
      <w:pPr>
        <w:rPr>
          <w:rFonts w:asciiTheme="majorHAnsi" w:hAnsiTheme="majorHAnsi" w:cstheme="majorHAnsi"/>
          <w:b/>
          <w:u w:val="single"/>
        </w:rPr>
      </w:pPr>
    </w:p>
    <w:p w14:paraId="00000048" w14:textId="440E7EF8" w:rsidR="00445FF8" w:rsidRPr="00322DDA" w:rsidRDefault="005F4BE7" w:rsidP="008C3BF0">
      <w:pPr>
        <w:rPr>
          <w:rFonts w:asciiTheme="majorHAnsi" w:hAnsiTheme="majorHAnsi" w:cstheme="majorHAnsi"/>
          <w:b/>
          <w:u w:val="single"/>
        </w:rPr>
      </w:pPr>
      <w:r w:rsidRPr="00322DDA">
        <w:rPr>
          <w:rFonts w:asciiTheme="majorHAnsi" w:hAnsiTheme="majorHAnsi" w:cstheme="majorHAnsi"/>
          <w:b/>
          <w:u w:val="single"/>
        </w:rPr>
        <w:lastRenderedPageBreak/>
        <w:t xml:space="preserve">Responsibilities include: </w:t>
      </w:r>
    </w:p>
    <w:p w14:paraId="0000004A" w14:textId="65DAD825" w:rsidR="00445FF8" w:rsidRPr="00322DDA" w:rsidRDefault="005F4BE7" w:rsidP="00322DDA">
      <w:pPr>
        <w:rPr>
          <w:rFonts w:asciiTheme="majorHAnsi" w:hAnsiTheme="majorHAnsi" w:cstheme="majorHAnsi"/>
        </w:rPr>
      </w:pPr>
      <w:r w:rsidRPr="00322DDA">
        <w:rPr>
          <w:rFonts w:asciiTheme="majorHAnsi" w:hAnsiTheme="majorHAnsi" w:cstheme="majorHAnsi"/>
        </w:rPr>
        <w:t xml:space="preserve">The management responsibilities of the director of schools shall extend to all activities of the district, to all phases of the educational program, to all aspects of the financial operation, to all parts of the physical plant, and to the conduct of such other duties as may be assigned by the Board.  The director of schools may delegate these duties together with appropriate authority, but may not delegate nor relinquish responsibility for results or any portion of accountability. </w:t>
      </w:r>
    </w:p>
    <w:p w14:paraId="0000004B" w14:textId="77777777" w:rsidR="00445FF8" w:rsidRPr="00322DDA" w:rsidRDefault="005F4BE7">
      <w:pPr>
        <w:rPr>
          <w:rFonts w:asciiTheme="majorHAnsi" w:hAnsiTheme="majorHAnsi" w:cstheme="majorHAnsi"/>
          <w:b/>
          <w:u w:val="single"/>
        </w:rPr>
      </w:pPr>
      <w:r w:rsidRPr="00322DDA">
        <w:rPr>
          <w:rFonts w:asciiTheme="majorHAnsi" w:hAnsiTheme="majorHAnsi" w:cstheme="majorHAnsi"/>
          <w:b/>
          <w:u w:val="single"/>
        </w:rPr>
        <w:t xml:space="preserve">Skills and Abilities Required: </w:t>
      </w:r>
    </w:p>
    <w:p w14:paraId="0000004C" w14:textId="77777777" w:rsidR="00445FF8" w:rsidRPr="00322DDA" w:rsidRDefault="005F4BE7">
      <w:pPr>
        <w:rPr>
          <w:rFonts w:asciiTheme="majorHAnsi" w:hAnsiTheme="majorHAnsi" w:cstheme="majorHAnsi"/>
        </w:rPr>
      </w:pPr>
      <w:r w:rsidRPr="00322DDA">
        <w:rPr>
          <w:rFonts w:asciiTheme="majorHAnsi" w:hAnsiTheme="majorHAnsi" w:cstheme="majorHAnsi"/>
        </w:rPr>
        <w:t xml:space="preserve">Specific capacities and abilities may be required of an individual in order to learn or adequately perform a task or job duty. </w:t>
      </w:r>
    </w:p>
    <w:p w14:paraId="0000004D" w14:textId="78A79F04" w:rsidR="00445FF8" w:rsidRPr="00322DDA" w:rsidRDefault="005F4BE7" w:rsidP="00322DDA">
      <w:pPr>
        <w:pStyle w:val="NoSpacing"/>
        <w:numPr>
          <w:ilvl w:val="0"/>
          <w:numId w:val="11"/>
        </w:numPr>
      </w:pPr>
      <w:r w:rsidRPr="00322DDA">
        <w:rPr>
          <w:u w:val="single"/>
        </w:rPr>
        <w:t xml:space="preserve">Intelligence: </w:t>
      </w:r>
      <w:r w:rsidRPr="00322DDA">
        <w:t xml:space="preserve">The ability to understand instructions and underlying principles. Ability to reason and make judgments. </w:t>
      </w:r>
    </w:p>
    <w:p w14:paraId="0000004E" w14:textId="4EECBA11" w:rsidR="00445FF8" w:rsidRPr="00322DDA" w:rsidRDefault="005F4BE7" w:rsidP="00322DDA">
      <w:pPr>
        <w:pStyle w:val="NoSpacing"/>
        <w:numPr>
          <w:ilvl w:val="0"/>
          <w:numId w:val="11"/>
        </w:numPr>
      </w:pPr>
      <w:r w:rsidRPr="00322DDA">
        <w:rPr>
          <w:u w:val="single"/>
        </w:rPr>
        <w:t>Verbal:</w:t>
      </w:r>
      <w:r w:rsidRPr="00322DDA">
        <w:t xml:space="preserve"> Ability to understand meanings of words and the ideas associated with them. </w:t>
      </w:r>
    </w:p>
    <w:p w14:paraId="166084E6" w14:textId="77777777" w:rsidR="00322DDA" w:rsidRDefault="005F4BE7" w:rsidP="00322DDA">
      <w:pPr>
        <w:pStyle w:val="NoSpacing"/>
        <w:numPr>
          <w:ilvl w:val="0"/>
          <w:numId w:val="11"/>
        </w:numPr>
      </w:pPr>
      <w:r w:rsidRPr="00322DDA">
        <w:rPr>
          <w:u w:val="single"/>
        </w:rPr>
        <w:t>Numerical:</w:t>
      </w:r>
      <w:r w:rsidRPr="00322DDA">
        <w:t xml:space="preserve"> Ability to perform arithmetic operations quickly and accurately. </w:t>
      </w:r>
    </w:p>
    <w:p w14:paraId="00000050" w14:textId="623B4204" w:rsidR="00445FF8" w:rsidRPr="00322DDA" w:rsidRDefault="005F4BE7" w:rsidP="00322DDA">
      <w:pPr>
        <w:pStyle w:val="NoSpacing"/>
        <w:numPr>
          <w:ilvl w:val="0"/>
          <w:numId w:val="11"/>
        </w:numPr>
      </w:pPr>
      <w:r w:rsidRPr="00322DDA">
        <w:rPr>
          <w:u w:val="single"/>
        </w:rPr>
        <w:t>Data Perception:</w:t>
      </w:r>
      <w:r w:rsidRPr="00322DDA">
        <w:t xml:space="preserve"> Ability to understand and interpret information presented in the form of graphs, charts, or tables. </w:t>
      </w:r>
    </w:p>
    <w:p w14:paraId="00000052" w14:textId="77777777" w:rsidR="00445FF8" w:rsidRPr="00322DDA" w:rsidRDefault="00445FF8" w:rsidP="00322DDA">
      <w:pPr>
        <w:pStyle w:val="NoSpacing"/>
      </w:pPr>
    </w:p>
    <w:p w14:paraId="00000053" w14:textId="77777777" w:rsidR="00445FF8" w:rsidRPr="00322DDA" w:rsidRDefault="005F4BE7">
      <w:pPr>
        <w:rPr>
          <w:rFonts w:asciiTheme="majorHAnsi" w:hAnsiTheme="majorHAnsi" w:cstheme="majorHAnsi"/>
          <w:b/>
          <w:u w:val="single"/>
        </w:rPr>
      </w:pPr>
      <w:r w:rsidRPr="00322DDA">
        <w:rPr>
          <w:rFonts w:asciiTheme="majorHAnsi" w:hAnsiTheme="majorHAnsi" w:cstheme="majorHAnsi"/>
          <w:b/>
          <w:u w:val="single"/>
        </w:rPr>
        <w:t>Physical Demands:</w:t>
      </w:r>
    </w:p>
    <w:p w14:paraId="00000054" w14:textId="77777777" w:rsidR="00445FF8" w:rsidRPr="00322DDA" w:rsidRDefault="005F4BE7">
      <w:pPr>
        <w:rPr>
          <w:rFonts w:asciiTheme="majorHAnsi" w:hAnsiTheme="majorHAnsi" w:cstheme="majorHAnsi"/>
        </w:rPr>
      </w:pPr>
      <w:r w:rsidRPr="00322DDA">
        <w:rPr>
          <w:rFonts w:asciiTheme="majorHAnsi" w:hAnsiTheme="majorHAnsi" w:cstheme="majorHAnsi"/>
        </w:rPr>
        <w:t xml:space="preserve">This job may require lifting of objects that exceed twenty-five (25) pounds, with frequent lifting and/or carrying of objects weighing up to fifteen (15) pounds. Other physical demands that may be required are as follows: </w:t>
      </w:r>
    </w:p>
    <w:p w14:paraId="00000055" w14:textId="5E0A02C8" w:rsidR="00445FF8" w:rsidRPr="00322DDA" w:rsidRDefault="005F4BE7" w:rsidP="00322DDA">
      <w:pPr>
        <w:pStyle w:val="ListParagraph"/>
        <w:numPr>
          <w:ilvl w:val="0"/>
          <w:numId w:val="13"/>
        </w:numPr>
        <w:rPr>
          <w:rFonts w:asciiTheme="majorHAnsi" w:hAnsiTheme="majorHAnsi" w:cstheme="majorHAnsi"/>
        </w:rPr>
      </w:pPr>
      <w:r w:rsidRPr="00322DDA">
        <w:rPr>
          <w:rFonts w:asciiTheme="majorHAnsi" w:hAnsiTheme="majorHAnsi" w:cstheme="majorHAnsi"/>
        </w:rPr>
        <w:t xml:space="preserve">Talking </w:t>
      </w:r>
    </w:p>
    <w:p w14:paraId="00000056" w14:textId="1CD9FEAA" w:rsidR="00445FF8" w:rsidRPr="00322DDA" w:rsidRDefault="005F4BE7" w:rsidP="00322DDA">
      <w:pPr>
        <w:pStyle w:val="ListParagraph"/>
        <w:numPr>
          <w:ilvl w:val="0"/>
          <w:numId w:val="13"/>
        </w:numPr>
        <w:rPr>
          <w:rFonts w:asciiTheme="majorHAnsi" w:hAnsiTheme="majorHAnsi" w:cstheme="majorHAnsi"/>
        </w:rPr>
      </w:pPr>
      <w:r w:rsidRPr="00322DDA">
        <w:rPr>
          <w:rFonts w:asciiTheme="majorHAnsi" w:hAnsiTheme="majorHAnsi" w:cstheme="majorHAnsi"/>
        </w:rPr>
        <w:t xml:space="preserve">Hearing </w:t>
      </w:r>
    </w:p>
    <w:p w14:paraId="00000057" w14:textId="79766ABD" w:rsidR="00445FF8" w:rsidRPr="00322DDA" w:rsidRDefault="005F4BE7" w:rsidP="00322DDA">
      <w:pPr>
        <w:pStyle w:val="ListParagraph"/>
        <w:numPr>
          <w:ilvl w:val="0"/>
          <w:numId w:val="13"/>
        </w:numPr>
        <w:rPr>
          <w:rFonts w:asciiTheme="majorHAnsi" w:hAnsiTheme="majorHAnsi" w:cstheme="majorHAnsi"/>
        </w:rPr>
      </w:pPr>
      <w:r w:rsidRPr="00322DDA">
        <w:rPr>
          <w:rFonts w:asciiTheme="majorHAnsi" w:hAnsiTheme="majorHAnsi" w:cstheme="majorHAnsi"/>
        </w:rPr>
        <w:t xml:space="preserve">Seeing </w:t>
      </w:r>
    </w:p>
    <w:p w14:paraId="0B88B40B" w14:textId="35D4AA6F" w:rsidR="00322DDA" w:rsidRDefault="005F4BE7">
      <w:pPr>
        <w:rPr>
          <w:rFonts w:asciiTheme="majorHAnsi" w:hAnsiTheme="majorHAnsi" w:cstheme="majorHAnsi"/>
        </w:rPr>
      </w:pPr>
      <w:r w:rsidRPr="00322DDA">
        <w:rPr>
          <w:rFonts w:asciiTheme="majorHAnsi" w:hAnsiTheme="majorHAnsi" w:cstheme="majorHAnsi"/>
          <w:b/>
          <w:u w:val="single"/>
        </w:rPr>
        <w:t>Reports To:</w:t>
      </w:r>
      <w:r w:rsidRPr="00322DDA">
        <w:rPr>
          <w:rFonts w:asciiTheme="majorHAnsi" w:hAnsiTheme="majorHAnsi" w:cstheme="majorHAnsi"/>
        </w:rPr>
        <w:t xml:space="preserve">  Board of Education </w:t>
      </w:r>
    </w:p>
    <w:p w14:paraId="00000062" w14:textId="4CDE429C" w:rsidR="00445FF8" w:rsidRPr="00322DDA" w:rsidRDefault="00322DDA">
      <w:pPr>
        <w:rPr>
          <w:rFonts w:asciiTheme="majorHAnsi" w:hAnsiTheme="majorHAnsi" w:cstheme="majorHAnsi"/>
        </w:rPr>
      </w:pPr>
      <w:bookmarkStart w:id="0" w:name="_GoBack"/>
      <w:bookmarkEnd w:id="0"/>
      <w:r w:rsidRPr="00322DDA">
        <w:rPr>
          <w:rFonts w:asciiTheme="majorHAnsi" w:hAnsiTheme="majorHAnsi" w:cstheme="majorHAnsi"/>
          <w:b/>
        </w:rPr>
        <w:t>Disclaimer:</w:t>
      </w:r>
      <w:r w:rsidRPr="00322DDA">
        <w:rPr>
          <w:rFonts w:asciiTheme="majorHAnsi" w:hAnsiTheme="majorHAnsi" w:cstheme="majorHAnsi"/>
        </w:rPr>
        <w:t xml:space="preserve"> The preceding job description has been designed to indicate the general nature and level of work performed by employees within this classification. It is not designed to contain or be interpreted as a comprehensive inventory of all duties, responsibilities, and qualifications required of employees in this job.</w:t>
      </w:r>
    </w:p>
    <w:sectPr w:rsidR="00445FF8" w:rsidRPr="00322DDA" w:rsidSect="00322DDA">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902639" w14:textId="77777777" w:rsidR="006C4AD1" w:rsidRDefault="006C4AD1">
      <w:pPr>
        <w:spacing w:after="0" w:line="240" w:lineRule="auto"/>
      </w:pPr>
      <w:r>
        <w:separator/>
      </w:r>
    </w:p>
  </w:endnote>
  <w:endnote w:type="continuationSeparator" w:id="0">
    <w:p w14:paraId="03357902" w14:textId="77777777" w:rsidR="006C4AD1" w:rsidRDefault="006C4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9" w14:textId="77777777" w:rsidR="00445FF8" w:rsidRDefault="00445FF8">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7" w14:textId="77777777" w:rsidR="00445FF8" w:rsidRDefault="005F4BE7">
    <w:pPr>
      <w:pBdr>
        <w:top w:val="nil"/>
        <w:left w:val="nil"/>
        <w:bottom w:val="nil"/>
        <w:right w:val="nil"/>
        <w:between w:val="nil"/>
      </w:pBdr>
      <w:tabs>
        <w:tab w:val="center" w:pos="4680"/>
        <w:tab w:val="right" w:pos="9360"/>
      </w:tabs>
      <w:spacing w:after="0" w:line="240" w:lineRule="auto"/>
      <w:rPr>
        <w:rFonts w:ascii="Arial" w:eastAsia="Arial" w:hAnsi="Arial" w:cs="Arial"/>
        <w:i/>
        <w:color w:val="000000"/>
        <w:sz w:val="18"/>
        <w:szCs w:val="18"/>
      </w:rPr>
    </w:pPr>
    <w:bookmarkStart w:id="1" w:name="_gjdgxs" w:colFirst="0" w:colLast="0"/>
    <w:bookmarkEnd w:id="1"/>
    <w:r>
      <w:rPr>
        <w:rFonts w:ascii="Arial" w:eastAsia="Arial" w:hAnsi="Arial" w:cs="Arial"/>
        <w:i/>
        <w:color w:val="000000"/>
        <w:sz w:val="18"/>
        <w:szCs w:val="18"/>
      </w:rPr>
      <w:t>Franklin County School District offers education and employment opportunities without regard to race, color, creed, national origin, religion, sex, disability, genetics, or 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8" w14:textId="10A94776" w:rsidR="00445FF8" w:rsidRDefault="00445FF8">
    <w:pPr>
      <w:pBdr>
        <w:top w:val="nil"/>
        <w:left w:val="nil"/>
        <w:bottom w:val="nil"/>
        <w:right w:val="nil"/>
        <w:between w:val="nil"/>
      </w:pBdr>
      <w:tabs>
        <w:tab w:val="center" w:pos="4680"/>
        <w:tab w:val="right" w:pos="9360"/>
      </w:tabs>
      <w:spacing w:after="0" w:line="240" w:lineRule="auto"/>
      <w:rPr>
        <w:color w:val="000000"/>
      </w:rPr>
    </w:pPr>
  </w:p>
  <w:p w14:paraId="4927210E" w14:textId="199D48E7" w:rsidR="006C24A1" w:rsidRDefault="006C24A1">
    <w:pPr>
      <w:pBdr>
        <w:top w:val="nil"/>
        <w:left w:val="nil"/>
        <w:bottom w:val="nil"/>
        <w:right w:val="nil"/>
        <w:between w:val="nil"/>
      </w:pBdr>
      <w:tabs>
        <w:tab w:val="center" w:pos="4680"/>
        <w:tab w:val="right" w:pos="9360"/>
      </w:tabs>
      <w:spacing w:after="0" w:line="240" w:lineRule="auto"/>
      <w:rPr>
        <w:color w:val="000000"/>
      </w:rPr>
    </w:pPr>
    <w:r>
      <w:rPr>
        <w:color w:val="000000"/>
      </w:rPr>
      <w:t>Reviewed: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CA173" w14:textId="77777777" w:rsidR="006C4AD1" w:rsidRDefault="006C4AD1">
      <w:pPr>
        <w:spacing w:after="0" w:line="240" w:lineRule="auto"/>
      </w:pPr>
      <w:r>
        <w:separator/>
      </w:r>
    </w:p>
  </w:footnote>
  <w:footnote w:type="continuationSeparator" w:id="0">
    <w:p w14:paraId="5D1498CB" w14:textId="77777777" w:rsidR="006C4AD1" w:rsidRDefault="006C4A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6" w14:textId="77777777" w:rsidR="00445FF8" w:rsidRDefault="006C4AD1">
    <w:pPr>
      <w:pBdr>
        <w:top w:val="nil"/>
        <w:left w:val="nil"/>
        <w:bottom w:val="nil"/>
        <w:right w:val="nil"/>
        <w:between w:val="nil"/>
      </w:pBdr>
      <w:tabs>
        <w:tab w:val="center" w:pos="4680"/>
        <w:tab w:val="right" w:pos="9360"/>
      </w:tabs>
      <w:spacing w:after="0" w:line="240" w:lineRule="auto"/>
      <w:rPr>
        <w:color w:val="000000"/>
      </w:rPr>
    </w:pPr>
    <w:r>
      <w:rPr>
        <w:color w:val="000000"/>
      </w:rPr>
      <w:pict w14:anchorId="4DCBAE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67.75pt;height:354.25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4" w14:textId="77777777" w:rsidR="00445FF8" w:rsidRDefault="006C4AD1">
    <w:pPr>
      <w:pBdr>
        <w:top w:val="nil"/>
        <w:left w:val="nil"/>
        <w:bottom w:val="nil"/>
        <w:right w:val="nil"/>
        <w:between w:val="nil"/>
      </w:pBdr>
      <w:tabs>
        <w:tab w:val="center" w:pos="4680"/>
        <w:tab w:val="right" w:pos="9360"/>
      </w:tabs>
      <w:spacing w:after="0" w:line="240" w:lineRule="auto"/>
      <w:rPr>
        <w:color w:val="000000"/>
      </w:rPr>
    </w:pPr>
    <w:r>
      <w:rPr>
        <w:color w:val="000000"/>
      </w:rPr>
      <w:pict w14:anchorId="3F47CF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67.75pt;height:354.25pt;z-index:-251659776;mso-position-horizontal:center;mso-position-horizontal-relative:margin;mso-position-vertical:center;mso-position-vertical-relative:margin">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C3E02" w14:textId="77777777" w:rsidR="00322DDA" w:rsidRDefault="00322DDA" w:rsidP="00322DDA">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Franklin County School District</w:t>
    </w:r>
    <w:r>
      <w:rPr>
        <w:rFonts w:ascii="Times New Roman" w:eastAsia="Times New Roman" w:hAnsi="Times New Roman" w:cs="Times New Roman"/>
        <w:color w:val="000000"/>
        <w:sz w:val="32"/>
        <w:szCs w:val="32"/>
      </w:rPr>
      <w:tab/>
    </w:r>
    <w:r>
      <w:rPr>
        <w:rFonts w:ascii="Times New Roman" w:eastAsia="Times New Roman" w:hAnsi="Times New Roman" w:cs="Times New Roman"/>
        <w:color w:val="000000"/>
        <w:sz w:val="32"/>
        <w:szCs w:val="32"/>
      </w:rPr>
      <w:tab/>
      <w:t xml:space="preserve">   Job Description</w:t>
    </w:r>
  </w:p>
  <w:p w14:paraId="00000065" w14:textId="77777777" w:rsidR="00445FF8" w:rsidRDefault="006C4AD1">
    <w:pPr>
      <w:pBdr>
        <w:top w:val="nil"/>
        <w:left w:val="nil"/>
        <w:bottom w:val="nil"/>
        <w:right w:val="nil"/>
        <w:between w:val="nil"/>
      </w:pBdr>
      <w:tabs>
        <w:tab w:val="center" w:pos="4680"/>
        <w:tab w:val="right" w:pos="9360"/>
      </w:tabs>
      <w:spacing w:after="0" w:line="240" w:lineRule="auto"/>
      <w:rPr>
        <w:color w:val="000000"/>
      </w:rPr>
    </w:pPr>
    <w:r>
      <w:rPr>
        <w:color w:val="000000"/>
      </w:rPr>
      <w:pict w14:anchorId="0D7F7D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467.75pt;height:354.25pt;z-index:-251658752;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76E71"/>
    <w:multiLevelType w:val="hybridMultilevel"/>
    <w:tmpl w:val="2E5CC3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BB57D3"/>
    <w:multiLevelType w:val="multilevel"/>
    <w:tmpl w:val="0CB6E7A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 w15:restartNumberingAfterBreak="0">
    <w:nsid w:val="0FE03D80"/>
    <w:multiLevelType w:val="multilevel"/>
    <w:tmpl w:val="FE4C6EFA"/>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3" w15:restartNumberingAfterBreak="0">
    <w:nsid w:val="12741E41"/>
    <w:multiLevelType w:val="multilevel"/>
    <w:tmpl w:val="BABEA726"/>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 w15:restartNumberingAfterBreak="0">
    <w:nsid w:val="17A26308"/>
    <w:multiLevelType w:val="hybridMultilevel"/>
    <w:tmpl w:val="ED440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DB5817"/>
    <w:multiLevelType w:val="multilevel"/>
    <w:tmpl w:val="417A51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4182C52"/>
    <w:multiLevelType w:val="multilevel"/>
    <w:tmpl w:val="EBE4427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7" w15:restartNumberingAfterBreak="0">
    <w:nsid w:val="353620E3"/>
    <w:multiLevelType w:val="multilevel"/>
    <w:tmpl w:val="FE4C6EFA"/>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8" w15:restartNumberingAfterBreak="0">
    <w:nsid w:val="3E75402A"/>
    <w:multiLevelType w:val="multilevel"/>
    <w:tmpl w:val="FE4C6EFA"/>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9" w15:restartNumberingAfterBreak="0">
    <w:nsid w:val="416A4980"/>
    <w:multiLevelType w:val="hybridMultilevel"/>
    <w:tmpl w:val="15C8F96C"/>
    <w:lvl w:ilvl="0" w:tplc="94AAAB1E">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4EB13289"/>
    <w:multiLevelType w:val="multilevel"/>
    <w:tmpl w:val="F6D4D47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1" w15:restartNumberingAfterBreak="0">
    <w:nsid w:val="59054FA9"/>
    <w:multiLevelType w:val="multilevel"/>
    <w:tmpl w:val="F6D4D4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16B208D"/>
    <w:multiLevelType w:val="hybridMultilevel"/>
    <w:tmpl w:val="15DE3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82714F"/>
    <w:multiLevelType w:val="multilevel"/>
    <w:tmpl w:val="FE4C6EFA"/>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14" w15:restartNumberingAfterBreak="0">
    <w:nsid w:val="66EE125F"/>
    <w:multiLevelType w:val="multilevel"/>
    <w:tmpl w:val="F6D4D47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5" w15:restartNumberingAfterBreak="0">
    <w:nsid w:val="6D535965"/>
    <w:multiLevelType w:val="hybridMultilevel"/>
    <w:tmpl w:val="616869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056524F"/>
    <w:multiLevelType w:val="hybridMultilevel"/>
    <w:tmpl w:val="C89ED7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C4B1FC7"/>
    <w:multiLevelType w:val="multilevel"/>
    <w:tmpl w:val="FE4C6EFA"/>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18" w15:restartNumberingAfterBreak="0">
    <w:nsid w:val="7C940E37"/>
    <w:multiLevelType w:val="multilevel"/>
    <w:tmpl w:val="FE4C6EFA"/>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num w:numId="1">
    <w:abstractNumId w:val="1"/>
  </w:num>
  <w:num w:numId="2">
    <w:abstractNumId w:val="5"/>
  </w:num>
  <w:num w:numId="3">
    <w:abstractNumId w:val="6"/>
  </w:num>
  <w:num w:numId="4">
    <w:abstractNumId w:val="3"/>
  </w:num>
  <w:num w:numId="5">
    <w:abstractNumId w:val="14"/>
  </w:num>
  <w:num w:numId="6">
    <w:abstractNumId w:val="16"/>
  </w:num>
  <w:num w:numId="7">
    <w:abstractNumId w:val="12"/>
  </w:num>
  <w:num w:numId="8">
    <w:abstractNumId w:val="0"/>
  </w:num>
  <w:num w:numId="9">
    <w:abstractNumId w:val="15"/>
  </w:num>
  <w:num w:numId="10">
    <w:abstractNumId w:val="4"/>
  </w:num>
  <w:num w:numId="11">
    <w:abstractNumId w:val="10"/>
  </w:num>
  <w:num w:numId="12">
    <w:abstractNumId w:val="11"/>
  </w:num>
  <w:num w:numId="13">
    <w:abstractNumId w:val="18"/>
  </w:num>
  <w:num w:numId="14">
    <w:abstractNumId w:val="9"/>
  </w:num>
  <w:num w:numId="15">
    <w:abstractNumId w:val="17"/>
  </w:num>
  <w:num w:numId="16">
    <w:abstractNumId w:val="13"/>
  </w:num>
  <w:num w:numId="17">
    <w:abstractNumId w:val="7"/>
  </w:num>
  <w:num w:numId="18">
    <w:abstractNumId w:val="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FF8"/>
    <w:rsid w:val="00322DDA"/>
    <w:rsid w:val="00445FF8"/>
    <w:rsid w:val="005F4BE7"/>
    <w:rsid w:val="006C24A1"/>
    <w:rsid w:val="006C4AD1"/>
    <w:rsid w:val="008C3BF0"/>
    <w:rsid w:val="0096153C"/>
    <w:rsid w:val="00B9317B"/>
    <w:rsid w:val="00BD04B1"/>
    <w:rsid w:val="00EE2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BB4BA90"/>
  <w15:docId w15:val="{05507E91-EDE4-4926-BA9D-5467DC708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22DDA"/>
    <w:pPr>
      <w:ind w:left="720"/>
      <w:contextualSpacing/>
    </w:pPr>
  </w:style>
  <w:style w:type="paragraph" w:styleId="NoSpacing">
    <w:name w:val="No Spacing"/>
    <w:uiPriority w:val="1"/>
    <w:qFormat/>
    <w:rsid w:val="00322D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1170</Words>
  <Characters>6670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Franklin County</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roger.alsup</cp:lastModifiedBy>
  <cp:revision>7</cp:revision>
  <dcterms:created xsi:type="dcterms:W3CDTF">2024-12-04T16:22:00Z</dcterms:created>
  <dcterms:modified xsi:type="dcterms:W3CDTF">2024-12-09T19:53:00Z</dcterms:modified>
</cp:coreProperties>
</file>