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B0C0D" w14:textId="7956C5B6" w:rsidR="00E87B22" w:rsidRPr="0011131C" w:rsidRDefault="00E87B22">
      <w:pPr>
        <w:rPr>
          <w:rFonts w:ascii="Arial" w:hAnsi="Arial" w:cs="Arial"/>
        </w:rPr>
      </w:pPr>
    </w:p>
    <w:p w14:paraId="35F0CCB5" w14:textId="77777777" w:rsidR="00E87B22" w:rsidRPr="0011131C" w:rsidRDefault="00E87B22">
      <w:pPr>
        <w:rPr>
          <w:rFonts w:ascii="Arial" w:hAnsi="Arial" w:cs="Arial"/>
        </w:rPr>
      </w:pPr>
    </w:p>
    <w:p w14:paraId="3CCC9412" w14:textId="77777777" w:rsidR="00E87B22" w:rsidRPr="0011131C" w:rsidRDefault="00E87B22">
      <w:pPr>
        <w:rPr>
          <w:rFonts w:ascii="Arial" w:hAnsi="Arial" w:cs="Arial"/>
        </w:rPr>
      </w:pPr>
    </w:p>
    <w:p w14:paraId="71536090" w14:textId="77777777" w:rsidR="00E87B22" w:rsidRPr="0011131C" w:rsidRDefault="00E87B22">
      <w:pPr>
        <w:rPr>
          <w:rFonts w:ascii="Arial" w:hAnsi="Arial" w:cs="Arial"/>
        </w:rPr>
      </w:pPr>
    </w:p>
    <w:p w14:paraId="3D83A5CB" w14:textId="77777777" w:rsidR="00E87B22" w:rsidRPr="0011131C" w:rsidRDefault="00E87B22">
      <w:pPr>
        <w:rPr>
          <w:rFonts w:ascii="Arial" w:hAnsi="Arial" w:cs="Arial"/>
        </w:rPr>
      </w:pPr>
    </w:p>
    <w:p w14:paraId="7B3BED35" w14:textId="77777777" w:rsidR="00E87B22" w:rsidRPr="0011131C" w:rsidRDefault="00E87B22">
      <w:pPr>
        <w:rPr>
          <w:rFonts w:ascii="Arial" w:hAnsi="Arial" w:cs="Arial"/>
        </w:rPr>
      </w:pPr>
    </w:p>
    <w:p w14:paraId="611B7586" w14:textId="5C64DE24" w:rsidR="00E87B22" w:rsidRDefault="00E87B22">
      <w:pPr>
        <w:rPr>
          <w:rFonts w:ascii="Arial" w:hAnsi="Arial" w:cs="Arial"/>
        </w:rPr>
      </w:pPr>
    </w:p>
    <w:p w14:paraId="24AAEF56" w14:textId="77777777" w:rsidR="0011131C" w:rsidRPr="0011131C" w:rsidRDefault="0011131C">
      <w:pPr>
        <w:rPr>
          <w:rFonts w:ascii="Arial" w:hAnsi="Arial" w:cs="Arial"/>
        </w:rPr>
      </w:pPr>
    </w:p>
    <w:p w14:paraId="664CA1C6" w14:textId="6C68640C" w:rsidR="00634BDA" w:rsidRPr="000B1133" w:rsidRDefault="00634BDA" w:rsidP="00A75BDF">
      <w:pPr>
        <w:pStyle w:val="BasicParagraph"/>
        <w:spacing w:line="240" w:lineRule="auto"/>
        <w:rPr>
          <w:rFonts w:ascii="Verdana" w:hAnsi="Verdana" w:cs="Arial"/>
          <w:color w:val="018A7A"/>
          <w:spacing w:val="18"/>
          <w:sz w:val="46"/>
          <w:szCs w:val="46"/>
        </w:rPr>
      </w:pPr>
      <w:r w:rsidRPr="000B1133">
        <w:rPr>
          <w:rFonts w:ascii="Verdana" w:hAnsi="Verdana" w:cs="Arial"/>
          <w:color w:val="018A7A"/>
          <w:spacing w:val="18"/>
          <w:sz w:val="46"/>
          <w:szCs w:val="46"/>
        </w:rPr>
        <w:t>TASB Student Solutions</w:t>
      </w:r>
    </w:p>
    <w:p w14:paraId="7BD31E76" w14:textId="77777777" w:rsidR="007C6018" w:rsidRPr="007C6018" w:rsidRDefault="007C6018" w:rsidP="00A75BDF">
      <w:pPr>
        <w:pStyle w:val="BasicParagraph"/>
        <w:spacing w:line="240" w:lineRule="auto"/>
        <w:rPr>
          <w:rFonts w:ascii="Arial" w:hAnsi="Arial" w:cs="Arial"/>
          <w:color w:val="018A7A"/>
          <w:spacing w:val="18"/>
          <w:sz w:val="22"/>
          <w:szCs w:val="22"/>
        </w:rPr>
      </w:pPr>
    </w:p>
    <w:p w14:paraId="0F86D0AB" w14:textId="5DE52256" w:rsidR="00A75BDF" w:rsidRPr="000B1133" w:rsidRDefault="00856EDB" w:rsidP="007C6018">
      <w:pPr>
        <w:pStyle w:val="BasicParagraph"/>
        <w:spacing w:line="560" w:lineRule="atLeast"/>
        <w:rPr>
          <w:rFonts w:ascii="Verdana" w:hAnsi="Verdana" w:cs="Arial"/>
          <w:b/>
          <w:bCs/>
          <w:color w:val="F3724A"/>
          <w:sz w:val="64"/>
          <w:szCs w:val="64"/>
        </w:rPr>
      </w:pPr>
      <w:r>
        <w:rPr>
          <w:rFonts w:ascii="Verdana" w:hAnsi="Verdana" w:cs="Arial"/>
          <w:b/>
          <w:bCs/>
          <w:color w:val="F3724A"/>
          <w:sz w:val="64"/>
          <w:szCs w:val="64"/>
        </w:rPr>
        <w:t>CHILD FIND</w:t>
      </w:r>
    </w:p>
    <w:p w14:paraId="1EB7C659" w14:textId="77777777" w:rsidR="00A75BDF" w:rsidRPr="006B18BD" w:rsidRDefault="00A75BDF" w:rsidP="00A75BDF">
      <w:pPr>
        <w:rPr>
          <w:rFonts w:ascii="Verdana" w:hAnsi="Verdana" w:cs="Arial"/>
          <w:caps/>
          <w:color w:val="00A5B5"/>
          <w:spacing w:val="17"/>
          <w:sz w:val="56"/>
          <w:szCs w:val="56"/>
        </w:rPr>
      </w:pPr>
    </w:p>
    <w:p w14:paraId="3B447F9E" w14:textId="371873C1" w:rsidR="00E87B22" w:rsidRPr="000B1133" w:rsidRDefault="00EF3320" w:rsidP="00A75BDF">
      <w:pPr>
        <w:rPr>
          <w:rFonts w:ascii="Verdana" w:hAnsi="Verdana" w:cs="Arial"/>
          <w:color w:val="F3724A"/>
          <w:sz w:val="36"/>
          <w:szCs w:val="36"/>
        </w:rPr>
      </w:pPr>
      <w:r>
        <w:rPr>
          <w:rFonts w:ascii="Verdana" w:hAnsi="Verdana" w:cs="Arial"/>
          <w:caps/>
          <w:color w:val="F3724A"/>
          <w:spacing w:val="17"/>
          <w:sz w:val="36"/>
          <w:szCs w:val="36"/>
        </w:rPr>
        <w:t xml:space="preserve">CHILDREN </w:t>
      </w:r>
      <w:r w:rsidR="00F43EAF">
        <w:rPr>
          <w:rFonts w:ascii="Verdana" w:hAnsi="Verdana" w:cs="Arial"/>
          <w:caps/>
          <w:color w:val="F3724A"/>
          <w:spacing w:val="17"/>
          <w:sz w:val="36"/>
          <w:szCs w:val="36"/>
        </w:rPr>
        <w:t>who are incarcerated</w:t>
      </w:r>
    </w:p>
    <w:p w14:paraId="24526AC3" w14:textId="77777777" w:rsidR="00F53085" w:rsidRPr="000B1133" w:rsidRDefault="00F53085" w:rsidP="00F53085">
      <w:pPr>
        <w:rPr>
          <w:rFonts w:ascii="Verdana" w:hAnsi="Verdana" w:cs="Arial"/>
          <w:caps/>
          <w:color w:val="00A5B5"/>
          <w:spacing w:val="17"/>
          <w:sz w:val="48"/>
          <w:szCs w:val="48"/>
        </w:rPr>
      </w:pPr>
    </w:p>
    <w:p w14:paraId="29AE38EC" w14:textId="77777777" w:rsidR="00F53085" w:rsidRPr="000B1133" w:rsidRDefault="00F53085" w:rsidP="00F53085">
      <w:pPr>
        <w:rPr>
          <w:rFonts w:ascii="Verdana" w:hAnsi="Verdana" w:cs="Arial"/>
          <w:caps/>
          <w:color w:val="00A5B5"/>
          <w:spacing w:val="17"/>
          <w:sz w:val="48"/>
          <w:szCs w:val="48"/>
        </w:rPr>
      </w:pPr>
    </w:p>
    <w:p w14:paraId="0E1517B5" w14:textId="2594623E" w:rsidR="00CF2B46" w:rsidRPr="000B1133" w:rsidRDefault="00856EDB" w:rsidP="00F53085">
      <w:pPr>
        <w:rPr>
          <w:rFonts w:ascii="Verdana" w:hAnsi="Verdana" w:cs="Arial"/>
          <w:sz w:val="28"/>
          <w:szCs w:val="28"/>
        </w:rPr>
      </w:pPr>
      <w:r>
        <w:rPr>
          <w:rFonts w:ascii="Verdana" w:hAnsi="Verdana" w:cs="Arial"/>
          <w:sz w:val="28"/>
          <w:szCs w:val="28"/>
        </w:rPr>
        <w:t>August</w:t>
      </w:r>
      <w:r w:rsidR="000B1133" w:rsidRPr="000B1133">
        <w:rPr>
          <w:rFonts w:ascii="Verdana" w:hAnsi="Verdana" w:cs="Arial"/>
          <w:sz w:val="28"/>
          <w:szCs w:val="28"/>
        </w:rPr>
        <w:t xml:space="preserve"> 2024</w:t>
      </w:r>
    </w:p>
    <w:p w14:paraId="7E4F0321" w14:textId="3469D7C6" w:rsidR="00CF2B46" w:rsidRPr="0011131C" w:rsidRDefault="00CF2B46">
      <w:pPr>
        <w:rPr>
          <w:rFonts w:ascii="Arial" w:hAnsi="Arial" w:cs="Arial"/>
          <w:sz w:val="28"/>
          <w:szCs w:val="28"/>
        </w:rPr>
      </w:pPr>
      <w:r w:rsidRPr="0011131C">
        <w:rPr>
          <w:rFonts w:ascii="Arial" w:hAnsi="Arial" w:cs="Arial"/>
          <w:sz w:val="28"/>
          <w:szCs w:val="28"/>
        </w:rPr>
        <w:br w:type="page"/>
      </w:r>
    </w:p>
    <w:p w14:paraId="387E883F" w14:textId="16CBFF8A" w:rsidR="00572DF8" w:rsidRPr="0011131C" w:rsidRDefault="00572DF8" w:rsidP="00F53085">
      <w:pPr>
        <w:rPr>
          <w:rFonts w:ascii="Arial" w:hAnsi="Arial" w:cs="Arial"/>
          <w:sz w:val="28"/>
          <w:szCs w:val="28"/>
        </w:rPr>
      </w:pPr>
    </w:p>
    <w:sdt>
      <w:sdtPr>
        <w:rPr>
          <w:rFonts w:cs="Arial"/>
        </w:rPr>
        <w:id w:val="1146630038"/>
        <w:docPartObj>
          <w:docPartGallery w:val="Table of Contents"/>
          <w:docPartUnique/>
        </w:docPartObj>
      </w:sdtPr>
      <w:sdtEndPr>
        <w:rPr>
          <w:noProof/>
        </w:rPr>
      </w:sdtEndPr>
      <w:sdtContent>
        <w:p w14:paraId="6ED17B9B" w14:textId="77777777" w:rsidR="00AD2280" w:rsidRPr="002C3781" w:rsidRDefault="00AD2280" w:rsidP="00AD2280">
          <w:pPr>
            <w:rPr>
              <w:rStyle w:val="Style12ptBoldBlackUnderlineAllcaps"/>
              <w:rFonts w:cs="Arial"/>
            </w:rPr>
          </w:pPr>
          <w:r w:rsidRPr="002C3781">
            <w:rPr>
              <w:rStyle w:val="Style12ptBoldBlackUnderlineAllcaps"/>
              <w:rFonts w:cs="Arial"/>
            </w:rPr>
            <w:t>Contents</w:t>
          </w:r>
        </w:p>
        <w:p w14:paraId="7587E15D" w14:textId="70D6594D" w:rsidR="00AD73F4" w:rsidRDefault="00AD2280">
          <w:pPr>
            <w:pStyle w:val="TOC1"/>
            <w:rPr>
              <w:rFonts w:asciiTheme="minorHAnsi" w:eastAsiaTheme="minorEastAsia" w:hAnsiTheme="minorHAnsi" w:cstheme="minorBidi"/>
              <w:bCs w:val="0"/>
              <w:noProof/>
              <w:kern w:val="2"/>
              <w:lang w:bidi="ar-SA"/>
              <w14:ligatures w14:val="standardContextual"/>
            </w:rPr>
          </w:pPr>
          <w:r w:rsidRPr="002C3781">
            <w:rPr>
              <w:i/>
              <w:iCs/>
              <w:noProof/>
            </w:rPr>
            <w:fldChar w:fldCharType="begin"/>
          </w:r>
          <w:r w:rsidRPr="002C3781">
            <w:rPr>
              <w:i/>
              <w:iCs/>
              <w:noProof/>
            </w:rPr>
            <w:instrText xml:space="preserve"> TOC \o "1-3" \h \z \u </w:instrText>
          </w:r>
          <w:r w:rsidRPr="002C3781">
            <w:rPr>
              <w:i/>
              <w:iCs/>
              <w:noProof/>
            </w:rPr>
            <w:fldChar w:fldCharType="separate"/>
          </w:r>
          <w:hyperlink w:anchor="_Toc175147453" w:history="1">
            <w:r w:rsidR="00AD73F4" w:rsidRPr="00051A9D">
              <w:rPr>
                <w:rStyle w:val="Hyperlink"/>
                <w:noProof/>
              </w:rPr>
              <w:t>CHILDREN WHO ARE INCARCERATED</w:t>
            </w:r>
            <w:r w:rsidR="00AD73F4">
              <w:rPr>
                <w:noProof/>
                <w:webHidden/>
              </w:rPr>
              <w:tab/>
            </w:r>
            <w:r w:rsidR="00AD73F4">
              <w:rPr>
                <w:noProof/>
                <w:webHidden/>
              </w:rPr>
              <w:fldChar w:fldCharType="begin"/>
            </w:r>
            <w:r w:rsidR="00AD73F4">
              <w:rPr>
                <w:noProof/>
                <w:webHidden/>
              </w:rPr>
              <w:instrText xml:space="preserve"> PAGEREF _Toc175147453 \h </w:instrText>
            </w:r>
            <w:r w:rsidR="00AD73F4">
              <w:rPr>
                <w:noProof/>
                <w:webHidden/>
              </w:rPr>
            </w:r>
            <w:r w:rsidR="00AD73F4">
              <w:rPr>
                <w:noProof/>
                <w:webHidden/>
              </w:rPr>
              <w:fldChar w:fldCharType="separate"/>
            </w:r>
            <w:r w:rsidR="00AD73F4">
              <w:rPr>
                <w:noProof/>
                <w:webHidden/>
              </w:rPr>
              <w:t>3</w:t>
            </w:r>
            <w:r w:rsidR="00AD73F4">
              <w:rPr>
                <w:noProof/>
                <w:webHidden/>
              </w:rPr>
              <w:fldChar w:fldCharType="end"/>
            </w:r>
          </w:hyperlink>
        </w:p>
        <w:p w14:paraId="78DDA844" w14:textId="06A6776A" w:rsidR="00AD73F4" w:rsidRDefault="002A5AEE">
          <w:pPr>
            <w:pStyle w:val="TOC2"/>
            <w:tabs>
              <w:tab w:val="right" w:leader="dot" w:pos="9350"/>
            </w:tabs>
            <w:rPr>
              <w:rFonts w:eastAsiaTheme="minorEastAsia" w:cstheme="minorBidi"/>
              <w:bCs w:val="0"/>
              <w:noProof/>
              <w:kern w:val="2"/>
              <w:sz w:val="24"/>
              <w:szCs w:val="24"/>
              <w:lang w:bidi="ar-SA"/>
              <w14:ligatures w14:val="standardContextual"/>
            </w:rPr>
          </w:pPr>
          <w:hyperlink w:anchor="_Toc175147454" w:history="1">
            <w:r w:rsidR="00AD73F4" w:rsidRPr="00051A9D">
              <w:rPr>
                <w:rStyle w:val="Hyperlink"/>
                <w:noProof/>
              </w:rPr>
              <w:t>What is Required</w:t>
            </w:r>
            <w:r w:rsidR="00AD73F4">
              <w:rPr>
                <w:noProof/>
                <w:webHidden/>
              </w:rPr>
              <w:tab/>
            </w:r>
            <w:r w:rsidR="00AD73F4">
              <w:rPr>
                <w:noProof/>
                <w:webHidden/>
              </w:rPr>
              <w:fldChar w:fldCharType="begin"/>
            </w:r>
            <w:r w:rsidR="00AD73F4">
              <w:rPr>
                <w:noProof/>
                <w:webHidden/>
              </w:rPr>
              <w:instrText xml:space="preserve"> PAGEREF _Toc175147454 \h </w:instrText>
            </w:r>
            <w:r w:rsidR="00AD73F4">
              <w:rPr>
                <w:noProof/>
                <w:webHidden/>
              </w:rPr>
            </w:r>
            <w:r w:rsidR="00AD73F4">
              <w:rPr>
                <w:noProof/>
                <w:webHidden/>
              </w:rPr>
              <w:fldChar w:fldCharType="separate"/>
            </w:r>
            <w:r w:rsidR="00AD73F4">
              <w:rPr>
                <w:noProof/>
                <w:webHidden/>
              </w:rPr>
              <w:t>3</w:t>
            </w:r>
            <w:r w:rsidR="00AD73F4">
              <w:rPr>
                <w:noProof/>
                <w:webHidden/>
              </w:rPr>
              <w:fldChar w:fldCharType="end"/>
            </w:r>
          </w:hyperlink>
        </w:p>
        <w:p w14:paraId="6A8D2B44" w14:textId="0D251E6D" w:rsidR="00AD73F4" w:rsidRDefault="002A5AEE">
          <w:pPr>
            <w:pStyle w:val="TOC3"/>
            <w:tabs>
              <w:tab w:val="right" w:leader="dot" w:pos="9350"/>
            </w:tabs>
            <w:rPr>
              <w:rFonts w:eastAsiaTheme="minorEastAsia" w:cstheme="minorBidi"/>
              <w:noProof/>
              <w:kern w:val="2"/>
              <w:sz w:val="24"/>
              <w:szCs w:val="24"/>
              <w:lang w:bidi="ar-SA"/>
              <w14:ligatures w14:val="standardContextual"/>
            </w:rPr>
          </w:pPr>
          <w:hyperlink w:anchor="_Toc175147455" w:history="1">
            <w:r w:rsidR="00AD73F4" w:rsidRPr="00051A9D">
              <w:rPr>
                <w:rStyle w:val="Hyperlink"/>
                <w:noProof/>
              </w:rPr>
              <w:t>Students in Adult Prisons</w:t>
            </w:r>
            <w:r w:rsidR="00AD73F4">
              <w:rPr>
                <w:noProof/>
                <w:webHidden/>
              </w:rPr>
              <w:tab/>
            </w:r>
            <w:r w:rsidR="00AD73F4">
              <w:rPr>
                <w:noProof/>
                <w:webHidden/>
              </w:rPr>
              <w:fldChar w:fldCharType="begin"/>
            </w:r>
            <w:r w:rsidR="00AD73F4">
              <w:rPr>
                <w:noProof/>
                <w:webHidden/>
              </w:rPr>
              <w:instrText xml:space="preserve"> PAGEREF _Toc175147455 \h </w:instrText>
            </w:r>
            <w:r w:rsidR="00AD73F4">
              <w:rPr>
                <w:noProof/>
                <w:webHidden/>
              </w:rPr>
            </w:r>
            <w:r w:rsidR="00AD73F4">
              <w:rPr>
                <w:noProof/>
                <w:webHidden/>
              </w:rPr>
              <w:fldChar w:fldCharType="separate"/>
            </w:r>
            <w:r w:rsidR="00AD73F4">
              <w:rPr>
                <w:noProof/>
                <w:webHidden/>
              </w:rPr>
              <w:t>3</w:t>
            </w:r>
            <w:r w:rsidR="00AD73F4">
              <w:rPr>
                <w:noProof/>
                <w:webHidden/>
              </w:rPr>
              <w:fldChar w:fldCharType="end"/>
            </w:r>
          </w:hyperlink>
        </w:p>
        <w:p w14:paraId="44C1C591" w14:textId="1A8D5B32" w:rsidR="00AD73F4" w:rsidRDefault="002A5AEE">
          <w:pPr>
            <w:pStyle w:val="TOC3"/>
            <w:tabs>
              <w:tab w:val="right" w:leader="dot" w:pos="9350"/>
            </w:tabs>
            <w:rPr>
              <w:rFonts w:eastAsiaTheme="minorEastAsia" w:cstheme="minorBidi"/>
              <w:noProof/>
              <w:kern w:val="2"/>
              <w:sz w:val="24"/>
              <w:szCs w:val="24"/>
              <w:lang w:bidi="ar-SA"/>
              <w14:ligatures w14:val="standardContextual"/>
            </w:rPr>
          </w:pPr>
          <w:hyperlink w:anchor="_Toc175147456" w:history="1">
            <w:r w:rsidR="00AD73F4" w:rsidRPr="00051A9D">
              <w:rPr>
                <w:rStyle w:val="Hyperlink"/>
                <w:noProof/>
              </w:rPr>
              <w:t>Transfer of Parental Rights</w:t>
            </w:r>
            <w:r w:rsidR="00AD73F4">
              <w:rPr>
                <w:noProof/>
                <w:webHidden/>
              </w:rPr>
              <w:tab/>
            </w:r>
            <w:r w:rsidR="00AD73F4">
              <w:rPr>
                <w:noProof/>
                <w:webHidden/>
              </w:rPr>
              <w:fldChar w:fldCharType="begin"/>
            </w:r>
            <w:r w:rsidR="00AD73F4">
              <w:rPr>
                <w:noProof/>
                <w:webHidden/>
              </w:rPr>
              <w:instrText xml:space="preserve"> PAGEREF _Toc175147456 \h </w:instrText>
            </w:r>
            <w:r w:rsidR="00AD73F4">
              <w:rPr>
                <w:noProof/>
                <w:webHidden/>
              </w:rPr>
            </w:r>
            <w:r w:rsidR="00AD73F4">
              <w:rPr>
                <w:noProof/>
                <w:webHidden/>
              </w:rPr>
              <w:fldChar w:fldCharType="separate"/>
            </w:r>
            <w:r w:rsidR="00AD73F4">
              <w:rPr>
                <w:noProof/>
                <w:webHidden/>
              </w:rPr>
              <w:t>3</w:t>
            </w:r>
            <w:r w:rsidR="00AD73F4">
              <w:rPr>
                <w:noProof/>
                <w:webHidden/>
              </w:rPr>
              <w:fldChar w:fldCharType="end"/>
            </w:r>
          </w:hyperlink>
        </w:p>
        <w:p w14:paraId="58C51ACD" w14:textId="70B20B8A" w:rsidR="00AD73F4" w:rsidRDefault="002A5AEE">
          <w:pPr>
            <w:pStyle w:val="TOC3"/>
            <w:tabs>
              <w:tab w:val="right" w:leader="dot" w:pos="9350"/>
            </w:tabs>
            <w:rPr>
              <w:rFonts w:eastAsiaTheme="minorEastAsia" w:cstheme="minorBidi"/>
              <w:noProof/>
              <w:kern w:val="2"/>
              <w:sz w:val="24"/>
              <w:szCs w:val="24"/>
              <w:lang w:bidi="ar-SA"/>
              <w14:ligatures w14:val="standardContextual"/>
            </w:rPr>
          </w:pPr>
          <w:hyperlink w:anchor="_Toc175147457" w:history="1">
            <w:r w:rsidR="00AD73F4" w:rsidRPr="00051A9D">
              <w:rPr>
                <w:rStyle w:val="Hyperlink"/>
                <w:noProof/>
              </w:rPr>
              <w:t>Definitions</w:t>
            </w:r>
            <w:r w:rsidR="00AD73F4">
              <w:rPr>
                <w:noProof/>
                <w:webHidden/>
              </w:rPr>
              <w:tab/>
            </w:r>
            <w:r w:rsidR="00AD73F4">
              <w:rPr>
                <w:noProof/>
                <w:webHidden/>
              </w:rPr>
              <w:fldChar w:fldCharType="begin"/>
            </w:r>
            <w:r w:rsidR="00AD73F4">
              <w:rPr>
                <w:noProof/>
                <w:webHidden/>
              </w:rPr>
              <w:instrText xml:space="preserve"> PAGEREF _Toc175147457 \h </w:instrText>
            </w:r>
            <w:r w:rsidR="00AD73F4">
              <w:rPr>
                <w:noProof/>
                <w:webHidden/>
              </w:rPr>
            </w:r>
            <w:r w:rsidR="00AD73F4">
              <w:rPr>
                <w:noProof/>
                <w:webHidden/>
              </w:rPr>
              <w:fldChar w:fldCharType="separate"/>
            </w:r>
            <w:r w:rsidR="00AD73F4">
              <w:rPr>
                <w:noProof/>
                <w:webHidden/>
              </w:rPr>
              <w:t>3</w:t>
            </w:r>
            <w:r w:rsidR="00AD73F4">
              <w:rPr>
                <w:noProof/>
                <w:webHidden/>
              </w:rPr>
              <w:fldChar w:fldCharType="end"/>
            </w:r>
          </w:hyperlink>
        </w:p>
        <w:p w14:paraId="1CA1FD1F" w14:textId="182BDFB4" w:rsidR="00AD73F4" w:rsidRDefault="002A5AEE">
          <w:pPr>
            <w:pStyle w:val="TOC2"/>
            <w:tabs>
              <w:tab w:val="right" w:leader="dot" w:pos="9350"/>
            </w:tabs>
            <w:rPr>
              <w:rFonts w:eastAsiaTheme="minorEastAsia" w:cstheme="minorBidi"/>
              <w:bCs w:val="0"/>
              <w:noProof/>
              <w:kern w:val="2"/>
              <w:sz w:val="24"/>
              <w:szCs w:val="24"/>
              <w:lang w:bidi="ar-SA"/>
              <w14:ligatures w14:val="standardContextual"/>
            </w:rPr>
          </w:pPr>
          <w:hyperlink w:anchor="_Toc175147458" w:history="1">
            <w:r w:rsidR="00AD73F4" w:rsidRPr="00051A9D">
              <w:rPr>
                <w:rStyle w:val="Hyperlink"/>
                <w:noProof/>
              </w:rPr>
              <w:t>Additional Procedures</w:t>
            </w:r>
            <w:r w:rsidR="00AD73F4">
              <w:rPr>
                <w:noProof/>
                <w:webHidden/>
              </w:rPr>
              <w:tab/>
            </w:r>
            <w:r w:rsidR="00AD73F4">
              <w:rPr>
                <w:noProof/>
                <w:webHidden/>
              </w:rPr>
              <w:fldChar w:fldCharType="begin"/>
            </w:r>
            <w:r w:rsidR="00AD73F4">
              <w:rPr>
                <w:noProof/>
                <w:webHidden/>
              </w:rPr>
              <w:instrText xml:space="preserve"> PAGEREF _Toc175147458 \h </w:instrText>
            </w:r>
            <w:r w:rsidR="00AD73F4">
              <w:rPr>
                <w:noProof/>
                <w:webHidden/>
              </w:rPr>
            </w:r>
            <w:r w:rsidR="00AD73F4">
              <w:rPr>
                <w:noProof/>
                <w:webHidden/>
              </w:rPr>
              <w:fldChar w:fldCharType="separate"/>
            </w:r>
            <w:r w:rsidR="00AD73F4">
              <w:rPr>
                <w:noProof/>
                <w:webHidden/>
              </w:rPr>
              <w:t>4</w:t>
            </w:r>
            <w:r w:rsidR="00AD73F4">
              <w:rPr>
                <w:noProof/>
                <w:webHidden/>
              </w:rPr>
              <w:fldChar w:fldCharType="end"/>
            </w:r>
          </w:hyperlink>
        </w:p>
        <w:p w14:paraId="0D784F27" w14:textId="18A7516D" w:rsidR="00AD73F4" w:rsidRDefault="002A5AEE">
          <w:pPr>
            <w:pStyle w:val="TOC3"/>
            <w:tabs>
              <w:tab w:val="right" w:leader="dot" w:pos="9350"/>
            </w:tabs>
            <w:rPr>
              <w:rFonts w:eastAsiaTheme="minorEastAsia" w:cstheme="minorBidi"/>
              <w:noProof/>
              <w:kern w:val="2"/>
              <w:sz w:val="24"/>
              <w:szCs w:val="24"/>
              <w:lang w:bidi="ar-SA"/>
              <w14:ligatures w14:val="standardContextual"/>
            </w:rPr>
          </w:pPr>
          <w:hyperlink w:anchor="_Toc175147459" w:history="1">
            <w:r w:rsidR="00AD73F4" w:rsidRPr="00051A9D">
              <w:rPr>
                <w:rStyle w:val="Hyperlink"/>
                <w:noProof/>
              </w:rPr>
              <w:t>Provision of FAPE to Students Ages 18-21</w:t>
            </w:r>
            <w:r w:rsidR="00AD73F4">
              <w:rPr>
                <w:noProof/>
                <w:webHidden/>
              </w:rPr>
              <w:tab/>
            </w:r>
            <w:r w:rsidR="00AD73F4">
              <w:rPr>
                <w:noProof/>
                <w:webHidden/>
              </w:rPr>
              <w:fldChar w:fldCharType="begin"/>
            </w:r>
            <w:r w:rsidR="00AD73F4">
              <w:rPr>
                <w:noProof/>
                <w:webHidden/>
              </w:rPr>
              <w:instrText xml:space="preserve"> PAGEREF _Toc175147459 \h </w:instrText>
            </w:r>
            <w:r w:rsidR="00AD73F4">
              <w:rPr>
                <w:noProof/>
                <w:webHidden/>
              </w:rPr>
            </w:r>
            <w:r w:rsidR="00AD73F4">
              <w:rPr>
                <w:noProof/>
                <w:webHidden/>
              </w:rPr>
              <w:fldChar w:fldCharType="separate"/>
            </w:r>
            <w:r w:rsidR="00AD73F4">
              <w:rPr>
                <w:noProof/>
                <w:webHidden/>
              </w:rPr>
              <w:t>4</w:t>
            </w:r>
            <w:r w:rsidR="00AD73F4">
              <w:rPr>
                <w:noProof/>
                <w:webHidden/>
              </w:rPr>
              <w:fldChar w:fldCharType="end"/>
            </w:r>
          </w:hyperlink>
        </w:p>
        <w:p w14:paraId="5B814A2E" w14:textId="3E7589EC" w:rsidR="00AD73F4" w:rsidRDefault="002A5AEE">
          <w:pPr>
            <w:pStyle w:val="TOC3"/>
            <w:tabs>
              <w:tab w:val="right" w:leader="dot" w:pos="9350"/>
            </w:tabs>
            <w:rPr>
              <w:rFonts w:eastAsiaTheme="minorEastAsia" w:cstheme="minorBidi"/>
              <w:noProof/>
              <w:kern w:val="2"/>
              <w:sz w:val="24"/>
              <w:szCs w:val="24"/>
              <w:lang w:bidi="ar-SA"/>
              <w14:ligatures w14:val="standardContextual"/>
            </w:rPr>
          </w:pPr>
          <w:hyperlink w:anchor="_Toc175147460" w:history="1">
            <w:r w:rsidR="00AD73F4" w:rsidRPr="00051A9D">
              <w:rPr>
                <w:rStyle w:val="Hyperlink"/>
                <w:noProof/>
              </w:rPr>
              <w:t>Students in Adult Prisons</w:t>
            </w:r>
            <w:r w:rsidR="00AD73F4">
              <w:rPr>
                <w:noProof/>
                <w:webHidden/>
              </w:rPr>
              <w:tab/>
            </w:r>
            <w:r w:rsidR="00AD73F4">
              <w:rPr>
                <w:noProof/>
                <w:webHidden/>
              </w:rPr>
              <w:fldChar w:fldCharType="begin"/>
            </w:r>
            <w:r w:rsidR="00AD73F4">
              <w:rPr>
                <w:noProof/>
                <w:webHidden/>
              </w:rPr>
              <w:instrText xml:space="preserve"> PAGEREF _Toc175147460 \h </w:instrText>
            </w:r>
            <w:r w:rsidR="00AD73F4">
              <w:rPr>
                <w:noProof/>
                <w:webHidden/>
              </w:rPr>
            </w:r>
            <w:r w:rsidR="00AD73F4">
              <w:rPr>
                <w:noProof/>
                <w:webHidden/>
              </w:rPr>
              <w:fldChar w:fldCharType="separate"/>
            </w:r>
            <w:r w:rsidR="00AD73F4">
              <w:rPr>
                <w:noProof/>
                <w:webHidden/>
              </w:rPr>
              <w:t>4</w:t>
            </w:r>
            <w:r w:rsidR="00AD73F4">
              <w:rPr>
                <w:noProof/>
                <w:webHidden/>
              </w:rPr>
              <w:fldChar w:fldCharType="end"/>
            </w:r>
          </w:hyperlink>
        </w:p>
        <w:p w14:paraId="0A07BDB3" w14:textId="2D4BC3DF" w:rsidR="00AD73F4" w:rsidRDefault="002A5AEE">
          <w:pPr>
            <w:pStyle w:val="TOC3"/>
            <w:tabs>
              <w:tab w:val="right" w:leader="dot" w:pos="9350"/>
            </w:tabs>
            <w:rPr>
              <w:rFonts w:eastAsiaTheme="minorEastAsia" w:cstheme="minorBidi"/>
              <w:noProof/>
              <w:kern w:val="2"/>
              <w:sz w:val="24"/>
              <w:szCs w:val="24"/>
              <w:lang w:bidi="ar-SA"/>
              <w14:ligatures w14:val="standardContextual"/>
            </w:rPr>
          </w:pPr>
          <w:hyperlink w:anchor="_Toc175147461" w:history="1">
            <w:r w:rsidR="00AD73F4" w:rsidRPr="00051A9D">
              <w:rPr>
                <w:rStyle w:val="Hyperlink"/>
                <w:noProof/>
              </w:rPr>
              <w:t>Transfer of Parental Rights</w:t>
            </w:r>
            <w:r w:rsidR="00AD73F4">
              <w:rPr>
                <w:noProof/>
                <w:webHidden/>
              </w:rPr>
              <w:tab/>
            </w:r>
            <w:r w:rsidR="00AD73F4">
              <w:rPr>
                <w:noProof/>
                <w:webHidden/>
              </w:rPr>
              <w:fldChar w:fldCharType="begin"/>
            </w:r>
            <w:r w:rsidR="00AD73F4">
              <w:rPr>
                <w:noProof/>
                <w:webHidden/>
              </w:rPr>
              <w:instrText xml:space="preserve"> PAGEREF _Toc175147461 \h </w:instrText>
            </w:r>
            <w:r w:rsidR="00AD73F4">
              <w:rPr>
                <w:noProof/>
                <w:webHidden/>
              </w:rPr>
            </w:r>
            <w:r w:rsidR="00AD73F4">
              <w:rPr>
                <w:noProof/>
                <w:webHidden/>
              </w:rPr>
              <w:fldChar w:fldCharType="separate"/>
            </w:r>
            <w:r w:rsidR="00AD73F4">
              <w:rPr>
                <w:noProof/>
                <w:webHidden/>
              </w:rPr>
              <w:t>4</w:t>
            </w:r>
            <w:r w:rsidR="00AD73F4">
              <w:rPr>
                <w:noProof/>
                <w:webHidden/>
              </w:rPr>
              <w:fldChar w:fldCharType="end"/>
            </w:r>
          </w:hyperlink>
        </w:p>
        <w:p w14:paraId="66054096" w14:textId="7DB522E0" w:rsidR="00AD73F4" w:rsidRDefault="002A5AEE">
          <w:pPr>
            <w:pStyle w:val="TOC2"/>
            <w:tabs>
              <w:tab w:val="right" w:leader="dot" w:pos="9350"/>
            </w:tabs>
            <w:rPr>
              <w:rFonts w:eastAsiaTheme="minorEastAsia" w:cstheme="minorBidi"/>
              <w:bCs w:val="0"/>
              <w:noProof/>
              <w:kern w:val="2"/>
              <w:sz w:val="24"/>
              <w:szCs w:val="24"/>
              <w:lang w:bidi="ar-SA"/>
              <w14:ligatures w14:val="standardContextual"/>
            </w:rPr>
          </w:pPr>
          <w:hyperlink w:anchor="_Toc175147462" w:history="1">
            <w:r w:rsidR="00AD73F4" w:rsidRPr="00051A9D">
              <w:rPr>
                <w:rStyle w:val="Hyperlink"/>
                <w:noProof/>
              </w:rPr>
              <w:t>Evidence of Procedure</w:t>
            </w:r>
            <w:r w:rsidR="00AD73F4">
              <w:rPr>
                <w:noProof/>
                <w:webHidden/>
              </w:rPr>
              <w:tab/>
            </w:r>
            <w:r w:rsidR="00AD73F4">
              <w:rPr>
                <w:noProof/>
                <w:webHidden/>
              </w:rPr>
              <w:fldChar w:fldCharType="begin"/>
            </w:r>
            <w:r w:rsidR="00AD73F4">
              <w:rPr>
                <w:noProof/>
                <w:webHidden/>
              </w:rPr>
              <w:instrText xml:space="preserve"> PAGEREF _Toc175147462 \h </w:instrText>
            </w:r>
            <w:r w:rsidR="00AD73F4">
              <w:rPr>
                <w:noProof/>
                <w:webHidden/>
              </w:rPr>
            </w:r>
            <w:r w:rsidR="00AD73F4">
              <w:rPr>
                <w:noProof/>
                <w:webHidden/>
              </w:rPr>
              <w:fldChar w:fldCharType="separate"/>
            </w:r>
            <w:r w:rsidR="00AD73F4">
              <w:rPr>
                <w:noProof/>
                <w:webHidden/>
              </w:rPr>
              <w:t>5</w:t>
            </w:r>
            <w:r w:rsidR="00AD73F4">
              <w:rPr>
                <w:noProof/>
                <w:webHidden/>
              </w:rPr>
              <w:fldChar w:fldCharType="end"/>
            </w:r>
          </w:hyperlink>
        </w:p>
        <w:p w14:paraId="728B9C0C" w14:textId="7DD60FFC" w:rsidR="00AD73F4" w:rsidRDefault="002A5AEE">
          <w:pPr>
            <w:pStyle w:val="TOC2"/>
            <w:tabs>
              <w:tab w:val="right" w:leader="dot" w:pos="9350"/>
            </w:tabs>
            <w:rPr>
              <w:rFonts w:eastAsiaTheme="minorEastAsia" w:cstheme="minorBidi"/>
              <w:bCs w:val="0"/>
              <w:noProof/>
              <w:kern w:val="2"/>
              <w:sz w:val="24"/>
              <w:szCs w:val="24"/>
              <w:lang w:bidi="ar-SA"/>
              <w14:ligatures w14:val="standardContextual"/>
            </w:rPr>
          </w:pPr>
          <w:hyperlink w:anchor="_Toc175147463" w:history="1">
            <w:r w:rsidR="00AD73F4" w:rsidRPr="00051A9D">
              <w:rPr>
                <w:rStyle w:val="Hyperlink"/>
                <w:noProof/>
              </w:rPr>
              <w:t>Resources</w:t>
            </w:r>
            <w:r w:rsidR="00AD73F4">
              <w:rPr>
                <w:noProof/>
                <w:webHidden/>
              </w:rPr>
              <w:tab/>
            </w:r>
            <w:r w:rsidR="00AD73F4">
              <w:rPr>
                <w:noProof/>
                <w:webHidden/>
              </w:rPr>
              <w:fldChar w:fldCharType="begin"/>
            </w:r>
            <w:r w:rsidR="00AD73F4">
              <w:rPr>
                <w:noProof/>
                <w:webHidden/>
              </w:rPr>
              <w:instrText xml:space="preserve"> PAGEREF _Toc175147463 \h </w:instrText>
            </w:r>
            <w:r w:rsidR="00AD73F4">
              <w:rPr>
                <w:noProof/>
                <w:webHidden/>
              </w:rPr>
            </w:r>
            <w:r w:rsidR="00AD73F4">
              <w:rPr>
                <w:noProof/>
                <w:webHidden/>
              </w:rPr>
              <w:fldChar w:fldCharType="separate"/>
            </w:r>
            <w:r w:rsidR="00AD73F4">
              <w:rPr>
                <w:noProof/>
                <w:webHidden/>
              </w:rPr>
              <w:t>5</w:t>
            </w:r>
            <w:r w:rsidR="00AD73F4">
              <w:rPr>
                <w:noProof/>
                <w:webHidden/>
              </w:rPr>
              <w:fldChar w:fldCharType="end"/>
            </w:r>
          </w:hyperlink>
        </w:p>
        <w:p w14:paraId="70EE653A" w14:textId="1D67FD55" w:rsidR="00AD73F4" w:rsidRDefault="002A5AEE">
          <w:pPr>
            <w:pStyle w:val="TOC2"/>
            <w:tabs>
              <w:tab w:val="right" w:leader="dot" w:pos="9350"/>
            </w:tabs>
            <w:rPr>
              <w:rFonts w:eastAsiaTheme="minorEastAsia" w:cstheme="minorBidi"/>
              <w:bCs w:val="0"/>
              <w:noProof/>
              <w:kern w:val="2"/>
              <w:sz w:val="24"/>
              <w:szCs w:val="24"/>
              <w:lang w:bidi="ar-SA"/>
              <w14:ligatures w14:val="standardContextual"/>
            </w:rPr>
          </w:pPr>
          <w:hyperlink w:anchor="_Toc175147464" w:history="1">
            <w:r w:rsidR="00AD73F4" w:rsidRPr="00051A9D">
              <w:rPr>
                <w:rStyle w:val="Hyperlink"/>
                <w:noProof/>
              </w:rPr>
              <w:t>Citations</w:t>
            </w:r>
            <w:r w:rsidR="00AD73F4">
              <w:rPr>
                <w:noProof/>
                <w:webHidden/>
              </w:rPr>
              <w:tab/>
            </w:r>
            <w:r w:rsidR="00AD73F4">
              <w:rPr>
                <w:noProof/>
                <w:webHidden/>
              </w:rPr>
              <w:fldChar w:fldCharType="begin"/>
            </w:r>
            <w:r w:rsidR="00AD73F4">
              <w:rPr>
                <w:noProof/>
                <w:webHidden/>
              </w:rPr>
              <w:instrText xml:space="preserve"> PAGEREF _Toc175147464 \h </w:instrText>
            </w:r>
            <w:r w:rsidR="00AD73F4">
              <w:rPr>
                <w:noProof/>
                <w:webHidden/>
              </w:rPr>
            </w:r>
            <w:r w:rsidR="00AD73F4">
              <w:rPr>
                <w:noProof/>
                <w:webHidden/>
              </w:rPr>
              <w:fldChar w:fldCharType="separate"/>
            </w:r>
            <w:r w:rsidR="00AD73F4">
              <w:rPr>
                <w:noProof/>
                <w:webHidden/>
              </w:rPr>
              <w:t>6</w:t>
            </w:r>
            <w:r w:rsidR="00AD73F4">
              <w:rPr>
                <w:noProof/>
                <w:webHidden/>
              </w:rPr>
              <w:fldChar w:fldCharType="end"/>
            </w:r>
          </w:hyperlink>
        </w:p>
        <w:p w14:paraId="237B828E" w14:textId="04AE5F6E" w:rsidR="001A344B" w:rsidRPr="00AD2280" w:rsidRDefault="00AD2280" w:rsidP="00AD2280">
          <w:pPr>
            <w:widowControl w:val="0"/>
            <w:suppressAutoHyphens/>
            <w:autoSpaceDE w:val="0"/>
            <w:autoSpaceDN w:val="0"/>
            <w:spacing w:before="240" w:after="240" w:line="360" w:lineRule="auto"/>
            <w:rPr>
              <w:rFonts w:cs="Arial"/>
              <w:noProof/>
            </w:rPr>
          </w:pPr>
          <w:r w:rsidRPr="002C3781">
            <w:rPr>
              <w:rFonts w:cs="Arial"/>
              <w:b/>
              <w:bCs/>
              <w:noProof/>
            </w:rPr>
            <w:fldChar w:fldCharType="end"/>
          </w:r>
        </w:p>
      </w:sdtContent>
    </w:sdt>
    <w:p w14:paraId="0CC73F87" w14:textId="0FD9ED95" w:rsidR="001A344B" w:rsidRDefault="001A344B">
      <w:pPr>
        <w:rPr>
          <w:rFonts w:ascii="Arial" w:hAnsi="Arial" w:cs="Arial"/>
          <w:sz w:val="28"/>
          <w:szCs w:val="28"/>
        </w:rPr>
      </w:pPr>
    </w:p>
    <w:p w14:paraId="367C185D" w14:textId="19098053" w:rsidR="00BC0626" w:rsidRPr="00BC0626" w:rsidRDefault="00BC0626" w:rsidP="00BC0626">
      <w:pPr>
        <w:rPr>
          <w:rFonts w:ascii="Arial" w:hAnsi="Arial" w:cs="Arial"/>
          <w:sz w:val="28"/>
          <w:szCs w:val="28"/>
        </w:rPr>
      </w:pPr>
    </w:p>
    <w:p w14:paraId="1C8CBFA7" w14:textId="5EA138CA" w:rsidR="00BC0626" w:rsidRPr="00BC0626" w:rsidRDefault="00BC0626" w:rsidP="00BC0626">
      <w:pPr>
        <w:rPr>
          <w:rFonts w:ascii="Arial" w:hAnsi="Arial" w:cs="Arial"/>
          <w:sz w:val="28"/>
          <w:szCs w:val="28"/>
        </w:rPr>
      </w:pPr>
    </w:p>
    <w:p w14:paraId="6A0C9664" w14:textId="7FF26193" w:rsidR="00BC0626" w:rsidRPr="00BC0626" w:rsidRDefault="00BC0626" w:rsidP="00BC0626">
      <w:pPr>
        <w:rPr>
          <w:rFonts w:ascii="Arial" w:hAnsi="Arial" w:cs="Arial"/>
          <w:sz w:val="28"/>
          <w:szCs w:val="28"/>
        </w:rPr>
      </w:pPr>
    </w:p>
    <w:p w14:paraId="58B6F244" w14:textId="77777777" w:rsidR="00856EDB" w:rsidRDefault="00856EDB">
      <w:pPr>
        <w:rPr>
          <w:rFonts w:ascii="Arial" w:eastAsia="Times New Roman" w:hAnsi="Arial" w:cs="Arial"/>
          <w:b/>
          <w:bCs/>
          <w:color w:val="000000" w:themeColor="text1"/>
          <w:sz w:val="32"/>
          <w:szCs w:val="32"/>
          <w:lang w:eastAsia="en-US" w:bidi="en-US"/>
        </w:rPr>
      </w:pPr>
      <w:r>
        <w:rPr>
          <w:caps/>
          <w:color w:val="000000" w:themeColor="text1"/>
          <w:sz w:val="32"/>
          <w:szCs w:val="32"/>
        </w:rPr>
        <w:br w:type="page"/>
      </w:r>
    </w:p>
    <w:p w14:paraId="14613D3D" w14:textId="77777777" w:rsidR="00F43EAF" w:rsidRDefault="00F43EAF" w:rsidP="00F43EAF">
      <w:pPr>
        <w:pStyle w:val="Heading1"/>
        <w:spacing w:before="0" w:after="0" w:line="240" w:lineRule="auto"/>
        <w:rPr>
          <w:color w:val="000000" w:themeColor="text1"/>
          <w:sz w:val="32"/>
          <w:szCs w:val="40"/>
        </w:rPr>
      </w:pPr>
      <w:bookmarkStart w:id="0" w:name="_Toc108083504"/>
      <w:bookmarkStart w:id="1" w:name="_Toc175147453"/>
      <w:r w:rsidRPr="00F43EAF">
        <w:rPr>
          <w:color w:val="000000" w:themeColor="text1"/>
          <w:sz w:val="32"/>
          <w:szCs w:val="40"/>
        </w:rPr>
        <w:lastRenderedPageBreak/>
        <w:t>CHILDREN WHO ARE INCARCERATED</w:t>
      </w:r>
      <w:bookmarkEnd w:id="0"/>
      <w:bookmarkEnd w:id="1"/>
    </w:p>
    <w:p w14:paraId="7ADAE52F" w14:textId="77777777" w:rsidR="00F43EAF" w:rsidRPr="00F43EAF" w:rsidRDefault="00F43EAF" w:rsidP="00F43EAF">
      <w:pPr>
        <w:pStyle w:val="Heading1"/>
        <w:spacing w:before="0" w:after="0" w:line="240" w:lineRule="auto"/>
        <w:rPr>
          <w:color w:val="000000" w:themeColor="text1"/>
          <w:sz w:val="32"/>
          <w:szCs w:val="40"/>
        </w:rPr>
      </w:pPr>
    </w:p>
    <w:p w14:paraId="7176FB3D" w14:textId="77777777" w:rsidR="00F43EAF" w:rsidRDefault="00F43EAF" w:rsidP="00F43EAF">
      <w:pPr>
        <w:pStyle w:val="Heading2"/>
        <w:spacing w:before="0" w:after="0" w:line="240" w:lineRule="auto"/>
        <w:rPr>
          <w:color w:val="000000" w:themeColor="text1"/>
          <w:sz w:val="28"/>
          <w:szCs w:val="32"/>
          <w:u w:val="single"/>
        </w:rPr>
      </w:pPr>
      <w:bookmarkStart w:id="2" w:name="_Toc44507962"/>
      <w:bookmarkStart w:id="3" w:name="_Toc44508095"/>
      <w:bookmarkStart w:id="4" w:name="_Toc44508140"/>
      <w:bookmarkStart w:id="5" w:name="_Toc44508306"/>
      <w:bookmarkStart w:id="6" w:name="_Toc50150034"/>
      <w:bookmarkStart w:id="7" w:name="_Toc51244046"/>
      <w:bookmarkStart w:id="8" w:name="_Toc108083505"/>
      <w:bookmarkStart w:id="9" w:name="_Toc175147454"/>
      <w:r w:rsidRPr="00F43EAF">
        <w:rPr>
          <w:color w:val="000000" w:themeColor="text1"/>
          <w:sz w:val="28"/>
          <w:szCs w:val="32"/>
          <w:u w:val="single"/>
        </w:rPr>
        <w:t>What is Required</w:t>
      </w:r>
      <w:bookmarkEnd w:id="2"/>
      <w:bookmarkEnd w:id="3"/>
      <w:bookmarkEnd w:id="4"/>
      <w:bookmarkEnd w:id="5"/>
      <w:bookmarkEnd w:id="6"/>
      <w:bookmarkEnd w:id="7"/>
      <w:bookmarkEnd w:id="8"/>
      <w:bookmarkEnd w:id="9"/>
    </w:p>
    <w:p w14:paraId="0501306E" w14:textId="77777777" w:rsidR="00F43EAF" w:rsidRPr="00F43EAF" w:rsidRDefault="00F43EAF" w:rsidP="00F43EAF">
      <w:pPr>
        <w:pStyle w:val="Heading2"/>
        <w:spacing w:before="0" w:after="0" w:line="240" w:lineRule="auto"/>
        <w:rPr>
          <w:color w:val="000000" w:themeColor="text1"/>
          <w:sz w:val="28"/>
          <w:szCs w:val="32"/>
          <w:u w:val="single"/>
        </w:rPr>
      </w:pPr>
    </w:p>
    <w:p w14:paraId="7C914832" w14:textId="77777777" w:rsidR="00F43EAF" w:rsidRDefault="00F43EAF" w:rsidP="00F43EAF">
      <w:pPr>
        <w:jc w:val="both"/>
        <w:rPr>
          <w:rFonts w:ascii="Arial" w:hAnsi="Arial" w:cs="Arial"/>
        </w:rPr>
      </w:pPr>
      <w:bookmarkStart w:id="10" w:name="_Toc44507963"/>
      <w:bookmarkStart w:id="11" w:name="_Toc44508096"/>
      <w:bookmarkStart w:id="12" w:name="_Toc44508141"/>
      <w:bookmarkStart w:id="13" w:name="_Toc44508307"/>
      <w:r w:rsidRPr="00F43EAF">
        <w:rPr>
          <w:rFonts w:ascii="Arial" w:hAnsi="Arial" w:cs="Arial"/>
        </w:rPr>
        <w:t xml:space="preserve">The obligation to make FAPE available to all students with disabilities, including the child find obligations, does </w:t>
      </w:r>
      <w:r w:rsidRPr="00F43EAF">
        <w:rPr>
          <w:rFonts w:ascii="Arial" w:hAnsi="Arial" w:cs="Arial"/>
          <w:u w:val="single"/>
        </w:rPr>
        <w:t>not</w:t>
      </w:r>
      <w:r w:rsidRPr="00F43EAF">
        <w:rPr>
          <w:rFonts w:ascii="Arial" w:hAnsi="Arial" w:cs="Arial"/>
        </w:rPr>
        <w:t xml:space="preserve"> apply to individuals ages 18 through 21 who, in the last educational placement prior to their incarceration in an adult correctional facility were not identified as having a disability and who did not have an IEP.  This exception to FAPE does not apply to individuals with disabilities ages 18 through 21 who (a) had been identified as a student with a disability and had received services in accordance with an IEP, but who left school prior to his/her incarceration or (b) did not have an IEP in their last educational setting, but who had been identified as a student with a disability under the IDEA.</w:t>
      </w:r>
    </w:p>
    <w:p w14:paraId="55D937DF" w14:textId="77777777" w:rsidR="00F43EAF" w:rsidRPr="00F43EAF" w:rsidRDefault="00F43EAF" w:rsidP="00F43EAF">
      <w:pPr>
        <w:jc w:val="both"/>
        <w:rPr>
          <w:rFonts w:ascii="Arial" w:hAnsi="Arial" w:cs="Arial"/>
        </w:rPr>
      </w:pPr>
    </w:p>
    <w:p w14:paraId="6C8B9BE0" w14:textId="77777777" w:rsidR="00F43EAF" w:rsidRDefault="00F43EAF" w:rsidP="00AD73F4">
      <w:pPr>
        <w:pStyle w:val="Heading3"/>
        <w:spacing w:before="0" w:after="0" w:line="240" w:lineRule="auto"/>
        <w:rPr>
          <w:rFonts w:cs="Arial"/>
          <w:color w:val="000000" w:themeColor="text1"/>
          <w:sz w:val="24"/>
          <w:szCs w:val="24"/>
        </w:rPr>
      </w:pPr>
      <w:bookmarkStart w:id="14" w:name="_Toc50150038"/>
      <w:bookmarkStart w:id="15" w:name="_Toc51244047"/>
      <w:bookmarkStart w:id="16" w:name="_Toc108083506"/>
      <w:bookmarkStart w:id="17" w:name="_Toc175147455"/>
      <w:bookmarkEnd w:id="10"/>
      <w:bookmarkEnd w:id="11"/>
      <w:bookmarkEnd w:id="12"/>
      <w:bookmarkEnd w:id="13"/>
      <w:r w:rsidRPr="00F43EAF">
        <w:rPr>
          <w:rFonts w:cs="Arial"/>
          <w:color w:val="000000" w:themeColor="text1"/>
          <w:sz w:val="24"/>
          <w:szCs w:val="24"/>
        </w:rPr>
        <w:t>Students in Adult Prisons</w:t>
      </w:r>
      <w:bookmarkEnd w:id="14"/>
      <w:bookmarkEnd w:id="15"/>
      <w:bookmarkEnd w:id="16"/>
      <w:bookmarkEnd w:id="17"/>
    </w:p>
    <w:p w14:paraId="2A8F5808" w14:textId="77777777" w:rsidR="00AD73F4" w:rsidRPr="00F43EAF" w:rsidRDefault="00AD73F4" w:rsidP="00AD73F4">
      <w:pPr>
        <w:pStyle w:val="Heading3"/>
        <w:spacing w:before="0" w:after="0" w:line="240" w:lineRule="auto"/>
        <w:rPr>
          <w:rFonts w:cs="Arial"/>
          <w:color w:val="000000" w:themeColor="text1"/>
          <w:sz w:val="24"/>
          <w:szCs w:val="24"/>
        </w:rPr>
      </w:pPr>
    </w:p>
    <w:p w14:paraId="42E7C800" w14:textId="77777777" w:rsidR="00F43EAF" w:rsidRDefault="00F43EAF" w:rsidP="00AD73F4">
      <w:pPr>
        <w:jc w:val="both"/>
        <w:rPr>
          <w:rFonts w:ascii="Arial" w:hAnsi="Arial" w:cs="Arial"/>
        </w:rPr>
      </w:pPr>
      <w:r w:rsidRPr="00F43EAF">
        <w:rPr>
          <w:rFonts w:ascii="Arial" w:hAnsi="Arial" w:cs="Arial"/>
        </w:rPr>
        <w:t xml:space="preserve">For students with disabilities who are convicted as adults under state law and incarcerated in adult prisons the requirements related to state and districtwide assessments do not apply; and the requirements related to transition services do not apply with respect to students whose age eligibility under the IDEA will end before they will be eligible to be released from prison based on consideration of their sentence and eligibility for early release.  </w:t>
      </w:r>
      <w:bookmarkStart w:id="18" w:name="_Toc50150039"/>
    </w:p>
    <w:p w14:paraId="674E7612" w14:textId="77777777" w:rsidR="00AD73F4" w:rsidRPr="00F43EAF" w:rsidRDefault="00AD73F4" w:rsidP="00AD73F4">
      <w:pPr>
        <w:jc w:val="both"/>
        <w:rPr>
          <w:rFonts w:ascii="Arial" w:hAnsi="Arial" w:cs="Arial"/>
        </w:rPr>
      </w:pPr>
    </w:p>
    <w:p w14:paraId="50F089EE" w14:textId="77777777" w:rsidR="00F43EAF" w:rsidRDefault="00F43EAF" w:rsidP="00AD73F4">
      <w:pPr>
        <w:jc w:val="both"/>
        <w:rPr>
          <w:rFonts w:ascii="Arial" w:hAnsi="Arial" w:cs="Arial"/>
        </w:rPr>
      </w:pPr>
      <w:r w:rsidRPr="00F43EAF">
        <w:rPr>
          <w:rFonts w:ascii="Arial" w:hAnsi="Arial" w:cs="Arial"/>
        </w:rPr>
        <w:t>If the state has demonstrated a bona fide security or compelling penological interest that cannot otherwise be accommodated, the student’s ARD Committee may modify the student’s IEP or placement notwithstanding LRE and IEP content requirements of the IDEA.</w:t>
      </w:r>
    </w:p>
    <w:p w14:paraId="5649CE7B" w14:textId="77777777" w:rsidR="00AD73F4" w:rsidRPr="00F43EAF" w:rsidRDefault="00AD73F4" w:rsidP="00AD73F4">
      <w:pPr>
        <w:jc w:val="both"/>
        <w:rPr>
          <w:rFonts w:ascii="Arial" w:hAnsi="Arial" w:cs="Arial"/>
        </w:rPr>
      </w:pPr>
    </w:p>
    <w:p w14:paraId="36E858D0" w14:textId="77777777" w:rsidR="00F43EAF" w:rsidRDefault="00F43EAF" w:rsidP="00AD73F4">
      <w:pPr>
        <w:pStyle w:val="Heading3"/>
        <w:spacing w:before="0" w:after="0" w:line="240" w:lineRule="auto"/>
        <w:rPr>
          <w:rFonts w:cs="Arial"/>
          <w:color w:val="000000" w:themeColor="text1"/>
          <w:sz w:val="24"/>
          <w:szCs w:val="24"/>
        </w:rPr>
      </w:pPr>
      <w:bookmarkStart w:id="19" w:name="_Toc51244048"/>
      <w:bookmarkStart w:id="20" w:name="_Toc108083507"/>
      <w:bookmarkStart w:id="21" w:name="_Toc175147456"/>
      <w:r w:rsidRPr="00F43EAF">
        <w:rPr>
          <w:rFonts w:cs="Arial"/>
          <w:color w:val="000000" w:themeColor="text1"/>
          <w:sz w:val="24"/>
          <w:szCs w:val="24"/>
        </w:rPr>
        <w:t>Transfer of Parental Rights</w:t>
      </w:r>
      <w:bookmarkEnd w:id="18"/>
      <w:bookmarkEnd w:id="19"/>
      <w:bookmarkEnd w:id="20"/>
      <w:bookmarkEnd w:id="21"/>
    </w:p>
    <w:p w14:paraId="76BEB32A" w14:textId="77777777" w:rsidR="00AD73F4" w:rsidRPr="00F43EAF" w:rsidRDefault="00AD73F4" w:rsidP="00AD73F4">
      <w:pPr>
        <w:pStyle w:val="Heading3"/>
        <w:spacing w:before="0" w:after="0" w:line="240" w:lineRule="auto"/>
        <w:rPr>
          <w:rFonts w:cs="Arial"/>
          <w:color w:val="000000" w:themeColor="text1"/>
          <w:sz w:val="24"/>
          <w:szCs w:val="24"/>
        </w:rPr>
      </w:pPr>
    </w:p>
    <w:p w14:paraId="0AA3E5E1" w14:textId="77777777" w:rsidR="00F43EAF" w:rsidRDefault="00F43EAF" w:rsidP="00AD73F4">
      <w:pPr>
        <w:jc w:val="both"/>
        <w:rPr>
          <w:rFonts w:ascii="Arial" w:hAnsi="Arial" w:cs="Arial"/>
          <w:iCs/>
        </w:rPr>
      </w:pPr>
      <w:r w:rsidRPr="00F43EAF">
        <w:rPr>
          <w:rFonts w:ascii="Arial" w:hAnsi="Arial" w:cs="Arial"/>
        </w:rPr>
        <w:t xml:space="preserve">All rights provided to parents under the IDEA transfer to adult students at age 18 who are incarcerated in an adult or juvenile federal, state, or local correctional institution, unless the parent or other individual has been granted guardianship under Texas law. </w:t>
      </w:r>
      <w:r w:rsidRPr="00F43EAF">
        <w:rPr>
          <w:rFonts w:ascii="Arial" w:hAnsi="Arial" w:cs="Arial"/>
          <w:i/>
          <w:iCs/>
        </w:rPr>
        <w:t xml:space="preserve">See </w:t>
      </w:r>
      <w:r w:rsidRPr="00F43EAF">
        <w:rPr>
          <w:rFonts w:ascii="Arial" w:hAnsi="Arial" w:cs="Arial"/>
          <w:iCs/>
        </w:rPr>
        <w:t>[TRANSITION].</w:t>
      </w:r>
    </w:p>
    <w:p w14:paraId="03226F7A" w14:textId="77777777" w:rsidR="00AD73F4" w:rsidRPr="00F43EAF" w:rsidRDefault="00AD73F4" w:rsidP="00AD73F4">
      <w:pPr>
        <w:jc w:val="both"/>
        <w:rPr>
          <w:rFonts w:ascii="Arial" w:hAnsi="Arial" w:cs="Arial"/>
        </w:rPr>
      </w:pPr>
    </w:p>
    <w:p w14:paraId="4CB692B3" w14:textId="77777777" w:rsidR="00F43EAF" w:rsidRDefault="00F43EAF" w:rsidP="00AD73F4">
      <w:pPr>
        <w:pStyle w:val="Heading3"/>
        <w:spacing w:before="0" w:after="0" w:line="240" w:lineRule="auto"/>
        <w:rPr>
          <w:rFonts w:cs="Arial"/>
          <w:color w:val="000000" w:themeColor="text1"/>
          <w:sz w:val="24"/>
          <w:szCs w:val="24"/>
        </w:rPr>
      </w:pPr>
      <w:bookmarkStart w:id="22" w:name="_Toc50150035"/>
      <w:bookmarkStart w:id="23" w:name="_Toc51244049"/>
      <w:bookmarkStart w:id="24" w:name="_Toc108083508"/>
      <w:bookmarkStart w:id="25" w:name="_Toc175147457"/>
      <w:r w:rsidRPr="00F43EAF">
        <w:rPr>
          <w:rFonts w:cs="Arial"/>
          <w:color w:val="000000" w:themeColor="text1"/>
          <w:sz w:val="24"/>
          <w:szCs w:val="24"/>
        </w:rPr>
        <w:t>Definitions</w:t>
      </w:r>
      <w:bookmarkEnd w:id="22"/>
      <w:bookmarkEnd w:id="23"/>
      <w:bookmarkEnd w:id="24"/>
      <w:bookmarkEnd w:id="25"/>
      <w:r w:rsidRPr="00F43EAF">
        <w:rPr>
          <w:rFonts w:cs="Arial"/>
          <w:color w:val="000000" w:themeColor="text1"/>
          <w:sz w:val="24"/>
          <w:szCs w:val="24"/>
        </w:rPr>
        <w:t xml:space="preserve"> </w:t>
      </w:r>
    </w:p>
    <w:p w14:paraId="412C3F79" w14:textId="77777777" w:rsidR="00AD73F4" w:rsidRPr="00F43EAF" w:rsidRDefault="00AD73F4" w:rsidP="00AD73F4">
      <w:pPr>
        <w:pStyle w:val="Heading3"/>
        <w:spacing w:before="0" w:after="0" w:line="240" w:lineRule="auto"/>
        <w:rPr>
          <w:rFonts w:cs="Arial"/>
          <w:color w:val="000000" w:themeColor="text1"/>
          <w:sz w:val="24"/>
          <w:szCs w:val="24"/>
        </w:rPr>
      </w:pPr>
    </w:p>
    <w:p w14:paraId="1326AC14" w14:textId="77777777" w:rsidR="00F43EAF" w:rsidRDefault="00F43EAF" w:rsidP="00AD73F4">
      <w:pPr>
        <w:jc w:val="both"/>
        <w:rPr>
          <w:rFonts w:ascii="Arial" w:hAnsi="Arial" w:cs="Arial"/>
        </w:rPr>
      </w:pPr>
      <w:bookmarkStart w:id="26" w:name="_Toc44507964"/>
      <w:bookmarkStart w:id="27" w:name="_Toc44508097"/>
      <w:bookmarkStart w:id="28" w:name="_Toc44508142"/>
      <w:bookmarkStart w:id="29" w:name="_Toc44508308"/>
      <w:r w:rsidRPr="00F43EAF">
        <w:rPr>
          <w:rFonts w:ascii="Arial" w:hAnsi="Arial" w:cs="Arial"/>
        </w:rPr>
        <w:t xml:space="preserve">“Correctional facility” is a place designated by law for the confinement of a person arrested for, charged with, or convicted of a criminal offense. </w:t>
      </w:r>
    </w:p>
    <w:p w14:paraId="0CD0B9BB" w14:textId="77777777" w:rsidR="00AD73F4" w:rsidRPr="00F43EAF" w:rsidRDefault="00AD73F4" w:rsidP="00AD73F4">
      <w:pPr>
        <w:jc w:val="both"/>
        <w:rPr>
          <w:rFonts w:ascii="Arial" w:hAnsi="Arial" w:cs="Arial"/>
        </w:rPr>
      </w:pPr>
    </w:p>
    <w:p w14:paraId="4DA446F1" w14:textId="77777777" w:rsidR="00F43EAF" w:rsidRPr="00F43EAF" w:rsidRDefault="00F43EAF" w:rsidP="00AD73F4">
      <w:pPr>
        <w:rPr>
          <w:rFonts w:ascii="Arial" w:hAnsi="Arial" w:cs="Arial"/>
        </w:rPr>
      </w:pPr>
      <w:r w:rsidRPr="00F43EAF">
        <w:rPr>
          <w:rFonts w:ascii="Arial" w:hAnsi="Arial" w:cs="Arial"/>
        </w:rPr>
        <w:t xml:space="preserve">“Bona fide security or compelling penological interest” includes a state interest relating to the treatment of the student convicted of the crime(s). </w:t>
      </w:r>
    </w:p>
    <w:p w14:paraId="3AD920BD" w14:textId="77777777" w:rsidR="00F43EAF" w:rsidRPr="00AD73F4" w:rsidRDefault="00F43EAF" w:rsidP="00AD73F4">
      <w:pPr>
        <w:pStyle w:val="Heading2"/>
        <w:spacing w:before="0" w:after="0" w:line="240" w:lineRule="auto"/>
        <w:rPr>
          <w:color w:val="000000" w:themeColor="text1"/>
          <w:sz w:val="28"/>
          <w:szCs w:val="32"/>
          <w:u w:val="single"/>
        </w:rPr>
      </w:pPr>
      <w:bookmarkStart w:id="30" w:name="_Toc51244050"/>
      <w:bookmarkStart w:id="31" w:name="_Toc108083509"/>
      <w:bookmarkStart w:id="32" w:name="_Toc175147458"/>
      <w:bookmarkEnd w:id="26"/>
      <w:bookmarkEnd w:id="27"/>
      <w:bookmarkEnd w:id="28"/>
      <w:bookmarkEnd w:id="29"/>
      <w:r w:rsidRPr="00AD73F4">
        <w:rPr>
          <w:color w:val="000000" w:themeColor="text1"/>
          <w:sz w:val="28"/>
          <w:szCs w:val="32"/>
          <w:u w:val="single"/>
        </w:rPr>
        <w:lastRenderedPageBreak/>
        <w:t>Additional Procedures</w:t>
      </w:r>
      <w:bookmarkEnd w:id="30"/>
      <w:bookmarkEnd w:id="31"/>
      <w:bookmarkEnd w:id="32"/>
    </w:p>
    <w:p w14:paraId="788E7BD6" w14:textId="77777777" w:rsidR="00AD73F4" w:rsidRPr="00F43EAF" w:rsidRDefault="00AD73F4" w:rsidP="00AD73F4">
      <w:pPr>
        <w:pStyle w:val="Heading2"/>
        <w:spacing w:before="0" w:after="0" w:line="240" w:lineRule="auto"/>
        <w:rPr>
          <w:color w:val="000000" w:themeColor="text1"/>
          <w:szCs w:val="28"/>
          <w:u w:val="single"/>
        </w:rPr>
      </w:pPr>
    </w:p>
    <w:p w14:paraId="36C9C6CE" w14:textId="77777777" w:rsidR="00F43EAF" w:rsidRDefault="00F43EAF" w:rsidP="00AD73F4">
      <w:pPr>
        <w:jc w:val="both"/>
        <w:rPr>
          <w:rFonts w:ascii="Arial" w:hAnsi="Arial" w:cs="Arial"/>
        </w:rPr>
      </w:pPr>
      <w:r w:rsidRPr="00F43EAF">
        <w:rPr>
          <w:rFonts w:ascii="Arial" w:hAnsi="Arial" w:cs="Arial"/>
        </w:rPr>
        <w:t xml:space="preserve">The ARD Committee will determine the special education services to be provided to incarcerated special education students to ensure that the students continue to receive FAPE in a special education setting. The ARD Committee will ensure that a student with a disability in a correctional facility is not placed in classes that include only other students with disabilities, if that is not the student’s LRE. </w:t>
      </w:r>
    </w:p>
    <w:p w14:paraId="1DC36455" w14:textId="77777777" w:rsidR="00AD73F4" w:rsidRPr="00F43EAF" w:rsidRDefault="00AD73F4" w:rsidP="00AD73F4">
      <w:pPr>
        <w:jc w:val="both"/>
        <w:rPr>
          <w:rFonts w:ascii="Arial" w:hAnsi="Arial" w:cs="Arial"/>
        </w:rPr>
      </w:pPr>
    </w:p>
    <w:p w14:paraId="75DCA5FF" w14:textId="77777777" w:rsidR="00F43EAF" w:rsidRDefault="00F43EAF" w:rsidP="00AD73F4">
      <w:pPr>
        <w:pStyle w:val="Heading3"/>
        <w:spacing w:before="0" w:after="0" w:line="240" w:lineRule="auto"/>
        <w:rPr>
          <w:rFonts w:cs="Arial"/>
          <w:sz w:val="24"/>
          <w:szCs w:val="24"/>
        </w:rPr>
      </w:pPr>
      <w:bookmarkStart w:id="33" w:name="_Toc50150041"/>
      <w:bookmarkStart w:id="34" w:name="_Toc51244051"/>
      <w:bookmarkStart w:id="35" w:name="_Toc108083510"/>
      <w:bookmarkStart w:id="36" w:name="_Toc175147459"/>
      <w:r w:rsidRPr="00F43EAF">
        <w:rPr>
          <w:rFonts w:cs="Arial"/>
          <w:sz w:val="24"/>
          <w:szCs w:val="24"/>
        </w:rPr>
        <w:t>Provision of FAPE to Students Ages 18-21</w:t>
      </w:r>
      <w:bookmarkEnd w:id="33"/>
      <w:bookmarkEnd w:id="34"/>
      <w:bookmarkEnd w:id="35"/>
      <w:bookmarkEnd w:id="36"/>
    </w:p>
    <w:p w14:paraId="77AE0C47" w14:textId="77777777" w:rsidR="00AD73F4" w:rsidRPr="00F43EAF" w:rsidRDefault="00AD73F4" w:rsidP="00AD73F4">
      <w:pPr>
        <w:pStyle w:val="Heading3"/>
        <w:spacing w:before="0" w:after="0" w:line="240" w:lineRule="auto"/>
        <w:rPr>
          <w:rFonts w:cs="Arial"/>
          <w:sz w:val="24"/>
          <w:szCs w:val="24"/>
        </w:rPr>
      </w:pPr>
    </w:p>
    <w:p w14:paraId="2CD92DAF" w14:textId="77777777" w:rsidR="00F43EAF" w:rsidRDefault="00F43EAF" w:rsidP="00AD73F4">
      <w:pPr>
        <w:jc w:val="both"/>
        <w:rPr>
          <w:rFonts w:ascii="Arial" w:hAnsi="Arial" w:cs="Arial"/>
        </w:rPr>
      </w:pPr>
      <w:r w:rsidRPr="00F43EAF">
        <w:rPr>
          <w:rFonts w:ascii="Arial" w:hAnsi="Arial" w:cs="Arial"/>
        </w:rPr>
        <w:t xml:space="preserve">District Special Education Administration will maintain a database of all students between the ages of 18 and 21 that have been identified as a student with a disability that are currently incarcerated. District Special Education Personnel will ensure that FAPE is offered to any student that has received special education services in accordance with an IEP from the District and left school prior to incarceration. District Special Education Personnel will also ensure that FAPE is offered to any student that did not have an IEP while last enrolled in a District campus but who had been identified by the District as a student with a disability. </w:t>
      </w:r>
    </w:p>
    <w:p w14:paraId="616CAFF1" w14:textId="77777777" w:rsidR="00AD73F4" w:rsidRPr="00F43EAF" w:rsidRDefault="00AD73F4" w:rsidP="00AD73F4">
      <w:pPr>
        <w:jc w:val="both"/>
        <w:rPr>
          <w:rFonts w:ascii="Arial" w:hAnsi="Arial" w:cs="Arial"/>
        </w:rPr>
      </w:pPr>
    </w:p>
    <w:p w14:paraId="22BA6AC4" w14:textId="77777777" w:rsidR="00F43EAF" w:rsidRDefault="00F43EAF" w:rsidP="00AD73F4">
      <w:pPr>
        <w:jc w:val="both"/>
        <w:rPr>
          <w:rFonts w:ascii="Arial" w:hAnsi="Arial" w:cs="Arial"/>
        </w:rPr>
      </w:pPr>
      <w:r w:rsidRPr="00F43EAF">
        <w:rPr>
          <w:rFonts w:ascii="Arial" w:hAnsi="Arial" w:cs="Arial"/>
        </w:rPr>
        <w:t>District Special Education Personnel will document all services provided to students with disabilities in correctional facilities.</w:t>
      </w:r>
    </w:p>
    <w:p w14:paraId="11481FC4" w14:textId="77777777" w:rsidR="00AD73F4" w:rsidRPr="00F43EAF" w:rsidRDefault="00AD73F4" w:rsidP="00AD73F4">
      <w:pPr>
        <w:jc w:val="both"/>
        <w:rPr>
          <w:rFonts w:ascii="Arial" w:hAnsi="Arial" w:cs="Arial"/>
        </w:rPr>
      </w:pPr>
    </w:p>
    <w:p w14:paraId="649EB306" w14:textId="77777777" w:rsidR="00F43EAF" w:rsidRDefault="00F43EAF" w:rsidP="00AD73F4">
      <w:pPr>
        <w:pStyle w:val="Heading3"/>
        <w:spacing w:before="0" w:after="0" w:line="240" w:lineRule="auto"/>
        <w:rPr>
          <w:rFonts w:cs="Arial"/>
          <w:sz w:val="24"/>
          <w:szCs w:val="24"/>
        </w:rPr>
      </w:pPr>
      <w:bookmarkStart w:id="37" w:name="_Toc50150043"/>
      <w:bookmarkStart w:id="38" w:name="_Toc51244053"/>
      <w:bookmarkStart w:id="39" w:name="_Toc108083511"/>
      <w:bookmarkStart w:id="40" w:name="_Toc175147460"/>
      <w:r w:rsidRPr="00F43EAF">
        <w:rPr>
          <w:rFonts w:cs="Arial"/>
          <w:sz w:val="24"/>
          <w:szCs w:val="24"/>
        </w:rPr>
        <w:t>Students in Adult Prisons</w:t>
      </w:r>
      <w:bookmarkEnd w:id="37"/>
      <w:bookmarkEnd w:id="38"/>
      <w:bookmarkEnd w:id="39"/>
      <w:bookmarkEnd w:id="40"/>
    </w:p>
    <w:p w14:paraId="2928EB30" w14:textId="77777777" w:rsidR="00AD73F4" w:rsidRPr="00F43EAF" w:rsidRDefault="00AD73F4" w:rsidP="00AD73F4">
      <w:pPr>
        <w:pStyle w:val="Heading3"/>
        <w:spacing w:before="0" w:after="0" w:line="240" w:lineRule="auto"/>
        <w:rPr>
          <w:rFonts w:cs="Arial"/>
          <w:sz w:val="24"/>
          <w:szCs w:val="24"/>
        </w:rPr>
      </w:pPr>
    </w:p>
    <w:p w14:paraId="3746D482" w14:textId="77777777" w:rsidR="00F43EAF" w:rsidRDefault="00F43EAF" w:rsidP="00AD73F4">
      <w:pPr>
        <w:keepNext/>
        <w:jc w:val="both"/>
        <w:rPr>
          <w:rFonts w:ascii="Arial" w:hAnsi="Arial" w:cs="Arial"/>
        </w:rPr>
      </w:pPr>
      <w:r w:rsidRPr="00F43EAF">
        <w:rPr>
          <w:rFonts w:ascii="Arial" w:hAnsi="Arial" w:cs="Arial"/>
        </w:rPr>
        <w:t xml:space="preserve">The ARD Committee of an incarcerated youth with a disability who is in an adult prison will hold an ARD Committee meeting to develop an appropriate IEP at the beginning of the period of incarceration. The ARD Committee may modify the student’s IEP or placement notwithstanding the LRE and IEP content requirements under the IDEA if a bona fide security or compelling penological interest cannot be accommodated. For example, the District will not violate the IDEA if it cannot provide special education services to an incarcerated student with a disability if it is prevented from accessing the student due to safety concerns. </w:t>
      </w:r>
    </w:p>
    <w:p w14:paraId="54AAFFE7" w14:textId="77777777" w:rsidR="00AD73F4" w:rsidRPr="00F43EAF" w:rsidRDefault="00AD73F4" w:rsidP="00AD73F4">
      <w:pPr>
        <w:keepNext/>
        <w:jc w:val="both"/>
        <w:rPr>
          <w:rFonts w:ascii="Arial" w:hAnsi="Arial" w:cs="Arial"/>
        </w:rPr>
      </w:pPr>
    </w:p>
    <w:p w14:paraId="33534536" w14:textId="77777777" w:rsidR="00F43EAF" w:rsidRDefault="00F43EAF" w:rsidP="00AD73F4">
      <w:pPr>
        <w:keepNext/>
        <w:jc w:val="both"/>
        <w:rPr>
          <w:rFonts w:ascii="Arial" w:hAnsi="Arial" w:cs="Arial"/>
        </w:rPr>
      </w:pPr>
      <w:r w:rsidRPr="00F43EAF">
        <w:rPr>
          <w:rFonts w:ascii="Arial" w:hAnsi="Arial" w:cs="Arial"/>
        </w:rPr>
        <w:t>The ARD Committee may incorporate the services necessary to obtain a GED into the student’s IEP where a bona fide security or compelling penological interest prevents the student from receiving a high school diploma.</w:t>
      </w:r>
    </w:p>
    <w:p w14:paraId="047FA926" w14:textId="77777777" w:rsidR="00AD73F4" w:rsidRPr="00F43EAF" w:rsidRDefault="00AD73F4" w:rsidP="00AD73F4">
      <w:pPr>
        <w:keepNext/>
        <w:jc w:val="both"/>
        <w:rPr>
          <w:rFonts w:ascii="Arial" w:hAnsi="Arial" w:cs="Arial"/>
        </w:rPr>
      </w:pPr>
    </w:p>
    <w:p w14:paraId="1C92F51F" w14:textId="77777777" w:rsidR="00F43EAF" w:rsidRDefault="00F43EAF" w:rsidP="00AD73F4">
      <w:pPr>
        <w:pStyle w:val="Heading3"/>
        <w:spacing w:before="0" w:after="0" w:line="240" w:lineRule="auto"/>
        <w:rPr>
          <w:rFonts w:cs="Arial"/>
          <w:sz w:val="24"/>
          <w:szCs w:val="24"/>
        </w:rPr>
      </w:pPr>
      <w:bookmarkStart w:id="41" w:name="_Toc50150044"/>
      <w:bookmarkStart w:id="42" w:name="_Toc51244054"/>
      <w:bookmarkStart w:id="43" w:name="_Toc108083512"/>
      <w:bookmarkStart w:id="44" w:name="_Toc175147461"/>
      <w:r w:rsidRPr="00F43EAF">
        <w:rPr>
          <w:rFonts w:cs="Arial"/>
          <w:sz w:val="24"/>
          <w:szCs w:val="24"/>
        </w:rPr>
        <w:t>Transfer of Parental Rights</w:t>
      </w:r>
      <w:bookmarkEnd w:id="41"/>
      <w:bookmarkEnd w:id="42"/>
      <w:bookmarkEnd w:id="43"/>
      <w:bookmarkEnd w:id="44"/>
    </w:p>
    <w:p w14:paraId="088057F5" w14:textId="77777777" w:rsidR="00AD73F4" w:rsidRPr="00F43EAF" w:rsidRDefault="00AD73F4" w:rsidP="00AD73F4">
      <w:pPr>
        <w:pStyle w:val="Heading3"/>
        <w:spacing w:before="0" w:after="0" w:line="240" w:lineRule="auto"/>
        <w:rPr>
          <w:rFonts w:cs="Arial"/>
          <w:sz w:val="24"/>
          <w:szCs w:val="24"/>
        </w:rPr>
      </w:pPr>
    </w:p>
    <w:p w14:paraId="4CD26B32" w14:textId="77777777" w:rsidR="00F43EAF" w:rsidRDefault="00F43EAF" w:rsidP="00AD73F4">
      <w:pPr>
        <w:jc w:val="both"/>
        <w:rPr>
          <w:rFonts w:ascii="Arial" w:hAnsi="Arial" w:cs="Arial"/>
        </w:rPr>
      </w:pPr>
      <w:r w:rsidRPr="00F43EAF">
        <w:rPr>
          <w:rFonts w:ascii="Arial" w:hAnsi="Arial" w:cs="Arial"/>
        </w:rPr>
        <w:t xml:space="preserve">District Special Education Personnel will provide the parent and the incarcerated student with a disability the notice of the transfer of parental rights not later than one year before the student’s 18th birthday. </w:t>
      </w:r>
      <w:r w:rsidRPr="00F43EAF">
        <w:rPr>
          <w:rFonts w:ascii="Arial" w:hAnsi="Arial" w:cs="Arial"/>
          <w:i/>
          <w:iCs/>
        </w:rPr>
        <w:t xml:space="preserve">See </w:t>
      </w:r>
      <w:r w:rsidRPr="00F43EAF">
        <w:rPr>
          <w:rFonts w:ascii="Arial" w:hAnsi="Arial" w:cs="Arial"/>
        </w:rPr>
        <w:t xml:space="preserve">[TRANSITION]. </w:t>
      </w:r>
    </w:p>
    <w:p w14:paraId="6691AA13" w14:textId="77777777" w:rsidR="00AD73F4" w:rsidRPr="00F43EAF" w:rsidRDefault="00AD73F4" w:rsidP="00AD73F4">
      <w:pPr>
        <w:jc w:val="both"/>
        <w:rPr>
          <w:rFonts w:ascii="Arial" w:hAnsi="Arial" w:cs="Arial"/>
        </w:rPr>
      </w:pPr>
    </w:p>
    <w:p w14:paraId="3F673B33" w14:textId="77777777" w:rsidR="00F43EAF" w:rsidRDefault="00F43EAF" w:rsidP="00AD73F4">
      <w:pPr>
        <w:jc w:val="both"/>
        <w:rPr>
          <w:rFonts w:ascii="Arial" w:hAnsi="Arial" w:cs="Arial"/>
        </w:rPr>
      </w:pPr>
      <w:r w:rsidRPr="00F43EAF">
        <w:rPr>
          <w:rFonts w:ascii="Arial" w:hAnsi="Arial" w:cs="Arial"/>
        </w:rPr>
        <w:lastRenderedPageBreak/>
        <w:t xml:space="preserve">The District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45FA0E6E" w14:textId="77777777" w:rsidR="00AD73F4" w:rsidRPr="00F43EAF" w:rsidRDefault="00AD73F4" w:rsidP="00AD73F4">
      <w:pPr>
        <w:pStyle w:val="Heading2"/>
        <w:spacing w:before="0" w:after="0" w:line="240" w:lineRule="auto"/>
        <w:jc w:val="both"/>
        <w:rPr>
          <w:b w:val="0"/>
          <w:bCs w:val="0"/>
        </w:rPr>
      </w:pPr>
      <w:bookmarkStart w:id="45" w:name="_Toc50150045"/>
      <w:bookmarkStart w:id="46" w:name="_Toc51244055"/>
      <w:bookmarkStart w:id="47" w:name="_Toc108083513"/>
    </w:p>
    <w:p w14:paraId="50AEA20D" w14:textId="77777777" w:rsidR="00F43EAF" w:rsidRDefault="00F43EAF" w:rsidP="00AD73F4">
      <w:pPr>
        <w:pStyle w:val="Heading2"/>
        <w:spacing w:before="0" w:after="0" w:line="240" w:lineRule="auto"/>
        <w:rPr>
          <w:color w:val="000000" w:themeColor="text1"/>
          <w:sz w:val="28"/>
          <w:szCs w:val="28"/>
          <w:u w:val="single"/>
        </w:rPr>
      </w:pPr>
      <w:bookmarkStart w:id="48" w:name="_Toc175147462"/>
      <w:r w:rsidRPr="00AD73F4">
        <w:rPr>
          <w:color w:val="000000" w:themeColor="text1"/>
          <w:sz w:val="28"/>
          <w:szCs w:val="28"/>
          <w:u w:val="single"/>
        </w:rPr>
        <w:t>Evidence of Procedure</w:t>
      </w:r>
      <w:bookmarkEnd w:id="45"/>
      <w:bookmarkEnd w:id="46"/>
      <w:bookmarkEnd w:id="47"/>
      <w:bookmarkEnd w:id="48"/>
    </w:p>
    <w:p w14:paraId="50221461" w14:textId="77777777" w:rsidR="00AD73F4" w:rsidRPr="00AD73F4" w:rsidRDefault="00AD73F4" w:rsidP="00AD73F4">
      <w:pPr>
        <w:pStyle w:val="Heading2"/>
        <w:spacing w:before="0" w:after="0" w:line="240" w:lineRule="auto"/>
        <w:rPr>
          <w:color w:val="000000" w:themeColor="text1"/>
          <w:sz w:val="28"/>
          <w:szCs w:val="28"/>
          <w:u w:val="single"/>
        </w:rPr>
      </w:pPr>
    </w:p>
    <w:p w14:paraId="568B9A1F" w14:textId="77777777" w:rsidR="00F43EAF" w:rsidRPr="00F43EAF" w:rsidRDefault="00F43EAF" w:rsidP="00AD73F4">
      <w:pPr>
        <w:pStyle w:val="ListParagraph"/>
        <w:numPr>
          <w:ilvl w:val="0"/>
          <w:numId w:val="25"/>
        </w:numPr>
        <w:spacing w:before="0" w:after="0" w:line="276" w:lineRule="auto"/>
        <w:jc w:val="both"/>
        <w:rPr>
          <w:rFonts w:cs="Arial"/>
          <w:sz w:val="24"/>
          <w:szCs w:val="24"/>
        </w:rPr>
      </w:pPr>
      <w:r w:rsidRPr="00F43EAF">
        <w:rPr>
          <w:rFonts w:cs="Arial"/>
          <w:sz w:val="24"/>
          <w:szCs w:val="24"/>
        </w:rPr>
        <w:t>Database of Incarcerated Youth</w:t>
      </w:r>
    </w:p>
    <w:p w14:paraId="44A48974" w14:textId="77777777" w:rsidR="00F43EAF" w:rsidRPr="00F43EAF" w:rsidRDefault="00F43EAF" w:rsidP="00AD73F4">
      <w:pPr>
        <w:pStyle w:val="ListParagraph"/>
        <w:numPr>
          <w:ilvl w:val="0"/>
          <w:numId w:val="25"/>
        </w:numPr>
        <w:spacing w:before="0" w:after="0" w:line="276" w:lineRule="auto"/>
        <w:jc w:val="both"/>
        <w:rPr>
          <w:rFonts w:cs="Arial"/>
          <w:sz w:val="24"/>
          <w:szCs w:val="24"/>
        </w:rPr>
      </w:pPr>
      <w:r w:rsidRPr="00F43EAF">
        <w:rPr>
          <w:rFonts w:cs="Arial"/>
          <w:sz w:val="24"/>
          <w:szCs w:val="24"/>
        </w:rPr>
        <w:t>Child Find Documentation Showing Contacts with Correctional Facilities in District</w:t>
      </w:r>
    </w:p>
    <w:p w14:paraId="7739FA15" w14:textId="77777777" w:rsidR="00F43EAF" w:rsidRPr="00F43EAF" w:rsidRDefault="00F43EAF" w:rsidP="00AD73F4">
      <w:pPr>
        <w:pStyle w:val="ListParagraph"/>
        <w:numPr>
          <w:ilvl w:val="0"/>
          <w:numId w:val="25"/>
        </w:numPr>
        <w:spacing w:before="0" w:after="0" w:line="276" w:lineRule="auto"/>
        <w:jc w:val="both"/>
        <w:rPr>
          <w:rFonts w:cs="Arial"/>
          <w:sz w:val="24"/>
          <w:szCs w:val="24"/>
        </w:rPr>
      </w:pPr>
      <w:r w:rsidRPr="00F43EAF">
        <w:rPr>
          <w:rFonts w:cs="Arial"/>
          <w:sz w:val="24"/>
          <w:szCs w:val="24"/>
        </w:rPr>
        <w:t>ARD/IEP</w:t>
      </w:r>
    </w:p>
    <w:p w14:paraId="063BFAC2" w14:textId="77777777" w:rsidR="00F43EAF" w:rsidRPr="00F43EAF" w:rsidRDefault="00F43EAF" w:rsidP="00AD73F4">
      <w:pPr>
        <w:pStyle w:val="ListParagraph"/>
        <w:numPr>
          <w:ilvl w:val="0"/>
          <w:numId w:val="25"/>
        </w:numPr>
        <w:spacing w:before="0" w:after="0" w:line="276" w:lineRule="auto"/>
        <w:jc w:val="both"/>
        <w:rPr>
          <w:rFonts w:cs="Arial"/>
          <w:sz w:val="24"/>
          <w:szCs w:val="24"/>
        </w:rPr>
      </w:pPr>
      <w:r w:rsidRPr="00F43EAF">
        <w:rPr>
          <w:rFonts w:cs="Arial"/>
          <w:sz w:val="24"/>
          <w:szCs w:val="24"/>
        </w:rPr>
        <w:t>FIE</w:t>
      </w:r>
    </w:p>
    <w:p w14:paraId="460F9328" w14:textId="77777777" w:rsidR="00F43EAF" w:rsidRPr="00F43EAF" w:rsidRDefault="00F43EAF" w:rsidP="00AD73F4">
      <w:pPr>
        <w:pStyle w:val="ListParagraph"/>
        <w:numPr>
          <w:ilvl w:val="0"/>
          <w:numId w:val="25"/>
        </w:numPr>
        <w:spacing w:before="0" w:after="0" w:line="276" w:lineRule="auto"/>
        <w:jc w:val="both"/>
        <w:rPr>
          <w:rFonts w:cs="Arial"/>
          <w:sz w:val="24"/>
          <w:szCs w:val="24"/>
        </w:rPr>
      </w:pPr>
      <w:r w:rsidRPr="00F43EAF">
        <w:rPr>
          <w:rFonts w:cs="Arial"/>
          <w:sz w:val="24"/>
          <w:szCs w:val="24"/>
        </w:rPr>
        <w:t>Communications Between the District and the Correctional Facility</w:t>
      </w:r>
    </w:p>
    <w:p w14:paraId="5E8D4596" w14:textId="77777777" w:rsidR="00F43EAF" w:rsidRPr="00F43EAF" w:rsidRDefault="00F43EAF" w:rsidP="00AD73F4">
      <w:pPr>
        <w:pStyle w:val="ListParagraph"/>
        <w:numPr>
          <w:ilvl w:val="0"/>
          <w:numId w:val="25"/>
        </w:numPr>
        <w:spacing w:before="0" w:after="0" w:line="276" w:lineRule="auto"/>
        <w:jc w:val="both"/>
        <w:rPr>
          <w:rFonts w:cs="Arial"/>
          <w:sz w:val="24"/>
          <w:szCs w:val="24"/>
        </w:rPr>
      </w:pPr>
      <w:r w:rsidRPr="00F43EAF">
        <w:rPr>
          <w:rFonts w:cs="Arial"/>
          <w:sz w:val="24"/>
          <w:szCs w:val="24"/>
        </w:rPr>
        <w:t>Transfer of Rights</w:t>
      </w:r>
    </w:p>
    <w:p w14:paraId="6CB38672" w14:textId="77777777" w:rsidR="00F43EAF" w:rsidRPr="00F43EAF" w:rsidRDefault="00F43EAF" w:rsidP="00AD73F4">
      <w:pPr>
        <w:pStyle w:val="ListParagraph"/>
        <w:numPr>
          <w:ilvl w:val="0"/>
          <w:numId w:val="25"/>
        </w:numPr>
        <w:spacing w:before="0" w:after="0" w:line="276" w:lineRule="auto"/>
        <w:jc w:val="both"/>
        <w:rPr>
          <w:rFonts w:cs="Arial"/>
          <w:sz w:val="24"/>
          <w:szCs w:val="24"/>
        </w:rPr>
      </w:pPr>
      <w:r w:rsidRPr="00F43EAF">
        <w:rPr>
          <w:rFonts w:cs="Arial"/>
          <w:sz w:val="24"/>
          <w:szCs w:val="24"/>
        </w:rPr>
        <w:t>Documentation for the state in TSDS, PEIMS, and SPP</w:t>
      </w:r>
    </w:p>
    <w:p w14:paraId="0417FD7E" w14:textId="77777777" w:rsidR="00AD73F4" w:rsidRPr="00F43EAF" w:rsidRDefault="00AD73F4" w:rsidP="00AD73F4">
      <w:pPr>
        <w:pStyle w:val="ListParagraph"/>
        <w:numPr>
          <w:ilvl w:val="0"/>
          <w:numId w:val="0"/>
        </w:numPr>
        <w:spacing w:before="0" w:after="0" w:line="240" w:lineRule="auto"/>
        <w:ind w:left="720"/>
        <w:jc w:val="both"/>
        <w:rPr>
          <w:rFonts w:cs="Arial"/>
          <w:sz w:val="24"/>
          <w:szCs w:val="24"/>
        </w:rPr>
      </w:pPr>
    </w:p>
    <w:p w14:paraId="497CB149" w14:textId="77777777" w:rsidR="00F43EAF" w:rsidRDefault="00F43EAF" w:rsidP="00AD73F4">
      <w:pPr>
        <w:pStyle w:val="Heading2"/>
        <w:spacing w:before="0" w:after="0" w:line="240" w:lineRule="auto"/>
        <w:rPr>
          <w:color w:val="000000" w:themeColor="text1"/>
          <w:sz w:val="28"/>
          <w:szCs w:val="28"/>
          <w:u w:val="single"/>
        </w:rPr>
      </w:pPr>
      <w:bookmarkStart w:id="49" w:name="_Toc50150046"/>
      <w:bookmarkStart w:id="50" w:name="_Toc51244056"/>
      <w:bookmarkStart w:id="51" w:name="_Toc108083514"/>
      <w:bookmarkStart w:id="52" w:name="_Toc175147463"/>
      <w:r w:rsidRPr="00AD73F4">
        <w:rPr>
          <w:color w:val="000000" w:themeColor="text1"/>
          <w:sz w:val="28"/>
          <w:szCs w:val="28"/>
          <w:u w:val="single"/>
        </w:rPr>
        <w:t>Resources</w:t>
      </w:r>
      <w:bookmarkEnd w:id="49"/>
      <w:bookmarkEnd w:id="50"/>
      <w:bookmarkEnd w:id="51"/>
      <w:bookmarkEnd w:id="52"/>
    </w:p>
    <w:p w14:paraId="747EAFCB" w14:textId="77777777" w:rsidR="00AD73F4" w:rsidRPr="00AD73F4" w:rsidRDefault="00AD73F4" w:rsidP="00AD73F4">
      <w:pPr>
        <w:pStyle w:val="Heading2"/>
        <w:spacing w:before="0" w:after="0" w:line="240" w:lineRule="auto"/>
        <w:rPr>
          <w:color w:val="000000" w:themeColor="text1"/>
          <w:sz w:val="28"/>
          <w:szCs w:val="28"/>
          <w:u w:val="single"/>
        </w:rPr>
      </w:pPr>
    </w:p>
    <w:p w14:paraId="4FAA17E2" w14:textId="77777777" w:rsidR="00F43EAF" w:rsidRPr="00AD73F4" w:rsidRDefault="00F43EAF" w:rsidP="00AD73F4">
      <w:pPr>
        <w:rPr>
          <w:rStyle w:val="Hyperlink"/>
          <w:sz w:val="24"/>
          <w:szCs w:val="24"/>
        </w:rPr>
      </w:pPr>
      <w:r w:rsidRPr="00AD73F4">
        <w:rPr>
          <w:rFonts w:ascii="Arial" w:hAnsi="Arial" w:cs="Arial"/>
          <w:b/>
          <w:bCs/>
        </w:rPr>
        <w:fldChar w:fldCharType="begin"/>
      </w:r>
      <w:r w:rsidRPr="00AD73F4">
        <w:rPr>
          <w:rFonts w:ascii="Arial" w:hAnsi="Arial" w:cs="Arial"/>
          <w:b/>
          <w:bCs/>
        </w:rPr>
        <w:instrText>HYPERLINK "https://fw.escapps.net/node/3824"</w:instrText>
      </w:r>
      <w:r w:rsidRPr="00AD73F4">
        <w:rPr>
          <w:rFonts w:ascii="Arial" w:hAnsi="Arial" w:cs="Arial"/>
          <w:b/>
          <w:bCs/>
        </w:rPr>
        <w:fldChar w:fldCharType="separate"/>
      </w:r>
      <w:r w:rsidRPr="00AD73F4">
        <w:rPr>
          <w:rStyle w:val="Hyperlink"/>
          <w:sz w:val="24"/>
          <w:szCs w:val="24"/>
        </w:rPr>
        <w:t>The Texas Legal Framework for the Child-Centered Special Education Process: Children Who Are Incarcerated - Region 18</w:t>
      </w:r>
    </w:p>
    <w:p w14:paraId="4B631530" w14:textId="77777777" w:rsidR="00F43EAF" w:rsidRPr="00AD73F4" w:rsidRDefault="00F43EAF" w:rsidP="00AD73F4">
      <w:pPr>
        <w:rPr>
          <w:rStyle w:val="Hyperlink"/>
          <w:color w:val="0070C0"/>
          <w:sz w:val="24"/>
          <w:szCs w:val="24"/>
        </w:rPr>
      </w:pPr>
      <w:r w:rsidRPr="00AD73F4">
        <w:rPr>
          <w:rFonts w:ascii="Arial" w:hAnsi="Arial" w:cs="Arial"/>
          <w:b/>
          <w:bCs/>
        </w:rPr>
        <w:fldChar w:fldCharType="end"/>
      </w:r>
    </w:p>
    <w:p w14:paraId="3330B558" w14:textId="77777777" w:rsidR="00F43EAF" w:rsidRPr="00AD73F4" w:rsidRDefault="002A5AEE" w:rsidP="00AD73F4">
      <w:pPr>
        <w:rPr>
          <w:rStyle w:val="Hyperlink"/>
          <w:color w:val="0070C0"/>
          <w:sz w:val="24"/>
          <w:szCs w:val="24"/>
        </w:rPr>
      </w:pPr>
      <w:hyperlink r:id="rId7" w:history="1">
        <w:r w:rsidR="00F43EAF" w:rsidRPr="00AD73F4">
          <w:rPr>
            <w:rStyle w:val="Hyperlink"/>
            <w:color w:val="0070C0"/>
            <w:sz w:val="24"/>
            <w:szCs w:val="24"/>
          </w:rPr>
          <w:t xml:space="preserve">OSERS Letter to </w:t>
        </w:r>
        <w:proofErr w:type="spellStart"/>
        <w:r w:rsidR="00F43EAF" w:rsidRPr="00AD73F4">
          <w:rPr>
            <w:rStyle w:val="Hyperlink"/>
            <w:color w:val="0070C0"/>
            <w:sz w:val="24"/>
            <w:szCs w:val="24"/>
          </w:rPr>
          <w:t>Yudien</w:t>
        </w:r>
        <w:proofErr w:type="spellEnd"/>
        <w:r w:rsidR="00F43EAF" w:rsidRPr="00AD73F4">
          <w:rPr>
            <w:rStyle w:val="Hyperlink"/>
            <w:color w:val="0070C0"/>
            <w:sz w:val="24"/>
            <w:szCs w:val="24"/>
          </w:rPr>
          <w:t xml:space="preserve"> (Aug. 19, 2003) - U.S. Department of Education</w:t>
        </w:r>
      </w:hyperlink>
    </w:p>
    <w:p w14:paraId="6EA9C1D0" w14:textId="77777777" w:rsidR="00F43EAF" w:rsidRPr="00AD73F4" w:rsidRDefault="00F43EAF" w:rsidP="00AD73F4">
      <w:pPr>
        <w:rPr>
          <w:rStyle w:val="Hyperlink"/>
          <w:color w:val="0070C0"/>
          <w:sz w:val="24"/>
          <w:szCs w:val="24"/>
        </w:rPr>
      </w:pPr>
    </w:p>
    <w:p w14:paraId="017D4865" w14:textId="77777777" w:rsidR="00F43EAF" w:rsidRPr="00AD73F4" w:rsidRDefault="002A5AEE" w:rsidP="00AD73F4">
      <w:pPr>
        <w:rPr>
          <w:rStyle w:val="Hyperlink"/>
          <w:color w:val="0070C0"/>
          <w:sz w:val="24"/>
          <w:szCs w:val="24"/>
        </w:rPr>
      </w:pPr>
      <w:hyperlink r:id="rId8" w:history="1">
        <w:r w:rsidR="00F43EAF" w:rsidRPr="00AD73F4">
          <w:rPr>
            <w:rStyle w:val="Hyperlink"/>
            <w:color w:val="0070C0"/>
            <w:sz w:val="24"/>
            <w:szCs w:val="24"/>
          </w:rPr>
          <w:t>OSERS Letter to Mahaley (Mar. 2, 2011) - U.S. Department of Education</w:t>
        </w:r>
      </w:hyperlink>
    </w:p>
    <w:p w14:paraId="3E4EF9AC" w14:textId="77777777" w:rsidR="00F43EAF" w:rsidRPr="00AD73F4" w:rsidRDefault="00F43EAF" w:rsidP="00AD73F4">
      <w:pPr>
        <w:rPr>
          <w:rStyle w:val="Hyperlink"/>
          <w:color w:val="0070C0"/>
          <w:sz w:val="24"/>
          <w:szCs w:val="24"/>
        </w:rPr>
      </w:pPr>
    </w:p>
    <w:p w14:paraId="76CD110D" w14:textId="77777777" w:rsidR="00F43EAF" w:rsidRPr="00AD73F4" w:rsidRDefault="002A5AEE" w:rsidP="00AD73F4">
      <w:pPr>
        <w:rPr>
          <w:rStyle w:val="Hyperlink"/>
          <w:color w:val="0070C0"/>
          <w:sz w:val="24"/>
          <w:szCs w:val="24"/>
        </w:rPr>
      </w:pPr>
      <w:hyperlink r:id="rId9" w:history="1">
        <w:r w:rsidR="00F43EAF" w:rsidRPr="00AD73F4">
          <w:rPr>
            <w:rStyle w:val="Hyperlink"/>
            <w:color w:val="0070C0"/>
            <w:sz w:val="24"/>
            <w:szCs w:val="24"/>
          </w:rPr>
          <w:t>Supporting Youth with Disabilities in Juvenile Corrections - U.S. Department of Education</w:t>
        </w:r>
      </w:hyperlink>
    </w:p>
    <w:p w14:paraId="341415A9" w14:textId="77777777" w:rsidR="00F43EAF" w:rsidRPr="00AD73F4" w:rsidRDefault="00F43EAF" w:rsidP="00AD73F4">
      <w:pPr>
        <w:rPr>
          <w:rStyle w:val="Hyperlink"/>
          <w:color w:val="0070C0"/>
          <w:sz w:val="24"/>
          <w:szCs w:val="24"/>
        </w:rPr>
      </w:pPr>
    </w:p>
    <w:p w14:paraId="018FCAA4" w14:textId="77777777" w:rsidR="00F43EAF" w:rsidRPr="00AD73F4" w:rsidRDefault="00F43EAF" w:rsidP="00AD73F4">
      <w:pPr>
        <w:rPr>
          <w:rStyle w:val="Hyperlink"/>
          <w:sz w:val="24"/>
          <w:szCs w:val="24"/>
        </w:rPr>
      </w:pPr>
      <w:r w:rsidRPr="00AD73F4">
        <w:rPr>
          <w:rFonts w:ascii="Arial" w:hAnsi="Arial" w:cs="Arial"/>
          <w:b/>
          <w:bCs/>
        </w:rPr>
        <w:fldChar w:fldCharType="begin"/>
      </w:r>
      <w:r w:rsidRPr="00AD73F4">
        <w:rPr>
          <w:rFonts w:ascii="Arial" w:hAnsi="Arial" w:cs="Arial"/>
          <w:b/>
          <w:bCs/>
        </w:rPr>
        <w:instrText>HYPERLINK "https://fw.escapps.net/Display_Portal/publications"</w:instrText>
      </w:r>
      <w:r w:rsidRPr="00AD73F4">
        <w:rPr>
          <w:rFonts w:ascii="Arial" w:hAnsi="Arial" w:cs="Arial"/>
          <w:b/>
          <w:bCs/>
        </w:rPr>
        <w:fldChar w:fldCharType="separate"/>
      </w:r>
      <w:r w:rsidRPr="00AD73F4">
        <w:rPr>
          <w:rStyle w:val="Hyperlink"/>
          <w:sz w:val="24"/>
          <w:szCs w:val="24"/>
        </w:rPr>
        <w:t>Notice of Procedural Safeguards - Texas Education Agency</w:t>
      </w:r>
    </w:p>
    <w:p w14:paraId="045DABAE" w14:textId="77777777" w:rsidR="00F43EAF" w:rsidRPr="00AD73F4" w:rsidRDefault="00F43EAF" w:rsidP="00AD73F4">
      <w:pPr>
        <w:rPr>
          <w:rStyle w:val="Hyperlink"/>
          <w:color w:val="0070C0"/>
          <w:sz w:val="24"/>
          <w:szCs w:val="24"/>
        </w:rPr>
      </w:pPr>
      <w:r w:rsidRPr="00AD73F4">
        <w:rPr>
          <w:rFonts w:ascii="Arial" w:hAnsi="Arial" w:cs="Arial"/>
          <w:b/>
          <w:bCs/>
        </w:rPr>
        <w:fldChar w:fldCharType="end"/>
      </w:r>
    </w:p>
    <w:p w14:paraId="188FEB3C" w14:textId="77777777" w:rsidR="00F43EAF" w:rsidRPr="00AD73F4" w:rsidRDefault="00F43EAF" w:rsidP="00AD73F4">
      <w:pPr>
        <w:rPr>
          <w:rStyle w:val="Hyperlink"/>
          <w:sz w:val="24"/>
          <w:szCs w:val="24"/>
        </w:rPr>
      </w:pPr>
      <w:r w:rsidRPr="00AD73F4">
        <w:rPr>
          <w:rFonts w:ascii="Arial" w:hAnsi="Arial" w:cs="Arial"/>
        </w:rPr>
        <w:fldChar w:fldCharType="begin"/>
      </w:r>
      <w:r w:rsidRPr="00AD73F4">
        <w:rPr>
          <w:rFonts w:ascii="Arial" w:hAnsi="Arial" w:cs="Arial"/>
        </w:rPr>
        <w:instrText>HYPERLINK "https://fw.escapps.net/Display_Portal/publications"</w:instrText>
      </w:r>
      <w:r w:rsidRPr="00AD73F4">
        <w:rPr>
          <w:rFonts w:ascii="Arial" w:hAnsi="Arial" w:cs="Arial"/>
        </w:rPr>
        <w:fldChar w:fldCharType="separate"/>
      </w:r>
      <w:r w:rsidRPr="00AD73F4">
        <w:rPr>
          <w:rStyle w:val="Hyperlink"/>
          <w:sz w:val="24"/>
          <w:szCs w:val="24"/>
        </w:rPr>
        <w:t>Parent’s Guide to the ARD Process - Texas Educational Agency</w:t>
      </w:r>
    </w:p>
    <w:p w14:paraId="620339DD" w14:textId="77777777" w:rsidR="00AD73F4" w:rsidRDefault="00F43EAF" w:rsidP="00AD73F4">
      <w:pPr>
        <w:rPr>
          <w:rFonts w:ascii="Arial" w:hAnsi="Arial" w:cs="Arial"/>
        </w:rPr>
      </w:pPr>
      <w:r w:rsidRPr="00AD73F4">
        <w:rPr>
          <w:rFonts w:ascii="Arial" w:hAnsi="Arial" w:cs="Arial"/>
        </w:rPr>
        <w:fldChar w:fldCharType="end"/>
      </w:r>
    </w:p>
    <w:p w14:paraId="2E2548C7" w14:textId="77777777" w:rsidR="00AD73F4" w:rsidRPr="00AD73F4" w:rsidRDefault="00AD73F4" w:rsidP="00AD73F4">
      <w:pPr>
        <w:rPr>
          <w:rFonts w:ascii="Arial" w:hAnsi="Arial" w:cs="Arial"/>
        </w:rPr>
      </w:pPr>
    </w:p>
    <w:p w14:paraId="0BC67E23" w14:textId="03EE8351" w:rsidR="00F43EAF" w:rsidRPr="00AD73F4" w:rsidRDefault="00AD73F4" w:rsidP="00AD73F4">
      <w:pPr>
        <w:pStyle w:val="Heading2"/>
        <w:spacing w:before="0" w:after="0" w:line="240" w:lineRule="auto"/>
        <w:rPr>
          <w:u w:val="single"/>
        </w:rPr>
      </w:pPr>
      <w:bookmarkStart w:id="53" w:name="_Toc175147464"/>
      <w:r>
        <w:rPr>
          <w:u w:val="single"/>
        </w:rPr>
        <w:t>Citations</w:t>
      </w:r>
      <w:bookmarkEnd w:id="53"/>
    </w:p>
    <w:p w14:paraId="5AED26BD" w14:textId="77777777" w:rsidR="00AD73F4" w:rsidRPr="00F43EAF" w:rsidRDefault="00AD73F4" w:rsidP="00AD73F4">
      <w:pPr>
        <w:pStyle w:val="Heading2"/>
        <w:spacing w:before="0" w:after="0" w:line="240" w:lineRule="auto"/>
      </w:pPr>
    </w:p>
    <w:p w14:paraId="58E1ACA7" w14:textId="77777777" w:rsidR="00F43EAF" w:rsidRPr="00F43EAF" w:rsidRDefault="00F43EAF" w:rsidP="00AD73F4">
      <w:pPr>
        <w:spacing w:line="360" w:lineRule="auto"/>
        <w:rPr>
          <w:rFonts w:ascii="Arial" w:hAnsi="Arial" w:cs="Arial"/>
          <w:color w:val="000000" w:themeColor="text1"/>
        </w:rPr>
      </w:pPr>
      <w:r w:rsidRPr="00F43EAF">
        <w:rPr>
          <w:rFonts w:ascii="Arial" w:hAnsi="Arial" w:cs="Arial"/>
        </w:rPr>
        <w:t>Board Policy EHBAC; 20 USC 1412; 34 CFR 300.8, 300.102(a)(2), 300.324(d)</w:t>
      </w:r>
    </w:p>
    <w:p w14:paraId="2F9EA01F" w14:textId="7371A431" w:rsidR="00BC0626" w:rsidRPr="00BC0626" w:rsidRDefault="00BC0626" w:rsidP="00BC0626">
      <w:pPr>
        <w:tabs>
          <w:tab w:val="left" w:pos="8126"/>
        </w:tabs>
        <w:rPr>
          <w:rFonts w:ascii="Arial" w:hAnsi="Arial" w:cs="Arial"/>
          <w:sz w:val="28"/>
          <w:szCs w:val="28"/>
        </w:rPr>
      </w:pPr>
      <w:r>
        <w:rPr>
          <w:rFonts w:ascii="Arial" w:hAnsi="Arial" w:cs="Arial"/>
          <w:sz w:val="28"/>
          <w:szCs w:val="28"/>
        </w:rPr>
        <w:tab/>
      </w:r>
    </w:p>
    <w:sectPr w:rsidR="00BC0626" w:rsidRPr="00BC0626" w:rsidSect="006C46D6">
      <w:headerReference w:type="default" r:id="rId10"/>
      <w:footerReference w:type="default" r:id="rId11"/>
      <w:headerReference w:type="first" r:id="rId12"/>
      <w:footerReference w:type="first" r:id="rId13"/>
      <w:pgSz w:w="12240" w:h="15840"/>
      <w:pgMar w:top="1440" w:right="1440" w:bottom="198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F57D5" w14:textId="77777777" w:rsidR="002A5AEE" w:rsidRDefault="002A5AEE" w:rsidP="00B86CCD">
      <w:r>
        <w:separator/>
      </w:r>
    </w:p>
  </w:endnote>
  <w:endnote w:type="continuationSeparator" w:id="0">
    <w:p w14:paraId="3686D9E5" w14:textId="77777777" w:rsidR="002A5AEE" w:rsidRDefault="002A5AEE" w:rsidP="00B86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4E626" w14:textId="2DA7A025" w:rsidR="00856EDB" w:rsidRDefault="00856EDB">
    <w:pPr>
      <w:pStyle w:val="Footer"/>
      <w:jc w:val="right"/>
    </w:pPr>
    <w:r>
      <w:rPr>
        <w:noProof/>
      </w:rPr>
      <w:drawing>
        <wp:anchor distT="0" distB="0" distL="114300" distR="114300" simplePos="0" relativeHeight="251714560" behindDoc="1" locked="1" layoutInCell="1" allowOverlap="0" wp14:anchorId="12B77B51" wp14:editId="6692988A">
          <wp:simplePos x="0" y="0"/>
          <wp:positionH relativeFrom="page">
            <wp:posOffset>0</wp:posOffset>
          </wp:positionH>
          <wp:positionV relativeFrom="page">
            <wp:posOffset>8684260</wp:posOffset>
          </wp:positionV>
          <wp:extent cx="7769860" cy="1057275"/>
          <wp:effectExtent l="0" t="0" r="2540" b="9525"/>
          <wp:wrapNone/>
          <wp:docPr id="655380541" name="Picture 3"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96907" name="Picture 3" descr="A blue rectangle with white text&#10;&#10;Description automatically generated"/>
                  <pic:cNvPicPr/>
                </pic:nvPicPr>
                <pic:blipFill rotWithShape="1">
                  <a:blip r:embed="rId1">
                    <a:extLst>
                      <a:ext uri="{28A0092B-C50C-407E-A947-70E740481C1C}">
                        <a14:useLocalDpi xmlns:a14="http://schemas.microsoft.com/office/drawing/2010/main" val="0"/>
                      </a:ext>
                    </a:extLst>
                  </a:blip>
                  <a:srcRect b="22359"/>
                  <a:stretch/>
                </pic:blipFill>
                <pic:spPr bwMode="auto">
                  <a:xfrm>
                    <a:off x="0" y="0"/>
                    <a:ext cx="776986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74907092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F66FC4F" w14:textId="32C8E7E4" w:rsidR="00323A3A" w:rsidRDefault="00323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5D502" w14:textId="07005EA3" w:rsidR="00CC57AE" w:rsidRDefault="00C90FEA">
    <w:pPr>
      <w:pStyle w:val="Footer"/>
    </w:pPr>
    <w:r>
      <w:rPr>
        <w:noProof/>
      </w:rPr>
      <w:drawing>
        <wp:anchor distT="0" distB="0" distL="114300" distR="114300" simplePos="0" relativeHeight="251677696" behindDoc="1" locked="1" layoutInCell="1" allowOverlap="0" wp14:anchorId="343B541B" wp14:editId="59DEB9B9">
          <wp:simplePos x="0" y="0"/>
          <wp:positionH relativeFrom="page">
            <wp:posOffset>0</wp:posOffset>
          </wp:positionH>
          <wp:positionV relativeFrom="page">
            <wp:align>bottom</wp:align>
          </wp:positionV>
          <wp:extent cx="7772400" cy="4123944"/>
          <wp:effectExtent l="0" t="0" r="0" b="3810"/>
          <wp:wrapNone/>
          <wp:docPr id="1389025744"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40607"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412394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50297" w14:textId="77777777" w:rsidR="002A5AEE" w:rsidRDefault="002A5AEE" w:rsidP="00B86CCD">
      <w:r>
        <w:separator/>
      </w:r>
    </w:p>
  </w:footnote>
  <w:footnote w:type="continuationSeparator" w:id="0">
    <w:p w14:paraId="4061DC88" w14:textId="77777777" w:rsidR="002A5AEE" w:rsidRDefault="002A5AEE" w:rsidP="00B86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76645" w14:textId="7CE35538" w:rsidR="006C2C63" w:rsidRDefault="00856EDB">
    <w:pPr>
      <w:pStyle w:val="Header"/>
    </w:pPr>
    <w:r>
      <w:rPr>
        <w:rFonts w:ascii="Arial" w:hAnsi="Arial" w:cs="Arial"/>
        <w:noProof/>
        <w:sz w:val="28"/>
        <w:szCs w:val="28"/>
      </w:rPr>
      <mc:AlternateContent>
        <mc:Choice Requires="wps">
          <w:drawing>
            <wp:anchor distT="0" distB="0" distL="114300" distR="114300" simplePos="0" relativeHeight="251713536" behindDoc="1" locked="0" layoutInCell="1" allowOverlap="1" wp14:anchorId="65D763E5" wp14:editId="5AFC2B47">
              <wp:simplePos x="0" y="0"/>
              <wp:positionH relativeFrom="column">
                <wp:posOffset>3076575</wp:posOffset>
              </wp:positionH>
              <wp:positionV relativeFrom="paragraph">
                <wp:posOffset>281940</wp:posOffset>
              </wp:positionV>
              <wp:extent cx="2720975" cy="321945"/>
              <wp:effectExtent l="0" t="0" r="3175" b="1905"/>
              <wp:wrapTight wrapText="bothSides">
                <wp:wrapPolygon edited="0">
                  <wp:start x="0" y="0"/>
                  <wp:lineTo x="0" y="20450"/>
                  <wp:lineTo x="21474" y="20450"/>
                  <wp:lineTo x="21474"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2720975" cy="321945"/>
                      </a:xfrm>
                      <a:prstGeom prst="rect">
                        <a:avLst/>
                      </a:prstGeom>
                      <a:solidFill>
                        <a:schemeClr val="lt1"/>
                      </a:solidFill>
                      <a:ln w="6350">
                        <a:noFill/>
                      </a:ln>
                    </wps:spPr>
                    <wps:txbx>
                      <w:txbxContent>
                        <w:p w14:paraId="48A81463" w14:textId="05F3945F" w:rsidR="00856EDB" w:rsidRPr="000B1133" w:rsidRDefault="001740C2" w:rsidP="00856EDB">
                          <w:pPr>
                            <w:rPr>
                              <w:rFonts w:ascii="Verdana" w:hAnsi="Verdana" w:cs="Arial"/>
                              <w:sz w:val="22"/>
                              <w:szCs w:val="22"/>
                            </w:rPr>
                          </w:pPr>
                          <w:r>
                            <w:rPr>
                              <w:rFonts w:ascii="Verdana" w:hAnsi="Verdana" w:cs="Arial"/>
                              <w:sz w:val="22"/>
                              <w:szCs w:val="22"/>
                            </w:rPr>
                            <w:t>May ISD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763E5" id="_x0000_t202" coordsize="21600,21600" o:spt="202" path="m,l,21600r21600,l21600,xe">
              <v:stroke joinstyle="miter"/>
              <v:path gradientshapeok="t" o:connecttype="rect"/>
            </v:shapetype>
            <v:shape id="Text Box 32" o:spid="_x0000_s1026" type="#_x0000_t202" style="position:absolute;margin-left:242.25pt;margin-top:22.2pt;width:214.25pt;height:25.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" fillcolor="white [3201]" stroked="f" strokeweight=".5pt">
              <v:textbox>
                <w:txbxContent>
                  <w:p w14:paraId="48A81463" w14:textId="05F3945F" w:rsidR="00856EDB" w:rsidRPr="000B1133" w:rsidRDefault="001740C2" w:rsidP="00856EDB">
                    <w:pPr>
                      <w:rPr>
                        <w:rFonts w:ascii="Verdana" w:hAnsi="Verdana" w:cs="Arial"/>
                        <w:sz w:val="22"/>
                        <w:szCs w:val="22"/>
                      </w:rPr>
                    </w:pPr>
                    <w:r>
                      <w:rPr>
                        <w:rFonts w:ascii="Verdana" w:hAnsi="Verdana" w:cs="Arial"/>
                        <w:sz w:val="22"/>
                        <w:szCs w:val="22"/>
                      </w:rPr>
                      <w:t>May ISD</w:t>
                    </w:r>
                  </w:p>
                </w:txbxContent>
              </v:textbox>
              <w10:wrap type="tight"/>
            </v:shape>
          </w:pict>
        </mc:Fallback>
      </mc:AlternateContent>
    </w:r>
    <w:r>
      <w:rPr>
        <w:rFonts w:ascii="Arial" w:hAnsi="Arial" w:cs="Arial"/>
        <w:noProof/>
        <w:sz w:val="28"/>
        <w:szCs w:val="28"/>
      </w:rPr>
      <mc:AlternateContent>
        <mc:Choice Requires="wps">
          <w:drawing>
            <wp:anchor distT="0" distB="0" distL="114300" distR="114300" simplePos="0" relativeHeight="251658240" behindDoc="1" locked="0" layoutInCell="1" allowOverlap="1" wp14:anchorId="21E6D55E" wp14:editId="3C5307A2">
              <wp:simplePos x="0" y="0"/>
              <wp:positionH relativeFrom="column">
                <wp:posOffset>-95885</wp:posOffset>
              </wp:positionH>
              <wp:positionV relativeFrom="paragraph">
                <wp:posOffset>273906</wp:posOffset>
              </wp:positionV>
              <wp:extent cx="3175000" cy="321945"/>
              <wp:effectExtent l="0" t="0" r="6350" b="1905"/>
              <wp:wrapTight wrapText="bothSides">
                <wp:wrapPolygon edited="0">
                  <wp:start x="0" y="0"/>
                  <wp:lineTo x="0" y="20450"/>
                  <wp:lineTo x="21514" y="20450"/>
                  <wp:lineTo x="21514"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3175000" cy="321945"/>
                      </a:xfrm>
                      <a:prstGeom prst="rect">
                        <a:avLst/>
                      </a:prstGeom>
                      <a:solidFill>
                        <a:schemeClr val="lt1"/>
                      </a:solidFill>
                      <a:ln w="6350">
                        <a:noFill/>
                      </a:ln>
                    </wps:spPr>
                    <wps:txbx>
                      <w:txbxContent>
                        <w:p w14:paraId="75EE0E50" w14:textId="2E0C2685" w:rsidR="00856EDB" w:rsidRPr="000B1133" w:rsidRDefault="00EF3320" w:rsidP="00856EDB">
                          <w:pPr>
                            <w:rPr>
                              <w:rFonts w:ascii="Verdana" w:hAnsi="Verdana" w:cs="Arial"/>
                              <w:sz w:val="22"/>
                              <w:szCs w:val="22"/>
                            </w:rPr>
                          </w:pPr>
                          <w:r>
                            <w:rPr>
                              <w:rFonts w:ascii="Verdana" w:hAnsi="Verdana" w:cs="Arial"/>
                              <w:sz w:val="22"/>
                              <w:szCs w:val="22"/>
                            </w:rPr>
                            <w:t xml:space="preserve">Children </w:t>
                          </w:r>
                          <w:r w:rsidR="00F43EAF">
                            <w:rPr>
                              <w:rFonts w:ascii="Verdana" w:hAnsi="Verdana" w:cs="Arial"/>
                              <w:sz w:val="22"/>
                              <w:szCs w:val="22"/>
                            </w:rPr>
                            <w:t>Who Are Incarcerated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21E6D55E" id="Text Box 31" o:spid="_x0000_s1027" type="#_x0000_t202" style="position:absolute;margin-left:-7.55pt;margin-top:21.55pt;width:250pt;height:2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" fillcolor="white [3201]" stroked="f" strokeweight=".5pt">
              <v:textbox>
                <w:txbxContent>
                  <w:p w14:paraId="75EE0E50" w14:textId="2E0C2685" w:rsidR="00856EDB" w:rsidRPr="000B1133" w:rsidRDefault="00EF3320" w:rsidP="00856EDB">
                    <w:pPr>
                      <w:rPr>
                        <w:rFonts w:ascii="Verdana" w:hAnsi="Verdana" w:cs="Arial"/>
                        <w:sz w:val="22"/>
                        <w:szCs w:val="22"/>
                      </w:rPr>
                    </w:pPr>
                    <w:r>
                      <w:rPr>
                        <w:rFonts w:ascii="Verdana" w:hAnsi="Verdana" w:cs="Arial"/>
                        <w:sz w:val="22"/>
                        <w:szCs w:val="22"/>
                      </w:rPr>
                      <w:t xml:space="preserve">Children </w:t>
                    </w:r>
                    <w:r w:rsidR="00F43EAF">
                      <w:rPr>
                        <w:rFonts w:ascii="Verdana" w:hAnsi="Verdana" w:cs="Arial"/>
                        <w:sz w:val="22"/>
                        <w:szCs w:val="22"/>
                      </w:rPr>
                      <w:t>Who Are Incarcerated</w:t>
                    </w:r>
                  </w:p>
                </w:txbxContent>
              </v:textbox>
              <w10:wrap type="tight"/>
            </v:shape>
          </w:pict>
        </mc:Fallback>
      </mc:AlternateContent>
    </w:r>
    <w:r w:rsidR="00BC0626">
      <w:rPr>
        <w:noProof/>
      </w:rPr>
      <w:drawing>
        <wp:anchor distT="0" distB="0" distL="114300" distR="114300" simplePos="0" relativeHeight="251668480" behindDoc="1" locked="1" layoutInCell="1" allowOverlap="0" wp14:anchorId="763635BA" wp14:editId="2DC58D45">
          <wp:simplePos x="0" y="0"/>
          <wp:positionH relativeFrom="page">
            <wp:posOffset>0</wp:posOffset>
          </wp:positionH>
          <wp:positionV relativeFrom="page">
            <wp:posOffset>0</wp:posOffset>
          </wp:positionV>
          <wp:extent cx="7745855" cy="923544"/>
          <wp:effectExtent l="0" t="0" r="1270" b="3810"/>
          <wp:wrapNone/>
          <wp:docPr id="489835875" name="Picture 4898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61A67" w14:textId="3EC0C6C8" w:rsidR="00A612A7" w:rsidRDefault="00C90FEA">
    <w:pPr>
      <w:pStyle w:val="Header"/>
    </w:pPr>
    <w:r>
      <w:rPr>
        <w:noProof/>
      </w:rPr>
      <w:drawing>
        <wp:anchor distT="0" distB="0" distL="114300" distR="114300" simplePos="0" relativeHeight="251676672" behindDoc="1" locked="1" layoutInCell="1" allowOverlap="0" wp14:anchorId="0496C8AB" wp14:editId="6A2B0249">
          <wp:simplePos x="0" y="0"/>
          <wp:positionH relativeFrom="page">
            <wp:posOffset>0</wp:posOffset>
          </wp:positionH>
          <wp:positionV relativeFrom="page">
            <wp:posOffset>0</wp:posOffset>
          </wp:positionV>
          <wp:extent cx="7745855" cy="923544"/>
          <wp:effectExtent l="0" t="0" r="1270" b="3810"/>
          <wp:wrapNone/>
          <wp:docPr id="154873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26942" name="Picture 353226942"/>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25367"/>
    <w:multiLevelType w:val="hybridMultilevel"/>
    <w:tmpl w:val="C0782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1F7A35"/>
    <w:multiLevelType w:val="hybridMultilevel"/>
    <w:tmpl w:val="346A2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3D55FD"/>
    <w:multiLevelType w:val="hybridMultilevel"/>
    <w:tmpl w:val="02CE1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B0440"/>
    <w:multiLevelType w:val="hybridMultilevel"/>
    <w:tmpl w:val="88F49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245766"/>
    <w:multiLevelType w:val="hybridMultilevel"/>
    <w:tmpl w:val="733C3CE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5" w15:restartNumberingAfterBreak="0">
    <w:nsid w:val="11AC1D57"/>
    <w:multiLevelType w:val="multilevel"/>
    <w:tmpl w:val="164CC3C4"/>
    <w:lvl w:ilvl="0">
      <w:start w:val="1"/>
      <w:numFmt w:val="decimal"/>
      <w:pStyle w:val="ListParagraph"/>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6" w15:restartNumberingAfterBreak="0">
    <w:nsid w:val="16AF7CA6"/>
    <w:multiLevelType w:val="hybridMultilevel"/>
    <w:tmpl w:val="6986A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F01A00"/>
    <w:multiLevelType w:val="hybridMultilevel"/>
    <w:tmpl w:val="473C5190"/>
    <w:lvl w:ilvl="0" w:tplc="9B64E98E">
      <w:start w:val="1"/>
      <w:numFmt w:val="decimal"/>
      <w:lvlText w:val="%1."/>
      <w:lvlJc w:val="left"/>
      <w:pPr>
        <w:tabs>
          <w:tab w:val="num" w:pos="720"/>
        </w:tabs>
        <w:ind w:left="720" w:hanging="360"/>
      </w:pPr>
    </w:lvl>
    <w:lvl w:ilvl="1" w:tplc="75CCA38C">
      <w:start w:val="1"/>
      <w:numFmt w:val="decimal"/>
      <w:lvlText w:val="%2."/>
      <w:lvlJc w:val="left"/>
      <w:pPr>
        <w:tabs>
          <w:tab w:val="num" w:pos="1440"/>
        </w:tabs>
        <w:ind w:left="1440" w:hanging="360"/>
      </w:pPr>
    </w:lvl>
    <w:lvl w:ilvl="2" w:tplc="E0408B2C" w:tentative="1">
      <w:start w:val="1"/>
      <w:numFmt w:val="decimal"/>
      <w:lvlText w:val="%3."/>
      <w:lvlJc w:val="left"/>
      <w:pPr>
        <w:tabs>
          <w:tab w:val="num" w:pos="2160"/>
        </w:tabs>
        <w:ind w:left="2160" w:hanging="360"/>
      </w:pPr>
    </w:lvl>
    <w:lvl w:ilvl="3" w:tplc="98102FE0" w:tentative="1">
      <w:start w:val="1"/>
      <w:numFmt w:val="decimal"/>
      <w:lvlText w:val="%4."/>
      <w:lvlJc w:val="left"/>
      <w:pPr>
        <w:tabs>
          <w:tab w:val="num" w:pos="2880"/>
        </w:tabs>
        <w:ind w:left="2880" w:hanging="360"/>
      </w:pPr>
    </w:lvl>
    <w:lvl w:ilvl="4" w:tplc="FA785656" w:tentative="1">
      <w:start w:val="1"/>
      <w:numFmt w:val="decimal"/>
      <w:lvlText w:val="%5."/>
      <w:lvlJc w:val="left"/>
      <w:pPr>
        <w:tabs>
          <w:tab w:val="num" w:pos="3600"/>
        </w:tabs>
        <w:ind w:left="3600" w:hanging="360"/>
      </w:pPr>
    </w:lvl>
    <w:lvl w:ilvl="5" w:tplc="94F0530C" w:tentative="1">
      <w:start w:val="1"/>
      <w:numFmt w:val="decimal"/>
      <w:lvlText w:val="%6."/>
      <w:lvlJc w:val="left"/>
      <w:pPr>
        <w:tabs>
          <w:tab w:val="num" w:pos="4320"/>
        </w:tabs>
        <w:ind w:left="4320" w:hanging="360"/>
      </w:pPr>
    </w:lvl>
    <w:lvl w:ilvl="6" w:tplc="82F467F0" w:tentative="1">
      <w:start w:val="1"/>
      <w:numFmt w:val="decimal"/>
      <w:lvlText w:val="%7."/>
      <w:lvlJc w:val="left"/>
      <w:pPr>
        <w:tabs>
          <w:tab w:val="num" w:pos="5040"/>
        </w:tabs>
        <w:ind w:left="5040" w:hanging="360"/>
      </w:pPr>
    </w:lvl>
    <w:lvl w:ilvl="7" w:tplc="F954BEDE" w:tentative="1">
      <w:start w:val="1"/>
      <w:numFmt w:val="decimal"/>
      <w:lvlText w:val="%8."/>
      <w:lvlJc w:val="left"/>
      <w:pPr>
        <w:tabs>
          <w:tab w:val="num" w:pos="5760"/>
        </w:tabs>
        <w:ind w:left="5760" w:hanging="360"/>
      </w:pPr>
    </w:lvl>
    <w:lvl w:ilvl="8" w:tplc="DD602E86" w:tentative="1">
      <w:start w:val="1"/>
      <w:numFmt w:val="decimal"/>
      <w:lvlText w:val="%9."/>
      <w:lvlJc w:val="left"/>
      <w:pPr>
        <w:tabs>
          <w:tab w:val="num" w:pos="6480"/>
        </w:tabs>
        <w:ind w:left="6480" w:hanging="360"/>
      </w:pPr>
    </w:lvl>
  </w:abstractNum>
  <w:abstractNum w:abstractNumId="8" w15:restartNumberingAfterBreak="0">
    <w:nsid w:val="20DF5401"/>
    <w:multiLevelType w:val="hybridMultilevel"/>
    <w:tmpl w:val="F446C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CB5CF0"/>
    <w:multiLevelType w:val="hybridMultilevel"/>
    <w:tmpl w:val="59E89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115C45"/>
    <w:multiLevelType w:val="hybridMultilevel"/>
    <w:tmpl w:val="2AE02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D67399"/>
    <w:multiLevelType w:val="hybridMultilevel"/>
    <w:tmpl w:val="B68C9650"/>
    <w:lvl w:ilvl="0" w:tplc="C8ACE516">
      <w:start w:val="1"/>
      <w:numFmt w:val="bullet"/>
      <w:pStyle w:val="Bullets"/>
      <w:lvlText w:val=""/>
      <w:lvlJc w:val="left"/>
      <w:pPr>
        <w:ind w:left="1170" w:hanging="360"/>
      </w:pPr>
      <w:rPr>
        <w:rFonts w:ascii="Symbol" w:hAnsi="Symbol" w:hint="default"/>
        <w:color w:val="7F202C"/>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2" w15:restartNumberingAfterBreak="0">
    <w:nsid w:val="2F6441C6"/>
    <w:multiLevelType w:val="hybridMultilevel"/>
    <w:tmpl w:val="125CB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B94F82"/>
    <w:multiLevelType w:val="hybridMultilevel"/>
    <w:tmpl w:val="344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4D4A70"/>
    <w:multiLevelType w:val="hybridMultilevel"/>
    <w:tmpl w:val="F008F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1C470D"/>
    <w:multiLevelType w:val="hybridMultilevel"/>
    <w:tmpl w:val="E8DCF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F94764"/>
    <w:multiLevelType w:val="hybridMultilevel"/>
    <w:tmpl w:val="FA844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E46170"/>
    <w:multiLevelType w:val="hybridMultilevel"/>
    <w:tmpl w:val="B2EA5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EB1076"/>
    <w:multiLevelType w:val="hybridMultilevel"/>
    <w:tmpl w:val="CC601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E85BF0"/>
    <w:multiLevelType w:val="hybridMultilevel"/>
    <w:tmpl w:val="206C5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E06387"/>
    <w:multiLevelType w:val="hybridMultilevel"/>
    <w:tmpl w:val="D7ACA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490E83"/>
    <w:multiLevelType w:val="hybridMultilevel"/>
    <w:tmpl w:val="E6481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3F367D"/>
    <w:multiLevelType w:val="hybridMultilevel"/>
    <w:tmpl w:val="457E7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066065"/>
    <w:multiLevelType w:val="hybridMultilevel"/>
    <w:tmpl w:val="7F764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AA202E"/>
    <w:multiLevelType w:val="hybridMultilevel"/>
    <w:tmpl w:val="5986D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23"/>
  </w:num>
  <w:num w:numId="4">
    <w:abstractNumId w:val="20"/>
  </w:num>
  <w:num w:numId="5">
    <w:abstractNumId w:val="18"/>
  </w:num>
  <w:num w:numId="6">
    <w:abstractNumId w:val="21"/>
  </w:num>
  <w:num w:numId="7">
    <w:abstractNumId w:val="1"/>
  </w:num>
  <w:num w:numId="8">
    <w:abstractNumId w:val="7"/>
  </w:num>
  <w:num w:numId="9">
    <w:abstractNumId w:val="19"/>
  </w:num>
  <w:num w:numId="10">
    <w:abstractNumId w:val="3"/>
  </w:num>
  <w:num w:numId="11">
    <w:abstractNumId w:val="24"/>
  </w:num>
  <w:num w:numId="12">
    <w:abstractNumId w:val="4"/>
  </w:num>
  <w:num w:numId="13">
    <w:abstractNumId w:val="10"/>
  </w:num>
  <w:num w:numId="14">
    <w:abstractNumId w:val="9"/>
  </w:num>
  <w:num w:numId="15">
    <w:abstractNumId w:val="11"/>
  </w:num>
  <w:num w:numId="16">
    <w:abstractNumId w:val="22"/>
  </w:num>
  <w:num w:numId="17">
    <w:abstractNumId w:val="12"/>
  </w:num>
  <w:num w:numId="18">
    <w:abstractNumId w:val="0"/>
  </w:num>
  <w:num w:numId="19">
    <w:abstractNumId w:val="17"/>
  </w:num>
  <w:num w:numId="20">
    <w:abstractNumId w:val="16"/>
  </w:num>
  <w:num w:numId="21">
    <w:abstractNumId w:val="2"/>
  </w:num>
  <w:num w:numId="22">
    <w:abstractNumId w:val="15"/>
  </w:num>
  <w:num w:numId="23">
    <w:abstractNumId w:val="6"/>
  </w:num>
  <w:num w:numId="24">
    <w:abstractNumId w:val="14"/>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BCB"/>
    <w:rsid w:val="0001733A"/>
    <w:rsid w:val="00031AD0"/>
    <w:rsid w:val="000578E9"/>
    <w:rsid w:val="00087BD4"/>
    <w:rsid w:val="000B1133"/>
    <w:rsid w:val="001067CA"/>
    <w:rsid w:val="0011131C"/>
    <w:rsid w:val="00113F30"/>
    <w:rsid w:val="001740C2"/>
    <w:rsid w:val="001917E6"/>
    <w:rsid w:val="001A344B"/>
    <w:rsid w:val="001B3423"/>
    <w:rsid w:val="00203BCB"/>
    <w:rsid w:val="00254120"/>
    <w:rsid w:val="002738A7"/>
    <w:rsid w:val="002A4079"/>
    <w:rsid w:val="002A5AEE"/>
    <w:rsid w:val="002B07CB"/>
    <w:rsid w:val="00313F24"/>
    <w:rsid w:val="003226A6"/>
    <w:rsid w:val="00323A3A"/>
    <w:rsid w:val="003276A6"/>
    <w:rsid w:val="00333FD3"/>
    <w:rsid w:val="00342612"/>
    <w:rsid w:val="003461D9"/>
    <w:rsid w:val="00360F63"/>
    <w:rsid w:val="00392503"/>
    <w:rsid w:val="003B5333"/>
    <w:rsid w:val="003D5B0C"/>
    <w:rsid w:val="003D5EA9"/>
    <w:rsid w:val="004815D1"/>
    <w:rsid w:val="00482DB4"/>
    <w:rsid w:val="0048612D"/>
    <w:rsid w:val="004979E0"/>
    <w:rsid w:val="004A1AC0"/>
    <w:rsid w:val="004B425B"/>
    <w:rsid w:val="004B4FF8"/>
    <w:rsid w:val="004E5EFA"/>
    <w:rsid w:val="00513D0B"/>
    <w:rsid w:val="00517372"/>
    <w:rsid w:val="00520496"/>
    <w:rsid w:val="00525C53"/>
    <w:rsid w:val="00544B5D"/>
    <w:rsid w:val="00572DF8"/>
    <w:rsid w:val="006210A4"/>
    <w:rsid w:val="00634BDA"/>
    <w:rsid w:val="00653D76"/>
    <w:rsid w:val="0066205E"/>
    <w:rsid w:val="006B18BD"/>
    <w:rsid w:val="006B2EAF"/>
    <w:rsid w:val="006C2C63"/>
    <w:rsid w:val="006C46D6"/>
    <w:rsid w:val="007273BF"/>
    <w:rsid w:val="007B2800"/>
    <w:rsid w:val="007C6018"/>
    <w:rsid w:val="008026E3"/>
    <w:rsid w:val="00811BF6"/>
    <w:rsid w:val="00815649"/>
    <w:rsid w:val="00824179"/>
    <w:rsid w:val="00830476"/>
    <w:rsid w:val="00833CA7"/>
    <w:rsid w:val="00856EDB"/>
    <w:rsid w:val="00867D3A"/>
    <w:rsid w:val="008834EB"/>
    <w:rsid w:val="00884F29"/>
    <w:rsid w:val="008A07C7"/>
    <w:rsid w:val="008F0580"/>
    <w:rsid w:val="00907467"/>
    <w:rsid w:val="009C1AC8"/>
    <w:rsid w:val="00A03B47"/>
    <w:rsid w:val="00A612A7"/>
    <w:rsid w:val="00A75BDF"/>
    <w:rsid w:val="00A91776"/>
    <w:rsid w:val="00AC1013"/>
    <w:rsid w:val="00AD2280"/>
    <w:rsid w:val="00AD73F4"/>
    <w:rsid w:val="00AE3FE6"/>
    <w:rsid w:val="00AE5837"/>
    <w:rsid w:val="00B03BC4"/>
    <w:rsid w:val="00B86CCD"/>
    <w:rsid w:val="00BB5587"/>
    <w:rsid w:val="00BC0626"/>
    <w:rsid w:val="00BE2D81"/>
    <w:rsid w:val="00C04306"/>
    <w:rsid w:val="00C3217A"/>
    <w:rsid w:val="00C57615"/>
    <w:rsid w:val="00C61BC8"/>
    <w:rsid w:val="00C61E67"/>
    <w:rsid w:val="00C66E6C"/>
    <w:rsid w:val="00C872C6"/>
    <w:rsid w:val="00C90FEA"/>
    <w:rsid w:val="00CC1A72"/>
    <w:rsid w:val="00CC57AE"/>
    <w:rsid w:val="00CF2B46"/>
    <w:rsid w:val="00CF568C"/>
    <w:rsid w:val="00D01318"/>
    <w:rsid w:val="00D16285"/>
    <w:rsid w:val="00D3027B"/>
    <w:rsid w:val="00D35D3E"/>
    <w:rsid w:val="00D3657F"/>
    <w:rsid w:val="00D54328"/>
    <w:rsid w:val="00D76EEE"/>
    <w:rsid w:val="00D85AEC"/>
    <w:rsid w:val="00E23B3E"/>
    <w:rsid w:val="00E61D54"/>
    <w:rsid w:val="00E65EE8"/>
    <w:rsid w:val="00E87B22"/>
    <w:rsid w:val="00ED1E0E"/>
    <w:rsid w:val="00EF3320"/>
    <w:rsid w:val="00EF4F7A"/>
    <w:rsid w:val="00F06218"/>
    <w:rsid w:val="00F15ECD"/>
    <w:rsid w:val="00F43EAF"/>
    <w:rsid w:val="00F53085"/>
    <w:rsid w:val="00F630C2"/>
    <w:rsid w:val="00F71519"/>
    <w:rsid w:val="00F7589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C83AD7"/>
  <w15:chartTrackingRefBased/>
  <w15:docId w15:val="{D45FAAB9-D044-7244-8985-8CE9C8EE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3FE6"/>
    <w:pPr>
      <w:widowControl w:val="0"/>
      <w:suppressAutoHyphens/>
      <w:autoSpaceDE w:val="0"/>
      <w:autoSpaceDN w:val="0"/>
      <w:spacing w:before="240" w:after="240" w:line="360" w:lineRule="auto"/>
      <w:outlineLvl w:val="0"/>
    </w:pPr>
    <w:rPr>
      <w:rFonts w:ascii="Arial" w:eastAsia="Times New Roman" w:hAnsi="Arial" w:cs="Arial"/>
      <w:b/>
      <w:bCs/>
      <w:caps/>
      <w:color w:val="000000"/>
      <w:sz w:val="26"/>
      <w:szCs w:val="28"/>
      <w:lang w:eastAsia="en-US" w:bidi="en-US"/>
    </w:rPr>
  </w:style>
  <w:style w:type="paragraph" w:styleId="Heading2">
    <w:name w:val="heading 2"/>
    <w:basedOn w:val="Normal"/>
    <w:link w:val="Heading2Char"/>
    <w:uiPriority w:val="9"/>
    <w:unhideWhenUsed/>
    <w:qFormat/>
    <w:rsid w:val="00AE3FE6"/>
    <w:pPr>
      <w:widowControl w:val="0"/>
      <w:suppressAutoHyphens/>
      <w:autoSpaceDE w:val="0"/>
      <w:autoSpaceDN w:val="0"/>
      <w:spacing w:before="360" w:after="240" w:line="360" w:lineRule="auto"/>
      <w:outlineLvl w:val="1"/>
    </w:pPr>
    <w:rPr>
      <w:rFonts w:ascii="Arial" w:eastAsia="Times New Roman" w:hAnsi="Arial" w:cs="Arial"/>
      <w:b/>
      <w:bCs/>
      <w:color w:val="000000"/>
      <w:lang w:eastAsia="en-US" w:bidi="en-US"/>
    </w:rPr>
  </w:style>
  <w:style w:type="paragraph" w:styleId="Heading3">
    <w:name w:val="heading 3"/>
    <w:basedOn w:val="Normal"/>
    <w:link w:val="Heading3Char"/>
    <w:uiPriority w:val="9"/>
    <w:unhideWhenUsed/>
    <w:qFormat/>
    <w:rsid w:val="00AE3FE6"/>
    <w:pPr>
      <w:widowControl w:val="0"/>
      <w:suppressAutoHyphens/>
      <w:autoSpaceDE w:val="0"/>
      <w:autoSpaceDN w:val="0"/>
      <w:spacing w:before="240" w:after="120" w:line="360" w:lineRule="auto"/>
      <w:outlineLvl w:val="2"/>
    </w:pPr>
    <w:rPr>
      <w:rFonts w:ascii="Arial" w:eastAsia="Times New Roman" w:hAnsi="Arial" w:cs="Times New Roman"/>
      <w:b/>
      <w:bCs/>
      <w:sz w:val="20"/>
      <w:szCs w:val="22"/>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CCD"/>
    <w:pPr>
      <w:tabs>
        <w:tab w:val="center" w:pos="4680"/>
        <w:tab w:val="right" w:pos="9360"/>
      </w:tabs>
    </w:pPr>
  </w:style>
  <w:style w:type="character" w:customStyle="1" w:styleId="HeaderChar">
    <w:name w:val="Header Char"/>
    <w:basedOn w:val="DefaultParagraphFont"/>
    <w:link w:val="Header"/>
    <w:uiPriority w:val="99"/>
    <w:rsid w:val="00B86CCD"/>
  </w:style>
  <w:style w:type="paragraph" w:styleId="Footer">
    <w:name w:val="footer"/>
    <w:basedOn w:val="Normal"/>
    <w:link w:val="FooterChar"/>
    <w:uiPriority w:val="99"/>
    <w:unhideWhenUsed/>
    <w:rsid w:val="00B86CCD"/>
    <w:pPr>
      <w:tabs>
        <w:tab w:val="center" w:pos="4680"/>
        <w:tab w:val="right" w:pos="9360"/>
      </w:tabs>
    </w:pPr>
  </w:style>
  <w:style w:type="character" w:customStyle="1" w:styleId="FooterChar">
    <w:name w:val="Footer Char"/>
    <w:basedOn w:val="DefaultParagraphFont"/>
    <w:link w:val="Footer"/>
    <w:uiPriority w:val="99"/>
    <w:rsid w:val="00B86CCD"/>
  </w:style>
  <w:style w:type="paragraph" w:customStyle="1" w:styleId="BasicParagraph">
    <w:name w:val="[Basic Paragraph]"/>
    <w:basedOn w:val="Normal"/>
    <w:uiPriority w:val="99"/>
    <w:rsid w:val="00A75BDF"/>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qFormat/>
    <w:rsid w:val="00AD2280"/>
    <w:rPr>
      <w:rFonts w:ascii="Arial" w:hAnsi="Arial" w:cs="Arial"/>
      <w:b/>
      <w:bCs/>
      <w:color w:val="1861C7"/>
      <w:sz w:val="20"/>
      <w:szCs w:val="20"/>
      <w:u w:val="single"/>
    </w:rPr>
  </w:style>
  <w:style w:type="paragraph" w:styleId="TOC1">
    <w:name w:val="toc 1"/>
    <w:basedOn w:val="Normal"/>
    <w:next w:val="Normal"/>
    <w:autoRedefine/>
    <w:uiPriority w:val="39"/>
    <w:unhideWhenUsed/>
    <w:rsid w:val="00AD2280"/>
    <w:pPr>
      <w:widowControl w:val="0"/>
      <w:tabs>
        <w:tab w:val="right" w:leader="dot" w:pos="9350"/>
      </w:tabs>
      <w:suppressAutoHyphens/>
      <w:autoSpaceDE w:val="0"/>
      <w:autoSpaceDN w:val="0"/>
      <w:spacing w:before="120" w:line="360" w:lineRule="auto"/>
    </w:pPr>
    <w:rPr>
      <w:rFonts w:ascii="Arial" w:eastAsia="Arial" w:hAnsi="Arial" w:cs="Arial"/>
      <w:bCs/>
      <w:lang w:eastAsia="en-US" w:bidi="en-US"/>
    </w:rPr>
  </w:style>
  <w:style w:type="paragraph" w:styleId="TOC3">
    <w:name w:val="toc 3"/>
    <w:basedOn w:val="Normal"/>
    <w:next w:val="Normal"/>
    <w:autoRedefine/>
    <w:uiPriority w:val="39"/>
    <w:unhideWhenUsed/>
    <w:rsid w:val="00AD2280"/>
    <w:pPr>
      <w:widowControl w:val="0"/>
      <w:suppressAutoHyphens/>
      <w:autoSpaceDE w:val="0"/>
      <w:autoSpaceDN w:val="0"/>
      <w:spacing w:line="360" w:lineRule="auto"/>
      <w:ind w:left="440"/>
    </w:pPr>
    <w:rPr>
      <w:rFonts w:eastAsia="Arial" w:cs="Times New Roman"/>
      <w:sz w:val="20"/>
      <w:szCs w:val="20"/>
      <w:lang w:eastAsia="en-US" w:bidi="en-US"/>
    </w:rPr>
  </w:style>
  <w:style w:type="paragraph" w:styleId="TOC2">
    <w:name w:val="toc 2"/>
    <w:basedOn w:val="Normal"/>
    <w:next w:val="Normal"/>
    <w:autoRedefine/>
    <w:uiPriority w:val="39"/>
    <w:unhideWhenUsed/>
    <w:rsid w:val="00AD2280"/>
    <w:pPr>
      <w:widowControl w:val="0"/>
      <w:suppressAutoHyphens/>
      <w:autoSpaceDE w:val="0"/>
      <w:autoSpaceDN w:val="0"/>
      <w:spacing w:before="120" w:line="360" w:lineRule="auto"/>
      <w:ind w:left="220"/>
    </w:pPr>
    <w:rPr>
      <w:rFonts w:eastAsia="Arial" w:cs="Times New Roman"/>
      <w:bCs/>
      <w:sz w:val="22"/>
      <w:szCs w:val="22"/>
      <w:lang w:eastAsia="en-US" w:bidi="en-US"/>
    </w:rPr>
  </w:style>
  <w:style w:type="character" w:customStyle="1" w:styleId="Style12ptBoldBlackUnderlineAllcaps">
    <w:name w:val="Style 12 pt Bold Black Underline All caps"/>
    <w:basedOn w:val="DefaultParagraphFont"/>
    <w:rsid w:val="00AD2280"/>
    <w:rPr>
      <w:rFonts w:ascii="Arial" w:hAnsi="Arial"/>
      <w:b/>
      <w:bCs/>
      <w:caps/>
      <w:color w:val="000000"/>
      <w:sz w:val="24"/>
      <w:u w:val="single"/>
    </w:rPr>
  </w:style>
  <w:style w:type="character" w:customStyle="1" w:styleId="Heading1Char">
    <w:name w:val="Heading 1 Char"/>
    <w:basedOn w:val="DefaultParagraphFont"/>
    <w:link w:val="Heading1"/>
    <w:uiPriority w:val="9"/>
    <w:rsid w:val="00AE3FE6"/>
    <w:rPr>
      <w:rFonts w:ascii="Arial" w:eastAsia="Times New Roman" w:hAnsi="Arial" w:cs="Arial"/>
      <w:b/>
      <w:bCs/>
      <w:caps/>
      <w:color w:val="000000"/>
      <w:sz w:val="26"/>
      <w:szCs w:val="28"/>
      <w:lang w:eastAsia="en-US" w:bidi="en-US"/>
    </w:rPr>
  </w:style>
  <w:style w:type="character" w:customStyle="1" w:styleId="Heading2Char">
    <w:name w:val="Heading 2 Char"/>
    <w:basedOn w:val="DefaultParagraphFont"/>
    <w:link w:val="Heading2"/>
    <w:uiPriority w:val="9"/>
    <w:rsid w:val="00AE3FE6"/>
    <w:rPr>
      <w:rFonts w:ascii="Arial" w:eastAsia="Times New Roman" w:hAnsi="Arial" w:cs="Arial"/>
      <w:b/>
      <w:bCs/>
      <w:color w:val="000000"/>
      <w:lang w:eastAsia="en-US" w:bidi="en-US"/>
    </w:rPr>
  </w:style>
  <w:style w:type="character" w:customStyle="1" w:styleId="Heading3Char">
    <w:name w:val="Heading 3 Char"/>
    <w:basedOn w:val="DefaultParagraphFont"/>
    <w:link w:val="Heading3"/>
    <w:uiPriority w:val="9"/>
    <w:rsid w:val="00AE3FE6"/>
    <w:rPr>
      <w:rFonts w:ascii="Arial" w:eastAsia="Times New Roman" w:hAnsi="Arial" w:cs="Times New Roman"/>
      <w:b/>
      <w:bCs/>
      <w:sz w:val="20"/>
      <w:szCs w:val="22"/>
      <w:lang w:eastAsia="en-US" w:bidi="en-US"/>
    </w:rPr>
  </w:style>
  <w:style w:type="paragraph" w:styleId="ListParagraph">
    <w:name w:val="List Paragraph"/>
    <w:aliases w:val="Numbered List Paragraph"/>
    <w:basedOn w:val="Normal"/>
    <w:link w:val="ListParagraphChar"/>
    <w:uiPriority w:val="34"/>
    <w:qFormat/>
    <w:rsid w:val="00AE3FE6"/>
    <w:pPr>
      <w:widowControl w:val="0"/>
      <w:numPr>
        <w:numId w:val="1"/>
      </w:numPr>
      <w:suppressAutoHyphens/>
      <w:autoSpaceDE w:val="0"/>
      <w:autoSpaceDN w:val="0"/>
      <w:spacing w:before="240" w:after="240" w:line="360" w:lineRule="auto"/>
    </w:pPr>
    <w:rPr>
      <w:rFonts w:ascii="Arial" w:eastAsia="Arial" w:hAnsi="Arial" w:cs="Times New Roman"/>
      <w:sz w:val="22"/>
      <w:szCs w:val="22"/>
      <w:lang w:eastAsia="en-US"/>
    </w:rPr>
  </w:style>
  <w:style w:type="character" w:customStyle="1" w:styleId="ListParagraphChar">
    <w:name w:val="List Paragraph Char"/>
    <w:aliases w:val="Numbered List Paragraph Char"/>
    <w:link w:val="ListParagraph"/>
    <w:uiPriority w:val="34"/>
    <w:rsid w:val="00AE3FE6"/>
    <w:rPr>
      <w:rFonts w:ascii="Arial" w:eastAsia="Arial" w:hAnsi="Arial" w:cs="Times New Roman"/>
      <w:sz w:val="22"/>
      <w:szCs w:val="22"/>
      <w:lang w:eastAsia="en-US"/>
    </w:rPr>
  </w:style>
  <w:style w:type="character" w:styleId="FollowedHyperlink">
    <w:name w:val="FollowedHyperlink"/>
    <w:basedOn w:val="DefaultParagraphFont"/>
    <w:uiPriority w:val="99"/>
    <w:semiHidden/>
    <w:unhideWhenUsed/>
    <w:rsid w:val="004A1AC0"/>
    <w:rPr>
      <w:color w:val="954F72" w:themeColor="followedHyperlink"/>
      <w:u w:val="single"/>
    </w:rPr>
  </w:style>
  <w:style w:type="paragraph" w:customStyle="1" w:styleId="Bullets">
    <w:name w:val="Bullets"/>
    <w:basedOn w:val="Normal"/>
    <w:qFormat/>
    <w:rsid w:val="00C57615"/>
    <w:pPr>
      <w:widowControl w:val="0"/>
      <w:numPr>
        <w:numId w:val="15"/>
      </w:numPr>
      <w:suppressAutoHyphens/>
      <w:autoSpaceDE w:val="0"/>
      <w:autoSpaceDN w:val="0"/>
      <w:adjustRightInd w:val="0"/>
      <w:spacing w:before="240" w:after="240" w:line="360" w:lineRule="auto"/>
    </w:pPr>
    <w:rPr>
      <w:rFonts w:ascii="Arial" w:eastAsia="Arial" w:hAnsi="Arial" w:cs="Arial"/>
      <w:sz w:val="22"/>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ed.gov/idea/files/idea/policy/speced/guid/idea/letters/2011-1/mahaley030211prisons1q2011.pdf"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sites.ed.gov/idea/files/policy_speced_guid_idea_letters_2003-3_yudien081903fape3q2003.pdf"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sites.ed.gov/osers/2017/05/supporting-youth-with-disabilities-in-juvenile-correction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1110</Words>
  <Characters>6327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Shu-in Powell</dc:creator>
  <cp:keywords/>
  <dc:description/>
  <cp:lastModifiedBy>Michelle Owings</cp:lastModifiedBy>
  <cp:revision>3</cp:revision>
  <dcterms:created xsi:type="dcterms:W3CDTF">2024-08-21T20:44:00Z</dcterms:created>
  <dcterms:modified xsi:type="dcterms:W3CDTF">2024-11-07T20:07:00Z</dcterms:modified>
</cp:coreProperties>
</file>