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FDA26" w14:textId="3AFFA18B" w:rsidR="00671E92" w:rsidRDefault="00E24E41" w:rsidP="00960298">
      <w:pPr>
        <w:pStyle w:val="Heading2"/>
        <w:spacing w:after="0" w:line="240" w:lineRule="auto"/>
        <w:jc w:val="center"/>
        <w:rPr>
          <w:rFonts w:asciiTheme="minorHAnsi" w:hAnsiTheme="minorHAnsi" w:cstheme="minorHAnsi"/>
          <w:sz w:val="40"/>
          <w:szCs w:val="40"/>
        </w:rPr>
      </w:pPr>
      <w:bookmarkStart w:id="0" w:name="_GoBack"/>
      <w:bookmarkEnd w:id="0"/>
      <w:r>
        <w:rPr>
          <w:rFonts w:asciiTheme="minorHAnsi" w:hAnsiTheme="minorHAnsi" w:cstheme="minorHAnsi"/>
          <w:noProof/>
          <w:sz w:val="40"/>
          <w:szCs w:val="40"/>
        </w:rPr>
        <w:drawing>
          <wp:anchor distT="0" distB="0" distL="114300" distR="114300" simplePos="0" relativeHeight="251658240" behindDoc="1" locked="0" layoutInCell="1" allowOverlap="1" wp14:anchorId="1BC8C980" wp14:editId="7BE522A4">
            <wp:simplePos x="0" y="0"/>
            <wp:positionH relativeFrom="column">
              <wp:posOffset>-800100</wp:posOffset>
            </wp:positionH>
            <wp:positionV relativeFrom="paragraph">
              <wp:posOffset>-409574</wp:posOffset>
            </wp:positionV>
            <wp:extent cx="1542415" cy="1618974"/>
            <wp:effectExtent l="0" t="0" r="635" b="635"/>
            <wp:wrapNone/>
            <wp:docPr id="1574801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238" cy="1625086"/>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40"/>
          <w:szCs w:val="40"/>
        </w:rPr>
        <w:t xml:space="preserve">    </w:t>
      </w:r>
      <w:r w:rsidR="00637F92" w:rsidRPr="00671E92">
        <w:rPr>
          <w:rFonts w:asciiTheme="minorHAnsi" w:hAnsiTheme="minorHAnsi" w:cstheme="minorHAnsi"/>
          <w:sz w:val="40"/>
          <w:szCs w:val="40"/>
        </w:rPr>
        <w:t>West Bolivar Consolidated School District</w:t>
      </w:r>
    </w:p>
    <w:p w14:paraId="725306A1" w14:textId="77777777" w:rsidR="00960298" w:rsidRPr="00960298" w:rsidRDefault="00960298" w:rsidP="00960298">
      <w:pPr>
        <w:spacing w:line="240" w:lineRule="auto"/>
      </w:pPr>
    </w:p>
    <w:p w14:paraId="69CF8294" w14:textId="2758CE9A" w:rsidR="00671E92" w:rsidRPr="00960298" w:rsidRDefault="00960298" w:rsidP="00960298">
      <w:pPr>
        <w:spacing w:line="240" w:lineRule="auto"/>
        <w:jc w:val="center"/>
        <w:rPr>
          <w:b/>
          <w:bCs/>
          <w:sz w:val="32"/>
          <w:szCs w:val="32"/>
        </w:rPr>
      </w:pPr>
      <w:r w:rsidRPr="00960298">
        <w:rPr>
          <w:b/>
          <w:bCs/>
          <w:sz w:val="32"/>
          <w:szCs w:val="32"/>
        </w:rPr>
        <w:t>R</w:t>
      </w:r>
      <w:r>
        <w:rPr>
          <w:b/>
          <w:bCs/>
          <w:sz w:val="32"/>
          <w:szCs w:val="32"/>
        </w:rPr>
        <w:t>EQUEST FOR QUOTES</w:t>
      </w:r>
    </w:p>
    <w:p w14:paraId="72B4FF0B" w14:textId="5166D6BE" w:rsidR="00637F92" w:rsidRPr="00960298" w:rsidRDefault="00637F92" w:rsidP="00671E92">
      <w:pPr>
        <w:pStyle w:val="Heading2"/>
        <w:spacing w:after="0" w:line="240" w:lineRule="auto"/>
        <w:jc w:val="center"/>
        <w:rPr>
          <w:rFonts w:asciiTheme="minorHAnsi" w:hAnsiTheme="minorHAnsi" w:cstheme="minorHAnsi"/>
          <w:b w:val="0"/>
          <w:bCs w:val="0"/>
          <w:sz w:val="28"/>
          <w:szCs w:val="28"/>
        </w:rPr>
      </w:pPr>
      <w:r w:rsidRPr="00960298">
        <w:rPr>
          <w:rFonts w:asciiTheme="minorHAnsi" w:hAnsiTheme="minorHAnsi" w:cstheme="minorHAnsi"/>
          <w:b w:val="0"/>
          <w:bCs w:val="0"/>
          <w:sz w:val="28"/>
          <w:szCs w:val="28"/>
        </w:rPr>
        <w:t>Post Office Box 189</w:t>
      </w:r>
    </w:p>
    <w:p w14:paraId="0B5ED2D1" w14:textId="71D66CDE" w:rsidR="00637F92" w:rsidRPr="00960298" w:rsidRDefault="00637F92" w:rsidP="00671E92">
      <w:pPr>
        <w:pStyle w:val="Heading2"/>
        <w:spacing w:after="0" w:line="240" w:lineRule="auto"/>
        <w:jc w:val="center"/>
        <w:rPr>
          <w:rFonts w:asciiTheme="minorHAnsi" w:hAnsiTheme="minorHAnsi" w:cstheme="minorHAnsi"/>
          <w:b w:val="0"/>
          <w:bCs w:val="0"/>
          <w:sz w:val="28"/>
          <w:szCs w:val="28"/>
        </w:rPr>
      </w:pPr>
      <w:r w:rsidRPr="00960298">
        <w:rPr>
          <w:rFonts w:asciiTheme="minorHAnsi" w:hAnsiTheme="minorHAnsi" w:cstheme="minorHAnsi"/>
          <w:b w:val="0"/>
          <w:bCs w:val="0"/>
          <w:sz w:val="28"/>
          <w:szCs w:val="28"/>
        </w:rPr>
        <w:t>Rosedale, MS 38732</w:t>
      </w:r>
    </w:p>
    <w:p w14:paraId="1DB9E696" w14:textId="6BBDF7C0" w:rsidR="00637F92" w:rsidRPr="00671E92" w:rsidRDefault="00637F92" w:rsidP="00671E92">
      <w:pPr>
        <w:pStyle w:val="Heading2"/>
        <w:spacing w:after="0" w:line="240" w:lineRule="auto"/>
        <w:jc w:val="center"/>
        <w:rPr>
          <w:rFonts w:asciiTheme="minorHAnsi" w:hAnsiTheme="minorHAnsi" w:cstheme="minorHAnsi"/>
          <w:sz w:val="28"/>
          <w:szCs w:val="28"/>
        </w:rPr>
      </w:pPr>
      <w:r w:rsidRPr="00960298">
        <w:rPr>
          <w:rFonts w:asciiTheme="minorHAnsi" w:hAnsiTheme="minorHAnsi" w:cstheme="minorHAnsi"/>
          <w:b w:val="0"/>
          <w:bCs w:val="0"/>
          <w:sz w:val="28"/>
          <w:szCs w:val="28"/>
        </w:rPr>
        <w:t>Request for Quotes</w:t>
      </w:r>
    </w:p>
    <w:p w14:paraId="11F6FDDD" w14:textId="77777777" w:rsidR="00671E92" w:rsidRPr="00671E92" w:rsidRDefault="00671E92" w:rsidP="00671E92"/>
    <w:p w14:paraId="7FCFC960" w14:textId="264D1425" w:rsidR="00637F92" w:rsidRPr="00671E92" w:rsidRDefault="00637F92" w:rsidP="00671E92">
      <w:pPr>
        <w:pStyle w:val="Heading2"/>
        <w:spacing w:after="0" w:line="240" w:lineRule="auto"/>
        <w:jc w:val="center"/>
        <w:rPr>
          <w:rFonts w:asciiTheme="minorHAnsi" w:hAnsiTheme="minorHAnsi" w:cstheme="minorHAnsi"/>
          <w:sz w:val="28"/>
          <w:szCs w:val="28"/>
          <w:u w:val="single"/>
        </w:rPr>
      </w:pPr>
      <w:r w:rsidRPr="00671E92">
        <w:rPr>
          <w:rFonts w:asciiTheme="minorHAnsi" w:hAnsiTheme="minorHAnsi" w:cstheme="minorHAnsi"/>
          <w:sz w:val="28"/>
          <w:szCs w:val="28"/>
          <w:u w:val="single"/>
        </w:rPr>
        <w:t xml:space="preserve">To </w:t>
      </w:r>
      <w:r w:rsidR="00671E92">
        <w:rPr>
          <w:rFonts w:asciiTheme="minorHAnsi" w:hAnsiTheme="minorHAnsi" w:cstheme="minorHAnsi"/>
          <w:sz w:val="28"/>
          <w:szCs w:val="28"/>
          <w:u w:val="single"/>
        </w:rPr>
        <w:t>p</w:t>
      </w:r>
      <w:r w:rsidRPr="00671E92">
        <w:rPr>
          <w:rFonts w:asciiTheme="minorHAnsi" w:hAnsiTheme="minorHAnsi" w:cstheme="minorHAnsi"/>
          <w:sz w:val="28"/>
          <w:szCs w:val="28"/>
          <w:u w:val="single"/>
        </w:rPr>
        <w:t xml:space="preserve">rovide </w:t>
      </w:r>
      <w:r w:rsidR="00FD43EE">
        <w:rPr>
          <w:rFonts w:asciiTheme="minorHAnsi" w:hAnsiTheme="minorHAnsi" w:cstheme="minorHAnsi"/>
          <w:sz w:val="28"/>
          <w:szCs w:val="28"/>
          <w:u w:val="single"/>
        </w:rPr>
        <w:t xml:space="preserve">instructional support </w:t>
      </w:r>
      <w:r w:rsidR="00671E92" w:rsidRPr="00671E92">
        <w:rPr>
          <w:rFonts w:asciiTheme="minorHAnsi" w:hAnsiTheme="minorHAnsi" w:cstheme="minorHAnsi"/>
          <w:sz w:val="28"/>
          <w:szCs w:val="28"/>
          <w:u w:val="single"/>
        </w:rPr>
        <w:t xml:space="preserve">to </w:t>
      </w:r>
      <w:r w:rsidR="00671E92">
        <w:rPr>
          <w:rFonts w:asciiTheme="minorHAnsi" w:hAnsiTheme="minorHAnsi" w:cstheme="minorHAnsi"/>
          <w:sz w:val="28"/>
          <w:szCs w:val="28"/>
          <w:u w:val="single"/>
        </w:rPr>
        <w:t>s</w:t>
      </w:r>
      <w:r w:rsidR="00671E92" w:rsidRPr="00671E92">
        <w:rPr>
          <w:rFonts w:asciiTheme="minorHAnsi" w:hAnsiTheme="minorHAnsi" w:cstheme="minorHAnsi"/>
          <w:sz w:val="28"/>
          <w:szCs w:val="28"/>
          <w:u w:val="single"/>
        </w:rPr>
        <w:t xml:space="preserve">tudents and </w:t>
      </w:r>
      <w:r w:rsidR="00671E92">
        <w:rPr>
          <w:rFonts w:asciiTheme="minorHAnsi" w:hAnsiTheme="minorHAnsi" w:cstheme="minorHAnsi"/>
          <w:sz w:val="28"/>
          <w:szCs w:val="28"/>
          <w:u w:val="single"/>
        </w:rPr>
        <w:t>p</w:t>
      </w:r>
      <w:r w:rsidR="00671E92" w:rsidRPr="00671E92">
        <w:rPr>
          <w:rFonts w:asciiTheme="minorHAnsi" w:hAnsiTheme="minorHAnsi" w:cstheme="minorHAnsi"/>
          <w:sz w:val="28"/>
          <w:szCs w:val="28"/>
          <w:u w:val="single"/>
        </w:rPr>
        <w:t xml:space="preserve">rofessional </w:t>
      </w:r>
      <w:r w:rsidR="00671E92">
        <w:rPr>
          <w:rFonts w:asciiTheme="minorHAnsi" w:hAnsiTheme="minorHAnsi" w:cstheme="minorHAnsi"/>
          <w:sz w:val="28"/>
          <w:szCs w:val="28"/>
          <w:u w:val="single"/>
        </w:rPr>
        <w:t>d</w:t>
      </w:r>
      <w:r w:rsidR="00671E92" w:rsidRPr="00671E92">
        <w:rPr>
          <w:rFonts w:asciiTheme="minorHAnsi" w:hAnsiTheme="minorHAnsi" w:cstheme="minorHAnsi"/>
          <w:sz w:val="28"/>
          <w:szCs w:val="28"/>
          <w:u w:val="single"/>
        </w:rPr>
        <w:t>evelopment to teachers in the area</w:t>
      </w:r>
      <w:r w:rsidR="00B8409D">
        <w:rPr>
          <w:rFonts w:asciiTheme="minorHAnsi" w:hAnsiTheme="minorHAnsi" w:cstheme="minorHAnsi"/>
          <w:sz w:val="28"/>
          <w:szCs w:val="28"/>
          <w:u w:val="single"/>
        </w:rPr>
        <w:t xml:space="preserve"> of Algebra I </w:t>
      </w:r>
    </w:p>
    <w:p w14:paraId="616D739D" w14:textId="77777777" w:rsidR="00637F92" w:rsidRPr="00671E92" w:rsidRDefault="00637F92" w:rsidP="00671E92">
      <w:pPr>
        <w:pStyle w:val="Heading2"/>
        <w:spacing w:after="0" w:line="240" w:lineRule="auto"/>
        <w:jc w:val="center"/>
        <w:rPr>
          <w:rFonts w:asciiTheme="minorHAnsi" w:hAnsiTheme="minorHAnsi" w:cstheme="minorHAnsi"/>
          <w:b w:val="0"/>
          <w:bCs w:val="0"/>
          <w:sz w:val="24"/>
          <w:szCs w:val="24"/>
          <w:u w:val="single"/>
        </w:rPr>
      </w:pPr>
    </w:p>
    <w:p w14:paraId="7BDC9B9B" w14:textId="77777777" w:rsidR="00637F92" w:rsidRPr="00671E92" w:rsidRDefault="00637F92" w:rsidP="00671E92">
      <w:pPr>
        <w:pStyle w:val="Heading2"/>
        <w:spacing w:after="0" w:line="240" w:lineRule="auto"/>
        <w:jc w:val="center"/>
        <w:rPr>
          <w:sz w:val="24"/>
          <w:szCs w:val="24"/>
          <w:u w:val="single"/>
        </w:rPr>
      </w:pPr>
    </w:p>
    <w:p w14:paraId="1C143222" w14:textId="7B06A526" w:rsidR="00637F92" w:rsidRPr="00671E92" w:rsidRDefault="00637F92" w:rsidP="00671E92">
      <w:pPr>
        <w:pStyle w:val="Heading2"/>
        <w:spacing w:after="0" w:line="240" w:lineRule="auto"/>
        <w:jc w:val="center"/>
        <w:rPr>
          <w:rFonts w:asciiTheme="minorHAnsi" w:hAnsiTheme="minorHAnsi" w:cstheme="minorHAnsi"/>
          <w:color w:val="FF0000"/>
          <w:sz w:val="28"/>
          <w:szCs w:val="28"/>
        </w:rPr>
      </w:pPr>
      <w:r w:rsidRPr="00671E92">
        <w:rPr>
          <w:rFonts w:asciiTheme="minorHAnsi" w:hAnsiTheme="minorHAnsi" w:cstheme="minorHAnsi"/>
          <w:color w:val="FF0000"/>
          <w:sz w:val="28"/>
          <w:szCs w:val="28"/>
        </w:rPr>
        <w:t xml:space="preserve">Contact: </w:t>
      </w:r>
      <w:r w:rsidR="00671E92" w:rsidRPr="00671E92">
        <w:rPr>
          <w:rFonts w:asciiTheme="minorHAnsi" w:hAnsiTheme="minorHAnsi" w:cstheme="minorHAnsi"/>
          <w:color w:val="FF0000"/>
          <w:sz w:val="28"/>
          <w:szCs w:val="28"/>
        </w:rPr>
        <w:t>Shelia Brown</w:t>
      </w:r>
    </w:p>
    <w:p w14:paraId="4DD3F65A" w14:textId="77777777" w:rsidR="00637F92" w:rsidRPr="00671E92" w:rsidRDefault="00637F92" w:rsidP="00671E92">
      <w:pPr>
        <w:pStyle w:val="Heading2"/>
        <w:spacing w:after="0" w:line="240" w:lineRule="auto"/>
        <w:jc w:val="center"/>
        <w:rPr>
          <w:rFonts w:asciiTheme="minorHAnsi" w:hAnsiTheme="minorHAnsi" w:cstheme="minorHAnsi"/>
          <w:color w:val="FF0000"/>
          <w:sz w:val="28"/>
          <w:szCs w:val="28"/>
        </w:rPr>
      </w:pPr>
      <w:r w:rsidRPr="00671E92">
        <w:rPr>
          <w:rFonts w:asciiTheme="minorHAnsi" w:hAnsiTheme="minorHAnsi" w:cstheme="minorHAnsi"/>
          <w:color w:val="FF0000"/>
          <w:sz w:val="28"/>
          <w:szCs w:val="28"/>
        </w:rPr>
        <w:t>Director of Federal Programs</w:t>
      </w:r>
    </w:p>
    <w:p w14:paraId="6F4374D0" w14:textId="63D090BE" w:rsidR="00671E92" w:rsidRPr="00671E92" w:rsidRDefault="00671E92" w:rsidP="00671E92">
      <w:pPr>
        <w:spacing w:after="0" w:line="240" w:lineRule="auto"/>
        <w:jc w:val="center"/>
        <w:rPr>
          <w:rFonts w:cstheme="minorHAnsi"/>
          <w:b/>
          <w:bCs/>
          <w:color w:val="FF0000"/>
          <w:sz w:val="28"/>
          <w:szCs w:val="28"/>
        </w:rPr>
      </w:pPr>
      <w:r w:rsidRPr="00671E92">
        <w:rPr>
          <w:rFonts w:cstheme="minorHAnsi"/>
          <w:b/>
          <w:bCs/>
          <w:color w:val="FF0000"/>
          <w:sz w:val="28"/>
          <w:szCs w:val="28"/>
        </w:rPr>
        <w:t>or Felecia Morris</w:t>
      </w:r>
    </w:p>
    <w:p w14:paraId="4B95C84A" w14:textId="5E9468BC" w:rsidR="00671E92" w:rsidRPr="00671E92" w:rsidRDefault="00671E92" w:rsidP="00671E92">
      <w:pPr>
        <w:spacing w:after="0" w:line="240" w:lineRule="auto"/>
        <w:jc w:val="center"/>
        <w:rPr>
          <w:rFonts w:cstheme="minorHAnsi"/>
          <w:b/>
          <w:bCs/>
          <w:color w:val="FF0000"/>
          <w:sz w:val="28"/>
          <w:szCs w:val="28"/>
        </w:rPr>
      </w:pPr>
      <w:r w:rsidRPr="00671E92">
        <w:rPr>
          <w:rFonts w:cstheme="minorHAnsi"/>
          <w:b/>
          <w:bCs/>
          <w:color w:val="FF0000"/>
          <w:sz w:val="28"/>
          <w:szCs w:val="28"/>
        </w:rPr>
        <w:t>Chief Academic Officer</w:t>
      </w:r>
    </w:p>
    <w:p w14:paraId="579EB6C8" w14:textId="15186467" w:rsidR="00637F92" w:rsidRPr="00671E92" w:rsidRDefault="00671E92" w:rsidP="00671E92">
      <w:pPr>
        <w:pStyle w:val="Heading2"/>
        <w:spacing w:after="0" w:line="240" w:lineRule="auto"/>
        <w:jc w:val="center"/>
        <w:rPr>
          <w:rFonts w:asciiTheme="minorHAnsi" w:hAnsiTheme="minorHAnsi" w:cstheme="minorHAnsi"/>
          <w:color w:val="FF0000"/>
          <w:sz w:val="28"/>
          <w:szCs w:val="28"/>
        </w:rPr>
      </w:pPr>
      <w:r w:rsidRPr="00671E92">
        <w:rPr>
          <w:rFonts w:asciiTheme="minorHAnsi" w:hAnsiTheme="minorHAnsi" w:cstheme="minorHAnsi"/>
          <w:color w:val="FF0000"/>
          <w:sz w:val="28"/>
          <w:szCs w:val="28"/>
        </w:rPr>
        <w:t>662-759-3525</w:t>
      </w:r>
    </w:p>
    <w:p w14:paraId="29E17740" w14:textId="77777777" w:rsidR="00671E92" w:rsidRPr="00671E92" w:rsidRDefault="00671E92" w:rsidP="00671E92"/>
    <w:p w14:paraId="7ED6F98F" w14:textId="77777777" w:rsidR="00637F92" w:rsidRPr="00637F92" w:rsidRDefault="00637F92" w:rsidP="00671E92">
      <w:pPr>
        <w:pStyle w:val="Heading2"/>
        <w:spacing w:after="0" w:line="240" w:lineRule="auto"/>
        <w:jc w:val="center"/>
        <w:rPr>
          <w:sz w:val="24"/>
          <w:szCs w:val="24"/>
        </w:rPr>
      </w:pPr>
    </w:p>
    <w:p w14:paraId="1F1D75BC" w14:textId="4ACEDADC" w:rsidR="00637F92" w:rsidRDefault="00637F92" w:rsidP="00671E92">
      <w:pPr>
        <w:pStyle w:val="Heading2"/>
        <w:spacing w:after="0" w:line="240" w:lineRule="auto"/>
        <w:jc w:val="center"/>
        <w:rPr>
          <w:sz w:val="28"/>
          <w:szCs w:val="28"/>
          <w:u w:val="single"/>
        </w:rPr>
      </w:pPr>
      <w:r w:rsidRPr="00671E92">
        <w:rPr>
          <w:sz w:val="28"/>
          <w:szCs w:val="28"/>
          <w:u w:val="single"/>
        </w:rPr>
        <w:t xml:space="preserve">Due Date: </w:t>
      </w:r>
      <w:r w:rsidR="00671E92" w:rsidRPr="00671E92">
        <w:rPr>
          <w:sz w:val="28"/>
          <w:szCs w:val="28"/>
          <w:u w:val="single"/>
        </w:rPr>
        <w:t xml:space="preserve">January </w:t>
      </w:r>
      <w:r w:rsidR="00B8409D">
        <w:rPr>
          <w:sz w:val="28"/>
          <w:szCs w:val="28"/>
          <w:u w:val="single"/>
        </w:rPr>
        <w:t>26</w:t>
      </w:r>
      <w:r w:rsidR="00671E92" w:rsidRPr="00671E92">
        <w:rPr>
          <w:sz w:val="28"/>
          <w:szCs w:val="28"/>
          <w:u w:val="single"/>
          <w:vertAlign w:val="superscript"/>
        </w:rPr>
        <w:t>th</w:t>
      </w:r>
      <w:r w:rsidR="00671E92" w:rsidRPr="00671E92">
        <w:rPr>
          <w:sz w:val="28"/>
          <w:szCs w:val="28"/>
          <w:u w:val="single"/>
        </w:rPr>
        <w:t xml:space="preserve">, </w:t>
      </w:r>
      <w:r w:rsidRPr="00671E92">
        <w:rPr>
          <w:sz w:val="28"/>
          <w:szCs w:val="28"/>
          <w:u w:val="single"/>
        </w:rPr>
        <w:t>20</w:t>
      </w:r>
      <w:r w:rsidR="00671E92" w:rsidRPr="00671E92">
        <w:rPr>
          <w:sz w:val="28"/>
          <w:szCs w:val="28"/>
          <w:u w:val="single"/>
        </w:rPr>
        <w:t>24</w:t>
      </w:r>
      <w:r w:rsidR="00960298">
        <w:rPr>
          <w:sz w:val="28"/>
          <w:szCs w:val="28"/>
          <w:u w:val="single"/>
        </w:rPr>
        <w:t xml:space="preserve"> by </w:t>
      </w:r>
      <w:r w:rsidR="00671E92" w:rsidRPr="00671E92">
        <w:rPr>
          <w:sz w:val="28"/>
          <w:szCs w:val="28"/>
          <w:u w:val="single"/>
        </w:rPr>
        <w:t xml:space="preserve">1:00 p.m. </w:t>
      </w:r>
    </w:p>
    <w:p w14:paraId="19506A2A" w14:textId="77777777" w:rsidR="00176E39" w:rsidRDefault="00176E39" w:rsidP="00176E39"/>
    <w:p w14:paraId="163428F7" w14:textId="77777777" w:rsidR="00176E39" w:rsidRDefault="00176E39" w:rsidP="00176E39"/>
    <w:p w14:paraId="2678FE0A" w14:textId="77777777" w:rsidR="00176E39" w:rsidRDefault="00176E39" w:rsidP="00176E39"/>
    <w:p w14:paraId="17D1FC02" w14:textId="77777777" w:rsidR="00176E39" w:rsidRDefault="00176E39" w:rsidP="00176E39"/>
    <w:p w14:paraId="1BE9565E" w14:textId="77777777" w:rsidR="00176E39" w:rsidRDefault="00176E39" w:rsidP="00176E39"/>
    <w:p w14:paraId="4759CBEF" w14:textId="77777777" w:rsidR="00176E39" w:rsidRDefault="00176E39" w:rsidP="00176E39"/>
    <w:p w14:paraId="7A3BB2C1" w14:textId="77777777" w:rsidR="00176E39" w:rsidRDefault="00176E39" w:rsidP="00176E39"/>
    <w:p w14:paraId="0B317859" w14:textId="77777777" w:rsidR="00176E39" w:rsidRDefault="00176E39" w:rsidP="00176E39"/>
    <w:p w14:paraId="2B1554F7" w14:textId="77777777" w:rsidR="00176E39" w:rsidRDefault="00176E39" w:rsidP="00176E39"/>
    <w:p w14:paraId="1DDFFD1B" w14:textId="77777777" w:rsidR="00176E39" w:rsidRDefault="00176E39" w:rsidP="00176E39"/>
    <w:p w14:paraId="062D1C28" w14:textId="77777777" w:rsidR="00176E39" w:rsidRDefault="00176E39" w:rsidP="00176E39"/>
    <w:p w14:paraId="7579C9EF" w14:textId="77777777" w:rsidR="00671E92" w:rsidRPr="00671E92" w:rsidRDefault="00671E92" w:rsidP="00671E92"/>
    <w:p w14:paraId="258528CE" w14:textId="57690A32" w:rsidR="00D3642F" w:rsidRDefault="00DA0D3E" w:rsidP="00671E92">
      <w:pPr>
        <w:pStyle w:val="Heading2"/>
        <w:rPr>
          <w:sz w:val="24"/>
          <w:szCs w:val="24"/>
        </w:rPr>
      </w:pPr>
      <w:r w:rsidRPr="00686D31">
        <w:rPr>
          <w:sz w:val="24"/>
          <w:szCs w:val="24"/>
        </w:rPr>
        <w:lastRenderedPageBreak/>
        <w:t>Scope of Work</w:t>
      </w:r>
      <w:r w:rsidR="00671E92">
        <w:rPr>
          <w:sz w:val="24"/>
          <w:szCs w:val="24"/>
        </w:rPr>
        <w:t xml:space="preserve">/ </w:t>
      </w:r>
      <w:r w:rsidR="00D3642F" w:rsidRPr="00686D31">
        <w:rPr>
          <w:sz w:val="24"/>
          <w:szCs w:val="24"/>
        </w:rPr>
        <w:t>Statement of Need</w:t>
      </w:r>
    </w:p>
    <w:p w14:paraId="6700A264" w14:textId="75E44611" w:rsidR="00166348" w:rsidRPr="00B8409D" w:rsidRDefault="00166348" w:rsidP="00B8409D">
      <w:pPr>
        <w:rPr>
          <w:sz w:val="24"/>
          <w:szCs w:val="24"/>
        </w:rPr>
      </w:pPr>
      <w:r w:rsidRPr="00671E92">
        <w:rPr>
          <w:sz w:val="24"/>
          <w:szCs w:val="24"/>
        </w:rPr>
        <w:t xml:space="preserve">The West Bolivar Consolidated School District is requesting separate quotes for </w:t>
      </w:r>
      <w:r w:rsidR="00FD43EE">
        <w:rPr>
          <w:sz w:val="24"/>
          <w:szCs w:val="24"/>
        </w:rPr>
        <w:t>instructional support</w:t>
      </w:r>
      <w:r w:rsidR="00960298">
        <w:rPr>
          <w:sz w:val="24"/>
          <w:szCs w:val="24"/>
        </w:rPr>
        <w:t xml:space="preserve"> for students and Professional Development for teachers/leaders in </w:t>
      </w:r>
      <w:r w:rsidR="00B8409D">
        <w:rPr>
          <w:sz w:val="24"/>
          <w:szCs w:val="24"/>
        </w:rPr>
        <w:t xml:space="preserve">Algebra I </w:t>
      </w:r>
      <w:r w:rsidRPr="00671E92">
        <w:rPr>
          <w:sz w:val="24"/>
          <w:szCs w:val="24"/>
        </w:rPr>
        <w:t xml:space="preserve">during the second semester of the 2023-2024 school year. Proposals/Quotes should include the </w:t>
      </w:r>
      <w:r w:rsidR="00176E39">
        <w:rPr>
          <w:sz w:val="24"/>
          <w:szCs w:val="24"/>
        </w:rPr>
        <w:t>service provider’s</w:t>
      </w:r>
      <w:r w:rsidRPr="00671E92">
        <w:rPr>
          <w:sz w:val="24"/>
          <w:szCs w:val="24"/>
        </w:rPr>
        <w:t xml:space="preserve"> resume and any relevant information that highlights their ability to coach teachers/leaders and provide direct instruction to students.</w:t>
      </w:r>
      <w:r w:rsidRPr="00B8409D">
        <w:rPr>
          <w:sz w:val="24"/>
          <w:szCs w:val="24"/>
        </w:rPr>
        <w:t xml:space="preserve"> </w:t>
      </w:r>
    </w:p>
    <w:p w14:paraId="2CDB0C49" w14:textId="086FFC01" w:rsidR="00166348" w:rsidRPr="00960298" w:rsidRDefault="00166348" w:rsidP="00166348">
      <w:pPr>
        <w:rPr>
          <w:b/>
          <w:bCs/>
          <w:sz w:val="24"/>
          <w:szCs w:val="24"/>
          <w:u w:val="single"/>
        </w:rPr>
      </w:pPr>
      <w:r w:rsidRPr="00960298">
        <w:rPr>
          <w:b/>
          <w:bCs/>
          <w:sz w:val="24"/>
          <w:szCs w:val="24"/>
          <w:u w:val="single"/>
        </w:rPr>
        <w:t>Shaw High School</w:t>
      </w:r>
    </w:p>
    <w:p w14:paraId="2779E11E" w14:textId="4B722AE4" w:rsidR="00166348" w:rsidRPr="00166348" w:rsidRDefault="00B8409D" w:rsidP="00166348">
      <w:pPr>
        <w:pStyle w:val="ListParagraph"/>
        <w:numPr>
          <w:ilvl w:val="0"/>
          <w:numId w:val="37"/>
        </w:numPr>
        <w:rPr>
          <w:sz w:val="24"/>
          <w:szCs w:val="24"/>
        </w:rPr>
      </w:pPr>
      <w:r>
        <w:rPr>
          <w:sz w:val="24"/>
          <w:szCs w:val="24"/>
        </w:rPr>
        <w:t>Algebra I-20 days</w:t>
      </w:r>
    </w:p>
    <w:p w14:paraId="101C844B" w14:textId="6CD7B066" w:rsidR="00166348" w:rsidRPr="00960298" w:rsidRDefault="00166348" w:rsidP="00166348">
      <w:pPr>
        <w:rPr>
          <w:b/>
          <w:bCs/>
          <w:sz w:val="24"/>
          <w:szCs w:val="24"/>
          <w:u w:val="single"/>
        </w:rPr>
      </w:pPr>
      <w:r w:rsidRPr="00960298">
        <w:rPr>
          <w:b/>
          <w:bCs/>
          <w:sz w:val="24"/>
          <w:szCs w:val="24"/>
          <w:u w:val="single"/>
        </w:rPr>
        <w:t>West Bolivar High School</w:t>
      </w:r>
    </w:p>
    <w:p w14:paraId="28A1F48E" w14:textId="77BDE7CA" w:rsidR="00166348" w:rsidRPr="00166348" w:rsidRDefault="00B8409D" w:rsidP="00166348">
      <w:pPr>
        <w:pStyle w:val="ListParagraph"/>
        <w:numPr>
          <w:ilvl w:val="0"/>
          <w:numId w:val="37"/>
        </w:numPr>
        <w:rPr>
          <w:sz w:val="24"/>
          <w:szCs w:val="24"/>
        </w:rPr>
      </w:pPr>
      <w:r>
        <w:rPr>
          <w:sz w:val="24"/>
          <w:szCs w:val="24"/>
        </w:rPr>
        <w:t>Algebra I-</w:t>
      </w:r>
      <w:r w:rsidR="00960298">
        <w:rPr>
          <w:sz w:val="24"/>
          <w:szCs w:val="24"/>
        </w:rPr>
        <w:t>2</w:t>
      </w:r>
      <w:r w:rsidR="00166348" w:rsidRPr="00166348">
        <w:rPr>
          <w:sz w:val="24"/>
          <w:szCs w:val="24"/>
        </w:rPr>
        <w:t xml:space="preserve">0 days </w:t>
      </w:r>
    </w:p>
    <w:p w14:paraId="4048E547" w14:textId="1BE39B06" w:rsidR="00671E92" w:rsidRPr="00F25EF3" w:rsidRDefault="009F424D" w:rsidP="00F25EF3">
      <w:pPr>
        <w:rPr>
          <w:rFonts w:cstheme="minorHAnsi"/>
          <w:sz w:val="24"/>
          <w:szCs w:val="24"/>
        </w:rPr>
      </w:pPr>
      <w:r w:rsidRPr="00686D31">
        <w:rPr>
          <w:rFonts w:cstheme="minorHAnsi"/>
          <w:sz w:val="24"/>
          <w:szCs w:val="24"/>
        </w:rPr>
        <w:t xml:space="preserve">The contract start date is </w:t>
      </w:r>
      <w:r w:rsidR="00B8409D">
        <w:rPr>
          <w:rFonts w:cstheme="minorHAnsi"/>
          <w:b/>
          <w:bCs/>
          <w:sz w:val="24"/>
          <w:szCs w:val="24"/>
          <w:u w:val="single"/>
        </w:rPr>
        <w:t>February 19</w:t>
      </w:r>
      <w:r w:rsidR="00B8409D" w:rsidRPr="00B8409D">
        <w:rPr>
          <w:rFonts w:cstheme="minorHAnsi"/>
          <w:b/>
          <w:bCs/>
          <w:sz w:val="24"/>
          <w:szCs w:val="24"/>
          <w:u w:val="single"/>
          <w:vertAlign w:val="superscript"/>
        </w:rPr>
        <w:t>th</w:t>
      </w:r>
      <w:r w:rsidR="00176E39">
        <w:rPr>
          <w:rFonts w:cstheme="minorHAnsi"/>
          <w:b/>
          <w:bCs/>
          <w:sz w:val="24"/>
          <w:szCs w:val="24"/>
          <w:u w:val="single"/>
        </w:rPr>
        <w:t>, 2024.</w:t>
      </w:r>
      <w:r w:rsidR="00166348">
        <w:rPr>
          <w:rFonts w:cstheme="minorHAnsi"/>
          <w:sz w:val="24"/>
          <w:szCs w:val="24"/>
        </w:rPr>
        <w:t xml:space="preserve"> </w:t>
      </w:r>
      <w:r w:rsidRPr="00686D31">
        <w:rPr>
          <w:rFonts w:cstheme="minorHAnsi"/>
          <w:sz w:val="24"/>
          <w:szCs w:val="24"/>
        </w:rPr>
        <w:t xml:space="preserve"> Implementation is expected to serve</w:t>
      </w:r>
      <w:r w:rsidRPr="00686D31">
        <w:rPr>
          <w:rFonts w:cstheme="minorHAnsi"/>
          <w:i/>
          <w:sz w:val="24"/>
          <w:szCs w:val="24"/>
        </w:rPr>
        <w:t xml:space="preserve"> </w:t>
      </w:r>
      <w:r w:rsidRPr="00686D31">
        <w:rPr>
          <w:rFonts w:cstheme="minorHAnsi"/>
          <w:sz w:val="24"/>
          <w:szCs w:val="24"/>
        </w:rPr>
        <w:t xml:space="preserve">students across </w:t>
      </w:r>
      <w:r w:rsidR="00B8409D">
        <w:rPr>
          <w:rFonts w:cstheme="minorHAnsi"/>
          <w:sz w:val="24"/>
          <w:szCs w:val="24"/>
        </w:rPr>
        <w:t>two</w:t>
      </w:r>
      <w:r w:rsidR="00583F81">
        <w:rPr>
          <w:rFonts w:cstheme="minorHAnsi"/>
          <w:sz w:val="24"/>
          <w:szCs w:val="24"/>
        </w:rPr>
        <w:t xml:space="preserve"> sites for the second semester of the 2023-2024 </w:t>
      </w:r>
      <w:r w:rsidRPr="00686D31">
        <w:rPr>
          <w:rFonts w:cstheme="minorHAnsi"/>
          <w:sz w:val="24"/>
          <w:szCs w:val="24"/>
        </w:rPr>
        <w:t>school year</w:t>
      </w:r>
      <w:r w:rsidR="00583F81">
        <w:rPr>
          <w:rFonts w:cstheme="minorHAnsi"/>
          <w:sz w:val="24"/>
          <w:szCs w:val="24"/>
        </w:rPr>
        <w:t xml:space="preserve">. </w:t>
      </w:r>
    </w:p>
    <w:p w14:paraId="051D5CE4" w14:textId="7F9688C6" w:rsidR="005548A4" w:rsidRPr="00686D31" w:rsidRDefault="00D5310C" w:rsidP="00C232A4">
      <w:pPr>
        <w:pStyle w:val="Heading3"/>
        <w:rPr>
          <w:sz w:val="24"/>
          <w:szCs w:val="24"/>
        </w:rPr>
      </w:pPr>
      <w:r w:rsidRPr="00686D31">
        <w:rPr>
          <w:sz w:val="24"/>
          <w:szCs w:val="24"/>
        </w:rPr>
        <w:t xml:space="preserve">Mandatory </w:t>
      </w:r>
      <w:r w:rsidR="00194C96" w:rsidRPr="00686D31">
        <w:rPr>
          <w:sz w:val="24"/>
          <w:szCs w:val="24"/>
        </w:rPr>
        <w:t>P</w:t>
      </w:r>
      <w:r w:rsidR="005548A4" w:rsidRPr="00686D31">
        <w:rPr>
          <w:sz w:val="24"/>
          <w:szCs w:val="24"/>
        </w:rPr>
        <w:t>rogram</w:t>
      </w:r>
      <w:r w:rsidR="00194C96" w:rsidRPr="00686D31">
        <w:rPr>
          <w:sz w:val="24"/>
          <w:szCs w:val="24"/>
        </w:rPr>
        <w:t xml:space="preserve"> Requirements</w:t>
      </w:r>
    </w:p>
    <w:p w14:paraId="5281477E" w14:textId="3ECA09F2" w:rsidR="00E774D9" w:rsidRPr="00686D31" w:rsidRDefault="00583F81" w:rsidP="003F2D18">
      <w:pPr>
        <w:autoSpaceDE w:val="0"/>
        <w:autoSpaceDN w:val="0"/>
        <w:adjustRightInd w:val="0"/>
        <w:spacing w:after="120"/>
        <w:rPr>
          <w:rFonts w:cs="Arial"/>
          <w:sz w:val="24"/>
          <w:szCs w:val="24"/>
        </w:rPr>
      </w:pPr>
      <w:r>
        <w:rPr>
          <w:rFonts w:cs="Arial"/>
          <w:sz w:val="24"/>
          <w:szCs w:val="24"/>
        </w:rPr>
        <w:t>Vendors</w:t>
      </w:r>
      <w:r w:rsidR="00D5310C" w:rsidRPr="00686D31">
        <w:rPr>
          <w:rFonts w:cs="Arial"/>
          <w:sz w:val="24"/>
          <w:szCs w:val="24"/>
        </w:rPr>
        <w:t xml:space="preserve"> should </w:t>
      </w:r>
      <w:r w:rsidR="001E72A0" w:rsidRPr="00686D31">
        <w:rPr>
          <w:rFonts w:cs="Arial"/>
          <w:sz w:val="24"/>
          <w:szCs w:val="24"/>
        </w:rPr>
        <w:t xml:space="preserve">complete the table below and also </w:t>
      </w:r>
      <w:r w:rsidR="00D5310C" w:rsidRPr="00686D31">
        <w:rPr>
          <w:rFonts w:cs="Arial"/>
          <w:sz w:val="24"/>
          <w:szCs w:val="24"/>
        </w:rPr>
        <w:t xml:space="preserve">respond point-by-point </w:t>
      </w:r>
      <w:r w:rsidR="001E72A0" w:rsidRPr="00686D31">
        <w:rPr>
          <w:rFonts w:cs="Arial"/>
          <w:sz w:val="24"/>
          <w:szCs w:val="24"/>
        </w:rPr>
        <w:t xml:space="preserve">with a narrative explanation for </w:t>
      </w:r>
      <w:r w:rsidR="00D5310C" w:rsidRPr="00686D31">
        <w:rPr>
          <w:rFonts w:cs="Arial"/>
          <w:sz w:val="24"/>
          <w:szCs w:val="24"/>
        </w:rPr>
        <w:t>all mandatory program</w:t>
      </w:r>
      <w:r w:rsidR="003F2D18" w:rsidRPr="00686D31">
        <w:rPr>
          <w:rFonts w:cs="Arial"/>
          <w:sz w:val="24"/>
          <w:szCs w:val="24"/>
        </w:rPr>
        <w:t xml:space="preserve"> requirements. </w:t>
      </w:r>
      <w:r w:rsidR="00E774D9" w:rsidRPr="00686D31">
        <w:rPr>
          <w:rFonts w:cs="Arial"/>
          <w:sz w:val="24"/>
          <w:szCs w:val="24"/>
        </w:rPr>
        <w:t xml:space="preserve">At a minimum, the solution </w:t>
      </w:r>
      <w:r w:rsidR="00E774D9" w:rsidRPr="00686D31">
        <w:rPr>
          <w:rFonts w:cs="Arial"/>
          <w:sz w:val="24"/>
          <w:szCs w:val="24"/>
          <w:u w:val="single"/>
        </w:rPr>
        <w:t>must</w:t>
      </w:r>
      <w:r w:rsidR="00E774D9" w:rsidRPr="00686D31">
        <w:rPr>
          <w:rFonts w:cs="Arial"/>
          <w:sz w:val="24"/>
          <w:szCs w:val="24"/>
        </w:rPr>
        <w:t xml:space="preserve"> meet the following requirements</w:t>
      </w:r>
      <w:r w:rsidR="00D5310C" w:rsidRPr="00686D31">
        <w:rPr>
          <w:rFonts w:cs="Arial"/>
          <w:sz w:val="24"/>
          <w:szCs w:val="24"/>
        </w:rPr>
        <w:t>:</w:t>
      </w:r>
    </w:p>
    <w:p w14:paraId="19A82B48" w14:textId="5A48DA99" w:rsidR="000309CA" w:rsidRPr="000309CA" w:rsidRDefault="000309CA" w:rsidP="000309CA">
      <w:pPr>
        <w:autoSpaceDE w:val="0"/>
        <w:autoSpaceDN w:val="0"/>
        <w:adjustRightInd w:val="0"/>
        <w:spacing w:after="120"/>
        <w:rPr>
          <w:rFonts w:cs="Arial"/>
        </w:rPr>
      </w:pPr>
    </w:p>
    <w:tbl>
      <w:tblPr>
        <w:tblStyle w:val="TableGrid"/>
        <w:tblW w:w="0" w:type="auto"/>
        <w:tblLook w:val="04A0" w:firstRow="1" w:lastRow="0" w:firstColumn="1" w:lastColumn="0" w:noHBand="0" w:noVBand="1"/>
      </w:tblPr>
      <w:tblGrid>
        <w:gridCol w:w="7285"/>
        <w:gridCol w:w="2065"/>
      </w:tblGrid>
      <w:tr w:rsidR="000309CA" w:rsidRPr="000309CA" w14:paraId="17431726" w14:textId="2CFA28CE" w:rsidTr="00583F81">
        <w:tc>
          <w:tcPr>
            <w:tcW w:w="7285" w:type="dxa"/>
          </w:tcPr>
          <w:p w14:paraId="09F50164" w14:textId="637D76E7" w:rsidR="000309CA" w:rsidRPr="00583F81" w:rsidRDefault="00E52622" w:rsidP="00583F81">
            <w:pPr>
              <w:autoSpaceDE w:val="0"/>
              <w:autoSpaceDN w:val="0"/>
              <w:adjustRightInd w:val="0"/>
              <w:spacing w:after="120"/>
              <w:jc w:val="center"/>
              <w:rPr>
                <w:rFonts w:cs="Arial"/>
                <w:b/>
                <w:bCs/>
              </w:rPr>
            </w:pPr>
            <w:r w:rsidRPr="00583F81">
              <w:rPr>
                <w:rFonts w:cs="Arial"/>
                <w:b/>
                <w:bCs/>
              </w:rPr>
              <w:t>Mandatory Requirement</w:t>
            </w:r>
          </w:p>
        </w:tc>
        <w:tc>
          <w:tcPr>
            <w:tcW w:w="2065" w:type="dxa"/>
          </w:tcPr>
          <w:p w14:paraId="42C8E162" w14:textId="52B34F4F" w:rsidR="000309CA" w:rsidRPr="00583F81" w:rsidRDefault="00E52622" w:rsidP="00583F81">
            <w:pPr>
              <w:autoSpaceDE w:val="0"/>
              <w:autoSpaceDN w:val="0"/>
              <w:adjustRightInd w:val="0"/>
              <w:spacing w:after="120"/>
              <w:jc w:val="center"/>
              <w:rPr>
                <w:rFonts w:cs="Arial"/>
                <w:b/>
                <w:bCs/>
              </w:rPr>
            </w:pPr>
            <w:r w:rsidRPr="00583F81">
              <w:rPr>
                <w:rFonts w:cs="Arial"/>
                <w:b/>
                <w:bCs/>
              </w:rPr>
              <w:t xml:space="preserve">Comply </w:t>
            </w:r>
            <w:r w:rsidR="00583F81" w:rsidRPr="00583F81">
              <w:rPr>
                <w:rFonts w:cs="Arial"/>
                <w:b/>
                <w:bCs/>
              </w:rPr>
              <w:t>(Yes/ No)</w:t>
            </w:r>
          </w:p>
          <w:p w14:paraId="13FC3DAE" w14:textId="7CF99F8E" w:rsidR="00583F81" w:rsidRPr="00583F81" w:rsidRDefault="00583F81" w:rsidP="00583F81">
            <w:pPr>
              <w:autoSpaceDE w:val="0"/>
              <w:autoSpaceDN w:val="0"/>
              <w:adjustRightInd w:val="0"/>
              <w:spacing w:after="120"/>
              <w:jc w:val="center"/>
              <w:rPr>
                <w:rFonts w:cs="Arial"/>
                <w:b/>
                <w:bCs/>
              </w:rPr>
            </w:pPr>
          </w:p>
        </w:tc>
      </w:tr>
      <w:tr w:rsidR="000309CA" w:rsidRPr="000309CA" w14:paraId="3E48CCE8" w14:textId="334C1EDF" w:rsidTr="00583F81">
        <w:tc>
          <w:tcPr>
            <w:tcW w:w="7285" w:type="dxa"/>
            <w:shd w:val="clear" w:color="auto" w:fill="BFBFBF" w:themeFill="background1" w:themeFillShade="BF"/>
          </w:tcPr>
          <w:p w14:paraId="73EF4C23" w14:textId="4244176C" w:rsidR="000309CA" w:rsidRPr="000309CA" w:rsidRDefault="000309CA" w:rsidP="00023208">
            <w:pPr>
              <w:autoSpaceDE w:val="0"/>
              <w:autoSpaceDN w:val="0"/>
              <w:adjustRightInd w:val="0"/>
              <w:spacing w:after="120"/>
              <w:rPr>
                <w:rFonts w:cs="Arial"/>
              </w:rPr>
            </w:pPr>
          </w:p>
        </w:tc>
        <w:tc>
          <w:tcPr>
            <w:tcW w:w="2065" w:type="dxa"/>
            <w:shd w:val="clear" w:color="auto" w:fill="BFBFBF" w:themeFill="background1" w:themeFillShade="BF"/>
          </w:tcPr>
          <w:p w14:paraId="0A49102E" w14:textId="77777777" w:rsidR="000309CA" w:rsidRPr="000309CA" w:rsidRDefault="000309CA" w:rsidP="00023208">
            <w:pPr>
              <w:autoSpaceDE w:val="0"/>
              <w:autoSpaceDN w:val="0"/>
              <w:adjustRightInd w:val="0"/>
              <w:spacing w:after="120"/>
              <w:rPr>
                <w:rFonts w:cs="Arial"/>
              </w:rPr>
            </w:pPr>
          </w:p>
        </w:tc>
      </w:tr>
      <w:tr w:rsidR="000309CA" w:rsidRPr="000309CA" w14:paraId="658D94D4" w14:textId="2FFE6CE9" w:rsidTr="00583F81">
        <w:tc>
          <w:tcPr>
            <w:tcW w:w="7285" w:type="dxa"/>
          </w:tcPr>
          <w:p w14:paraId="09E9B33B" w14:textId="3FCD8A22" w:rsidR="000309CA" w:rsidRPr="00583F81" w:rsidRDefault="000309CA" w:rsidP="00023208">
            <w:pPr>
              <w:autoSpaceDE w:val="0"/>
              <w:autoSpaceDN w:val="0"/>
              <w:adjustRightInd w:val="0"/>
              <w:spacing w:after="120"/>
              <w:rPr>
                <w:rFonts w:cs="Arial"/>
                <w:sz w:val="24"/>
                <w:szCs w:val="24"/>
              </w:rPr>
            </w:pPr>
            <w:r w:rsidRPr="00583F81">
              <w:rPr>
                <w:rFonts w:cs="Arial"/>
                <w:sz w:val="24"/>
                <w:szCs w:val="24"/>
              </w:rPr>
              <w:t xml:space="preserve">Resources </w:t>
            </w:r>
            <w:r w:rsidRPr="000309CA">
              <w:rPr>
                <w:rFonts w:cs="Arial"/>
                <w:sz w:val="24"/>
                <w:szCs w:val="24"/>
              </w:rPr>
              <w:t>are aligned to the Mississippi College and Career Readiness</w:t>
            </w:r>
            <w:r w:rsidRPr="00583F81">
              <w:rPr>
                <w:rFonts w:cs="Arial"/>
                <w:sz w:val="24"/>
                <w:szCs w:val="24"/>
              </w:rPr>
              <w:t xml:space="preserve"> </w:t>
            </w:r>
            <w:r w:rsidRPr="000309CA">
              <w:rPr>
                <w:rFonts w:cs="Arial"/>
                <w:sz w:val="24"/>
                <w:szCs w:val="24"/>
              </w:rPr>
              <w:t>Standards.</w:t>
            </w:r>
          </w:p>
        </w:tc>
        <w:tc>
          <w:tcPr>
            <w:tcW w:w="2065" w:type="dxa"/>
          </w:tcPr>
          <w:p w14:paraId="4EA4E2F6" w14:textId="77777777" w:rsidR="000309CA" w:rsidRPr="000309CA" w:rsidRDefault="000309CA" w:rsidP="00023208">
            <w:pPr>
              <w:autoSpaceDE w:val="0"/>
              <w:autoSpaceDN w:val="0"/>
              <w:adjustRightInd w:val="0"/>
              <w:spacing w:after="120"/>
              <w:rPr>
                <w:rFonts w:cs="Arial"/>
              </w:rPr>
            </w:pPr>
          </w:p>
        </w:tc>
      </w:tr>
      <w:tr w:rsidR="000309CA" w:rsidRPr="000309CA" w14:paraId="66582213" w14:textId="531DB805" w:rsidTr="00583F81">
        <w:tc>
          <w:tcPr>
            <w:tcW w:w="7285" w:type="dxa"/>
          </w:tcPr>
          <w:p w14:paraId="13776486" w14:textId="49DDCEFC" w:rsidR="000309CA" w:rsidRPr="00583F81" w:rsidRDefault="000309CA" w:rsidP="00023208">
            <w:pPr>
              <w:autoSpaceDE w:val="0"/>
              <w:autoSpaceDN w:val="0"/>
              <w:adjustRightInd w:val="0"/>
              <w:spacing w:after="120"/>
              <w:rPr>
                <w:rFonts w:cs="Arial"/>
                <w:sz w:val="24"/>
                <w:szCs w:val="24"/>
              </w:rPr>
            </w:pPr>
            <w:r w:rsidRPr="000309CA">
              <w:rPr>
                <w:rFonts w:cs="Arial"/>
                <w:sz w:val="24"/>
                <w:szCs w:val="24"/>
              </w:rPr>
              <w:t xml:space="preserve">Math instruction supports the </w:t>
            </w:r>
            <w:r w:rsidR="00FD43EE">
              <w:rPr>
                <w:rFonts w:cs="Arial"/>
                <w:sz w:val="24"/>
                <w:szCs w:val="24"/>
              </w:rPr>
              <w:t xml:space="preserve">eight </w:t>
            </w:r>
            <w:r w:rsidRPr="000309CA">
              <w:rPr>
                <w:rFonts w:cs="Arial"/>
                <w:sz w:val="24"/>
                <w:szCs w:val="24"/>
              </w:rPr>
              <w:t>mathematical practices with the conceptual understanding and</w:t>
            </w:r>
            <w:r w:rsidR="00E52622" w:rsidRPr="00583F81">
              <w:rPr>
                <w:rFonts w:cs="Arial"/>
                <w:sz w:val="24"/>
                <w:szCs w:val="24"/>
              </w:rPr>
              <w:t xml:space="preserve"> procedural fluence </w:t>
            </w:r>
          </w:p>
        </w:tc>
        <w:tc>
          <w:tcPr>
            <w:tcW w:w="2065" w:type="dxa"/>
          </w:tcPr>
          <w:p w14:paraId="36298896" w14:textId="77777777" w:rsidR="000309CA" w:rsidRPr="000309CA" w:rsidRDefault="000309CA" w:rsidP="00023208">
            <w:pPr>
              <w:autoSpaceDE w:val="0"/>
              <w:autoSpaceDN w:val="0"/>
              <w:adjustRightInd w:val="0"/>
              <w:spacing w:after="120"/>
              <w:rPr>
                <w:rFonts w:cs="Arial"/>
              </w:rPr>
            </w:pPr>
          </w:p>
        </w:tc>
      </w:tr>
      <w:tr w:rsidR="000309CA" w:rsidRPr="000309CA" w14:paraId="0639D982" w14:textId="44779201" w:rsidTr="00583F81">
        <w:tc>
          <w:tcPr>
            <w:tcW w:w="7285" w:type="dxa"/>
          </w:tcPr>
          <w:p w14:paraId="206FE6D0" w14:textId="104140FD" w:rsidR="000309CA" w:rsidRPr="000309CA" w:rsidRDefault="000309CA" w:rsidP="000309CA">
            <w:pPr>
              <w:autoSpaceDE w:val="0"/>
              <w:autoSpaceDN w:val="0"/>
              <w:adjustRightInd w:val="0"/>
              <w:spacing w:after="120"/>
              <w:rPr>
                <w:rFonts w:cs="Arial"/>
                <w:sz w:val="24"/>
                <w:szCs w:val="24"/>
              </w:rPr>
            </w:pPr>
            <w:r w:rsidRPr="00583F81">
              <w:rPr>
                <w:rFonts w:cs="Arial"/>
                <w:sz w:val="24"/>
                <w:szCs w:val="24"/>
              </w:rPr>
              <w:t>M</w:t>
            </w:r>
            <w:r w:rsidRPr="000309CA">
              <w:rPr>
                <w:rFonts w:cs="Arial"/>
                <w:sz w:val="24"/>
                <w:szCs w:val="24"/>
              </w:rPr>
              <w:t xml:space="preserve">easures individual student proficiency and provides reports with this </w:t>
            </w:r>
            <w:r w:rsidRPr="00583F81">
              <w:rPr>
                <w:rFonts w:cs="Arial"/>
                <w:sz w:val="24"/>
                <w:szCs w:val="24"/>
              </w:rPr>
              <w:t xml:space="preserve">data by the last day of each month. </w:t>
            </w:r>
          </w:p>
          <w:p w14:paraId="4569C866" w14:textId="77777777" w:rsidR="000309CA" w:rsidRPr="00583F81" w:rsidRDefault="000309CA" w:rsidP="00023208">
            <w:pPr>
              <w:autoSpaceDE w:val="0"/>
              <w:autoSpaceDN w:val="0"/>
              <w:adjustRightInd w:val="0"/>
              <w:spacing w:after="120"/>
              <w:rPr>
                <w:rFonts w:cs="Arial"/>
                <w:sz w:val="24"/>
                <w:szCs w:val="24"/>
              </w:rPr>
            </w:pPr>
          </w:p>
        </w:tc>
        <w:tc>
          <w:tcPr>
            <w:tcW w:w="2065" w:type="dxa"/>
          </w:tcPr>
          <w:p w14:paraId="3A28FFA3" w14:textId="77777777" w:rsidR="000309CA" w:rsidRPr="000309CA" w:rsidRDefault="000309CA" w:rsidP="00023208">
            <w:pPr>
              <w:autoSpaceDE w:val="0"/>
              <w:autoSpaceDN w:val="0"/>
              <w:adjustRightInd w:val="0"/>
              <w:spacing w:after="120"/>
              <w:rPr>
                <w:rFonts w:cs="Arial"/>
              </w:rPr>
            </w:pPr>
          </w:p>
        </w:tc>
      </w:tr>
    </w:tbl>
    <w:p w14:paraId="0244CE3D" w14:textId="77777777" w:rsidR="004573C4" w:rsidRPr="005E44EF" w:rsidRDefault="004573C4" w:rsidP="004573C4">
      <w:pPr>
        <w:spacing w:after="60"/>
        <w:rPr>
          <w:rFonts w:cstheme="minorHAnsi"/>
          <w:b/>
        </w:rPr>
      </w:pPr>
    </w:p>
    <w:p w14:paraId="77D6684D" w14:textId="021FD91C" w:rsidR="00637F92" w:rsidRDefault="00637F92" w:rsidP="004573C4">
      <w:pPr>
        <w:pStyle w:val="Heading2"/>
        <w:rPr>
          <w:rFonts w:asciiTheme="minorHAnsi" w:hAnsiTheme="minorHAnsi" w:cstheme="minorHAnsi"/>
          <w:b w:val="0"/>
          <w:bCs w:val="0"/>
          <w:sz w:val="24"/>
          <w:szCs w:val="24"/>
        </w:rPr>
      </w:pPr>
      <w:r w:rsidRPr="00637F92">
        <w:rPr>
          <w:rFonts w:asciiTheme="minorHAnsi" w:hAnsiTheme="minorHAnsi" w:cstheme="minorHAnsi"/>
          <w:sz w:val="24"/>
          <w:szCs w:val="24"/>
        </w:rPr>
        <w:lastRenderedPageBreak/>
        <w:t>Quote Due Date</w:t>
      </w:r>
      <w:r w:rsidRPr="00637F92">
        <w:rPr>
          <w:rFonts w:asciiTheme="minorHAnsi" w:hAnsiTheme="minorHAnsi" w:cstheme="minorHAnsi"/>
          <w:b w:val="0"/>
          <w:bCs w:val="0"/>
          <w:sz w:val="24"/>
          <w:szCs w:val="24"/>
        </w:rPr>
        <w:t xml:space="preserve">: Quotes must be received </w:t>
      </w:r>
      <w:r>
        <w:rPr>
          <w:rFonts w:asciiTheme="minorHAnsi" w:hAnsiTheme="minorHAnsi" w:cstheme="minorHAnsi"/>
          <w:b w:val="0"/>
          <w:bCs w:val="0"/>
          <w:sz w:val="24"/>
          <w:szCs w:val="24"/>
        </w:rPr>
        <w:t>no l</w:t>
      </w:r>
      <w:r w:rsidRPr="00637F92">
        <w:rPr>
          <w:rFonts w:asciiTheme="minorHAnsi" w:hAnsiTheme="minorHAnsi" w:cstheme="minorHAnsi"/>
          <w:b w:val="0"/>
          <w:bCs w:val="0"/>
          <w:sz w:val="24"/>
          <w:szCs w:val="24"/>
        </w:rPr>
        <w:t xml:space="preserve">ater than 1:00 PM CST on </w:t>
      </w:r>
      <w:r w:rsidR="00960298">
        <w:rPr>
          <w:rFonts w:asciiTheme="minorHAnsi" w:hAnsiTheme="minorHAnsi" w:cstheme="minorHAnsi"/>
          <w:b w:val="0"/>
          <w:bCs w:val="0"/>
          <w:sz w:val="24"/>
          <w:szCs w:val="24"/>
        </w:rPr>
        <w:t>Januar</w:t>
      </w:r>
      <w:r w:rsidR="00B8409D">
        <w:rPr>
          <w:rFonts w:asciiTheme="minorHAnsi" w:hAnsiTheme="minorHAnsi" w:cstheme="minorHAnsi"/>
          <w:b w:val="0"/>
          <w:bCs w:val="0"/>
          <w:sz w:val="24"/>
          <w:szCs w:val="24"/>
        </w:rPr>
        <w:t>y 26</w:t>
      </w:r>
      <w:r w:rsidR="00960298">
        <w:rPr>
          <w:rFonts w:asciiTheme="minorHAnsi" w:hAnsiTheme="minorHAnsi" w:cstheme="minorHAnsi"/>
          <w:b w:val="0"/>
          <w:bCs w:val="0"/>
          <w:sz w:val="24"/>
          <w:szCs w:val="24"/>
        </w:rPr>
        <w:t xml:space="preserve">, 2024. </w:t>
      </w:r>
    </w:p>
    <w:p w14:paraId="3CD2B442" w14:textId="3817A3A4" w:rsidR="00637F92" w:rsidRDefault="00637F92" w:rsidP="004573C4">
      <w:pPr>
        <w:pStyle w:val="Heading2"/>
        <w:rPr>
          <w:rFonts w:asciiTheme="minorHAnsi" w:hAnsiTheme="minorHAnsi" w:cstheme="minorHAnsi"/>
          <w:b w:val="0"/>
          <w:bCs w:val="0"/>
          <w:sz w:val="24"/>
          <w:szCs w:val="24"/>
        </w:rPr>
      </w:pPr>
      <w:r w:rsidRPr="00637F92">
        <w:rPr>
          <w:rFonts w:asciiTheme="minorHAnsi" w:hAnsiTheme="minorHAnsi" w:cstheme="minorHAnsi"/>
          <w:b w:val="0"/>
          <w:bCs w:val="0"/>
          <w:sz w:val="24"/>
          <w:szCs w:val="24"/>
        </w:rPr>
        <w:t xml:space="preserve"> Questions to District are due </w:t>
      </w:r>
      <w:r>
        <w:rPr>
          <w:rFonts w:asciiTheme="minorHAnsi" w:hAnsiTheme="minorHAnsi" w:cstheme="minorHAnsi"/>
          <w:b w:val="0"/>
          <w:bCs w:val="0"/>
          <w:sz w:val="24"/>
          <w:szCs w:val="24"/>
        </w:rPr>
        <w:t xml:space="preserve">by </w:t>
      </w:r>
      <w:r w:rsidRPr="00FD43EE">
        <w:rPr>
          <w:rFonts w:asciiTheme="minorHAnsi" w:hAnsiTheme="minorHAnsi" w:cstheme="minorHAnsi"/>
          <w:sz w:val="24"/>
          <w:szCs w:val="24"/>
          <w:u w:val="single"/>
        </w:rPr>
        <w:t>January</w:t>
      </w:r>
      <w:r w:rsidR="00960298" w:rsidRPr="00FD43EE">
        <w:rPr>
          <w:rFonts w:asciiTheme="minorHAnsi" w:hAnsiTheme="minorHAnsi" w:cstheme="minorHAnsi"/>
          <w:sz w:val="24"/>
          <w:szCs w:val="24"/>
          <w:u w:val="single"/>
        </w:rPr>
        <w:t xml:space="preserve"> </w:t>
      </w:r>
      <w:r w:rsidR="00B8409D">
        <w:rPr>
          <w:rFonts w:asciiTheme="minorHAnsi" w:hAnsiTheme="minorHAnsi" w:cstheme="minorHAnsi"/>
          <w:sz w:val="24"/>
          <w:szCs w:val="24"/>
          <w:u w:val="single"/>
        </w:rPr>
        <w:t>25th</w:t>
      </w:r>
      <w:r w:rsidRPr="00FD43EE">
        <w:rPr>
          <w:rFonts w:asciiTheme="minorHAnsi" w:hAnsiTheme="minorHAnsi" w:cstheme="minorHAnsi"/>
          <w:sz w:val="24"/>
          <w:szCs w:val="24"/>
          <w:u w:val="single"/>
        </w:rPr>
        <w:t xml:space="preserve"> by 1</w:t>
      </w:r>
      <w:r w:rsidR="00615932" w:rsidRPr="00FD43EE">
        <w:rPr>
          <w:rFonts w:asciiTheme="minorHAnsi" w:hAnsiTheme="minorHAnsi" w:cstheme="minorHAnsi"/>
          <w:sz w:val="24"/>
          <w:szCs w:val="24"/>
          <w:u w:val="single"/>
        </w:rPr>
        <w:t>2</w:t>
      </w:r>
      <w:r w:rsidRPr="00FD43EE">
        <w:rPr>
          <w:rFonts w:asciiTheme="minorHAnsi" w:hAnsiTheme="minorHAnsi" w:cstheme="minorHAnsi"/>
          <w:sz w:val="24"/>
          <w:szCs w:val="24"/>
          <w:u w:val="single"/>
        </w:rPr>
        <w:t>:00 p.m.</w:t>
      </w:r>
      <w:r>
        <w:rPr>
          <w:rFonts w:asciiTheme="minorHAnsi" w:hAnsiTheme="minorHAnsi" w:cstheme="minorHAnsi"/>
          <w:b w:val="0"/>
          <w:bCs w:val="0"/>
          <w:sz w:val="24"/>
          <w:szCs w:val="24"/>
        </w:rPr>
        <w:t xml:space="preserve"> </w:t>
      </w:r>
      <w:r w:rsidRPr="00637F92">
        <w:rPr>
          <w:rFonts w:asciiTheme="minorHAnsi" w:hAnsiTheme="minorHAnsi" w:cstheme="minorHAnsi"/>
          <w:b w:val="0"/>
          <w:bCs w:val="0"/>
          <w:sz w:val="24"/>
          <w:szCs w:val="24"/>
        </w:rPr>
        <w:t xml:space="preserve"> Responses to questions will be emailed to vendors upon request.</w:t>
      </w:r>
      <w:r>
        <w:rPr>
          <w:rFonts w:asciiTheme="minorHAnsi" w:hAnsiTheme="minorHAnsi" w:cstheme="minorHAnsi"/>
          <w:b w:val="0"/>
          <w:bCs w:val="0"/>
          <w:sz w:val="24"/>
          <w:szCs w:val="24"/>
        </w:rPr>
        <w:t xml:space="preserve"> </w:t>
      </w:r>
      <w:r w:rsidRPr="00637F92">
        <w:rPr>
          <w:rFonts w:asciiTheme="minorHAnsi" w:hAnsiTheme="minorHAnsi" w:cstheme="minorHAnsi"/>
          <w:b w:val="0"/>
          <w:bCs w:val="0"/>
          <w:sz w:val="24"/>
          <w:szCs w:val="24"/>
        </w:rPr>
        <w:t xml:space="preserve">All questions should be directed to </w:t>
      </w:r>
      <w:r>
        <w:rPr>
          <w:rFonts w:asciiTheme="minorHAnsi" w:hAnsiTheme="minorHAnsi" w:cstheme="minorHAnsi"/>
          <w:b w:val="0"/>
          <w:bCs w:val="0"/>
          <w:sz w:val="24"/>
          <w:szCs w:val="24"/>
        </w:rPr>
        <w:t>Felecia Morris</w:t>
      </w:r>
      <w:r w:rsidRPr="00637F92">
        <w:rPr>
          <w:rFonts w:asciiTheme="minorHAnsi" w:hAnsiTheme="minorHAnsi" w:cstheme="minorHAnsi"/>
          <w:b w:val="0"/>
          <w:bCs w:val="0"/>
          <w:sz w:val="24"/>
          <w:szCs w:val="24"/>
        </w:rPr>
        <w:t xml:space="preserve"> via email only. </w:t>
      </w:r>
      <w:r>
        <w:rPr>
          <w:rFonts w:asciiTheme="minorHAnsi" w:hAnsiTheme="minorHAnsi" w:cstheme="minorHAnsi"/>
          <w:b w:val="0"/>
          <w:bCs w:val="0"/>
          <w:sz w:val="24"/>
          <w:szCs w:val="24"/>
        </w:rPr>
        <w:t xml:space="preserve">Direct questions to Mrs. Felecia Morris at </w:t>
      </w:r>
      <w:hyperlink r:id="rId9" w:history="1">
        <w:r w:rsidRPr="002E1E28">
          <w:rPr>
            <w:rStyle w:val="Hyperlink"/>
            <w:rFonts w:asciiTheme="minorHAnsi" w:hAnsiTheme="minorHAnsi" w:cstheme="minorHAnsi"/>
            <w:b w:val="0"/>
            <w:bCs w:val="0"/>
            <w:sz w:val="24"/>
            <w:szCs w:val="24"/>
          </w:rPr>
          <w:t>fmorris@wbcsdk12.org</w:t>
        </w:r>
      </w:hyperlink>
    </w:p>
    <w:p w14:paraId="16C7647F" w14:textId="468A9304" w:rsidR="00637F92" w:rsidRDefault="00637F92" w:rsidP="004573C4">
      <w:pPr>
        <w:pStyle w:val="Heading2"/>
        <w:rPr>
          <w:rFonts w:asciiTheme="minorHAnsi" w:hAnsiTheme="minorHAnsi" w:cstheme="minorHAnsi"/>
          <w:b w:val="0"/>
          <w:bCs w:val="0"/>
          <w:sz w:val="24"/>
          <w:szCs w:val="24"/>
        </w:rPr>
      </w:pPr>
      <w:r w:rsidRPr="00637F92">
        <w:rPr>
          <w:rFonts w:asciiTheme="minorHAnsi" w:hAnsiTheme="minorHAnsi" w:cstheme="minorHAnsi"/>
          <w:sz w:val="24"/>
          <w:szCs w:val="24"/>
        </w:rPr>
        <w:t>Submit Quotes</w:t>
      </w:r>
      <w:r w:rsidRPr="00637F92">
        <w:rPr>
          <w:rFonts w:asciiTheme="minorHAnsi" w:hAnsiTheme="minorHAnsi" w:cstheme="minorHAnsi"/>
          <w:b w:val="0"/>
          <w:bCs w:val="0"/>
          <w:sz w:val="24"/>
          <w:szCs w:val="24"/>
        </w:rPr>
        <w:t xml:space="preserve"> </w:t>
      </w:r>
      <w:r w:rsidRPr="00637F92">
        <w:rPr>
          <w:rFonts w:asciiTheme="minorHAnsi" w:hAnsiTheme="minorHAnsi" w:cstheme="minorHAnsi"/>
          <w:sz w:val="24"/>
          <w:szCs w:val="24"/>
        </w:rPr>
        <w:t>to</w:t>
      </w:r>
      <w:r w:rsidRPr="00637F92">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Shelia Brown at </w:t>
      </w:r>
      <w:hyperlink r:id="rId10" w:history="1">
        <w:r w:rsidRPr="002E1E28">
          <w:rPr>
            <w:rStyle w:val="Hyperlink"/>
            <w:rFonts w:asciiTheme="minorHAnsi" w:hAnsiTheme="minorHAnsi" w:cstheme="minorHAnsi"/>
            <w:b w:val="0"/>
            <w:bCs w:val="0"/>
            <w:sz w:val="24"/>
            <w:szCs w:val="24"/>
          </w:rPr>
          <w:t>sbrown@wbcsdk12.org</w:t>
        </w:r>
      </w:hyperlink>
      <w:r w:rsidR="00671E92">
        <w:rPr>
          <w:rFonts w:asciiTheme="minorHAnsi" w:hAnsiTheme="minorHAnsi" w:cstheme="minorHAnsi"/>
          <w:b w:val="0"/>
          <w:bCs w:val="0"/>
          <w:sz w:val="24"/>
          <w:szCs w:val="24"/>
        </w:rPr>
        <w:t xml:space="preserve"> and Felecia Morris</w:t>
      </w:r>
      <w:r w:rsidR="00960298">
        <w:rPr>
          <w:rFonts w:asciiTheme="minorHAnsi" w:hAnsiTheme="minorHAnsi" w:cstheme="minorHAnsi"/>
          <w:b w:val="0"/>
          <w:bCs w:val="0"/>
          <w:sz w:val="24"/>
          <w:szCs w:val="24"/>
        </w:rPr>
        <w:t xml:space="preserve"> at </w:t>
      </w:r>
      <w:hyperlink r:id="rId11" w:history="1">
        <w:r w:rsidR="00960298" w:rsidRPr="002E1E28">
          <w:rPr>
            <w:rStyle w:val="Hyperlink"/>
            <w:rFonts w:asciiTheme="minorHAnsi" w:hAnsiTheme="minorHAnsi" w:cstheme="minorHAnsi"/>
            <w:b w:val="0"/>
            <w:bCs w:val="0"/>
            <w:sz w:val="24"/>
            <w:szCs w:val="24"/>
          </w:rPr>
          <w:t>fmorris@wbcsdk12.org</w:t>
        </w:r>
      </w:hyperlink>
      <w:r w:rsidR="00960298">
        <w:rPr>
          <w:rFonts w:asciiTheme="minorHAnsi" w:hAnsiTheme="minorHAnsi" w:cstheme="minorHAnsi"/>
          <w:b w:val="0"/>
          <w:bCs w:val="0"/>
          <w:sz w:val="24"/>
          <w:szCs w:val="24"/>
        </w:rPr>
        <w:t xml:space="preserve">. </w:t>
      </w:r>
    </w:p>
    <w:p w14:paraId="62B9FE92" w14:textId="77777777" w:rsidR="00637F92" w:rsidRDefault="00637F92" w:rsidP="004573C4">
      <w:pPr>
        <w:pStyle w:val="Heading2"/>
        <w:rPr>
          <w:rFonts w:asciiTheme="minorHAnsi" w:hAnsiTheme="minorHAnsi" w:cstheme="minorHAnsi"/>
          <w:b w:val="0"/>
          <w:bCs w:val="0"/>
          <w:sz w:val="24"/>
          <w:szCs w:val="24"/>
        </w:rPr>
      </w:pPr>
      <w:r w:rsidRPr="00637F92">
        <w:rPr>
          <w:rFonts w:asciiTheme="minorHAnsi" w:hAnsiTheme="minorHAnsi" w:cstheme="minorHAnsi"/>
          <w:b w:val="0"/>
          <w:bCs w:val="0"/>
          <w:sz w:val="24"/>
          <w:szCs w:val="24"/>
        </w:rPr>
        <w:t xml:space="preserve"> </w:t>
      </w:r>
      <w:r w:rsidRPr="00637F92">
        <w:rPr>
          <w:rFonts w:asciiTheme="minorHAnsi" w:hAnsiTheme="minorHAnsi" w:cstheme="minorHAnsi"/>
          <w:sz w:val="24"/>
          <w:szCs w:val="24"/>
        </w:rPr>
        <w:t>Notice to Vendors</w:t>
      </w:r>
      <w:r w:rsidRPr="00637F92">
        <w:rPr>
          <w:rFonts w:asciiTheme="minorHAnsi" w:hAnsiTheme="minorHAnsi" w:cstheme="minorHAnsi"/>
          <w:b w:val="0"/>
          <w:bCs w:val="0"/>
          <w:sz w:val="24"/>
          <w:szCs w:val="24"/>
        </w:rPr>
        <w:t xml:space="preserve">: Subject to the conditions, provisions and the specifications associated with this RFQ, quotes will be received at the designated location until the stated date and time. Selection criteria will be based on many factors, including but not limited to price, inclusions/exclusions, contract terms, service levels, etc. </w:t>
      </w:r>
    </w:p>
    <w:p w14:paraId="520691AD" w14:textId="77777777" w:rsidR="00615932" w:rsidRDefault="00615932" w:rsidP="00615932">
      <w:pPr>
        <w:rPr>
          <w:sz w:val="24"/>
          <w:szCs w:val="24"/>
        </w:rPr>
      </w:pPr>
      <w:r w:rsidRPr="00615932">
        <w:rPr>
          <w:b/>
          <w:bCs/>
          <w:sz w:val="24"/>
          <w:szCs w:val="24"/>
        </w:rPr>
        <w:t>Termination Clause:</w:t>
      </w:r>
      <w:r w:rsidRPr="00615932">
        <w:rPr>
          <w:sz w:val="24"/>
          <w:szCs w:val="24"/>
        </w:rPr>
        <w:t xml:space="preserve"> </w:t>
      </w:r>
      <w:r w:rsidR="00BE3313" w:rsidRPr="00615932">
        <w:rPr>
          <w:sz w:val="24"/>
          <w:szCs w:val="24"/>
        </w:rPr>
        <w:t>This Agreement may be terminated by either party giving the other thirty (30) day notice in writing.</w:t>
      </w:r>
    </w:p>
    <w:p w14:paraId="1C7ACF22" w14:textId="54DE90B5" w:rsidR="00176E39" w:rsidRDefault="00637F92" w:rsidP="00E24E41">
      <w:pPr>
        <w:jc w:val="center"/>
        <w:rPr>
          <w:rFonts w:ascii="Times New Roman" w:hAnsi="Times New Roman" w:cs="Times New Roman"/>
          <w:b/>
          <w:bCs/>
          <w:i/>
          <w:iCs/>
          <w:sz w:val="24"/>
          <w:szCs w:val="24"/>
        </w:rPr>
      </w:pPr>
      <w:r w:rsidRPr="00615932">
        <w:rPr>
          <w:rFonts w:ascii="Times New Roman" w:hAnsi="Times New Roman" w:cs="Times New Roman"/>
          <w:b/>
          <w:bCs/>
          <w:i/>
          <w:iCs/>
          <w:sz w:val="24"/>
          <w:szCs w:val="24"/>
        </w:rPr>
        <w:t xml:space="preserve">The </w:t>
      </w:r>
      <w:r w:rsidR="00960298" w:rsidRPr="00615932">
        <w:rPr>
          <w:rFonts w:ascii="Times New Roman" w:hAnsi="Times New Roman" w:cs="Times New Roman"/>
          <w:b/>
          <w:bCs/>
          <w:i/>
          <w:iCs/>
          <w:sz w:val="24"/>
          <w:szCs w:val="24"/>
        </w:rPr>
        <w:t>West Bolivar Consolidated School District</w:t>
      </w:r>
      <w:r w:rsidRPr="00615932">
        <w:rPr>
          <w:rFonts w:ascii="Times New Roman" w:hAnsi="Times New Roman" w:cs="Times New Roman"/>
          <w:b/>
          <w:bCs/>
          <w:i/>
          <w:iCs/>
          <w:sz w:val="24"/>
          <w:szCs w:val="24"/>
        </w:rPr>
        <w:t xml:space="preserve"> reserves the right to reject any or all </w:t>
      </w:r>
      <w:r w:rsidR="00F806AA">
        <w:rPr>
          <w:rFonts w:ascii="Times New Roman" w:hAnsi="Times New Roman" w:cs="Times New Roman"/>
          <w:b/>
          <w:bCs/>
          <w:i/>
          <w:iCs/>
          <w:sz w:val="24"/>
          <w:szCs w:val="24"/>
        </w:rPr>
        <w:t xml:space="preserve">quotes </w:t>
      </w:r>
      <w:r w:rsidRPr="00615932">
        <w:rPr>
          <w:rFonts w:ascii="Times New Roman" w:hAnsi="Times New Roman" w:cs="Times New Roman"/>
          <w:b/>
          <w:bCs/>
          <w:i/>
          <w:iCs/>
          <w:sz w:val="24"/>
          <w:szCs w:val="24"/>
        </w:rPr>
        <w:t>or to seek clarification upon responses received.</w:t>
      </w:r>
    </w:p>
    <w:tbl>
      <w:tblPr>
        <w:tblW w:w="10805" w:type="dxa"/>
        <w:tblInd w:w="-7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634"/>
        <w:gridCol w:w="631"/>
        <w:gridCol w:w="540"/>
      </w:tblGrid>
      <w:tr w:rsidR="00176E39" w14:paraId="3ABF672B" w14:textId="77777777" w:rsidTr="0068669F">
        <w:trPr>
          <w:trHeight w:hRule="exact" w:val="355"/>
        </w:trPr>
        <w:tc>
          <w:tcPr>
            <w:tcW w:w="9634" w:type="dxa"/>
          </w:tcPr>
          <w:p w14:paraId="59971B21" w14:textId="77777777" w:rsidR="00176E39" w:rsidRPr="00176E39" w:rsidRDefault="00176E39" w:rsidP="0068669F">
            <w:pPr>
              <w:pStyle w:val="TableParagraph"/>
              <w:ind w:left="3505"/>
              <w:rPr>
                <w:rFonts w:asciiTheme="minorHAnsi" w:hAnsiTheme="minorHAnsi" w:cstheme="minorHAnsi"/>
                <w:b/>
                <w:sz w:val="28"/>
                <w:szCs w:val="28"/>
              </w:rPr>
            </w:pPr>
            <w:r w:rsidRPr="00176E39">
              <w:rPr>
                <w:rFonts w:asciiTheme="minorHAnsi" w:hAnsiTheme="minorHAnsi" w:cstheme="minorHAnsi"/>
                <w:b/>
                <w:sz w:val="28"/>
                <w:szCs w:val="28"/>
              </w:rPr>
              <w:t>Scoring Methodology</w:t>
            </w:r>
          </w:p>
        </w:tc>
        <w:tc>
          <w:tcPr>
            <w:tcW w:w="631" w:type="dxa"/>
          </w:tcPr>
          <w:p w14:paraId="14F89416" w14:textId="77777777" w:rsidR="00176E39" w:rsidRDefault="00176E39" w:rsidP="0068669F"/>
        </w:tc>
        <w:tc>
          <w:tcPr>
            <w:tcW w:w="540" w:type="dxa"/>
          </w:tcPr>
          <w:p w14:paraId="1F55D454" w14:textId="77777777" w:rsidR="00176E39" w:rsidRDefault="00176E39" w:rsidP="0068669F"/>
        </w:tc>
      </w:tr>
      <w:tr w:rsidR="00176E39" w14:paraId="69753690" w14:textId="77777777" w:rsidTr="0068669F">
        <w:trPr>
          <w:trHeight w:hRule="exact" w:val="1287"/>
        </w:trPr>
        <w:tc>
          <w:tcPr>
            <w:tcW w:w="9634" w:type="dxa"/>
          </w:tcPr>
          <w:p w14:paraId="5BE5AF7E" w14:textId="77777777" w:rsidR="00176E39" w:rsidRDefault="00176E39" w:rsidP="0068669F">
            <w:pPr>
              <w:pStyle w:val="TableParagraph"/>
              <w:spacing w:before="73"/>
              <w:ind w:left="200"/>
              <w:rPr>
                <w:sz w:val="18"/>
              </w:rPr>
            </w:pPr>
            <w:r>
              <w:rPr>
                <w:sz w:val="18"/>
              </w:rPr>
              <w:t>West Bolivar Consolidated School District will use any or all of the following categories in developing a scoring mechanism for this bid prior to the receipt of proposals. All information provided by the Vendors, as well as any other information available to West Bolivar Consolidated School District staff, will be used to evaluate the proposals. Acknowledge this scoring method in the box to the right to indicate that you understand this process.</w:t>
            </w:r>
          </w:p>
        </w:tc>
        <w:tc>
          <w:tcPr>
            <w:tcW w:w="631" w:type="dxa"/>
          </w:tcPr>
          <w:p w14:paraId="158A4A92" w14:textId="77777777" w:rsidR="00176E39" w:rsidRDefault="00176E39" w:rsidP="0068669F">
            <w:pPr>
              <w:pStyle w:val="TableParagraph"/>
              <w:rPr>
                <w:rFonts w:ascii="Times New Roman"/>
                <w:sz w:val="20"/>
              </w:rPr>
            </w:pPr>
          </w:p>
          <w:p w14:paraId="755B75B0" w14:textId="77777777" w:rsidR="00176E39" w:rsidRDefault="00176E39" w:rsidP="0068669F">
            <w:pPr>
              <w:pStyle w:val="TableParagraph"/>
              <w:spacing w:before="9"/>
              <w:rPr>
                <w:rFonts w:ascii="Times New Roman"/>
                <w:sz w:val="23"/>
              </w:rPr>
            </w:pPr>
          </w:p>
          <w:p w14:paraId="50BED90C" w14:textId="77777777" w:rsidR="00176E39" w:rsidRDefault="00176E39" w:rsidP="0068669F">
            <w:pPr>
              <w:pStyle w:val="TableParagraph"/>
              <w:ind w:left="194"/>
              <w:rPr>
                <w:rFonts w:ascii="Times New Roman"/>
                <w:sz w:val="20"/>
              </w:rPr>
            </w:pPr>
          </w:p>
          <w:p w14:paraId="449981CB" w14:textId="77777777" w:rsidR="00176E39" w:rsidRDefault="00176E39" w:rsidP="0068669F">
            <w:pPr>
              <w:pStyle w:val="TableParagraph"/>
              <w:rPr>
                <w:rFonts w:ascii="Times New Roman"/>
                <w:sz w:val="20"/>
              </w:rPr>
            </w:pPr>
          </w:p>
          <w:p w14:paraId="501519D1" w14:textId="77777777" w:rsidR="00176E39" w:rsidRDefault="00176E39" w:rsidP="0068669F">
            <w:pPr>
              <w:pStyle w:val="TableParagraph"/>
              <w:spacing w:before="4"/>
              <w:rPr>
                <w:rFonts w:ascii="Times New Roman"/>
                <w:sz w:val="25"/>
              </w:rPr>
            </w:pPr>
          </w:p>
        </w:tc>
        <w:tc>
          <w:tcPr>
            <w:tcW w:w="540" w:type="dxa"/>
          </w:tcPr>
          <w:p w14:paraId="548C554B" w14:textId="77777777" w:rsidR="00176E39" w:rsidRDefault="00176E39" w:rsidP="0068669F">
            <w:pPr>
              <w:pStyle w:val="TableParagraph"/>
              <w:rPr>
                <w:rFonts w:ascii="Times New Roman"/>
                <w:sz w:val="20"/>
              </w:rPr>
            </w:pPr>
          </w:p>
          <w:p w14:paraId="26B10D71" w14:textId="77777777" w:rsidR="00176E39" w:rsidRDefault="00176E39" w:rsidP="0068669F">
            <w:pPr>
              <w:pStyle w:val="TableParagraph"/>
              <w:spacing w:before="9"/>
              <w:rPr>
                <w:rFonts w:ascii="Times New Roman"/>
                <w:sz w:val="23"/>
              </w:rPr>
            </w:pPr>
          </w:p>
          <w:p w14:paraId="715D70CE" w14:textId="77777777" w:rsidR="00176E39" w:rsidRDefault="00176E39" w:rsidP="0068669F">
            <w:pPr>
              <w:pStyle w:val="TableParagraph"/>
              <w:ind w:left="146"/>
              <w:rPr>
                <w:rFonts w:ascii="Times New Roman"/>
                <w:sz w:val="20"/>
              </w:rPr>
            </w:pPr>
          </w:p>
          <w:p w14:paraId="28BD76FD" w14:textId="77777777" w:rsidR="00176E39" w:rsidRDefault="00176E39" w:rsidP="0068669F">
            <w:pPr>
              <w:pStyle w:val="TableParagraph"/>
              <w:rPr>
                <w:rFonts w:ascii="Times New Roman"/>
                <w:sz w:val="20"/>
              </w:rPr>
            </w:pPr>
          </w:p>
          <w:p w14:paraId="078A8DF9" w14:textId="77777777" w:rsidR="00176E39" w:rsidRDefault="00176E39" w:rsidP="0068669F">
            <w:pPr>
              <w:pStyle w:val="TableParagraph"/>
              <w:spacing w:before="4"/>
              <w:rPr>
                <w:rFonts w:ascii="Times New Roman"/>
                <w:sz w:val="25"/>
              </w:rPr>
            </w:pPr>
          </w:p>
        </w:tc>
      </w:tr>
      <w:tr w:rsidR="00176E39" w14:paraId="2E87B475" w14:textId="77777777" w:rsidTr="0068669F">
        <w:trPr>
          <w:trHeight w:hRule="exact" w:val="557"/>
        </w:trPr>
        <w:tc>
          <w:tcPr>
            <w:tcW w:w="9634" w:type="dxa"/>
          </w:tcPr>
          <w:p w14:paraId="50BB197D" w14:textId="77777777" w:rsidR="00176E39" w:rsidRDefault="00176E39" w:rsidP="0068669F">
            <w:pPr>
              <w:pStyle w:val="TableParagraph"/>
              <w:spacing w:before="116" w:line="218" w:lineRule="exact"/>
              <w:ind w:left="200"/>
              <w:rPr>
                <w:b/>
                <w:i/>
                <w:sz w:val="18"/>
              </w:rPr>
            </w:pPr>
            <w:r>
              <w:rPr>
                <w:b/>
                <w:sz w:val="18"/>
              </w:rPr>
              <w:t xml:space="preserve">Notice to Respondents: </w:t>
            </w:r>
            <w:r>
              <w:rPr>
                <w:b/>
                <w:i/>
                <w:sz w:val="18"/>
                <w:u w:val="single"/>
              </w:rPr>
              <w:t>Do not write or fill in the spaces provided below. These spaces are reserved for the District evaluation process.</w:t>
            </w:r>
          </w:p>
        </w:tc>
        <w:tc>
          <w:tcPr>
            <w:tcW w:w="631" w:type="dxa"/>
            <w:tcBorders>
              <w:bottom w:val="single" w:sz="4" w:space="0" w:color="000000"/>
            </w:tcBorders>
          </w:tcPr>
          <w:p w14:paraId="34CDAED2" w14:textId="77777777" w:rsidR="00176E39" w:rsidRDefault="00176E39" w:rsidP="0068669F"/>
        </w:tc>
        <w:tc>
          <w:tcPr>
            <w:tcW w:w="540" w:type="dxa"/>
            <w:tcBorders>
              <w:bottom w:val="single" w:sz="4" w:space="0" w:color="000000"/>
            </w:tcBorders>
          </w:tcPr>
          <w:p w14:paraId="51B88308" w14:textId="77777777" w:rsidR="00176E39" w:rsidRDefault="00176E39" w:rsidP="0068669F"/>
        </w:tc>
      </w:tr>
      <w:tr w:rsidR="00176E39" w14:paraId="3769A440" w14:textId="77777777" w:rsidTr="0068669F">
        <w:trPr>
          <w:trHeight w:hRule="exact" w:val="1666"/>
        </w:trPr>
        <w:tc>
          <w:tcPr>
            <w:tcW w:w="9634" w:type="dxa"/>
            <w:tcBorders>
              <w:right w:val="single" w:sz="4" w:space="0" w:color="000000"/>
            </w:tcBorders>
          </w:tcPr>
          <w:p w14:paraId="2722AB39" w14:textId="77777777" w:rsidR="00176E39" w:rsidRDefault="00176E39" w:rsidP="0068669F">
            <w:pPr>
              <w:pStyle w:val="TableParagraph"/>
              <w:numPr>
                <w:ilvl w:val="0"/>
                <w:numId w:val="41"/>
              </w:numPr>
              <w:tabs>
                <w:tab w:val="left" w:pos="450"/>
              </w:tabs>
              <w:spacing w:before="6"/>
              <w:ind w:hanging="249"/>
              <w:rPr>
                <w:b/>
                <w:sz w:val="18"/>
              </w:rPr>
            </w:pPr>
            <w:r>
              <w:rPr>
                <w:b/>
                <w:sz w:val="18"/>
              </w:rPr>
              <w:t>Organizational Experience - Possible Score –</w:t>
            </w:r>
            <w:r>
              <w:rPr>
                <w:b/>
                <w:spacing w:val="-8"/>
                <w:sz w:val="18"/>
              </w:rPr>
              <w:t xml:space="preserve"> </w:t>
            </w:r>
            <w:r>
              <w:rPr>
                <w:b/>
                <w:sz w:val="18"/>
              </w:rPr>
              <w:t>20</w:t>
            </w:r>
          </w:p>
          <w:p w14:paraId="780F5E74" w14:textId="77777777" w:rsidR="00176E39" w:rsidRDefault="00176E39" w:rsidP="0068669F">
            <w:pPr>
              <w:pStyle w:val="TableParagraph"/>
              <w:spacing w:line="220" w:lineRule="exact"/>
              <w:ind w:left="200"/>
              <w:rPr>
                <w:sz w:val="18"/>
              </w:rPr>
            </w:pPr>
            <w:r>
              <w:rPr>
                <w:sz w:val="18"/>
              </w:rPr>
              <w:t>Variables considered in evaluating this category will include, but not be limited to the following:</w:t>
            </w:r>
          </w:p>
          <w:p w14:paraId="00A7838D" w14:textId="77777777" w:rsidR="00176E39" w:rsidRDefault="00176E39" w:rsidP="0068669F">
            <w:pPr>
              <w:pStyle w:val="TableParagraph"/>
              <w:numPr>
                <w:ilvl w:val="1"/>
                <w:numId w:val="41"/>
              </w:numPr>
              <w:tabs>
                <w:tab w:val="left" w:pos="921"/>
              </w:tabs>
              <w:spacing w:line="220" w:lineRule="exact"/>
              <w:ind w:hanging="360"/>
              <w:rPr>
                <w:sz w:val="18"/>
              </w:rPr>
            </w:pPr>
            <w:r>
              <w:rPr>
                <w:sz w:val="18"/>
              </w:rPr>
              <w:t>Applicant’s experience and success in conducting similar</w:t>
            </w:r>
            <w:r>
              <w:rPr>
                <w:spacing w:val="-26"/>
                <w:sz w:val="18"/>
              </w:rPr>
              <w:t xml:space="preserve"> </w:t>
            </w:r>
            <w:r>
              <w:rPr>
                <w:sz w:val="18"/>
              </w:rPr>
              <w:t>work</w:t>
            </w:r>
          </w:p>
          <w:p w14:paraId="356E71FE" w14:textId="77777777" w:rsidR="00176E39" w:rsidRDefault="00176E39" w:rsidP="0068669F">
            <w:pPr>
              <w:pStyle w:val="TableParagraph"/>
              <w:numPr>
                <w:ilvl w:val="1"/>
                <w:numId w:val="41"/>
              </w:numPr>
              <w:tabs>
                <w:tab w:val="left" w:pos="921"/>
              </w:tabs>
              <w:ind w:hanging="360"/>
              <w:rPr>
                <w:sz w:val="18"/>
              </w:rPr>
            </w:pPr>
            <w:r>
              <w:rPr>
                <w:sz w:val="18"/>
              </w:rPr>
              <w:t>Experience</w:t>
            </w:r>
            <w:r>
              <w:rPr>
                <w:spacing w:val="-7"/>
                <w:sz w:val="18"/>
              </w:rPr>
              <w:t xml:space="preserve"> </w:t>
            </w:r>
            <w:r>
              <w:rPr>
                <w:sz w:val="18"/>
              </w:rPr>
              <w:t>in</w:t>
            </w:r>
            <w:r>
              <w:rPr>
                <w:spacing w:val="-7"/>
                <w:sz w:val="18"/>
              </w:rPr>
              <w:t xml:space="preserve"> </w:t>
            </w:r>
            <w:r>
              <w:rPr>
                <w:sz w:val="18"/>
              </w:rPr>
              <w:t>fulfilling</w:t>
            </w:r>
            <w:r>
              <w:rPr>
                <w:spacing w:val="-7"/>
                <w:sz w:val="18"/>
              </w:rPr>
              <w:t xml:space="preserve"> </w:t>
            </w:r>
            <w:r>
              <w:rPr>
                <w:sz w:val="18"/>
              </w:rPr>
              <w:t>contract</w:t>
            </w:r>
            <w:r>
              <w:rPr>
                <w:spacing w:val="-7"/>
                <w:sz w:val="18"/>
              </w:rPr>
              <w:t xml:space="preserve"> </w:t>
            </w:r>
            <w:r>
              <w:rPr>
                <w:sz w:val="18"/>
              </w:rPr>
              <w:t>of</w:t>
            </w:r>
            <w:r>
              <w:rPr>
                <w:spacing w:val="-4"/>
                <w:sz w:val="18"/>
              </w:rPr>
              <w:t xml:space="preserve"> </w:t>
            </w:r>
            <w:r>
              <w:rPr>
                <w:sz w:val="18"/>
              </w:rPr>
              <w:t>similar</w:t>
            </w:r>
            <w:r>
              <w:rPr>
                <w:spacing w:val="-7"/>
                <w:sz w:val="18"/>
              </w:rPr>
              <w:t xml:space="preserve"> </w:t>
            </w:r>
            <w:r>
              <w:rPr>
                <w:sz w:val="18"/>
              </w:rPr>
              <w:t>nature/Years</w:t>
            </w:r>
            <w:r>
              <w:rPr>
                <w:spacing w:val="-5"/>
                <w:sz w:val="18"/>
              </w:rPr>
              <w:t xml:space="preserve"> </w:t>
            </w:r>
            <w:r>
              <w:rPr>
                <w:sz w:val="18"/>
              </w:rPr>
              <w:t>Experience</w:t>
            </w:r>
          </w:p>
          <w:p w14:paraId="6917F8D6" w14:textId="77777777" w:rsidR="00176E39" w:rsidRDefault="00176E39" w:rsidP="0068669F">
            <w:pPr>
              <w:pStyle w:val="TableParagraph"/>
              <w:numPr>
                <w:ilvl w:val="1"/>
                <w:numId w:val="41"/>
              </w:numPr>
              <w:tabs>
                <w:tab w:val="left" w:pos="921"/>
              </w:tabs>
              <w:ind w:hanging="360"/>
              <w:rPr>
                <w:sz w:val="18"/>
              </w:rPr>
            </w:pPr>
            <w:r>
              <w:rPr>
                <w:sz w:val="18"/>
              </w:rPr>
              <w:t>Quality and completeness of</w:t>
            </w:r>
            <w:r>
              <w:rPr>
                <w:spacing w:val="-15"/>
                <w:sz w:val="18"/>
              </w:rPr>
              <w:t xml:space="preserve"> </w:t>
            </w:r>
            <w:r>
              <w:rPr>
                <w:sz w:val="18"/>
              </w:rPr>
              <w:t>proposal</w:t>
            </w:r>
          </w:p>
          <w:p w14:paraId="57B20DB2" w14:textId="77777777" w:rsidR="00176E39" w:rsidRPr="00762A3D" w:rsidRDefault="00176E39" w:rsidP="0068669F">
            <w:pPr>
              <w:pStyle w:val="TableParagraph"/>
              <w:numPr>
                <w:ilvl w:val="1"/>
                <w:numId w:val="41"/>
              </w:numPr>
              <w:tabs>
                <w:tab w:val="left" w:pos="921"/>
              </w:tabs>
              <w:ind w:hanging="360"/>
              <w:rPr>
                <w:sz w:val="18"/>
              </w:rPr>
            </w:pPr>
            <w:r>
              <w:rPr>
                <w:sz w:val="18"/>
              </w:rPr>
              <w:t>Number of Years in business</w:t>
            </w:r>
          </w:p>
        </w:tc>
        <w:tc>
          <w:tcPr>
            <w:tcW w:w="631" w:type="dxa"/>
            <w:tcBorders>
              <w:top w:val="single" w:sz="4" w:space="0" w:color="000000"/>
              <w:left w:val="single" w:sz="4" w:space="0" w:color="000000"/>
              <w:bottom w:val="single" w:sz="4" w:space="0" w:color="000000"/>
              <w:right w:val="single" w:sz="4" w:space="0" w:color="000000"/>
            </w:tcBorders>
          </w:tcPr>
          <w:p w14:paraId="64C44B57" w14:textId="77777777" w:rsidR="00176E39" w:rsidRDefault="00176E39" w:rsidP="0068669F">
            <w:pPr>
              <w:pStyle w:val="TableParagraph"/>
              <w:rPr>
                <w:rFonts w:ascii="Times New Roman"/>
              </w:rPr>
            </w:pPr>
          </w:p>
          <w:p w14:paraId="598B351A" w14:textId="77777777" w:rsidR="00176E39" w:rsidRDefault="00176E39" w:rsidP="0068669F">
            <w:pPr>
              <w:pStyle w:val="TableParagraph"/>
              <w:rPr>
                <w:rFonts w:ascii="Times New Roman"/>
              </w:rPr>
            </w:pPr>
          </w:p>
          <w:p w14:paraId="4C8100E2" w14:textId="77777777" w:rsidR="00176E39" w:rsidRDefault="00176E39" w:rsidP="0068669F">
            <w:pPr>
              <w:pStyle w:val="TableParagraph"/>
              <w:tabs>
                <w:tab w:val="left" w:pos="479"/>
              </w:tabs>
              <w:spacing w:before="187"/>
              <w:ind w:left="103"/>
              <w:rPr>
                <w:rFonts w:ascii="Calibri"/>
              </w:rPr>
            </w:pPr>
            <w:r>
              <w:rPr>
                <w:rFonts w:ascii="Calibri"/>
                <w:u w:val="single"/>
              </w:rPr>
              <w:t xml:space="preserve"> </w:t>
            </w:r>
            <w:r>
              <w:rPr>
                <w:rFonts w:ascii="Calibri"/>
                <w:u w:val="single"/>
              </w:rPr>
              <w:tab/>
            </w:r>
          </w:p>
        </w:tc>
        <w:tc>
          <w:tcPr>
            <w:tcW w:w="540" w:type="dxa"/>
            <w:tcBorders>
              <w:top w:val="single" w:sz="4" w:space="0" w:color="000000"/>
              <w:left w:val="single" w:sz="4" w:space="0" w:color="000000"/>
              <w:bottom w:val="single" w:sz="4" w:space="0" w:color="000000"/>
              <w:right w:val="single" w:sz="4" w:space="0" w:color="000000"/>
            </w:tcBorders>
          </w:tcPr>
          <w:p w14:paraId="0C0BC129" w14:textId="77777777" w:rsidR="00176E39" w:rsidRDefault="00176E39" w:rsidP="0068669F">
            <w:pPr>
              <w:pStyle w:val="TableParagraph"/>
              <w:rPr>
                <w:rFonts w:ascii="Times New Roman"/>
              </w:rPr>
            </w:pPr>
          </w:p>
          <w:p w14:paraId="39FDFA51" w14:textId="77777777" w:rsidR="00176E39" w:rsidRDefault="00176E39" w:rsidP="0068669F">
            <w:pPr>
              <w:pStyle w:val="TableParagraph"/>
              <w:rPr>
                <w:rFonts w:ascii="Times New Roman"/>
              </w:rPr>
            </w:pPr>
          </w:p>
          <w:p w14:paraId="5F78C6A5" w14:textId="77777777" w:rsidR="00176E39" w:rsidRDefault="00176E39" w:rsidP="0068669F">
            <w:pPr>
              <w:pStyle w:val="TableParagraph"/>
              <w:spacing w:before="187"/>
              <w:ind w:left="133" w:right="133"/>
              <w:jc w:val="center"/>
              <w:rPr>
                <w:rFonts w:ascii="Calibri"/>
              </w:rPr>
            </w:pPr>
            <w:r>
              <w:rPr>
                <w:rFonts w:ascii="Calibri"/>
              </w:rPr>
              <w:t>20</w:t>
            </w:r>
          </w:p>
        </w:tc>
      </w:tr>
      <w:tr w:rsidR="00176E39" w14:paraId="27D0E5F1" w14:textId="77777777" w:rsidTr="0068669F">
        <w:trPr>
          <w:trHeight w:hRule="exact" w:val="1920"/>
        </w:trPr>
        <w:tc>
          <w:tcPr>
            <w:tcW w:w="9634" w:type="dxa"/>
            <w:tcBorders>
              <w:right w:val="single" w:sz="4" w:space="0" w:color="000000"/>
            </w:tcBorders>
          </w:tcPr>
          <w:p w14:paraId="6ACEEBD6" w14:textId="77777777" w:rsidR="00176E39" w:rsidRDefault="00176E39" w:rsidP="0068669F">
            <w:pPr>
              <w:pStyle w:val="TableParagraph"/>
              <w:numPr>
                <w:ilvl w:val="0"/>
                <w:numId w:val="40"/>
              </w:numPr>
              <w:tabs>
                <w:tab w:val="left" w:pos="452"/>
              </w:tabs>
              <w:spacing w:before="3"/>
              <w:rPr>
                <w:b/>
                <w:sz w:val="18"/>
              </w:rPr>
            </w:pPr>
            <w:r>
              <w:rPr>
                <w:b/>
                <w:sz w:val="18"/>
              </w:rPr>
              <w:t>Program Design - Possible Score –</w:t>
            </w:r>
            <w:r>
              <w:rPr>
                <w:b/>
                <w:spacing w:val="-6"/>
                <w:sz w:val="18"/>
              </w:rPr>
              <w:t xml:space="preserve"> </w:t>
            </w:r>
            <w:r>
              <w:rPr>
                <w:b/>
                <w:sz w:val="18"/>
              </w:rPr>
              <w:t>35</w:t>
            </w:r>
          </w:p>
          <w:p w14:paraId="1F3A609D" w14:textId="77777777" w:rsidR="00176E39" w:rsidRDefault="00176E39" w:rsidP="0068669F">
            <w:pPr>
              <w:pStyle w:val="TableParagraph"/>
              <w:spacing w:before="109"/>
              <w:ind w:left="200"/>
              <w:rPr>
                <w:sz w:val="18"/>
              </w:rPr>
            </w:pPr>
            <w:r>
              <w:rPr>
                <w:sz w:val="18"/>
              </w:rPr>
              <w:t>Variables considered in evaluating this category will include, but not be limited to the following: overall approach and the Applicant’s grasp of the project as shown by the depth, breath, and clarity of the proposal;</w:t>
            </w:r>
          </w:p>
          <w:p w14:paraId="1D9921DB" w14:textId="77777777" w:rsidR="00176E39" w:rsidRDefault="00176E39" w:rsidP="0068669F">
            <w:pPr>
              <w:pStyle w:val="TableParagraph"/>
              <w:numPr>
                <w:ilvl w:val="1"/>
                <w:numId w:val="40"/>
              </w:numPr>
              <w:tabs>
                <w:tab w:val="left" w:pos="921"/>
              </w:tabs>
              <w:ind w:hanging="360"/>
              <w:rPr>
                <w:sz w:val="18"/>
              </w:rPr>
            </w:pPr>
            <w:r>
              <w:rPr>
                <w:sz w:val="18"/>
              </w:rPr>
              <w:t>Innovative and creative</w:t>
            </w:r>
            <w:r>
              <w:rPr>
                <w:spacing w:val="-13"/>
                <w:sz w:val="18"/>
              </w:rPr>
              <w:t xml:space="preserve"> </w:t>
            </w:r>
            <w:r>
              <w:rPr>
                <w:sz w:val="18"/>
              </w:rPr>
              <w:t>approach</w:t>
            </w:r>
          </w:p>
          <w:p w14:paraId="16B49897" w14:textId="77777777" w:rsidR="00176E39" w:rsidRDefault="00176E39" w:rsidP="0068669F">
            <w:pPr>
              <w:pStyle w:val="TableParagraph"/>
              <w:numPr>
                <w:ilvl w:val="1"/>
                <w:numId w:val="40"/>
              </w:numPr>
              <w:tabs>
                <w:tab w:val="left" w:pos="921"/>
              </w:tabs>
              <w:ind w:hanging="360"/>
              <w:rPr>
                <w:sz w:val="18"/>
              </w:rPr>
            </w:pPr>
            <w:r>
              <w:rPr>
                <w:sz w:val="18"/>
              </w:rPr>
              <w:t>Connection,</w:t>
            </w:r>
            <w:r>
              <w:rPr>
                <w:spacing w:val="-6"/>
                <w:sz w:val="18"/>
              </w:rPr>
              <w:t xml:space="preserve"> </w:t>
            </w:r>
            <w:r>
              <w:rPr>
                <w:sz w:val="18"/>
              </w:rPr>
              <w:t>representation</w:t>
            </w:r>
            <w:r>
              <w:rPr>
                <w:spacing w:val="-7"/>
                <w:sz w:val="18"/>
              </w:rPr>
              <w:t xml:space="preserve"> </w:t>
            </w:r>
            <w:r>
              <w:rPr>
                <w:sz w:val="18"/>
              </w:rPr>
              <w:t>and</w:t>
            </w:r>
            <w:r>
              <w:rPr>
                <w:spacing w:val="-5"/>
                <w:sz w:val="18"/>
              </w:rPr>
              <w:t xml:space="preserve"> </w:t>
            </w:r>
            <w:r>
              <w:rPr>
                <w:sz w:val="18"/>
              </w:rPr>
              <w:t>sensitivity</w:t>
            </w:r>
            <w:r>
              <w:rPr>
                <w:spacing w:val="-5"/>
                <w:sz w:val="18"/>
              </w:rPr>
              <w:t xml:space="preserve"> </w:t>
            </w:r>
            <w:r>
              <w:rPr>
                <w:sz w:val="18"/>
              </w:rPr>
              <w:t>to</w:t>
            </w:r>
            <w:r>
              <w:rPr>
                <w:spacing w:val="-5"/>
                <w:sz w:val="18"/>
              </w:rPr>
              <w:t xml:space="preserve"> </w:t>
            </w:r>
            <w:r>
              <w:rPr>
                <w:sz w:val="18"/>
              </w:rPr>
              <w:t>cultural</w:t>
            </w:r>
            <w:r>
              <w:rPr>
                <w:spacing w:val="-5"/>
                <w:sz w:val="18"/>
              </w:rPr>
              <w:t xml:space="preserve"> </w:t>
            </w:r>
            <w:r>
              <w:rPr>
                <w:sz w:val="18"/>
              </w:rPr>
              <w:t>and</w:t>
            </w:r>
            <w:r>
              <w:rPr>
                <w:spacing w:val="-5"/>
                <w:sz w:val="18"/>
              </w:rPr>
              <w:t xml:space="preserve"> </w:t>
            </w:r>
            <w:r>
              <w:rPr>
                <w:sz w:val="18"/>
              </w:rPr>
              <w:t>ethnic</w:t>
            </w:r>
            <w:r>
              <w:rPr>
                <w:spacing w:val="-5"/>
                <w:sz w:val="18"/>
              </w:rPr>
              <w:t xml:space="preserve"> </w:t>
            </w:r>
            <w:r>
              <w:rPr>
                <w:sz w:val="18"/>
              </w:rPr>
              <w:t>diversity</w:t>
            </w:r>
          </w:p>
          <w:p w14:paraId="294E9E04" w14:textId="77777777" w:rsidR="00176E39" w:rsidRDefault="00176E39" w:rsidP="0068669F">
            <w:pPr>
              <w:pStyle w:val="TableParagraph"/>
              <w:numPr>
                <w:ilvl w:val="1"/>
                <w:numId w:val="40"/>
              </w:numPr>
              <w:tabs>
                <w:tab w:val="left" w:pos="921"/>
              </w:tabs>
              <w:ind w:hanging="360"/>
              <w:rPr>
                <w:sz w:val="18"/>
              </w:rPr>
            </w:pPr>
            <w:r>
              <w:rPr>
                <w:sz w:val="18"/>
              </w:rPr>
              <w:t>Ability</w:t>
            </w:r>
            <w:r>
              <w:rPr>
                <w:spacing w:val="-4"/>
                <w:sz w:val="18"/>
              </w:rPr>
              <w:t xml:space="preserve"> </w:t>
            </w:r>
            <w:r>
              <w:rPr>
                <w:sz w:val="18"/>
              </w:rPr>
              <w:t>to</w:t>
            </w:r>
            <w:r>
              <w:rPr>
                <w:spacing w:val="-3"/>
                <w:sz w:val="18"/>
              </w:rPr>
              <w:t xml:space="preserve"> </w:t>
            </w:r>
            <w:r>
              <w:rPr>
                <w:sz w:val="18"/>
              </w:rPr>
              <w:t>maintain</w:t>
            </w:r>
            <w:r>
              <w:rPr>
                <w:spacing w:val="-4"/>
                <w:sz w:val="18"/>
              </w:rPr>
              <w:t xml:space="preserve"> </w:t>
            </w:r>
            <w:r>
              <w:rPr>
                <w:sz w:val="18"/>
              </w:rPr>
              <w:t>alignment</w:t>
            </w:r>
            <w:r>
              <w:rPr>
                <w:spacing w:val="-6"/>
                <w:sz w:val="18"/>
              </w:rPr>
              <w:t xml:space="preserve"> </w:t>
            </w:r>
            <w:r>
              <w:rPr>
                <w:sz w:val="18"/>
              </w:rPr>
              <w:t>with</w:t>
            </w:r>
            <w:r>
              <w:rPr>
                <w:spacing w:val="-4"/>
                <w:sz w:val="18"/>
              </w:rPr>
              <w:t xml:space="preserve"> </w:t>
            </w:r>
            <w:r>
              <w:rPr>
                <w:sz w:val="18"/>
              </w:rPr>
              <w:t>Standards</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Mississippi</w:t>
            </w:r>
            <w:r>
              <w:rPr>
                <w:spacing w:val="-3"/>
                <w:sz w:val="18"/>
              </w:rPr>
              <w:t xml:space="preserve"> </w:t>
            </w:r>
            <w:r>
              <w:rPr>
                <w:sz w:val="18"/>
              </w:rPr>
              <w:t>Department</w:t>
            </w:r>
            <w:r>
              <w:rPr>
                <w:spacing w:val="-6"/>
                <w:sz w:val="18"/>
              </w:rPr>
              <w:t xml:space="preserve"> </w:t>
            </w:r>
            <w:r>
              <w:rPr>
                <w:sz w:val="18"/>
              </w:rPr>
              <w:t>of</w:t>
            </w:r>
            <w:r>
              <w:rPr>
                <w:spacing w:val="-3"/>
                <w:sz w:val="18"/>
              </w:rPr>
              <w:t xml:space="preserve"> </w:t>
            </w:r>
            <w:r>
              <w:rPr>
                <w:sz w:val="18"/>
              </w:rPr>
              <w:t>Education, ELA Shifts</w:t>
            </w:r>
          </w:p>
          <w:p w14:paraId="4810CC08" w14:textId="77777777" w:rsidR="00176E39" w:rsidRDefault="00176E39" w:rsidP="0068669F">
            <w:pPr>
              <w:pStyle w:val="TableParagraph"/>
              <w:tabs>
                <w:tab w:val="left" w:pos="921"/>
              </w:tabs>
              <w:ind w:left="920"/>
              <w:rPr>
                <w:sz w:val="18"/>
              </w:rPr>
            </w:pPr>
            <w:r>
              <w:rPr>
                <w:sz w:val="18"/>
              </w:rPr>
              <w:t>Math Practices, PLCs, State Assessments, and Teacher Evaluation System</w:t>
            </w:r>
          </w:p>
          <w:p w14:paraId="47701ACF" w14:textId="77777777" w:rsidR="00176E39" w:rsidRDefault="00176E39" w:rsidP="0068669F">
            <w:pPr>
              <w:pStyle w:val="TableParagraph"/>
              <w:tabs>
                <w:tab w:val="left" w:pos="921"/>
              </w:tabs>
              <w:ind w:left="920"/>
              <w:rPr>
                <w:sz w:val="18"/>
              </w:rPr>
            </w:pPr>
          </w:p>
          <w:p w14:paraId="32C1511D" w14:textId="77777777" w:rsidR="00176E39" w:rsidRPr="00762A3D" w:rsidRDefault="00176E39" w:rsidP="0068669F">
            <w:pPr>
              <w:pStyle w:val="TableParagraph"/>
              <w:tabs>
                <w:tab w:val="left" w:pos="921"/>
              </w:tabs>
              <w:ind w:left="920"/>
              <w:rPr>
                <w:sz w:val="18"/>
              </w:rPr>
            </w:pPr>
          </w:p>
        </w:tc>
        <w:tc>
          <w:tcPr>
            <w:tcW w:w="631" w:type="dxa"/>
            <w:tcBorders>
              <w:top w:val="single" w:sz="4" w:space="0" w:color="000000"/>
              <w:left w:val="single" w:sz="4" w:space="0" w:color="000000"/>
              <w:bottom w:val="single" w:sz="4" w:space="0" w:color="000000"/>
              <w:right w:val="single" w:sz="4" w:space="0" w:color="000000"/>
            </w:tcBorders>
          </w:tcPr>
          <w:p w14:paraId="3D519E2D" w14:textId="77777777" w:rsidR="00176E39" w:rsidRDefault="00176E39" w:rsidP="0068669F">
            <w:pPr>
              <w:pStyle w:val="TableParagraph"/>
              <w:rPr>
                <w:rFonts w:ascii="Times New Roman"/>
              </w:rPr>
            </w:pPr>
          </w:p>
          <w:p w14:paraId="7F2DF99D" w14:textId="77777777" w:rsidR="00176E39" w:rsidRDefault="00176E39" w:rsidP="0068669F">
            <w:pPr>
              <w:pStyle w:val="TableParagraph"/>
              <w:rPr>
                <w:rFonts w:ascii="Times New Roman"/>
              </w:rPr>
            </w:pPr>
          </w:p>
          <w:p w14:paraId="21CDF100" w14:textId="77777777" w:rsidR="00176E39" w:rsidRDefault="00176E39" w:rsidP="0068669F">
            <w:pPr>
              <w:pStyle w:val="TableParagraph"/>
              <w:spacing w:before="3"/>
              <w:rPr>
                <w:rFonts w:ascii="Times New Roman"/>
                <w:sz w:val="27"/>
              </w:rPr>
            </w:pPr>
          </w:p>
          <w:p w14:paraId="74A3554E" w14:textId="77777777" w:rsidR="00176E39" w:rsidRDefault="00176E39" w:rsidP="0068669F">
            <w:pPr>
              <w:pStyle w:val="TableParagraph"/>
              <w:tabs>
                <w:tab w:val="left" w:pos="520"/>
              </w:tabs>
              <w:ind w:left="144"/>
              <w:rPr>
                <w:rFonts w:ascii="Calibri"/>
              </w:rPr>
            </w:pPr>
            <w:r>
              <w:rPr>
                <w:rFonts w:ascii="Calibri"/>
                <w:u w:val="single"/>
              </w:rPr>
              <w:t xml:space="preserve"> </w:t>
            </w:r>
            <w:r>
              <w:rPr>
                <w:rFonts w:ascii="Calibri"/>
                <w:u w:val="single"/>
              </w:rPr>
              <w:tab/>
            </w:r>
          </w:p>
        </w:tc>
        <w:tc>
          <w:tcPr>
            <w:tcW w:w="540" w:type="dxa"/>
            <w:tcBorders>
              <w:top w:val="single" w:sz="4" w:space="0" w:color="000000"/>
              <w:left w:val="single" w:sz="4" w:space="0" w:color="000000"/>
              <w:bottom w:val="single" w:sz="4" w:space="0" w:color="000000"/>
              <w:right w:val="single" w:sz="4" w:space="0" w:color="000000"/>
            </w:tcBorders>
          </w:tcPr>
          <w:p w14:paraId="390C760A" w14:textId="77777777" w:rsidR="00176E39" w:rsidRDefault="00176E39" w:rsidP="0068669F">
            <w:pPr>
              <w:pStyle w:val="TableParagraph"/>
              <w:rPr>
                <w:rFonts w:ascii="Times New Roman"/>
              </w:rPr>
            </w:pPr>
          </w:p>
          <w:p w14:paraId="2E193C45" w14:textId="77777777" w:rsidR="00176E39" w:rsidRDefault="00176E39" w:rsidP="0068669F">
            <w:pPr>
              <w:pStyle w:val="TableParagraph"/>
              <w:rPr>
                <w:rFonts w:ascii="Times New Roman"/>
              </w:rPr>
            </w:pPr>
          </w:p>
          <w:p w14:paraId="1929E65B" w14:textId="77777777" w:rsidR="00176E39" w:rsidRDefault="00176E39" w:rsidP="0068669F">
            <w:pPr>
              <w:pStyle w:val="TableParagraph"/>
              <w:spacing w:before="3"/>
              <w:rPr>
                <w:rFonts w:ascii="Times New Roman"/>
                <w:sz w:val="27"/>
              </w:rPr>
            </w:pPr>
          </w:p>
          <w:p w14:paraId="7776E8E1" w14:textId="77777777" w:rsidR="00176E39" w:rsidRDefault="00176E39" w:rsidP="0068669F">
            <w:pPr>
              <w:pStyle w:val="TableParagraph"/>
              <w:ind w:left="133" w:right="133"/>
              <w:jc w:val="center"/>
              <w:rPr>
                <w:rFonts w:ascii="Calibri"/>
              </w:rPr>
            </w:pPr>
            <w:r>
              <w:rPr>
                <w:rFonts w:ascii="Calibri"/>
              </w:rPr>
              <w:t>35</w:t>
            </w:r>
          </w:p>
        </w:tc>
      </w:tr>
      <w:tr w:rsidR="00176E39" w14:paraId="705126DB" w14:textId="77777777" w:rsidTr="0068669F">
        <w:trPr>
          <w:trHeight w:hRule="exact" w:val="439"/>
        </w:trPr>
        <w:tc>
          <w:tcPr>
            <w:tcW w:w="9634" w:type="dxa"/>
          </w:tcPr>
          <w:p w14:paraId="14121F1A" w14:textId="77777777" w:rsidR="00176E39" w:rsidRDefault="00176E39" w:rsidP="0068669F">
            <w:pPr>
              <w:ind w:left="882" w:hanging="882"/>
              <w:rPr>
                <w:sz w:val="18"/>
                <w:szCs w:val="18"/>
              </w:rPr>
            </w:pPr>
            <w:r>
              <w:rPr>
                <w:sz w:val="18"/>
                <w:szCs w:val="18"/>
              </w:rPr>
              <w:t xml:space="preserve">           d.</w:t>
            </w:r>
            <w:r w:rsidRPr="00762A3D">
              <w:rPr>
                <w:sz w:val="18"/>
                <w:szCs w:val="18"/>
              </w:rPr>
              <w:t xml:space="preserve"> </w:t>
            </w:r>
            <w:r>
              <w:rPr>
                <w:sz w:val="18"/>
                <w:szCs w:val="18"/>
              </w:rPr>
              <w:t xml:space="preserve">  </w:t>
            </w:r>
            <w:r w:rsidRPr="00762A3D">
              <w:rPr>
                <w:sz w:val="18"/>
                <w:szCs w:val="18"/>
              </w:rPr>
              <w:t>Demonstration of capacity to help teachers integrate the West Bolivar Consolidated</w:t>
            </w:r>
            <w:r>
              <w:rPr>
                <w:sz w:val="18"/>
                <w:szCs w:val="18"/>
              </w:rPr>
              <w:t xml:space="preserve"> </w:t>
            </w:r>
            <w:r w:rsidRPr="00762A3D">
              <w:rPr>
                <w:sz w:val="18"/>
                <w:szCs w:val="18"/>
              </w:rPr>
              <w:t>School District technology equipment in</w:t>
            </w:r>
            <w:r>
              <w:rPr>
                <w:sz w:val="18"/>
                <w:szCs w:val="18"/>
              </w:rPr>
              <w:t xml:space="preserve"> </w:t>
            </w:r>
            <w:r w:rsidRPr="00762A3D">
              <w:rPr>
                <w:sz w:val="18"/>
                <w:szCs w:val="18"/>
              </w:rPr>
              <w:t>classrooms</w:t>
            </w:r>
          </w:p>
          <w:p w14:paraId="163FE60A" w14:textId="77777777" w:rsidR="00176E39" w:rsidRDefault="00176E39" w:rsidP="0068669F">
            <w:pPr>
              <w:ind w:left="882" w:hanging="882"/>
              <w:rPr>
                <w:sz w:val="18"/>
                <w:szCs w:val="18"/>
              </w:rPr>
            </w:pPr>
          </w:p>
          <w:p w14:paraId="2C68CCF3" w14:textId="77777777" w:rsidR="00176E39" w:rsidRDefault="00176E39" w:rsidP="0068669F">
            <w:pPr>
              <w:ind w:left="882" w:hanging="882"/>
              <w:rPr>
                <w:sz w:val="18"/>
                <w:szCs w:val="18"/>
              </w:rPr>
            </w:pPr>
          </w:p>
          <w:p w14:paraId="4B8B4C69" w14:textId="77777777" w:rsidR="00176E39" w:rsidRPr="00762A3D" w:rsidRDefault="00176E39" w:rsidP="0068669F">
            <w:pPr>
              <w:ind w:left="882" w:hanging="882"/>
              <w:rPr>
                <w:sz w:val="18"/>
                <w:szCs w:val="18"/>
              </w:rPr>
            </w:pPr>
          </w:p>
        </w:tc>
        <w:tc>
          <w:tcPr>
            <w:tcW w:w="631" w:type="dxa"/>
            <w:tcBorders>
              <w:top w:val="single" w:sz="4" w:space="0" w:color="000000"/>
              <w:bottom w:val="single" w:sz="4" w:space="0" w:color="000000"/>
            </w:tcBorders>
          </w:tcPr>
          <w:p w14:paraId="39FF3295" w14:textId="77777777" w:rsidR="00176E39" w:rsidRDefault="00176E39" w:rsidP="0068669F"/>
        </w:tc>
        <w:tc>
          <w:tcPr>
            <w:tcW w:w="540" w:type="dxa"/>
            <w:tcBorders>
              <w:top w:val="single" w:sz="4" w:space="0" w:color="000000"/>
              <w:bottom w:val="single" w:sz="4" w:space="0" w:color="000000"/>
            </w:tcBorders>
          </w:tcPr>
          <w:p w14:paraId="0E446130" w14:textId="77777777" w:rsidR="00176E39" w:rsidRDefault="00176E39" w:rsidP="0068669F"/>
        </w:tc>
      </w:tr>
      <w:tr w:rsidR="00176E39" w14:paraId="36620A27" w14:textId="77777777" w:rsidTr="0068669F">
        <w:trPr>
          <w:trHeight w:hRule="exact" w:val="924"/>
        </w:trPr>
        <w:tc>
          <w:tcPr>
            <w:tcW w:w="9634" w:type="dxa"/>
            <w:tcBorders>
              <w:right w:val="single" w:sz="4" w:space="0" w:color="000000"/>
            </w:tcBorders>
          </w:tcPr>
          <w:p w14:paraId="744C9724" w14:textId="77777777" w:rsidR="00176E39" w:rsidRDefault="00176E39" w:rsidP="0068669F">
            <w:pPr>
              <w:pStyle w:val="TableParagraph"/>
              <w:numPr>
                <w:ilvl w:val="0"/>
                <w:numId w:val="39"/>
              </w:numPr>
              <w:tabs>
                <w:tab w:val="left" w:pos="452"/>
              </w:tabs>
              <w:spacing w:before="4"/>
              <w:rPr>
                <w:b/>
                <w:sz w:val="18"/>
              </w:rPr>
            </w:pPr>
            <w:r>
              <w:rPr>
                <w:b/>
                <w:sz w:val="18"/>
              </w:rPr>
              <w:t>Cost Efficiency – Possible Score –</w:t>
            </w:r>
            <w:r>
              <w:rPr>
                <w:b/>
                <w:spacing w:val="-5"/>
                <w:sz w:val="18"/>
              </w:rPr>
              <w:t xml:space="preserve"> </w:t>
            </w:r>
            <w:r>
              <w:rPr>
                <w:b/>
                <w:sz w:val="18"/>
              </w:rPr>
              <w:t>20</w:t>
            </w:r>
          </w:p>
          <w:p w14:paraId="394F3C63" w14:textId="77777777" w:rsidR="00176E39" w:rsidRDefault="00176E39" w:rsidP="0068669F">
            <w:pPr>
              <w:pStyle w:val="TableParagraph"/>
              <w:numPr>
                <w:ilvl w:val="1"/>
                <w:numId w:val="39"/>
              </w:numPr>
              <w:tabs>
                <w:tab w:val="left" w:pos="921"/>
              </w:tabs>
              <w:ind w:hanging="360"/>
              <w:rPr>
                <w:sz w:val="18"/>
              </w:rPr>
            </w:pPr>
            <w:r>
              <w:rPr>
                <w:sz w:val="18"/>
              </w:rPr>
              <w:t>Total cost of proposed</w:t>
            </w:r>
            <w:r>
              <w:rPr>
                <w:spacing w:val="-13"/>
                <w:sz w:val="18"/>
              </w:rPr>
              <w:t xml:space="preserve"> </w:t>
            </w:r>
            <w:r>
              <w:rPr>
                <w:sz w:val="18"/>
              </w:rPr>
              <w:t>services</w:t>
            </w:r>
          </w:p>
          <w:p w14:paraId="2FCC62A1" w14:textId="77777777" w:rsidR="00176E39" w:rsidRDefault="00176E39" w:rsidP="0068669F">
            <w:pPr>
              <w:pStyle w:val="TableParagraph"/>
              <w:numPr>
                <w:ilvl w:val="1"/>
                <w:numId w:val="39"/>
              </w:numPr>
              <w:tabs>
                <w:tab w:val="left" w:pos="921"/>
              </w:tabs>
              <w:spacing w:before="31"/>
              <w:ind w:hanging="360"/>
              <w:rPr>
                <w:sz w:val="18"/>
              </w:rPr>
            </w:pPr>
            <w:r>
              <w:rPr>
                <w:sz w:val="18"/>
              </w:rPr>
              <w:t>Service and support</w:t>
            </w:r>
            <w:r>
              <w:rPr>
                <w:spacing w:val="-10"/>
                <w:sz w:val="18"/>
              </w:rPr>
              <w:t xml:space="preserve"> </w:t>
            </w:r>
            <w:r>
              <w:rPr>
                <w:sz w:val="18"/>
              </w:rPr>
              <w:t>cost;</w:t>
            </w:r>
          </w:p>
        </w:tc>
        <w:tc>
          <w:tcPr>
            <w:tcW w:w="631" w:type="dxa"/>
            <w:tcBorders>
              <w:top w:val="single" w:sz="4" w:space="0" w:color="000000"/>
              <w:left w:val="single" w:sz="4" w:space="0" w:color="000000"/>
              <w:bottom w:val="single" w:sz="4" w:space="0" w:color="000000"/>
              <w:right w:val="single" w:sz="4" w:space="0" w:color="000000"/>
            </w:tcBorders>
          </w:tcPr>
          <w:p w14:paraId="4EF08AF6" w14:textId="77777777" w:rsidR="00176E39" w:rsidRDefault="00176E39" w:rsidP="0068669F">
            <w:pPr>
              <w:pStyle w:val="TableParagraph"/>
              <w:spacing w:before="10"/>
              <w:rPr>
                <w:rFonts w:ascii="Times New Roman"/>
                <w:sz w:val="27"/>
              </w:rPr>
            </w:pPr>
          </w:p>
          <w:p w14:paraId="7D0FDC5A" w14:textId="77777777" w:rsidR="00176E39" w:rsidRDefault="00176E39" w:rsidP="0068669F">
            <w:pPr>
              <w:pStyle w:val="TableParagraph"/>
              <w:tabs>
                <w:tab w:val="left" w:pos="520"/>
              </w:tabs>
              <w:spacing w:before="1"/>
              <w:ind w:left="144"/>
              <w:rPr>
                <w:rFonts w:ascii="Calibri"/>
              </w:rPr>
            </w:pPr>
            <w:r>
              <w:rPr>
                <w:rFonts w:ascii="Calibri"/>
                <w:u w:val="single"/>
              </w:rPr>
              <w:t xml:space="preserve"> </w:t>
            </w:r>
            <w:r>
              <w:rPr>
                <w:rFonts w:ascii="Calibri"/>
                <w:u w:val="single"/>
              </w:rPr>
              <w:tab/>
            </w:r>
          </w:p>
        </w:tc>
        <w:tc>
          <w:tcPr>
            <w:tcW w:w="540" w:type="dxa"/>
            <w:tcBorders>
              <w:top w:val="single" w:sz="4" w:space="0" w:color="000000"/>
              <w:left w:val="single" w:sz="4" w:space="0" w:color="000000"/>
              <w:bottom w:val="single" w:sz="4" w:space="0" w:color="000000"/>
              <w:right w:val="single" w:sz="4" w:space="0" w:color="000000"/>
            </w:tcBorders>
          </w:tcPr>
          <w:p w14:paraId="6485527E" w14:textId="77777777" w:rsidR="00176E39" w:rsidRDefault="00176E39" w:rsidP="0068669F">
            <w:pPr>
              <w:pStyle w:val="TableParagraph"/>
              <w:spacing w:before="10"/>
              <w:rPr>
                <w:rFonts w:ascii="Times New Roman"/>
                <w:sz w:val="27"/>
              </w:rPr>
            </w:pPr>
          </w:p>
          <w:p w14:paraId="69BA97E5" w14:textId="77777777" w:rsidR="00176E39" w:rsidRDefault="00176E39" w:rsidP="0068669F">
            <w:pPr>
              <w:pStyle w:val="TableParagraph"/>
              <w:spacing w:before="1"/>
              <w:ind w:left="133" w:right="133"/>
              <w:jc w:val="center"/>
              <w:rPr>
                <w:rFonts w:ascii="Calibri"/>
              </w:rPr>
            </w:pPr>
            <w:r>
              <w:rPr>
                <w:rFonts w:ascii="Calibri"/>
              </w:rPr>
              <w:t>20</w:t>
            </w:r>
          </w:p>
        </w:tc>
      </w:tr>
      <w:tr w:rsidR="00176E39" w14:paraId="336ED6BD" w14:textId="77777777" w:rsidTr="0068669F">
        <w:trPr>
          <w:trHeight w:hRule="exact" w:val="1555"/>
        </w:trPr>
        <w:tc>
          <w:tcPr>
            <w:tcW w:w="9634" w:type="dxa"/>
            <w:tcBorders>
              <w:right w:val="single" w:sz="4" w:space="0" w:color="000000"/>
            </w:tcBorders>
          </w:tcPr>
          <w:p w14:paraId="6A2C4B77" w14:textId="77777777" w:rsidR="00176E39" w:rsidRDefault="00176E39" w:rsidP="0068669F">
            <w:pPr>
              <w:pStyle w:val="TableParagraph"/>
              <w:numPr>
                <w:ilvl w:val="0"/>
                <w:numId w:val="38"/>
              </w:numPr>
              <w:tabs>
                <w:tab w:val="left" w:pos="452"/>
              </w:tabs>
              <w:spacing w:before="6" w:line="220" w:lineRule="exact"/>
              <w:rPr>
                <w:b/>
                <w:sz w:val="18"/>
              </w:rPr>
            </w:pPr>
            <w:r>
              <w:rPr>
                <w:b/>
                <w:sz w:val="18"/>
              </w:rPr>
              <w:lastRenderedPageBreak/>
              <w:t>Program Operations – Possible Score -</w:t>
            </w:r>
            <w:r>
              <w:rPr>
                <w:b/>
                <w:spacing w:val="-6"/>
                <w:sz w:val="18"/>
              </w:rPr>
              <w:t xml:space="preserve"> </w:t>
            </w:r>
            <w:r>
              <w:rPr>
                <w:b/>
                <w:sz w:val="18"/>
              </w:rPr>
              <w:t>25</w:t>
            </w:r>
          </w:p>
          <w:p w14:paraId="4057F124" w14:textId="77777777" w:rsidR="00176E39" w:rsidRDefault="00176E39" w:rsidP="0068669F">
            <w:pPr>
              <w:pStyle w:val="TableParagraph"/>
              <w:numPr>
                <w:ilvl w:val="1"/>
                <w:numId w:val="38"/>
              </w:numPr>
              <w:tabs>
                <w:tab w:val="left" w:pos="921"/>
              </w:tabs>
              <w:ind w:right="665" w:hanging="360"/>
              <w:rPr>
                <w:sz w:val="18"/>
              </w:rPr>
            </w:pPr>
            <w:r>
              <w:rPr>
                <w:sz w:val="18"/>
              </w:rPr>
              <w:t>Adequacy</w:t>
            </w:r>
            <w:r>
              <w:rPr>
                <w:spacing w:val="-4"/>
                <w:sz w:val="18"/>
              </w:rPr>
              <w:t xml:space="preserve"> </w:t>
            </w:r>
            <w:r>
              <w:rPr>
                <w:sz w:val="18"/>
              </w:rPr>
              <w:t>of</w:t>
            </w:r>
            <w:r>
              <w:rPr>
                <w:spacing w:val="-4"/>
                <w:sz w:val="18"/>
              </w:rPr>
              <w:t xml:space="preserve"> </w:t>
            </w:r>
            <w:r>
              <w:rPr>
                <w:sz w:val="18"/>
              </w:rPr>
              <w:t>resources,</w:t>
            </w:r>
            <w:r>
              <w:rPr>
                <w:spacing w:val="-8"/>
                <w:sz w:val="18"/>
              </w:rPr>
              <w:t xml:space="preserve"> </w:t>
            </w:r>
            <w:r>
              <w:rPr>
                <w:sz w:val="18"/>
              </w:rPr>
              <w:t>including</w:t>
            </w:r>
            <w:r>
              <w:rPr>
                <w:spacing w:val="-6"/>
                <w:sz w:val="18"/>
              </w:rPr>
              <w:t xml:space="preserve"> </w:t>
            </w:r>
            <w:r>
              <w:rPr>
                <w:sz w:val="18"/>
              </w:rPr>
              <w:t>personnel,</w:t>
            </w:r>
            <w:r>
              <w:rPr>
                <w:spacing w:val="-6"/>
                <w:sz w:val="18"/>
              </w:rPr>
              <w:t xml:space="preserve"> </w:t>
            </w:r>
            <w:r>
              <w:rPr>
                <w:sz w:val="18"/>
              </w:rPr>
              <w:t>equipment, financial</w:t>
            </w:r>
            <w:r>
              <w:rPr>
                <w:spacing w:val="-4"/>
                <w:sz w:val="18"/>
              </w:rPr>
              <w:t xml:space="preserve"> </w:t>
            </w:r>
            <w:r>
              <w:rPr>
                <w:sz w:val="18"/>
              </w:rPr>
              <w:t>stability</w:t>
            </w:r>
            <w:r>
              <w:rPr>
                <w:spacing w:val="-4"/>
                <w:sz w:val="18"/>
              </w:rPr>
              <w:t xml:space="preserve"> </w:t>
            </w:r>
            <w:r>
              <w:rPr>
                <w:sz w:val="18"/>
              </w:rPr>
              <w:t>and</w:t>
            </w:r>
            <w:r>
              <w:rPr>
                <w:spacing w:val="-5"/>
                <w:sz w:val="18"/>
              </w:rPr>
              <w:t xml:space="preserve"> </w:t>
            </w:r>
            <w:r>
              <w:rPr>
                <w:sz w:val="18"/>
              </w:rPr>
              <w:t>other</w:t>
            </w:r>
            <w:r>
              <w:rPr>
                <w:spacing w:val="-4"/>
                <w:sz w:val="18"/>
              </w:rPr>
              <w:t xml:space="preserve"> </w:t>
            </w:r>
            <w:r>
              <w:rPr>
                <w:sz w:val="18"/>
              </w:rPr>
              <w:t>related factors</w:t>
            </w:r>
          </w:p>
          <w:p w14:paraId="08CAD4EA" w14:textId="77777777" w:rsidR="00176E39" w:rsidRDefault="00176E39" w:rsidP="0068669F">
            <w:pPr>
              <w:pStyle w:val="TableParagraph"/>
              <w:numPr>
                <w:ilvl w:val="1"/>
                <w:numId w:val="38"/>
              </w:numPr>
              <w:tabs>
                <w:tab w:val="left" w:pos="921"/>
              </w:tabs>
              <w:spacing w:before="1"/>
              <w:ind w:right="160" w:hanging="360"/>
              <w:rPr>
                <w:sz w:val="18"/>
              </w:rPr>
            </w:pPr>
            <w:r>
              <w:rPr>
                <w:sz w:val="18"/>
              </w:rPr>
              <w:t>Management and planning: The quality of procedures and organizational structures proposed for completion of the</w:t>
            </w:r>
            <w:r>
              <w:rPr>
                <w:spacing w:val="-7"/>
                <w:sz w:val="18"/>
              </w:rPr>
              <w:t xml:space="preserve"> </w:t>
            </w:r>
            <w:r>
              <w:rPr>
                <w:sz w:val="18"/>
              </w:rPr>
              <w:t>work</w:t>
            </w:r>
          </w:p>
          <w:p w14:paraId="6856B886" w14:textId="77777777" w:rsidR="00176E39" w:rsidRDefault="00176E39" w:rsidP="0068669F">
            <w:pPr>
              <w:pStyle w:val="TableParagraph"/>
              <w:numPr>
                <w:ilvl w:val="1"/>
                <w:numId w:val="38"/>
              </w:numPr>
              <w:tabs>
                <w:tab w:val="left" w:pos="921"/>
              </w:tabs>
              <w:ind w:hanging="360"/>
              <w:rPr>
                <w:sz w:val="18"/>
              </w:rPr>
            </w:pPr>
            <w:r>
              <w:rPr>
                <w:sz w:val="18"/>
              </w:rPr>
              <w:t>Timeliness of</w:t>
            </w:r>
            <w:r>
              <w:rPr>
                <w:spacing w:val="-12"/>
                <w:sz w:val="18"/>
              </w:rPr>
              <w:t xml:space="preserve"> </w:t>
            </w:r>
            <w:r>
              <w:rPr>
                <w:sz w:val="18"/>
              </w:rPr>
              <w:t>services;</w:t>
            </w:r>
          </w:p>
        </w:tc>
        <w:tc>
          <w:tcPr>
            <w:tcW w:w="631" w:type="dxa"/>
            <w:tcBorders>
              <w:top w:val="single" w:sz="4" w:space="0" w:color="000000"/>
              <w:left w:val="single" w:sz="4" w:space="0" w:color="000000"/>
              <w:bottom w:val="single" w:sz="4" w:space="0" w:color="000000"/>
              <w:right w:val="single" w:sz="4" w:space="0" w:color="000000"/>
            </w:tcBorders>
          </w:tcPr>
          <w:p w14:paraId="61F1CA43" w14:textId="77777777" w:rsidR="00176E39" w:rsidRDefault="00176E39" w:rsidP="0068669F">
            <w:pPr>
              <w:pStyle w:val="TableParagraph"/>
              <w:rPr>
                <w:rFonts w:ascii="Times New Roman"/>
              </w:rPr>
            </w:pPr>
          </w:p>
          <w:p w14:paraId="13E96786" w14:textId="77777777" w:rsidR="00176E39" w:rsidRDefault="00176E39" w:rsidP="0068669F">
            <w:pPr>
              <w:pStyle w:val="TableParagraph"/>
              <w:rPr>
                <w:rFonts w:ascii="Times New Roman"/>
              </w:rPr>
            </w:pPr>
          </w:p>
          <w:p w14:paraId="7C354AD4" w14:textId="77777777" w:rsidR="00176E39" w:rsidRDefault="00176E39" w:rsidP="0068669F">
            <w:pPr>
              <w:pStyle w:val="TableParagraph"/>
              <w:tabs>
                <w:tab w:val="left" w:pos="519"/>
              </w:tabs>
              <w:spacing w:before="155"/>
              <w:ind w:left="144"/>
              <w:rPr>
                <w:sz w:val="18"/>
              </w:rPr>
            </w:pPr>
            <w:r>
              <w:rPr>
                <w:sz w:val="18"/>
                <w:u w:val="single"/>
              </w:rPr>
              <w:t xml:space="preserve"> </w:t>
            </w:r>
            <w:r>
              <w:rPr>
                <w:sz w:val="18"/>
                <w:u w:val="single"/>
              </w:rPr>
              <w:tab/>
            </w:r>
          </w:p>
        </w:tc>
        <w:tc>
          <w:tcPr>
            <w:tcW w:w="540" w:type="dxa"/>
            <w:tcBorders>
              <w:top w:val="single" w:sz="4" w:space="0" w:color="000000"/>
              <w:left w:val="single" w:sz="4" w:space="0" w:color="000000"/>
              <w:bottom w:val="single" w:sz="4" w:space="0" w:color="000000"/>
              <w:right w:val="single" w:sz="4" w:space="0" w:color="000000"/>
            </w:tcBorders>
          </w:tcPr>
          <w:p w14:paraId="2384AE57" w14:textId="77777777" w:rsidR="00176E39" w:rsidRDefault="00176E39" w:rsidP="0068669F">
            <w:pPr>
              <w:pStyle w:val="TableParagraph"/>
              <w:rPr>
                <w:rFonts w:ascii="Times New Roman"/>
              </w:rPr>
            </w:pPr>
          </w:p>
          <w:p w14:paraId="3420F4E1" w14:textId="77777777" w:rsidR="00176E39" w:rsidRDefault="00176E39" w:rsidP="0068669F">
            <w:pPr>
              <w:pStyle w:val="TableParagraph"/>
              <w:rPr>
                <w:rFonts w:ascii="Times New Roman"/>
              </w:rPr>
            </w:pPr>
          </w:p>
          <w:p w14:paraId="6F5F3B32" w14:textId="77777777" w:rsidR="00176E39" w:rsidRDefault="00176E39" w:rsidP="0068669F">
            <w:pPr>
              <w:pStyle w:val="TableParagraph"/>
              <w:spacing w:before="131"/>
              <w:ind w:left="133" w:right="133"/>
              <w:jc w:val="center"/>
              <w:rPr>
                <w:rFonts w:ascii="Calibri"/>
              </w:rPr>
            </w:pPr>
            <w:r>
              <w:rPr>
                <w:rFonts w:ascii="Calibri"/>
              </w:rPr>
              <w:t>25</w:t>
            </w:r>
          </w:p>
        </w:tc>
      </w:tr>
      <w:tr w:rsidR="00176E39" w14:paraId="43438686" w14:textId="77777777" w:rsidTr="0068669F">
        <w:trPr>
          <w:trHeight w:hRule="exact" w:val="1921"/>
        </w:trPr>
        <w:tc>
          <w:tcPr>
            <w:tcW w:w="9634" w:type="dxa"/>
          </w:tcPr>
          <w:p w14:paraId="3E30E7F4" w14:textId="77777777" w:rsidR="00176E39" w:rsidRDefault="00176E39" w:rsidP="0068669F">
            <w:pPr>
              <w:pStyle w:val="TableParagraph"/>
              <w:spacing w:before="3"/>
              <w:ind w:left="200"/>
              <w:rPr>
                <w:b/>
                <w:sz w:val="18"/>
              </w:rPr>
            </w:pPr>
            <w:r>
              <w:rPr>
                <w:b/>
                <w:sz w:val="18"/>
              </w:rPr>
              <w:t>Total Possible Score: 100 Points (Plus Value Added)</w:t>
            </w:r>
          </w:p>
          <w:p w14:paraId="753F4691" w14:textId="77777777" w:rsidR="00176E39" w:rsidRDefault="00176E39" w:rsidP="0068669F">
            <w:pPr>
              <w:pStyle w:val="TableParagraph"/>
              <w:ind w:left="200" w:right="439"/>
              <w:rPr>
                <w:sz w:val="18"/>
              </w:rPr>
            </w:pPr>
          </w:p>
        </w:tc>
        <w:tc>
          <w:tcPr>
            <w:tcW w:w="631" w:type="dxa"/>
            <w:tcBorders>
              <w:top w:val="single" w:sz="4" w:space="0" w:color="000000"/>
            </w:tcBorders>
          </w:tcPr>
          <w:p w14:paraId="17831B18" w14:textId="77777777" w:rsidR="00176E39" w:rsidRDefault="00176E39" w:rsidP="0068669F"/>
        </w:tc>
        <w:tc>
          <w:tcPr>
            <w:tcW w:w="540" w:type="dxa"/>
            <w:tcBorders>
              <w:top w:val="single" w:sz="4" w:space="0" w:color="000000"/>
            </w:tcBorders>
          </w:tcPr>
          <w:p w14:paraId="1BB32949" w14:textId="77777777" w:rsidR="00176E39" w:rsidRDefault="00176E39" w:rsidP="0068669F"/>
        </w:tc>
      </w:tr>
    </w:tbl>
    <w:p w14:paraId="30D43F8F" w14:textId="77777777" w:rsidR="00176E39" w:rsidRPr="00176E39" w:rsidRDefault="00176E39" w:rsidP="00176E39">
      <w:pPr>
        <w:jc w:val="center"/>
        <w:rPr>
          <w:sz w:val="24"/>
          <w:szCs w:val="24"/>
        </w:rPr>
      </w:pPr>
    </w:p>
    <w:sectPr w:rsidR="00176E39" w:rsidRPr="00176E39" w:rsidSect="00615932">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2C8D" w14:textId="77777777" w:rsidR="00825BB6" w:rsidRDefault="00825BB6" w:rsidP="00E12D0D">
      <w:pPr>
        <w:spacing w:after="0" w:line="240" w:lineRule="auto"/>
      </w:pPr>
      <w:r>
        <w:separator/>
      </w:r>
    </w:p>
  </w:endnote>
  <w:endnote w:type="continuationSeparator" w:id="0">
    <w:p w14:paraId="362F30AD" w14:textId="77777777" w:rsidR="00825BB6" w:rsidRDefault="00825BB6" w:rsidP="00E1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371A" w14:textId="7FF35AAD" w:rsidR="00DD3AB3" w:rsidRPr="00E12D0D" w:rsidRDefault="00DD3AB3" w:rsidP="00D57BF4">
    <w:pPr>
      <w:pStyle w:val="Footer"/>
      <w:rPr>
        <w:b/>
        <w:sz w:val="20"/>
        <w:szCs w:val="20"/>
      </w:rPr>
    </w:pPr>
  </w:p>
  <w:p w14:paraId="3D51D9C1" w14:textId="77777777" w:rsidR="00DD3AB3" w:rsidRDefault="00D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13AC9" w14:textId="77777777" w:rsidR="00825BB6" w:rsidRDefault="00825BB6" w:rsidP="00E12D0D">
      <w:pPr>
        <w:spacing w:after="0" w:line="240" w:lineRule="auto"/>
      </w:pPr>
      <w:r>
        <w:separator/>
      </w:r>
    </w:p>
  </w:footnote>
  <w:footnote w:type="continuationSeparator" w:id="0">
    <w:p w14:paraId="14AB57D3" w14:textId="77777777" w:rsidR="00825BB6" w:rsidRDefault="00825BB6" w:rsidP="00E1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B11"/>
    <w:multiLevelType w:val="hybridMultilevel"/>
    <w:tmpl w:val="84B47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16F4"/>
    <w:multiLevelType w:val="hybridMultilevel"/>
    <w:tmpl w:val="683669B4"/>
    <w:lvl w:ilvl="0" w:tplc="04090015">
      <w:start w:val="1"/>
      <w:numFmt w:val="upperLetter"/>
      <w:lvlText w:val="%1."/>
      <w:lvlJc w:val="left"/>
      <w:pPr>
        <w:ind w:left="1080" w:hanging="360"/>
      </w:pPr>
    </w:lvl>
    <w:lvl w:ilvl="1" w:tplc="C690F6CE">
      <w:start w:val="1"/>
      <w:numFmt w:val="bullet"/>
      <w:lvlText w:val=""/>
      <w:lvlJc w:val="left"/>
      <w:pPr>
        <w:ind w:left="1800" w:hanging="360"/>
      </w:pPr>
      <w:rPr>
        <w:rFonts w:ascii="Wingdings" w:hAnsi="Wingdings" w:hint="default"/>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FEF"/>
    <w:multiLevelType w:val="hybridMultilevel"/>
    <w:tmpl w:val="B47A5D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55F1"/>
    <w:multiLevelType w:val="hybridMultilevel"/>
    <w:tmpl w:val="12BC24A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E708D6"/>
    <w:multiLevelType w:val="hybridMultilevel"/>
    <w:tmpl w:val="B81C8C8A"/>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1A4703"/>
    <w:multiLevelType w:val="hybridMultilevel"/>
    <w:tmpl w:val="599AF580"/>
    <w:lvl w:ilvl="0" w:tplc="04090015">
      <w:start w:val="1"/>
      <w:numFmt w:val="upperLetter"/>
      <w:lvlText w:val="%1."/>
      <w:lvlJc w:val="left"/>
      <w:pPr>
        <w:ind w:left="1080" w:hanging="360"/>
      </w:pPr>
    </w:lvl>
    <w:lvl w:ilvl="1" w:tplc="0409000F">
      <w:start w:val="1"/>
      <w:numFmt w:val="decimal"/>
      <w:lvlText w:val="%2."/>
      <w:lvlJc w:val="left"/>
      <w:pPr>
        <w:ind w:left="1800" w:hanging="360"/>
      </w:pPr>
      <w:rPr>
        <w:rFonts w:hint="default"/>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81763"/>
    <w:multiLevelType w:val="hybridMultilevel"/>
    <w:tmpl w:val="6552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425B8"/>
    <w:multiLevelType w:val="hybridMultilevel"/>
    <w:tmpl w:val="782A53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E0FE1"/>
    <w:multiLevelType w:val="hybridMultilevel"/>
    <w:tmpl w:val="443AE3BE"/>
    <w:lvl w:ilvl="0" w:tplc="EF088942">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D6100"/>
    <w:multiLevelType w:val="hybridMultilevel"/>
    <w:tmpl w:val="35766732"/>
    <w:lvl w:ilvl="0" w:tplc="518CEC58">
      <w:start w:val="1"/>
      <w:numFmt w:val="decimal"/>
      <w:lvlText w:val="%1."/>
      <w:lvlJc w:val="left"/>
      <w:pPr>
        <w:ind w:left="449" w:hanging="250"/>
      </w:pPr>
      <w:rPr>
        <w:rFonts w:ascii="Century Gothic" w:eastAsia="Century Gothic" w:hAnsi="Century Gothic" w:cs="Century Gothic" w:hint="default"/>
        <w:b/>
        <w:bCs/>
        <w:spacing w:val="-2"/>
        <w:w w:val="100"/>
        <w:sz w:val="18"/>
        <w:szCs w:val="18"/>
      </w:rPr>
    </w:lvl>
    <w:lvl w:ilvl="1" w:tplc="8926FA3A">
      <w:start w:val="1"/>
      <w:numFmt w:val="lowerLetter"/>
      <w:lvlText w:val="%2."/>
      <w:lvlJc w:val="left"/>
      <w:pPr>
        <w:ind w:left="920" w:hanging="361"/>
      </w:pPr>
      <w:rPr>
        <w:rFonts w:ascii="Century Gothic" w:eastAsia="Century Gothic" w:hAnsi="Century Gothic" w:cs="Century Gothic" w:hint="default"/>
        <w:spacing w:val="-12"/>
        <w:w w:val="99"/>
        <w:sz w:val="18"/>
        <w:szCs w:val="18"/>
      </w:rPr>
    </w:lvl>
    <w:lvl w:ilvl="2" w:tplc="4672E092">
      <w:numFmt w:val="bullet"/>
      <w:lvlText w:val="•"/>
      <w:lvlJc w:val="left"/>
      <w:pPr>
        <w:ind w:left="1887" w:hanging="361"/>
      </w:pPr>
      <w:rPr>
        <w:rFonts w:hint="default"/>
      </w:rPr>
    </w:lvl>
    <w:lvl w:ilvl="3" w:tplc="E54A0E8C">
      <w:numFmt w:val="bullet"/>
      <w:lvlText w:val="•"/>
      <w:lvlJc w:val="left"/>
      <w:pPr>
        <w:ind w:left="2855" w:hanging="361"/>
      </w:pPr>
      <w:rPr>
        <w:rFonts w:hint="default"/>
      </w:rPr>
    </w:lvl>
    <w:lvl w:ilvl="4" w:tplc="54A6E630">
      <w:numFmt w:val="bullet"/>
      <w:lvlText w:val="•"/>
      <w:lvlJc w:val="left"/>
      <w:pPr>
        <w:ind w:left="3823" w:hanging="361"/>
      </w:pPr>
      <w:rPr>
        <w:rFonts w:hint="default"/>
      </w:rPr>
    </w:lvl>
    <w:lvl w:ilvl="5" w:tplc="3F840136">
      <w:numFmt w:val="bullet"/>
      <w:lvlText w:val="•"/>
      <w:lvlJc w:val="left"/>
      <w:pPr>
        <w:ind w:left="4790" w:hanging="361"/>
      </w:pPr>
      <w:rPr>
        <w:rFonts w:hint="default"/>
      </w:rPr>
    </w:lvl>
    <w:lvl w:ilvl="6" w:tplc="B94C355E">
      <w:numFmt w:val="bullet"/>
      <w:lvlText w:val="•"/>
      <w:lvlJc w:val="left"/>
      <w:pPr>
        <w:ind w:left="5758" w:hanging="361"/>
      </w:pPr>
      <w:rPr>
        <w:rFonts w:hint="default"/>
      </w:rPr>
    </w:lvl>
    <w:lvl w:ilvl="7" w:tplc="B1662D46">
      <w:numFmt w:val="bullet"/>
      <w:lvlText w:val="•"/>
      <w:lvlJc w:val="left"/>
      <w:pPr>
        <w:ind w:left="6726" w:hanging="361"/>
      </w:pPr>
      <w:rPr>
        <w:rFonts w:hint="default"/>
      </w:rPr>
    </w:lvl>
    <w:lvl w:ilvl="8" w:tplc="45E6ECA4">
      <w:numFmt w:val="bullet"/>
      <w:lvlText w:val="•"/>
      <w:lvlJc w:val="left"/>
      <w:pPr>
        <w:ind w:left="7693" w:hanging="361"/>
      </w:pPr>
      <w:rPr>
        <w:rFonts w:hint="default"/>
      </w:rPr>
    </w:lvl>
  </w:abstractNum>
  <w:abstractNum w:abstractNumId="10" w15:restartNumberingAfterBreak="0">
    <w:nsid w:val="20E82F7F"/>
    <w:multiLevelType w:val="multilevel"/>
    <w:tmpl w:val="BC0207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1CE113C"/>
    <w:multiLevelType w:val="hybridMultilevel"/>
    <w:tmpl w:val="C9345D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75ABE"/>
    <w:multiLevelType w:val="hybridMultilevel"/>
    <w:tmpl w:val="0B3EBD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607E62"/>
    <w:multiLevelType w:val="hybridMultilevel"/>
    <w:tmpl w:val="AF1E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0015D"/>
    <w:multiLevelType w:val="hybridMultilevel"/>
    <w:tmpl w:val="1CE271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4D2484"/>
    <w:multiLevelType w:val="hybridMultilevel"/>
    <w:tmpl w:val="C6E6D8EE"/>
    <w:lvl w:ilvl="0" w:tplc="04090013">
      <w:start w:val="1"/>
      <w:numFmt w:val="upperRoman"/>
      <w:lvlText w:val="%1."/>
      <w:lvlJc w:val="right"/>
      <w:pPr>
        <w:ind w:left="360" w:hanging="360"/>
      </w:pPr>
      <w:rPr>
        <w:rFonts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BA616C"/>
    <w:multiLevelType w:val="multilevel"/>
    <w:tmpl w:val="7D908136"/>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C4226BB"/>
    <w:multiLevelType w:val="hybridMultilevel"/>
    <w:tmpl w:val="3580DBE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A30E55"/>
    <w:multiLevelType w:val="hybridMultilevel"/>
    <w:tmpl w:val="26A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37427"/>
    <w:multiLevelType w:val="hybridMultilevel"/>
    <w:tmpl w:val="8964420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3783E16"/>
    <w:multiLevelType w:val="hybridMultilevel"/>
    <w:tmpl w:val="20525AB6"/>
    <w:lvl w:ilvl="0" w:tplc="6ECABF76">
      <w:start w:val="2"/>
      <w:numFmt w:val="decimal"/>
      <w:lvlText w:val="%1."/>
      <w:lvlJc w:val="left"/>
      <w:pPr>
        <w:ind w:left="452" w:hanging="252"/>
      </w:pPr>
      <w:rPr>
        <w:rFonts w:ascii="Century Gothic" w:eastAsia="Century Gothic" w:hAnsi="Century Gothic" w:cs="Century Gothic" w:hint="default"/>
        <w:b/>
        <w:bCs/>
        <w:spacing w:val="-3"/>
        <w:w w:val="100"/>
        <w:sz w:val="18"/>
        <w:szCs w:val="18"/>
      </w:rPr>
    </w:lvl>
    <w:lvl w:ilvl="1" w:tplc="BB9AAA60">
      <w:start w:val="1"/>
      <w:numFmt w:val="lowerLetter"/>
      <w:lvlText w:val="%2."/>
      <w:lvlJc w:val="left"/>
      <w:pPr>
        <w:ind w:left="920" w:hanging="361"/>
      </w:pPr>
      <w:rPr>
        <w:rFonts w:ascii="Century Gothic" w:eastAsia="Century Gothic" w:hAnsi="Century Gothic" w:cs="Century Gothic" w:hint="default"/>
        <w:spacing w:val="-12"/>
        <w:w w:val="100"/>
        <w:sz w:val="18"/>
        <w:szCs w:val="18"/>
      </w:rPr>
    </w:lvl>
    <w:lvl w:ilvl="2" w:tplc="C30E8E66">
      <w:numFmt w:val="bullet"/>
      <w:lvlText w:val="•"/>
      <w:lvlJc w:val="left"/>
      <w:pPr>
        <w:ind w:left="1887" w:hanging="361"/>
      </w:pPr>
      <w:rPr>
        <w:rFonts w:hint="default"/>
      </w:rPr>
    </w:lvl>
    <w:lvl w:ilvl="3" w:tplc="66648250">
      <w:numFmt w:val="bullet"/>
      <w:lvlText w:val="•"/>
      <w:lvlJc w:val="left"/>
      <w:pPr>
        <w:ind w:left="2855" w:hanging="361"/>
      </w:pPr>
      <w:rPr>
        <w:rFonts w:hint="default"/>
      </w:rPr>
    </w:lvl>
    <w:lvl w:ilvl="4" w:tplc="DECE36AC">
      <w:numFmt w:val="bullet"/>
      <w:lvlText w:val="•"/>
      <w:lvlJc w:val="left"/>
      <w:pPr>
        <w:ind w:left="3823" w:hanging="361"/>
      </w:pPr>
      <w:rPr>
        <w:rFonts w:hint="default"/>
      </w:rPr>
    </w:lvl>
    <w:lvl w:ilvl="5" w:tplc="C10EBD70">
      <w:numFmt w:val="bullet"/>
      <w:lvlText w:val="•"/>
      <w:lvlJc w:val="left"/>
      <w:pPr>
        <w:ind w:left="4790" w:hanging="361"/>
      </w:pPr>
      <w:rPr>
        <w:rFonts w:hint="default"/>
      </w:rPr>
    </w:lvl>
    <w:lvl w:ilvl="6" w:tplc="19A41E00">
      <w:numFmt w:val="bullet"/>
      <w:lvlText w:val="•"/>
      <w:lvlJc w:val="left"/>
      <w:pPr>
        <w:ind w:left="5758" w:hanging="361"/>
      </w:pPr>
      <w:rPr>
        <w:rFonts w:hint="default"/>
      </w:rPr>
    </w:lvl>
    <w:lvl w:ilvl="7" w:tplc="432078CA">
      <w:numFmt w:val="bullet"/>
      <w:lvlText w:val="•"/>
      <w:lvlJc w:val="left"/>
      <w:pPr>
        <w:ind w:left="6726" w:hanging="361"/>
      </w:pPr>
      <w:rPr>
        <w:rFonts w:hint="default"/>
      </w:rPr>
    </w:lvl>
    <w:lvl w:ilvl="8" w:tplc="3D4AB452">
      <w:numFmt w:val="bullet"/>
      <w:lvlText w:val="•"/>
      <w:lvlJc w:val="left"/>
      <w:pPr>
        <w:ind w:left="7693" w:hanging="361"/>
      </w:pPr>
      <w:rPr>
        <w:rFonts w:hint="default"/>
      </w:rPr>
    </w:lvl>
  </w:abstractNum>
  <w:abstractNum w:abstractNumId="21" w15:restartNumberingAfterBreak="0">
    <w:nsid w:val="343E6D9D"/>
    <w:multiLevelType w:val="hybridMultilevel"/>
    <w:tmpl w:val="F54AA20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E35C9"/>
    <w:multiLevelType w:val="hybridMultilevel"/>
    <w:tmpl w:val="573E6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17597"/>
    <w:multiLevelType w:val="hybridMultilevel"/>
    <w:tmpl w:val="DFAA1A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E1DF1"/>
    <w:multiLevelType w:val="hybridMultilevel"/>
    <w:tmpl w:val="9CA0150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B662F"/>
    <w:multiLevelType w:val="hybridMultilevel"/>
    <w:tmpl w:val="B9DA7BD8"/>
    <w:lvl w:ilvl="0" w:tplc="04090015">
      <w:start w:val="1"/>
      <w:numFmt w:val="upperLetter"/>
      <w:lvlText w:val="%1."/>
      <w:lvlJc w:val="left"/>
      <w:pPr>
        <w:ind w:left="1080" w:hanging="360"/>
      </w:pPr>
    </w:lvl>
    <w:lvl w:ilvl="1" w:tplc="C690F6CE">
      <w:start w:val="1"/>
      <w:numFmt w:val="bullet"/>
      <w:lvlText w:val=""/>
      <w:lvlJc w:val="left"/>
      <w:pPr>
        <w:ind w:left="1800" w:hanging="360"/>
      </w:pPr>
      <w:rPr>
        <w:rFonts w:ascii="Wingdings" w:hAnsi="Wingdings" w:hint="default"/>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D120AC"/>
    <w:multiLevelType w:val="hybridMultilevel"/>
    <w:tmpl w:val="1896A8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480797"/>
    <w:multiLevelType w:val="hybridMultilevel"/>
    <w:tmpl w:val="D1C2947C"/>
    <w:lvl w:ilvl="0" w:tplc="D2022A3E">
      <w:start w:val="4"/>
      <w:numFmt w:val="decimal"/>
      <w:lvlText w:val="%1."/>
      <w:lvlJc w:val="left"/>
      <w:pPr>
        <w:ind w:left="452" w:hanging="252"/>
      </w:pPr>
      <w:rPr>
        <w:rFonts w:ascii="Century Gothic" w:eastAsia="Century Gothic" w:hAnsi="Century Gothic" w:cs="Century Gothic" w:hint="default"/>
        <w:b/>
        <w:bCs/>
        <w:spacing w:val="-3"/>
        <w:w w:val="100"/>
        <w:sz w:val="18"/>
        <w:szCs w:val="18"/>
      </w:rPr>
    </w:lvl>
    <w:lvl w:ilvl="1" w:tplc="EE3C0290">
      <w:start w:val="1"/>
      <w:numFmt w:val="lowerLetter"/>
      <w:lvlText w:val="%2."/>
      <w:lvlJc w:val="left"/>
      <w:pPr>
        <w:ind w:left="920" w:hanging="361"/>
      </w:pPr>
      <w:rPr>
        <w:rFonts w:ascii="Century Gothic" w:eastAsia="Century Gothic" w:hAnsi="Century Gothic" w:cs="Century Gothic" w:hint="default"/>
        <w:spacing w:val="-12"/>
        <w:w w:val="100"/>
        <w:sz w:val="18"/>
        <w:szCs w:val="18"/>
      </w:rPr>
    </w:lvl>
    <w:lvl w:ilvl="2" w:tplc="D0283E7C">
      <w:numFmt w:val="bullet"/>
      <w:lvlText w:val="•"/>
      <w:lvlJc w:val="left"/>
      <w:pPr>
        <w:ind w:left="1887" w:hanging="361"/>
      </w:pPr>
      <w:rPr>
        <w:rFonts w:hint="default"/>
      </w:rPr>
    </w:lvl>
    <w:lvl w:ilvl="3" w:tplc="9222A300">
      <w:numFmt w:val="bullet"/>
      <w:lvlText w:val="•"/>
      <w:lvlJc w:val="left"/>
      <w:pPr>
        <w:ind w:left="2855" w:hanging="361"/>
      </w:pPr>
      <w:rPr>
        <w:rFonts w:hint="default"/>
      </w:rPr>
    </w:lvl>
    <w:lvl w:ilvl="4" w:tplc="CB981F46">
      <w:numFmt w:val="bullet"/>
      <w:lvlText w:val="•"/>
      <w:lvlJc w:val="left"/>
      <w:pPr>
        <w:ind w:left="3823" w:hanging="361"/>
      </w:pPr>
      <w:rPr>
        <w:rFonts w:hint="default"/>
      </w:rPr>
    </w:lvl>
    <w:lvl w:ilvl="5" w:tplc="1144BE5C">
      <w:numFmt w:val="bullet"/>
      <w:lvlText w:val="•"/>
      <w:lvlJc w:val="left"/>
      <w:pPr>
        <w:ind w:left="4790" w:hanging="361"/>
      </w:pPr>
      <w:rPr>
        <w:rFonts w:hint="default"/>
      </w:rPr>
    </w:lvl>
    <w:lvl w:ilvl="6" w:tplc="4C724902">
      <w:numFmt w:val="bullet"/>
      <w:lvlText w:val="•"/>
      <w:lvlJc w:val="left"/>
      <w:pPr>
        <w:ind w:left="5758" w:hanging="361"/>
      </w:pPr>
      <w:rPr>
        <w:rFonts w:hint="default"/>
      </w:rPr>
    </w:lvl>
    <w:lvl w:ilvl="7" w:tplc="64966AAC">
      <w:numFmt w:val="bullet"/>
      <w:lvlText w:val="•"/>
      <w:lvlJc w:val="left"/>
      <w:pPr>
        <w:ind w:left="6726" w:hanging="361"/>
      </w:pPr>
      <w:rPr>
        <w:rFonts w:hint="default"/>
      </w:rPr>
    </w:lvl>
    <w:lvl w:ilvl="8" w:tplc="B4383BEE">
      <w:numFmt w:val="bullet"/>
      <w:lvlText w:val="•"/>
      <w:lvlJc w:val="left"/>
      <w:pPr>
        <w:ind w:left="7693" w:hanging="361"/>
      </w:pPr>
      <w:rPr>
        <w:rFonts w:hint="default"/>
      </w:rPr>
    </w:lvl>
  </w:abstractNum>
  <w:abstractNum w:abstractNumId="28" w15:restartNumberingAfterBreak="0">
    <w:nsid w:val="49E0688B"/>
    <w:multiLevelType w:val="hybridMultilevel"/>
    <w:tmpl w:val="E408BE86"/>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C56FEA"/>
    <w:multiLevelType w:val="hybridMultilevel"/>
    <w:tmpl w:val="4A2E5F52"/>
    <w:lvl w:ilvl="0" w:tplc="27D435FE">
      <w:start w:val="3"/>
      <w:numFmt w:val="decimal"/>
      <w:lvlText w:val="%1."/>
      <w:lvlJc w:val="left"/>
      <w:pPr>
        <w:ind w:left="452" w:hanging="252"/>
      </w:pPr>
      <w:rPr>
        <w:rFonts w:ascii="Century Gothic" w:eastAsia="Century Gothic" w:hAnsi="Century Gothic" w:cs="Century Gothic" w:hint="default"/>
        <w:b/>
        <w:bCs/>
        <w:spacing w:val="-3"/>
        <w:w w:val="100"/>
        <w:sz w:val="18"/>
        <w:szCs w:val="18"/>
      </w:rPr>
    </w:lvl>
    <w:lvl w:ilvl="1" w:tplc="CA7C83E2">
      <w:start w:val="1"/>
      <w:numFmt w:val="lowerLetter"/>
      <w:lvlText w:val="%2."/>
      <w:lvlJc w:val="left"/>
      <w:pPr>
        <w:ind w:left="920" w:hanging="361"/>
      </w:pPr>
      <w:rPr>
        <w:rFonts w:ascii="Century Gothic" w:eastAsia="Century Gothic" w:hAnsi="Century Gothic" w:cs="Century Gothic" w:hint="default"/>
        <w:spacing w:val="-12"/>
        <w:w w:val="100"/>
        <w:sz w:val="18"/>
        <w:szCs w:val="18"/>
      </w:rPr>
    </w:lvl>
    <w:lvl w:ilvl="2" w:tplc="0A189580">
      <w:numFmt w:val="bullet"/>
      <w:lvlText w:val="•"/>
      <w:lvlJc w:val="left"/>
      <w:pPr>
        <w:ind w:left="1887" w:hanging="361"/>
      </w:pPr>
      <w:rPr>
        <w:rFonts w:hint="default"/>
      </w:rPr>
    </w:lvl>
    <w:lvl w:ilvl="3" w:tplc="F6A48940">
      <w:numFmt w:val="bullet"/>
      <w:lvlText w:val="•"/>
      <w:lvlJc w:val="left"/>
      <w:pPr>
        <w:ind w:left="2855" w:hanging="361"/>
      </w:pPr>
      <w:rPr>
        <w:rFonts w:hint="default"/>
      </w:rPr>
    </w:lvl>
    <w:lvl w:ilvl="4" w:tplc="FB302092">
      <w:numFmt w:val="bullet"/>
      <w:lvlText w:val="•"/>
      <w:lvlJc w:val="left"/>
      <w:pPr>
        <w:ind w:left="3823" w:hanging="361"/>
      </w:pPr>
      <w:rPr>
        <w:rFonts w:hint="default"/>
      </w:rPr>
    </w:lvl>
    <w:lvl w:ilvl="5" w:tplc="D406A2F4">
      <w:numFmt w:val="bullet"/>
      <w:lvlText w:val="•"/>
      <w:lvlJc w:val="left"/>
      <w:pPr>
        <w:ind w:left="4790" w:hanging="361"/>
      </w:pPr>
      <w:rPr>
        <w:rFonts w:hint="default"/>
      </w:rPr>
    </w:lvl>
    <w:lvl w:ilvl="6" w:tplc="FA623BEE">
      <w:numFmt w:val="bullet"/>
      <w:lvlText w:val="•"/>
      <w:lvlJc w:val="left"/>
      <w:pPr>
        <w:ind w:left="5758" w:hanging="361"/>
      </w:pPr>
      <w:rPr>
        <w:rFonts w:hint="default"/>
      </w:rPr>
    </w:lvl>
    <w:lvl w:ilvl="7" w:tplc="8E524454">
      <w:numFmt w:val="bullet"/>
      <w:lvlText w:val="•"/>
      <w:lvlJc w:val="left"/>
      <w:pPr>
        <w:ind w:left="6726" w:hanging="361"/>
      </w:pPr>
      <w:rPr>
        <w:rFonts w:hint="default"/>
      </w:rPr>
    </w:lvl>
    <w:lvl w:ilvl="8" w:tplc="B2501AD2">
      <w:numFmt w:val="bullet"/>
      <w:lvlText w:val="•"/>
      <w:lvlJc w:val="left"/>
      <w:pPr>
        <w:ind w:left="7693" w:hanging="361"/>
      </w:pPr>
      <w:rPr>
        <w:rFonts w:hint="default"/>
      </w:rPr>
    </w:lvl>
  </w:abstractNum>
  <w:abstractNum w:abstractNumId="30" w15:restartNumberingAfterBreak="0">
    <w:nsid w:val="54FE6559"/>
    <w:multiLevelType w:val="hybridMultilevel"/>
    <w:tmpl w:val="A8264534"/>
    <w:lvl w:ilvl="0" w:tplc="04090015">
      <w:start w:val="1"/>
      <w:numFmt w:val="upperLetter"/>
      <w:lvlText w:val="%1."/>
      <w:lvlJc w:val="left"/>
      <w:pPr>
        <w:ind w:left="360" w:hanging="360"/>
      </w:pPr>
    </w:lvl>
    <w:lvl w:ilvl="1" w:tplc="0409000F">
      <w:start w:val="1"/>
      <w:numFmt w:val="decimal"/>
      <w:lvlText w:val="%2."/>
      <w:lvlJc w:val="left"/>
      <w:pPr>
        <w:ind w:left="1080" w:hanging="360"/>
      </w:pPr>
      <w:rPr>
        <w:rFonts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0D6EEF"/>
    <w:multiLevelType w:val="hybridMultilevel"/>
    <w:tmpl w:val="F5F8B4E2"/>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542884"/>
    <w:multiLevelType w:val="hybridMultilevel"/>
    <w:tmpl w:val="179E6C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0A512D"/>
    <w:multiLevelType w:val="hybridMultilevel"/>
    <w:tmpl w:val="F5AC7E2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E80431"/>
    <w:multiLevelType w:val="hybridMultilevel"/>
    <w:tmpl w:val="F6CEB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EA456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69F53BEC"/>
    <w:multiLevelType w:val="hybridMultilevel"/>
    <w:tmpl w:val="E8746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04AA0"/>
    <w:multiLevelType w:val="hybridMultilevel"/>
    <w:tmpl w:val="1C6CC536"/>
    <w:lvl w:ilvl="0" w:tplc="04090015">
      <w:start w:val="1"/>
      <w:numFmt w:val="upperLetter"/>
      <w:lvlText w:val="%1."/>
      <w:lvlJc w:val="left"/>
      <w:pPr>
        <w:ind w:left="1080" w:hanging="360"/>
      </w:pPr>
    </w:lvl>
    <w:lvl w:ilvl="1" w:tplc="04090019">
      <w:start w:val="1"/>
      <w:numFmt w:val="lowerLetter"/>
      <w:lvlText w:val="%2."/>
      <w:lvlJc w:val="left"/>
      <w:pPr>
        <w:ind w:left="1800" w:hanging="360"/>
      </w:pPr>
      <w:rPr>
        <w:rFonts w:hint="default"/>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1A7881"/>
    <w:multiLevelType w:val="hybridMultilevel"/>
    <w:tmpl w:val="D35AD81A"/>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6925F5"/>
    <w:multiLevelType w:val="hybridMultilevel"/>
    <w:tmpl w:val="B870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203FD"/>
    <w:multiLevelType w:val="hybridMultilevel"/>
    <w:tmpl w:val="64A46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16"/>
  </w:num>
  <w:num w:numId="4">
    <w:abstractNumId w:val="6"/>
  </w:num>
  <w:num w:numId="5">
    <w:abstractNumId w:val="24"/>
  </w:num>
  <w:num w:numId="6">
    <w:abstractNumId w:val="38"/>
  </w:num>
  <w:num w:numId="7">
    <w:abstractNumId w:val="31"/>
  </w:num>
  <w:num w:numId="8">
    <w:abstractNumId w:val="4"/>
  </w:num>
  <w:num w:numId="9">
    <w:abstractNumId w:val="28"/>
  </w:num>
  <w:num w:numId="10">
    <w:abstractNumId w:val="15"/>
  </w:num>
  <w:num w:numId="11">
    <w:abstractNumId w:val="17"/>
  </w:num>
  <w:num w:numId="12">
    <w:abstractNumId w:val="1"/>
  </w:num>
  <w:num w:numId="13">
    <w:abstractNumId w:val="25"/>
  </w:num>
  <w:num w:numId="14">
    <w:abstractNumId w:val="5"/>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0"/>
  </w:num>
  <w:num w:numId="19">
    <w:abstractNumId w:val="39"/>
  </w:num>
  <w:num w:numId="20">
    <w:abstractNumId w:val="8"/>
  </w:num>
  <w:num w:numId="21">
    <w:abstractNumId w:val="36"/>
  </w:num>
  <w:num w:numId="22">
    <w:abstractNumId w:val="32"/>
  </w:num>
  <w:num w:numId="23">
    <w:abstractNumId w:val="40"/>
  </w:num>
  <w:num w:numId="24">
    <w:abstractNumId w:val="37"/>
  </w:num>
  <w:num w:numId="25">
    <w:abstractNumId w:val="11"/>
  </w:num>
  <w:num w:numId="26">
    <w:abstractNumId w:val="23"/>
  </w:num>
  <w:num w:numId="27">
    <w:abstractNumId w:val="7"/>
  </w:num>
  <w:num w:numId="28">
    <w:abstractNumId w:val="14"/>
  </w:num>
  <w:num w:numId="29">
    <w:abstractNumId w:val="33"/>
  </w:num>
  <w:num w:numId="30">
    <w:abstractNumId w:val="26"/>
  </w:num>
  <w:num w:numId="31">
    <w:abstractNumId w:val="34"/>
  </w:num>
  <w:num w:numId="32">
    <w:abstractNumId w:val="2"/>
  </w:num>
  <w:num w:numId="33">
    <w:abstractNumId w:val="13"/>
  </w:num>
  <w:num w:numId="34">
    <w:abstractNumId w:val="18"/>
  </w:num>
  <w:num w:numId="35">
    <w:abstractNumId w:val="19"/>
  </w:num>
  <w:num w:numId="36">
    <w:abstractNumId w:val="22"/>
  </w:num>
  <w:num w:numId="37">
    <w:abstractNumId w:val="0"/>
  </w:num>
  <w:num w:numId="38">
    <w:abstractNumId w:val="27"/>
  </w:num>
  <w:num w:numId="39">
    <w:abstractNumId w:val="29"/>
  </w:num>
  <w:num w:numId="40">
    <w:abstractNumId w:val="2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yNrIwMjMxsjQ2MzVU0lEKTi0uzszPAykwqwUAGb+KOiwAAAA="/>
  </w:docVars>
  <w:rsids>
    <w:rsidRoot w:val="00D3642F"/>
    <w:rsid w:val="000309CA"/>
    <w:rsid w:val="000423C4"/>
    <w:rsid w:val="000466E0"/>
    <w:rsid w:val="000642D6"/>
    <w:rsid w:val="000713CD"/>
    <w:rsid w:val="00087623"/>
    <w:rsid w:val="0009364B"/>
    <w:rsid w:val="000E3E80"/>
    <w:rsid w:val="000E6383"/>
    <w:rsid w:val="000F0A2A"/>
    <w:rsid w:val="0012435E"/>
    <w:rsid w:val="0012445C"/>
    <w:rsid w:val="00144524"/>
    <w:rsid w:val="00162A60"/>
    <w:rsid w:val="00166348"/>
    <w:rsid w:val="0017093E"/>
    <w:rsid w:val="00174E6D"/>
    <w:rsid w:val="00176E39"/>
    <w:rsid w:val="00194C96"/>
    <w:rsid w:val="001C67A5"/>
    <w:rsid w:val="001D08F9"/>
    <w:rsid w:val="001D7762"/>
    <w:rsid w:val="001D7B08"/>
    <w:rsid w:val="001E2811"/>
    <w:rsid w:val="001E4EDE"/>
    <w:rsid w:val="001E72A0"/>
    <w:rsid w:val="00221CCD"/>
    <w:rsid w:val="00261CB6"/>
    <w:rsid w:val="0029094C"/>
    <w:rsid w:val="002930CC"/>
    <w:rsid w:val="002B24AB"/>
    <w:rsid w:val="002B7F8E"/>
    <w:rsid w:val="002D28B4"/>
    <w:rsid w:val="002F35F7"/>
    <w:rsid w:val="00301BE8"/>
    <w:rsid w:val="003228D8"/>
    <w:rsid w:val="003372B5"/>
    <w:rsid w:val="003377C4"/>
    <w:rsid w:val="003573F7"/>
    <w:rsid w:val="003A27AD"/>
    <w:rsid w:val="003B4CF7"/>
    <w:rsid w:val="003C3741"/>
    <w:rsid w:val="003E7455"/>
    <w:rsid w:val="003F2C14"/>
    <w:rsid w:val="003F2D18"/>
    <w:rsid w:val="00407E92"/>
    <w:rsid w:val="0043215D"/>
    <w:rsid w:val="004573C4"/>
    <w:rsid w:val="004601B8"/>
    <w:rsid w:val="00461187"/>
    <w:rsid w:val="00472571"/>
    <w:rsid w:val="004B38F1"/>
    <w:rsid w:val="004D2443"/>
    <w:rsid w:val="004F3332"/>
    <w:rsid w:val="004F66D0"/>
    <w:rsid w:val="00514137"/>
    <w:rsid w:val="00550878"/>
    <w:rsid w:val="005548A4"/>
    <w:rsid w:val="00583F81"/>
    <w:rsid w:val="00585285"/>
    <w:rsid w:val="00590277"/>
    <w:rsid w:val="005A020B"/>
    <w:rsid w:val="005D39B2"/>
    <w:rsid w:val="005D4BE6"/>
    <w:rsid w:val="005D6535"/>
    <w:rsid w:val="005D7D13"/>
    <w:rsid w:val="005E44EF"/>
    <w:rsid w:val="005F1F44"/>
    <w:rsid w:val="00610FC7"/>
    <w:rsid w:val="00615932"/>
    <w:rsid w:val="00637F92"/>
    <w:rsid w:val="00653CD1"/>
    <w:rsid w:val="00656130"/>
    <w:rsid w:val="00671E92"/>
    <w:rsid w:val="00676054"/>
    <w:rsid w:val="00680C92"/>
    <w:rsid w:val="00686D31"/>
    <w:rsid w:val="00693EEE"/>
    <w:rsid w:val="006F6109"/>
    <w:rsid w:val="0070686F"/>
    <w:rsid w:val="0074626B"/>
    <w:rsid w:val="007B2E83"/>
    <w:rsid w:val="007F0494"/>
    <w:rsid w:val="008003BE"/>
    <w:rsid w:val="008158CD"/>
    <w:rsid w:val="00825BB6"/>
    <w:rsid w:val="0083404C"/>
    <w:rsid w:val="0085511A"/>
    <w:rsid w:val="0085769D"/>
    <w:rsid w:val="008820B0"/>
    <w:rsid w:val="0088272D"/>
    <w:rsid w:val="008A5DD4"/>
    <w:rsid w:val="008C103A"/>
    <w:rsid w:val="008D07E1"/>
    <w:rsid w:val="008E7361"/>
    <w:rsid w:val="008F219F"/>
    <w:rsid w:val="00954D5E"/>
    <w:rsid w:val="00960298"/>
    <w:rsid w:val="00962634"/>
    <w:rsid w:val="009C04D9"/>
    <w:rsid w:val="009D1B4B"/>
    <w:rsid w:val="009D24B1"/>
    <w:rsid w:val="009E1CFA"/>
    <w:rsid w:val="009E5051"/>
    <w:rsid w:val="009E572F"/>
    <w:rsid w:val="009E740E"/>
    <w:rsid w:val="009F424D"/>
    <w:rsid w:val="00A03A63"/>
    <w:rsid w:val="00A1498A"/>
    <w:rsid w:val="00A31A7A"/>
    <w:rsid w:val="00A3441E"/>
    <w:rsid w:val="00A37572"/>
    <w:rsid w:val="00A41452"/>
    <w:rsid w:val="00A43BD2"/>
    <w:rsid w:val="00A62A90"/>
    <w:rsid w:val="00A734BB"/>
    <w:rsid w:val="00A74455"/>
    <w:rsid w:val="00A931B1"/>
    <w:rsid w:val="00AA64CF"/>
    <w:rsid w:val="00AB1D89"/>
    <w:rsid w:val="00AB5771"/>
    <w:rsid w:val="00AB6EA4"/>
    <w:rsid w:val="00AE1405"/>
    <w:rsid w:val="00AF20F2"/>
    <w:rsid w:val="00AF5AB5"/>
    <w:rsid w:val="00B052BD"/>
    <w:rsid w:val="00B1112C"/>
    <w:rsid w:val="00B43B72"/>
    <w:rsid w:val="00B74F71"/>
    <w:rsid w:val="00B800DF"/>
    <w:rsid w:val="00B8409D"/>
    <w:rsid w:val="00BE3313"/>
    <w:rsid w:val="00BF6178"/>
    <w:rsid w:val="00C163BB"/>
    <w:rsid w:val="00C232A4"/>
    <w:rsid w:val="00C53C40"/>
    <w:rsid w:val="00C8369C"/>
    <w:rsid w:val="00C9673F"/>
    <w:rsid w:val="00CD111E"/>
    <w:rsid w:val="00CD2796"/>
    <w:rsid w:val="00CE0DBE"/>
    <w:rsid w:val="00CF3994"/>
    <w:rsid w:val="00D142E5"/>
    <w:rsid w:val="00D2410C"/>
    <w:rsid w:val="00D3642F"/>
    <w:rsid w:val="00D5310C"/>
    <w:rsid w:val="00D57BF4"/>
    <w:rsid w:val="00D95670"/>
    <w:rsid w:val="00DA0D3E"/>
    <w:rsid w:val="00DA225E"/>
    <w:rsid w:val="00DD3AB3"/>
    <w:rsid w:val="00DE0579"/>
    <w:rsid w:val="00DF2E1C"/>
    <w:rsid w:val="00E046A7"/>
    <w:rsid w:val="00E057B7"/>
    <w:rsid w:val="00E05B71"/>
    <w:rsid w:val="00E12D0D"/>
    <w:rsid w:val="00E17A83"/>
    <w:rsid w:val="00E24E41"/>
    <w:rsid w:val="00E2656B"/>
    <w:rsid w:val="00E34247"/>
    <w:rsid w:val="00E41DEE"/>
    <w:rsid w:val="00E43B04"/>
    <w:rsid w:val="00E52622"/>
    <w:rsid w:val="00E75E62"/>
    <w:rsid w:val="00E774D9"/>
    <w:rsid w:val="00EB0236"/>
    <w:rsid w:val="00ED405B"/>
    <w:rsid w:val="00EF2A0F"/>
    <w:rsid w:val="00F208F1"/>
    <w:rsid w:val="00F24838"/>
    <w:rsid w:val="00F25EF3"/>
    <w:rsid w:val="00F4791B"/>
    <w:rsid w:val="00F54BD8"/>
    <w:rsid w:val="00F57C0C"/>
    <w:rsid w:val="00F806AA"/>
    <w:rsid w:val="00FC0D74"/>
    <w:rsid w:val="00FC7D71"/>
    <w:rsid w:val="00FD43EE"/>
    <w:rsid w:val="00FD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6A7A"/>
  <w15:docId w15:val="{BD5B2730-A301-4166-9FB8-B3216ABC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05B"/>
    <w:pPr>
      <w:spacing w:after="240"/>
    </w:pPr>
  </w:style>
  <w:style w:type="paragraph" w:styleId="Heading1">
    <w:name w:val="heading 1"/>
    <w:basedOn w:val="Normal"/>
    <w:next w:val="Normal"/>
    <w:link w:val="Heading1Char"/>
    <w:qFormat/>
    <w:rsid w:val="00C232A4"/>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232A4"/>
    <w:pPr>
      <w:keepNext/>
      <w:keepLines/>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232A4"/>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3642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642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642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642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642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642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2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232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32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364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64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64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364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64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642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0686F"/>
    <w:pPr>
      <w:ind w:left="720"/>
      <w:contextualSpacing/>
    </w:pPr>
  </w:style>
  <w:style w:type="paragraph" w:styleId="NoSpacing">
    <w:name w:val="No Spacing"/>
    <w:uiPriority w:val="1"/>
    <w:qFormat/>
    <w:rsid w:val="009E1CFA"/>
    <w:pPr>
      <w:spacing w:after="0" w:line="240" w:lineRule="auto"/>
    </w:pPr>
  </w:style>
  <w:style w:type="paragraph" w:styleId="Header">
    <w:name w:val="header"/>
    <w:basedOn w:val="Normal"/>
    <w:link w:val="HeaderChar"/>
    <w:uiPriority w:val="99"/>
    <w:unhideWhenUsed/>
    <w:rsid w:val="00E1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0D"/>
  </w:style>
  <w:style w:type="paragraph" w:styleId="Footer">
    <w:name w:val="footer"/>
    <w:basedOn w:val="Normal"/>
    <w:link w:val="FooterChar"/>
    <w:uiPriority w:val="99"/>
    <w:unhideWhenUsed/>
    <w:rsid w:val="00E1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0D"/>
  </w:style>
  <w:style w:type="paragraph" w:customStyle="1" w:styleId="Default">
    <w:name w:val="Default"/>
    <w:rsid w:val="00E774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377C4"/>
  </w:style>
  <w:style w:type="character" w:styleId="CommentReference">
    <w:name w:val="annotation reference"/>
    <w:basedOn w:val="DefaultParagraphFont"/>
    <w:uiPriority w:val="99"/>
    <w:semiHidden/>
    <w:unhideWhenUsed/>
    <w:rsid w:val="0012435E"/>
    <w:rPr>
      <w:sz w:val="16"/>
      <w:szCs w:val="16"/>
    </w:rPr>
  </w:style>
  <w:style w:type="paragraph" w:styleId="CommentText">
    <w:name w:val="annotation text"/>
    <w:basedOn w:val="Normal"/>
    <w:link w:val="CommentTextChar"/>
    <w:uiPriority w:val="99"/>
    <w:semiHidden/>
    <w:unhideWhenUsed/>
    <w:rsid w:val="0012435E"/>
    <w:pPr>
      <w:spacing w:line="240" w:lineRule="auto"/>
    </w:pPr>
    <w:rPr>
      <w:sz w:val="20"/>
      <w:szCs w:val="20"/>
    </w:rPr>
  </w:style>
  <w:style w:type="character" w:customStyle="1" w:styleId="CommentTextChar">
    <w:name w:val="Comment Text Char"/>
    <w:basedOn w:val="DefaultParagraphFont"/>
    <w:link w:val="CommentText"/>
    <w:uiPriority w:val="99"/>
    <w:semiHidden/>
    <w:rsid w:val="0012435E"/>
    <w:rPr>
      <w:sz w:val="20"/>
      <w:szCs w:val="20"/>
    </w:rPr>
  </w:style>
  <w:style w:type="paragraph" w:styleId="CommentSubject">
    <w:name w:val="annotation subject"/>
    <w:basedOn w:val="CommentText"/>
    <w:next w:val="CommentText"/>
    <w:link w:val="CommentSubjectChar"/>
    <w:uiPriority w:val="99"/>
    <w:semiHidden/>
    <w:unhideWhenUsed/>
    <w:rsid w:val="0012435E"/>
    <w:rPr>
      <w:b/>
      <w:bCs/>
    </w:rPr>
  </w:style>
  <w:style w:type="character" w:customStyle="1" w:styleId="CommentSubjectChar">
    <w:name w:val="Comment Subject Char"/>
    <w:basedOn w:val="CommentTextChar"/>
    <w:link w:val="CommentSubject"/>
    <w:uiPriority w:val="99"/>
    <w:semiHidden/>
    <w:rsid w:val="0012435E"/>
    <w:rPr>
      <w:b/>
      <w:bCs/>
      <w:sz w:val="20"/>
      <w:szCs w:val="20"/>
    </w:rPr>
  </w:style>
  <w:style w:type="paragraph" w:styleId="BalloonText">
    <w:name w:val="Balloon Text"/>
    <w:basedOn w:val="Normal"/>
    <w:link w:val="BalloonTextChar"/>
    <w:uiPriority w:val="99"/>
    <w:semiHidden/>
    <w:unhideWhenUsed/>
    <w:rsid w:val="0012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5E"/>
    <w:rPr>
      <w:rFonts w:ascii="Tahoma" w:hAnsi="Tahoma" w:cs="Tahoma"/>
      <w:sz w:val="16"/>
      <w:szCs w:val="16"/>
    </w:rPr>
  </w:style>
  <w:style w:type="character" w:styleId="Hyperlink">
    <w:name w:val="Hyperlink"/>
    <w:basedOn w:val="DefaultParagraphFont"/>
    <w:uiPriority w:val="99"/>
    <w:rsid w:val="003E7455"/>
    <w:rPr>
      <w:rFonts w:cs="Times New Roman"/>
      <w:color w:val="0000FF"/>
      <w:u w:val="single"/>
    </w:rPr>
  </w:style>
  <w:style w:type="character" w:styleId="FollowedHyperlink">
    <w:name w:val="FollowedHyperlink"/>
    <w:basedOn w:val="DefaultParagraphFont"/>
    <w:uiPriority w:val="99"/>
    <w:semiHidden/>
    <w:unhideWhenUsed/>
    <w:rsid w:val="00656130"/>
    <w:rPr>
      <w:color w:val="800080" w:themeColor="followedHyperlink"/>
      <w:u w:val="single"/>
    </w:rPr>
  </w:style>
  <w:style w:type="paragraph" w:styleId="NormalWeb">
    <w:name w:val="Normal (Web)"/>
    <w:basedOn w:val="Normal"/>
    <w:uiPriority w:val="99"/>
    <w:unhideWhenUsed/>
    <w:rsid w:val="00F25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37F92"/>
    <w:rPr>
      <w:color w:val="605E5C"/>
      <w:shd w:val="clear" w:color="auto" w:fill="E1DFDD"/>
    </w:rPr>
  </w:style>
  <w:style w:type="paragraph" w:customStyle="1" w:styleId="TableParagraph">
    <w:name w:val="Table Paragraph"/>
    <w:basedOn w:val="Normal"/>
    <w:uiPriority w:val="1"/>
    <w:qFormat/>
    <w:rsid w:val="00176E39"/>
    <w:pPr>
      <w:widowControl w:val="0"/>
      <w:autoSpaceDE w:val="0"/>
      <w:autoSpaceDN w:val="0"/>
      <w:spacing w:after="0" w:line="240" w:lineRule="auto"/>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6080">
      <w:bodyDiv w:val="1"/>
      <w:marLeft w:val="0"/>
      <w:marRight w:val="0"/>
      <w:marTop w:val="0"/>
      <w:marBottom w:val="0"/>
      <w:divBdr>
        <w:top w:val="none" w:sz="0" w:space="0" w:color="auto"/>
        <w:left w:val="none" w:sz="0" w:space="0" w:color="auto"/>
        <w:bottom w:val="none" w:sz="0" w:space="0" w:color="auto"/>
        <w:right w:val="none" w:sz="0" w:space="0" w:color="auto"/>
      </w:divBdr>
      <w:divsChild>
        <w:div w:id="23155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051116">
              <w:marLeft w:val="0"/>
              <w:marRight w:val="0"/>
              <w:marTop w:val="0"/>
              <w:marBottom w:val="0"/>
              <w:divBdr>
                <w:top w:val="none" w:sz="0" w:space="0" w:color="auto"/>
                <w:left w:val="none" w:sz="0" w:space="0" w:color="auto"/>
                <w:bottom w:val="none" w:sz="0" w:space="0" w:color="auto"/>
                <w:right w:val="none" w:sz="0" w:space="0" w:color="auto"/>
              </w:divBdr>
              <w:divsChild>
                <w:div w:id="1657607516">
                  <w:marLeft w:val="0"/>
                  <w:marRight w:val="0"/>
                  <w:marTop w:val="0"/>
                  <w:marBottom w:val="0"/>
                  <w:divBdr>
                    <w:top w:val="none" w:sz="0" w:space="0" w:color="auto"/>
                    <w:left w:val="none" w:sz="0" w:space="0" w:color="auto"/>
                    <w:bottom w:val="none" w:sz="0" w:space="0" w:color="auto"/>
                    <w:right w:val="none" w:sz="0" w:space="0" w:color="auto"/>
                  </w:divBdr>
                  <w:divsChild>
                    <w:div w:id="5250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37371">
      <w:bodyDiv w:val="1"/>
      <w:marLeft w:val="0"/>
      <w:marRight w:val="0"/>
      <w:marTop w:val="0"/>
      <w:marBottom w:val="0"/>
      <w:divBdr>
        <w:top w:val="none" w:sz="0" w:space="0" w:color="auto"/>
        <w:left w:val="none" w:sz="0" w:space="0" w:color="auto"/>
        <w:bottom w:val="none" w:sz="0" w:space="0" w:color="auto"/>
        <w:right w:val="none" w:sz="0" w:space="0" w:color="auto"/>
      </w:divBdr>
      <w:divsChild>
        <w:div w:id="60700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56179">
              <w:marLeft w:val="0"/>
              <w:marRight w:val="0"/>
              <w:marTop w:val="0"/>
              <w:marBottom w:val="0"/>
              <w:divBdr>
                <w:top w:val="none" w:sz="0" w:space="0" w:color="auto"/>
                <w:left w:val="none" w:sz="0" w:space="0" w:color="auto"/>
                <w:bottom w:val="none" w:sz="0" w:space="0" w:color="auto"/>
                <w:right w:val="none" w:sz="0" w:space="0" w:color="auto"/>
              </w:divBdr>
              <w:divsChild>
                <w:div w:id="72436052">
                  <w:marLeft w:val="0"/>
                  <w:marRight w:val="0"/>
                  <w:marTop w:val="0"/>
                  <w:marBottom w:val="0"/>
                  <w:divBdr>
                    <w:top w:val="none" w:sz="0" w:space="0" w:color="auto"/>
                    <w:left w:val="none" w:sz="0" w:space="0" w:color="auto"/>
                    <w:bottom w:val="none" w:sz="0" w:space="0" w:color="auto"/>
                    <w:right w:val="none" w:sz="0" w:space="0" w:color="auto"/>
                  </w:divBdr>
                  <w:divsChild>
                    <w:div w:id="10385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7771">
      <w:bodyDiv w:val="1"/>
      <w:marLeft w:val="0"/>
      <w:marRight w:val="0"/>
      <w:marTop w:val="0"/>
      <w:marBottom w:val="0"/>
      <w:divBdr>
        <w:top w:val="none" w:sz="0" w:space="0" w:color="auto"/>
        <w:left w:val="none" w:sz="0" w:space="0" w:color="auto"/>
        <w:bottom w:val="none" w:sz="0" w:space="0" w:color="auto"/>
        <w:right w:val="none" w:sz="0" w:space="0" w:color="auto"/>
      </w:divBdr>
      <w:divsChild>
        <w:div w:id="12075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563582">
              <w:marLeft w:val="0"/>
              <w:marRight w:val="0"/>
              <w:marTop w:val="0"/>
              <w:marBottom w:val="0"/>
              <w:divBdr>
                <w:top w:val="none" w:sz="0" w:space="0" w:color="auto"/>
                <w:left w:val="none" w:sz="0" w:space="0" w:color="auto"/>
                <w:bottom w:val="none" w:sz="0" w:space="0" w:color="auto"/>
                <w:right w:val="none" w:sz="0" w:space="0" w:color="auto"/>
              </w:divBdr>
              <w:divsChild>
                <w:div w:id="690494643">
                  <w:marLeft w:val="0"/>
                  <w:marRight w:val="0"/>
                  <w:marTop w:val="0"/>
                  <w:marBottom w:val="0"/>
                  <w:divBdr>
                    <w:top w:val="none" w:sz="0" w:space="0" w:color="auto"/>
                    <w:left w:val="none" w:sz="0" w:space="0" w:color="auto"/>
                    <w:bottom w:val="none" w:sz="0" w:space="0" w:color="auto"/>
                    <w:right w:val="none" w:sz="0" w:space="0" w:color="auto"/>
                  </w:divBdr>
                  <w:divsChild>
                    <w:div w:id="725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orris@wbcsdk12.org" TargetMode="External"/><Relationship Id="rId5" Type="http://schemas.openxmlformats.org/officeDocument/2006/relationships/webSettings" Target="webSettings.xml"/><Relationship Id="rId10" Type="http://schemas.openxmlformats.org/officeDocument/2006/relationships/hyperlink" Target="mailto:sbrown@wbcsdk12.org" TargetMode="External"/><Relationship Id="rId4" Type="http://schemas.openxmlformats.org/officeDocument/2006/relationships/settings" Target="settings.xml"/><Relationship Id="rId9" Type="http://schemas.openxmlformats.org/officeDocument/2006/relationships/hyperlink" Target="mailto:fmorris@wbcsd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DDB5-A87E-4C7C-A97D-5BC5A407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Curriculum Associates</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Pallazola Frazier</dc:creator>
  <cp:lastModifiedBy>keldon brown</cp:lastModifiedBy>
  <cp:revision>2</cp:revision>
  <dcterms:created xsi:type="dcterms:W3CDTF">2024-01-18T19:25:00Z</dcterms:created>
  <dcterms:modified xsi:type="dcterms:W3CDTF">2024-01-18T19:25:00Z</dcterms:modified>
</cp:coreProperties>
</file>