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1F" w:rsidRDefault="004D361F" w:rsidP="004D361F">
      <w:pPr>
        <w:jc w:val="center"/>
        <w:rPr>
          <w:sz w:val="40"/>
          <w:szCs w:val="40"/>
        </w:rPr>
      </w:pPr>
      <w:r w:rsidRPr="004D361F">
        <w:rPr>
          <w:sz w:val="40"/>
          <w:szCs w:val="40"/>
        </w:rPr>
        <w:t>Testing Transparency</w:t>
      </w:r>
    </w:p>
    <w:p w:rsidR="004D361F" w:rsidRDefault="004D361F" w:rsidP="004D361F">
      <w:pPr>
        <w:jc w:val="center"/>
        <w:rPr>
          <w:sz w:val="40"/>
          <w:szCs w:val="40"/>
        </w:rPr>
      </w:pPr>
    </w:p>
    <w:p w:rsidR="004D361F" w:rsidRPr="004D361F" w:rsidRDefault="004D361F" w:rsidP="004D361F">
      <w:pPr>
        <w:pStyle w:val="NoSpacing"/>
        <w:rPr>
          <w:sz w:val="28"/>
          <w:szCs w:val="28"/>
        </w:rPr>
      </w:pPr>
      <w:bookmarkStart w:id="0" w:name="_GoBack"/>
      <w:bookmarkEnd w:id="0"/>
      <w:r w:rsidRPr="004D361F">
        <w:rPr>
          <w:sz w:val="28"/>
          <w:szCs w:val="28"/>
        </w:rPr>
        <w:t>Each LEA receiving Title I, Part A funds is required by ESSA 1112(e)(2)(A)-(B) to notify the parents of each student</w:t>
      </w:r>
      <w:r w:rsidRPr="004D361F">
        <w:rPr>
          <w:sz w:val="28"/>
          <w:szCs w:val="28"/>
        </w:rPr>
        <w:t xml:space="preserve"> </w:t>
      </w:r>
      <w:r w:rsidRPr="004D361F">
        <w:rPr>
          <w:sz w:val="28"/>
          <w:szCs w:val="28"/>
        </w:rPr>
        <w:t xml:space="preserve">attending any school receiving Title I, Part A funds that parents may request information </w:t>
      </w:r>
      <w:r w:rsidRPr="004D361F">
        <w:rPr>
          <w:sz w:val="28"/>
          <w:szCs w:val="28"/>
        </w:rPr>
        <w:t xml:space="preserve">regarding student participation </w:t>
      </w:r>
      <w:r w:rsidRPr="004D361F">
        <w:rPr>
          <w:sz w:val="28"/>
          <w:szCs w:val="28"/>
        </w:rPr>
        <w:t>in any assessments mandated by ESSA 1111(b)(2) and by the State or LEA. The LEA will</w:t>
      </w:r>
      <w:r w:rsidRPr="004D361F">
        <w:rPr>
          <w:sz w:val="28"/>
          <w:szCs w:val="28"/>
        </w:rPr>
        <w:t xml:space="preserve"> provide the parents on request </w:t>
      </w:r>
      <w:r w:rsidRPr="004D361F">
        <w:rPr>
          <w:sz w:val="28"/>
          <w:szCs w:val="28"/>
        </w:rPr>
        <w:t>(and in a timely manner), the information regarding the assessments including a policy, including any state or district</w:t>
      </w:r>
    </w:p>
    <w:p w:rsidR="004D361F" w:rsidRPr="004D361F" w:rsidRDefault="004D361F" w:rsidP="004D361F">
      <w:pPr>
        <w:pStyle w:val="NoSpacing"/>
        <w:rPr>
          <w:sz w:val="28"/>
          <w:szCs w:val="28"/>
        </w:rPr>
      </w:pPr>
      <w:proofErr w:type="gramStart"/>
      <w:r w:rsidRPr="004D361F">
        <w:rPr>
          <w:sz w:val="28"/>
          <w:szCs w:val="28"/>
        </w:rPr>
        <w:t>policies</w:t>
      </w:r>
      <w:proofErr w:type="gramEnd"/>
      <w:r w:rsidRPr="004D361F">
        <w:rPr>
          <w:sz w:val="28"/>
          <w:szCs w:val="28"/>
        </w:rPr>
        <w:t xml:space="preserve"> on student participation, where applicable.</w:t>
      </w:r>
    </w:p>
    <w:p w:rsidR="004D361F" w:rsidRPr="004D361F" w:rsidRDefault="004D361F" w:rsidP="004D361F">
      <w:pPr>
        <w:pStyle w:val="NoSpacing"/>
        <w:rPr>
          <w:sz w:val="28"/>
          <w:szCs w:val="28"/>
        </w:rPr>
      </w:pPr>
    </w:p>
    <w:p w:rsidR="004D361F" w:rsidRPr="004D361F" w:rsidRDefault="004D361F" w:rsidP="004D361F">
      <w:pPr>
        <w:pStyle w:val="NoSpacing"/>
        <w:rPr>
          <w:sz w:val="28"/>
          <w:szCs w:val="28"/>
        </w:rPr>
      </w:pPr>
      <w:r w:rsidRPr="004D361F">
        <w:rPr>
          <w:sz w:val="28"/>
          <w:szCs w:val="28"/>
        </w:rPr>
        <w:t>Additionally, the LEA must make widely available through public means (including posting on the LEA w</w:t>
      </w:r>
      <w:r w:rsidRPr="004D361F">
        <w:rPr>
          <w:sz w:val="28"/>
          <w:szCs w:val="28"/>
        </w:rPr>
        <w:t xml:space="preserve">ebsite, and </w:t>
      </w:r>
      <w:r w:rsidRPr="004D361F">
        <w:rPr>
          <w:sz w:val="28"/>
          <w:szCs w:val="28"/>
        </w:rPr>
        <w:t>where feasible, the website of each school) for each grade served by the LEA, informat</w:t>
      </w:r>
      <w:r w:rsidRPr="004D361F">
        <w:rPr>
          <w:sz w:val="28"/>
          <w:szCs w:val="28"/>
        </w:rPr>
        <w:t xml:space="preserve">ion on each assessment required </w:t>
      </w:r>
      <w:r w:rsidRPr="004D361F">
        <w:rPr>
          <w:sz w:val="28"/>
          <w:szCs w:val="28"/>
        </w:rPr>
        <w:t>by the State to comply with ESSA 1111, other assessments required by the State, and a</w:t>
      </w:r>
      <w:r w:rsidRPr="004D361F">
        <w:rPr>
          <w:sz w:val="28"/>
          <w:szCs w:val="28"/>
        </w:rPr>
        <w:t xml:space="preserve">ssessments required by the LEA, </w:t>
      </w:r>
      <w:r w:rsidRPr="004D361F">
        <w:rPr>
          <w:sz w:val="28"/>
          <w:szCs w:val="28"/>
        </w:rPr>
        <w:t>including (where such information is available and feasible to report):</w:t>
      </w:r>
    </w:p>
    <w:p w:rsidR="004D361F" w:rsidRPr="004D361F" w:rsidRDefault="004D361F" w:rsidP="004D361F">
      <w:pPr>
        <w:pStyle w:val="NoSpacing"/>
        <w:rPr>
          <w:sz w:val="28"/>
          <w:szCs w:val="28"/>
        </w:rPr>
      </w:pPr>
    </w:p>
    <w:p w:rsidR="004D361F" w:rsidRPr="004D361F" w:rsidRDefault="004D361F" w:rsidP="004D361F">
      <w:pPr>
        <w:pStyle w:val="NoSpacing"/>
        <w:rPr>
          <w:sz w:val="28"/>
          <w:szCs w:val="28"/>
        </w:rPr>
      </w:pPr>
      <w:r w:rsidRPr="004D361F">
        <w:rPr>
          <w:sz w:val="28"/>
          <w:szCs w:val="28"/>
        </w:rPr>
        <w:t xml:space="preserve">• </w:t>
      </w:r>
      <w:proofErr w:type="gramStart"/>
      <w:r w:rsidRPr="004D361F">
        <w:rPr>
          <w:sz w:val="28"/>
          <w:szCs w:val="28"/>
        </w:rPr>
        <w:t>the</w:t>
      </w:r>
      <w:proofErr w:type="gramEnd"/>
      <w:r w:rsidRPr="004D361F">
        <w:rPr>
          <w:sz w:val="28"/>
          <w:szCs w:val="28"/>
        </w:rPr>
        <w:t xml:space="preserve"> subject matter assessed;</w:t>
      </w:r>
    </w:p>
    <w:p w:rsidR="004D361F" w:rsidRPr="004D361F" w:rsidRDefault="004D361F" w:rsidP="004D361F">
      <w:pPr>
        <w:pStyle w:val="NoSpacing"/>
        <w:rPr>
          <w:sz w:val="28"/>
          <w:szCs w:val="28"/>
        </w:rPr>
      </w:pPr>
      <w:r w:rsidRPr="004D361F">
        <w:rPr>
          <w:sz w:val="28"/>
          <w:szCs w:val="28"/>
        </w:rPr>
        <w:t xml:space="preserve">• </w:t>
      </w:r>
      <w:proofErr w:type="gramStart"/>
      <w:r w:rsidRPr="004D361F">
        <w:rPr>
          <w:sz w:val="28"/>
          <w:szCs w:val="28"/>
        </w:rPr>
        <w:t>the</w:t>
      </w:r>
      <w:proofErr w:type="gramEnd"/>
      <w:r w:rsidRPr="004D361F">
        <w:rPr>
          <w:sz w:val="28"/>
          <w:szCs w:val="28"/>
        </w:rPr>
        <w:t xml:space="preserve"> purpose for which the assessment is designed and used;</w:t>
      </w:r>
    </w:p>
    <w:p w:rsidR="004D361F" w:rsidRPr="004D361F" w:rsidRDefault="004D361F" w:rsidP="004D361F">
      <w:pPr>
        <w:pStyle w:val="NoSpacing"/>
        <w:rPr>
          <w:sz w:val="28"/>
          <w:szCs w:val="28"/>
        </w:rPr>
      </w:pPr>
      <w:r w:rsidRPr="004D361F">
        <w:rPr>
          <w:sz w:val="28"/>
          <w:szCs w:val="28"/>
        </w:rPr>
        <w:t xml:space="preserve">• </w:t>
      </w:r>
      <w:proofErr w:type="gramStart"/>
      <w:r w:rsidRPr="004D361F">
        <w:rPr>
          <w:sz w:val="28"/>
          <w:szCs w:val="28"/>
        </w:rPr>
        <w:t>the</w:t>
      </w:r>
      <w:proofErr w:type="gramEnd"/>
      <w:r w:rsidRPr="004D361F">
        <w:rPr>
          <w:sz w:val="28"/>
          <w:szCs w:val="28"/>
        </w:rPr>
        <w:t xml:space="preserve"> source of the requirement for the assessment; and</w:t>
      </w:r>
    </w:p>
    <w:p w:rsidR="004D361F" w:rsidRPr="004D361F" w:rsidRDefault="004D361F" w:rsidP="004D361F">
      <w:pPr>
        <w:pStyle w:val="NoSpacing"/>
        <w:rPr>
          <w:sz w:val="28"/>
          <w:szCs w:val="28"/>
        </w:rPr>
      </w:pPr>
      <w:r w:rsidRPr="004D361F">
        <w:rPr>
          <w:sz w:val="28"/>
          <w:szCs w:val="28"/>
        </w:rPr>
        <w:t xml:space="preserve">• </w:t>
      </w:r>
      <w:proofErr w:type="gramStart"/>
      <w:r w:rsidRPr="004D361F">
        <w:rPr>
          <w:sz w:val="28"/>
          <w:szCs w:val="28"/>
        </w:rPr>
        <w:t>where</w:t>
      </w:r>
      <w:proofErr w:type="gramEnd"/>
      <w:r w:rsidRPr="004D361F">
        <w:rPr>
          <w:sz w:val="28"/>
          <w:szCs w:val="28"/>
        </w:rPr>
        <w:t xml:space="preserve"> such information is available:</w:t>
      </w:r>
    </w:p>
    <w:p w:rsidR="004D361F" w:rsidRPr="004D361F" w:rsidRDefault="004D361F" w:rsidP="004D361F">
      <w:pPr>
        <w:pStyle w:val="NoSpacing"/>
        <w:rPr>
          <w:sz w:val="28"/>
          <w:szCs w:val="28"/>
        </w:rPr>
      </w:pPr>
      <w:r w:rsidRPr="004D361F">
        <w:rPr>
          <w:sz w:val="28"/>
          <w:szCs w:val="28"/>
        </w:rPr>
        <w:t xml:space="preserve">           </w:t>
      </w:r>
      <w:proofErr w:type="gramStart"/>
      <w:r w:rsidRPr="004D361F">
        <w:rPr>
          <w:sz w:val="28"/>
          <w:szCs w:val="28"/>
        </w:rPr>
        <w:t>o</w:t>
      </w:r>
      <w:proofErr w:type="gramEnd"/>
      <w:r w:rsidRPr="004D361F">
        <w:rPr>
          <w:sz w:val="28"/>
          <w:szCs w:val="28"/>
        </w:rPr>
        <w:t xml:space="preserve"> the amount of time students will spend taking the assessment, and</w:t>
      </w:r>
    </w:p>
    <w:p w:rsidR="004D361F" w:rsidRPr="004D361F" w:rsidRDefault="004D361F" w:rsidP="004D361F">
      <w:pPr>
        <w:pStyle w:val="NoSpacing"/>
        <w:rPr>
          <w:sz w:val="28"/>
          <w:szCs w:val="28"/>
        </w:rPr>
      </w:pPr>
      <w:r w:rsidRPr="004D361F">
        <w:rPr>
          <w:sz w:val="28"/>
          <w:szCs w:val="28"/>
        </w:rPr>
        <w:t xml:space="preserve">           </w:t>
      </w:r>
      <w:proofErr w:type="gramStart"/>
      <w:r w:rsidRPr="004D361F">
        <w:rPr>
          <w:sz w:val="28"/>
          <w:szCs w:val="28"/>
        </w:rPr>
        <w:t>o</w:t>
      </w:r>
      <w:proofErr w:type="gramEnd"/>
      <w:r w:rsidRPr="004D361F">
        <w:rPr>
          <w:sz w:val="28"/>
          <w:szCs w:val="28"/>
        </w:rPr>
        <w:t xml:space="preserve"> the schedule for the assessment; and</w:t>
      </w:r>
    </w:p>
    <w:p w:rsidR="004D361F" w:rsidRPr="004D361F" w:rsidRDefault="004D361F" w:rsidP="004D361F">
      <w:pPr>
        <w:pStyle w:val="NoSpacing"/>
        <w:rPr>
          <w:sz w:val="28"/>
          <w:szCs w:val="28"/>
        </w:rPr>
      </w:pPr>
      <w:r w:rsidRPr="004D361F">
        <w:rPr>
          <w:sz w:val="28"/>
          <w:szCs w:val="28"/>
        </w:rPr>
        <w:t xml:space="preserve">           </w:t>
      </w:r>
      <w:proofErr w:type="gramStart"/>
      <w:r w:rsidRPr="004D361F">
        <w:rPr>
          <w:sz w:val="28"/>
          <w:szCs w:val="28"/>
        </w:rPr>
        <w:t>o</w:t>
      </w:r>
      <w:proofErr w:type="gramEnd"/>
      <w:r w:rsidRPr="004D361F">
        <w:rPr>
          <w:sz w:val="28"/>
          <w:szCs w:val="28"/>
        </w:rPr>
        <w:t xml:space="preserve"> the time and format for disseminating results.</w:t>
      </w:r>
    </w:p>
    <w:p w:rsidR="004D361F" w:rsidRPr="004D361F" w:rsidRDefault="004D361F" w:rsidP="004D361F">
      <w:pPr>
        <w:pStyle w:val="NoSpacing"/>
        <w:rPr>
          <w:sz w:val="28"/>
          <w:szCs w:val="28"/>
        </w:rPr>
      </w:pPr>
    </w:p>
    <w:p w:rsidR="002A0AC9" w:rsidRPr="004D361F" w:rsidRDefault="004D361F" w:rsidP="004D361F">
      <w:pPr>
        <w:pStyle w:val="NoSpacing"/>
        <w:rPr>
          <w:sz w:val="28"/>
          <w:szCs w:val="28"/>
        </w:rPr>
      </w:pPr>
      <w:r w:rsidRPr="004D361F">
        <w:rPr>
          <w:sz w:val="28"/>
          <w:szCs w:val="28"/>
        </w:rPr>
        <w:t>Any LEA operating a district website must publish the information regarding testing transparency on that w</w:t>
      </w:r>
      <w:r w:rsidRPr="004D361F">
        <w:rPr>
          <w:sz w:val="28"/>
          <w:szCs w:val="28"/>
        </w:rPr>
        <w:t xml:space="preserve">ebsite in a </w:t>
      </w:r>
      <w:r w:rsidRPr="004D361F">
        <w:rPr>
          <w:sz w:val="28"/>
          <w:szCs w:val="28"/>
        </w:rPr>
        <w:t>clear and easily accessible manner. ESSA 1112(e</w:t>
      </w:r>
      <w:proofErr w:type="gramStart"/>
      <w:r w:rsidRPr="004D361F">
        <w:rPr>
          <w:sz w:val="28"/>
          <w:szCs w:val="28"/>
        </w:rPr>
        <w:t>)(</w:t>
      </w:r>
      <w:proofErr w:type="gramEnd"/>
      <w:r w:rsidRPr="004D361F">
        <w:rPr>
          <w:sz w:val="28"/>
          <w:szCs w:val="28"/>
        </w:rPr>
        <w:t xml:space="preserve">2)(C) states that LEAs not operating </w:t>
      </w:r>
      <w:r w:rsidRPr="004D361F">
        <w:rPr>
          <w:sz w:val="28"/>
          <w:szCs w:val="28"/>
        </w:rPr>
        <w:t xml:space="preserve">a website must determine how to </w:t>
      </w:r>
      <w:r w:rsidRPr="004D361F">
        <w:rPr>
          <w:sz w:val="28"/>
          <w:szCs w:val="28"/>
        </w:rPr>
        <w:t>make the information widely available (i.e., distribution of that information to the med</w:t>
      </w:r>
      <w:r w:rsidRPr="004D361F">
        <w:rPr>
          <w:sz w:val="28"/>
          <w:szCs w:val="28"/>
        </w:rPr>
        <w:t xml:space="preserve">ia, through public agencies, or </w:t>
      </w:r>
      <w:r w:rsidRPr="004D361F">
        <w:rPr>
          <w:sz w:val="28"/>
          <w:szCs w:val="28"/>
        </w:rPr>
        <w:t>directly to parents). The information may also be included in student handbooks,</w:t>
      </w:r>
      <w:r w:rsidRPr="004D361F">
        <w:rPr>
          <w:sz w:val="28"/>
          <w:szCs w:val="28"/>
        </w:rPr>
        <w:t xml:space="preserve"> published on individual school </w:t>
      </w:r>
      <w:r w:rsidRPr="004D361F">
        <w:rPr>
          <w:sz w:val="28"/>
          <w:szCs w:val="28"/>
        </w:rPr>
        <w:t>websites, or letter form. A sample notice on testing transparency can be found in the T</w:t>
      </w:r>
      <w:r w:rsidRPr="004D361F">
        <w:rPr>
          <w:sz w:val="28"/>
          <w:szCs w:val="28"/>
        </w:rPr>
        <w:t xml:space="preserve">itle I, Part </w:t>
      </w:r>
      <w:proofErr w:type="gramStart"/>
      <w:r w:rsidRPr="004D361F">
        <w:rPr>
          <w:sz w:val="28"/>
          <w:szCs w:val="28"/>
        </w:rPr>
        <w:t>A</w:t>
      </w:r>
      <w:proofErr w:type="gramEnd"/>
      <w:r w:rsidRPr="004D361F">
        <w:rPr>
          <w:sz w:val="28"/>
          <w:szCs w:val="28"/>
        </w:rPr>
        <w:t xml:space="preserve"> Sample Documents </w:t>
      </w:r>
      <w:r w:rsidRPr="004D361F">
        <w:rPr>
          <w:sz w:val="28"/>
          <w:szCs w:val="28"/>
        </w:rPr>
        <w:t>folder.</w:t>
      </w:r>
    </w:p>
    <w:sectPr w:rsidR="002A0AC9" w:rsidRPr="004D3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1F"/>
    <w:rsid w:val="002A0AC9"/>
    <w:rsid w:val="004D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D60F"/>
  <w15:chartTrackingRefBased/>
  <w15:docId w15:val="{45F5A14B-D00B-40E5-B875-90C08038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6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Szczapinski, Crystal D</dc:creator>
  <cp:keywords/>
  <dc:description/>
  <cp:lastModifiedBy>Szczapinski, Crystal D</cp:lastModifiedBy>
  <cp:revision>1</cp:revision>
  <dcterms:created xsi:type="dcterms:W3CDTF">2020-02-19T14:51:00Z</dcterms:created>
  <dcterms:modified xsi:type="dcterms:W3CDTF">2020-02-19T14:54:00Z</dcterms:modified>
</cp:coreProperties>
</file>