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F076A" w14:textId="075828E9" w:rsidR="006A0782" w:rsidRPr="00FC712E" w:rsidRDefault="00FC712E" w:rsidP="006A0782">
      <w:pPr>
        <w:keepNext/>
        <w:keepLines/>
        <w:tabs>
          <w:tab w:val="left" w:pos="6480"/>
        </w:tabs>
        <w:outlineLvl w:val="0"/>
        <w:rPr>
          <w:b/>
          <w:bCs/>
          <w:caps/>
          <w:sz w:val="24"/>
        </w:rPr>
      </w:pPr>
      <w:r w:rsidRPr="00FC712E">
        <w:rPr>
          <w:b/>
          <w:sz w:val="24"/>
        </w:rPr>
        <w:t>ELSINBORO TOWNSHIP</w:t>
      </w:r>
      <w:r w:rsidR="00FB34CF">
        <w:rPr>
          <w:b/>
          <w:sz w:val="24"/>
        </w:rPr>
        <w:t xml:space="preserve"> BOARD</w:t>
      </w:r>
      <w:r w:rsidRPr="00FC712E">
        <w:rPr>
          <w:b/>
          <w:sz w:val="24"/>
        </w:rPr>
        <w:t xml:space="preserve"> </w:t>
      </w:r>
      <w:r w:rsidR="00493650" w:rsidRPr="00FC712E">
        <w:rPr>
          <w:b/>
          <w:bCs/>
          <w:caps/>
          <w:sz w:val="24"/>
        </w:rPr>
        <w:t>of Education</w:t>
      </w:r>
      <w:r w:rsidR="006A0782" w:rsidRPr="00FC712E">
        <w:rPr>
          <w:b/>
          <w:bCs/>
          <w:caps/>
          <w:sz w:val="24"/>
        </w:rPr>
        <w:tab/>
        <w:t xml:space="preserve">File code: </w:t>
      </w:r>
      <w:r w:rsidR="00EB7576" w:rsidRPr="00FC712E">
        <w:rPr>
          <w:b/>
          <w:bCs/>
          <w:caps/>
          <w:sz w:val="24"/>
        </w:rPr>
        <w:t>4151.9</w:t>
      </w:r>
      <w:r w:rsidR="00534BAF" w:rsidRPr="00FC712E">
        <w:rPr>
          <w:b/>
          <w:bCs/>
          <w:caps/>
          <w:sz w:val="24"/>
        </w:rPr>
        <w:t>/4251.9</w:t>
      </w:r>
    </w:p>
    <w:p w14:paraId="415F076B" w14:textId="1E04AA5E" w:rsidR="006A0782" w:rsidRPr="006A0782" w:rsidRDefault="007A0449" w:rsidP="006A0782">
      <w:pPr>
        <w:keepNext/>
        <w:keepLines/>
        <w:outlineLvl w:val="1"/>
        <w:rPr>
          <w:b/>
          <w:bCs/>
          <w:sz w:val="22"/>
          <w:szCs w:val="26"/>
        </w:rPr>
      </w:pPr>
      <w:r>
        <w:rPr>
          <w:b/>
          <w:bCs/>
          <w:sz w:val="22"/>
          <w:szCs w:val="26"/>
        </w:rPr>
        <w:t>Salem,</w:t>
      </w:r>
      <w:r w:rsidR="006A0782" w:rsidRPr="006A0782">
        <w:rPr>
          <w:b/>
          <w:bCs/>
          <w:sz w:val="22"/>
          <w:szCs w:val="26"/>
        </w:rPr>
        <w:t xml:space="preserve"> New Jersey</w:t>
      </w:r>
    </w:p>
    <w:p w14:paraId="415F076C" w14:textId="77777777" w:rsidR="006A0782" w:rsidRPr="006A0782" w:rsidRDefault="006A0782" w:rsidP="006A0782"/>
    <w:p w14:paraId="415F076D" w14:textId="77777777" w:rsidR="006A0782" w:rsidRPr="006A0782" w:rsidRDefault="00142B66" w:rsidP="006A0782">
      <w:pPr>
        <w:pBdr>
          <w:bottom w:val="single" w:sz="18" w:space="1" w:color="auto"/>
        </w:pBdr>
        <w:spacing w:after="60"/>
        <w:outlineLvl w:val="1"/>
        <w:rPr>
          <w:b/>
          <w:sz w:val="22"/>
        </w:rPr>
      </w:pPr>
      <w:r>
        <w:rPr>
          <w:b/>
          <w:sz w:val="22"/>
        </w:rPr>
        <w:t>Policy</w:t>
      </w:r>
    </w:p>
    <w:p w14:paraId="415F076E" w14:textId="77777777" w:rsidR="006A0782" w:rsidRDefault="006A0782" w:rsidP="006A0782"/>
    <w:p w14:paraId="415F076F" w14:textId="77777777" w:rsidR="006A0782" w:rsidRPr="006A0782" w:rsidRDefault="006A0782" w:rsidP="006A0782"/>
    <w:p w14:paraId="415F0770" w14:textId="77777777" w:rsidR="00142B66" w:rsidRPr="00142B66" w:rsidRDefault="00142B66" w:rsidP="00142B66">
      <w:pPr>
        <w:pStyle w:val="NoSpacing"/>
      </w:pPr>
      <w:bookmarkStart w:id="0" w:name="_Hlk100321997"/>
      <w:r w:rsidRPr="00142B66">
        <w:t>MILITARY LEAVE</w:t>
      </w:r>
    </w:p>
    <w:bookmarkEnd w:id="0"/>
    <w:p w14:paraId="415F0771" w14:textId="77777777" w:rsidR="005F0A17" w:rsidRPr="005F0A17" w:rsidRDefault="005F0A17" w:rsidP="005F0A17">
      <w:pPr>
        <w:rPr>
          <w:szCs w:val="20"/>
        </w:rPr>
      </w:pPr>
    </w:p>
    <w:p w14:paraId="706BBCDE" w14:textId="1A6787D0" w:rsidR="005748BA" w:rsidRDefault="005F0A17" w:rsidP="005748BA">
      <w:pPr>
        <w:rPr>
          <w:szCs w:val="20"/>
        </w:rPr>
      </w:pPr>
      <w:r w:rsidRPr="005F0A17">
        <w:rPr>
          <w:szCs w:val="20"/>
        </w:rPr>
        <w:t xml:space="preserve">The </w:t>
      </w:r>
      <w:r w:rsidR="00C63C95" w:rsidRPr="00EA4431">
        <w:rPr>
          <w:rFonts w:cs="Helvetica"/>
        </w:rPr>
        <w:t xml:space="preserve">Elsinboro Township </w:t>
      </w:r>
      <w:r w:rsidRPr="005F0A17">
        <w:rPr>
          <w:szCs w:val="20"/>
        </w:rPr>
        <w:t xml:space="preserve">Board of Education </w:t>
      </w:r>
      <w:r w:rsidR="005748BA" w:rsidRPr="005748BA">
        <w:rPr>
          <w:szCs w:val="20"/>
        </w:rPr>
        <w:t xml:space="preserve">recognizes that military service rendered by any district employee in the defense of the country or in maintaining preparedness for conflict, foreign or domestic is a service benefiting all citizens.  Any permanent or full-time officer and/or employee of the district will be provided military leave and related benefits pursuant to the Uniformed Service Employment and Reemployment Rights Act (USERRA), 38 USC Section 4301 et seq., PL 2001 Chapter 351 amending </w:t>
      </w:r>
      <w:r w:rsidR="00C704D8" w:rsidRPr="00C704D8">
        <w:rPr>
          <w:szCs w:val="20"/>
          <w:u w:val="words"/>
        </w:rPr>
        <w:t>N.J.S.A.</w:t>
      </w:r>
      <w:r w:rsidR="00C704D8" w:rsidRPr="005748BA">
        <w:rPr>
          <w:szCs w:val="20"/>
        </w:rPr>
        <w:t xml:space="preserve"> </w:t>
      </w:r>
      <w:r w:rsidR="005748BA" w:rsidRPr="005748BA">
        <w:rPr>
          <w:szCs w:val="20"/>
        </w:rPr>
        <w:t xml:space="preserve">38:23-1, </w:t>
      </w:r>
      <w:bookmarkStart w:id="1" w:name="_Hlk100320398"/>
      <w:r w:rsidR="005748BA" w:rsidRPr="00C704D8">
        <w:rPr>
          <w:szCs w:val="20"/>
          <w:u w:val="words"/>
        </w:rPr>
        <w:t>N</w:t>
      </w:r>
      <w:r w:rsidR="00C704D8" w:rsidRPr="00C704D8">
        <w:rPr>
          <w:szCs w:val="20"/>
          <w:u w:val="words"/>
        </w:rPr>
        <w:t>.</w:t>
      </w:r>
      <w:r w:rsidR="005748BA" w:rsidRPr="00C704D8">
        <w:rPr>
          <w:szCs w:val="20"/>
          <w:u w:val="words"/>
        </w:rPr>
        <w:t>J</w:t>
      </w:r>
      <w:r w:rsidR="00C704D8" w:rsidRPr="00C704D8">
        <w:rPr>
          <w:szCs w:val="20"/>
          <w:u w:val="words"/>
        </w:rPr>
        <w:t>.</w:t>
      </w:r>
      <w:r w:rsidR="005748BA" w:rsidRPr="00C704D8">
        <w:rPr>
          <w:szCs w:val="20"/>
          <w:u w:val="words"/>
        </w:rPr>
        <w:t>S</w:t>
      </w:r>
      <w:r w:rsidR="00C704D8" w:rsidRPr="00C704D8">
        <w:rPr>
          <w:szCs w:val="20"/>
          <w:u w:val="words"/>
        </w:rPr>
        <w:t>.</w:t>
      </w:r>
      <w:r w:rsidR="005748BA" w:rsidRPr="00C704D8">
        <w:rPr>
          <w:szCs w:val="20"/>
          <w:u w:val="words"/>
        </w:rPr>
        <w:t>A</w:t>
      </w:r>
      <w:r w:rsidR="00C704D8" w:rsidRPr="00C704D8">
        <w:rPr>
          <w:szCs w:val="20"/>
          <w:u w:val="words"/>
        </w:rPr>
        <w:t>.</w:t>
      </w:r>
      <w:r w:rsidR="005748BA" w:rsidRPr="005748BA">
        <w:rPr>
          <w:szCs w:val="20"/>
        </w:rPr>
        <w:t xml:space="preserve"> </w:t>
      </w:r>
      <w:bookmarkEnd w:id="1"/>
      <w:r w:rsidR="005748BA" w:rsidRPr="005748BA">
        <w:rPr>
          <w:szCs w:val="20"/>
        </w:rPr>
        <w:t xml:space="preserve">38A:1-1 and </w:t>
      </w:r>
      <w:r w:rsidR="00C704D8" w:rsidRPr="00C704D8">
        <w:rPr>
          <w:szCs w:val="20"/>
          <w:u w:val="words"/>
        </w:rPr>
        <w:t>N.J.S.A.</w:t>
      </w:r>
      <w:r w:rsidR="00C704D8" w:rsidRPr="005748BA">
        <w:rPr>
          <w:szCs w:val="20"/>
        </w:rPr>
        <w:t xml:space="preserve"> </w:t>
      </w:r>
      <w:r w:rsidR="005748BA" w:rsidRPr="005748BA">
        <w:rPr>
          <w:szCs w:val="20"/>
        </w:rPr>
        <w:t xml:space="preserve">38A:4-4, and any other applicable Federal and State laws. </w:t>
      </w:r>
    </w:p>
    <w:p w14:paraId="7030AD9F" w14:textId="77777777" w:rsidR="00C704D8" w:rsidRPr="005748BA" w:rsidRDefault="00C704D8" w:rsidP="005748BA">
      <w:pPr>
        <w:rPr>
          <w:szCs w:val="20"/>
        </w:rPr>
      </w:pPr>
    </w:p>
    <w:p w14:paraId="70398935" w14:textId="77777777" w:rsidR="005748BA" w:rsidRDefault="005748BA" w:rsidP="005748BA">
      <w:pPr>
        <w:rPr>
          <w:szCs w:val="20"/>
        </w:rPr>
      </w:pPr>
      <w:r w:rsidRPr="005748BA">
        <w:rPr>
          <w:szCs w:val="20"/>
        </w:rPr>
        <w:t xml:space="preserve">A permanent or full-time temporary officer or employee of the school district who is a member of the organized militia of New Jersey (New Jersey National Guard, New Jersey Naval Militia Joint Command) shall be entitled, in addition to pay received, if any, to leave of absence without loss of pay or time on all days in which he/she is engaged in any period of State or Federal active duty.  The leave of absence for Federal active duty or active duty for training shall not exceed ninety work days in the aggregate in any calendar year.  A permanent or full-time temporary officer or employee who has served less than one year in the district shall receive this leave without pay, but without loss of time.  This paid leave shall be in addition to the regular vacation or other accrued leave provided to the officer or employee.  Any leave of absence for such duty in excess of ninety workdays shall be without pay, but without loss of time. </w:t>
      </w:r>
    </w:p>
    <w:p w14:paraId="081A4E61" w14:textId="77777777" w:rsidR="00C704D8" w:rsidRPr="005748BA" w:rsidRDefault="00C704D8" w:rsidP="005748BA">
      <w:pPr>
        <w:rPr>
          <w:szCs w:val="20"/>
        </w:rPr>
      </w:pPr>
    </w:p>
    <w:p w14:paraId="76D9832E" w14:textId="77777777" w:rsidR="00C704D8" w:rsidRDefault="005748BA" w:rsidP="00FC7CDF">
      <w:pPr>
        <w:rPr>
          <w:szCs w:val="20"/>
        </w:rPr>
      </w:pPr>
      <w:r w:rsidRPr="005748BA">
        <w:rPr>
          <w:szCs w:val="20"/>
        </w:rPr>
        <w:t>A permanent or full-time temporary officer or employee of the school district who is a member of the organized reserve of the Army of the United States, United States Air Force Reserve, or United States Marine Corps Reserve, or other organization affiliated therewith, including the National Guard of other states, shall be entitled, in addition to pay received, if any, to a leave of absence without loss of pay or time on all work days he/she shall be engaged in any period of</w:t>
      </w:r>
      <w:r w:rsidR="00FC7CDF" w:rsidRPr="00FC7CDF">
        <w:t xml:space="preserve"> </w:t>
      </w:r>
      <w:r w:rsidR="00FC7CDF" w:rsidRPr="00FC7CDF">
        <w:rPr>
          <w:szCs w:val="20"/>
        </w:rPr>
        <w:t>active duty, provided such leave of absence shall not exceed thirty workdays in any calendar year.  A permanent or full-time temporary officer or employee who has served less than one year in the district shall receive this leave without pay, but without loss of time.  This paid leave shall be in addition to the regular vacation or other accrued leave provided to the officer or employee.  Any leave of absence for such duty in excess of thirty workdays shall be without pay, but without loss of time.</w:t>
      </w:r>
    </w:p>
    <w:p w14:paraId="6A6E030E" w14:textId="743D830D" w:rsidR="00FC7CDF" w:rsidRPr="00FC7CDF" w:rsidRDefault="00FC7CDF" w:rsidP="00FC7CDF">
      <w:pPr>
        <w:rPr>
          <w:szCs w:val="20"/>
        </w:rPr>
      </w:pPr>
      <w:r w:rsidRPr="00FC7CDF">
        <w:rPr>
          <w:szCs w:val="20"/>
        </w:rPr>
        <w:t xml:space="preserve"> </w:t>
      </w:r>
    </w:p>
    <w:p w14:paraId="197829EC" w14:textId="293F0DDF" w:rsidR="00FC7CDF" w:rsidRPr="00FC7CDF" w:rsidRDefault="00FC7CDF" w:rsidP="00FC7CDF">
      <w:pPr>
        <w:rPr>
          <w:szCs w:val="20"/>
        </w:rPr>
      </w:pPr>
      <w:r w:rsidRPr="00FC7CDF">
        <w:rPr>
          <w:szCs w:val="20"/>
        </w:rPr>
        <w:t xml:space="preserve">Military leave with pay is not authorized </w:t>
      </w:r>
      <w:r w:rsidR="002E0E81" w:rsidRPr="00FC7CDF">
        <w:rPr>
          <w:szCs w:val="20"/>
        </w:rPr>
        <w:t xml:space="preserve">for inactive duty training </w:t>
      </w:r>
      <w:r w:rsidRPr="00FC7CDF">
        <w:rPr>
          <w:szCs w:val="20"/>
        </w:rPr>
        <w:t xml:space="preserve">as defined in </w:t>
      </w:r>
      <w:r w:rsidR="00DE56EB" w:rsidRPr="00C704D8">
        <w:rPr>
          <w:szCs w:val="20"/>
          <w:u w:val="words"/>
        </w:rPr>
        <w:t>N.J.</w:t>
      </w:r>
      <w:r w:rsidR="00DE56EB">
        <w:rPr>
          <w:szCs w:val="20"/>
          <w:u w:val="words"/>
        </w:rPr>
        <w:t>A</w:t>
      </w:r>
      <w:r w:rsidR="00DE56EB" w:rsidRPr="00C704D8">
        <w:rPr>
          <w:szCs w:val="20"/>
          <w:u w:val="words"/>
        </w:rPr>
        <w:t>.</w:t>
      </w:r>
      <w:r w:rsidR="00DE56EB">
        <w:rPr>
          <w:szCs w:val="20"/>
          <w:u w:val="words"/>
        </w:rPr>
        <w:t>C</w:t>
      </w:r>
      <w:r w:rsidR="00DE56EB" w:rsidRPr="00C704D8">
        <w:rPr>
          <w:szCs w:val="20"/>
          <w:u w:val="words"/>
        </w:rPr>
        <w:t>.</w:t>
      </w:r>
      <w:r w:rsidR="00DE56EB" w:rsidRPr="005748BA">
        <w:rPr>
          <w:szCs w:val="20"/>
        </w:rPr>
        <w:t xml:space="preserve"> </w:t>
      </w:r>
      <w:r w:rsidRPr="00FC7CDF">
        <w:rPr>
          <w:szCs w:val="20"/>
        </w:rPr>
        <w:t xml:space="preserve">5A:2-2.1. </w:t>
      </w:r>
    </w:p>
    <w:p w14:paraId="31ED038C" w14:textId="77777777" w:rsidR="00FC7CDF" w:rsidRDefault="00FC7CDF" w:rsidP="00FC7CDF">
      <w:pPr>
        <w:rPr>
          <w:szCs w:val="20"/>
        </w:rPr>
      </w:pPr>
      <w:r w:rsidRPr="00FC7CDF">
        <w:rPr>
          <w:szCs w:val="20"/>
        </w:rPr>
        <w:t xml:space="preserve">The district will provide benefits and rights for staff members on military leave as required by Federal and State laws. </w:t>
      </w:r>
    </w:p>
    <w:p w14:paraId="058A76BF" w14:textId="77777777" w:rsidR="00C704D8" w:rsidRPr="00FC7CDF" w:rsidRDefault="00C704D8" w:rsidP="00FC7CDF">
      <w:pPr>
        <w:rPr>
          <w:szCs w:val="20"/>
        </w:rPr>
      </w:pPr>
    </w:p>
    <w:p w14:paraId="415F0776" w14:textId="6CADF044" w:rsidR="005F0A17" w:rsidRPr="005F0A17" w:rsidRDefault="00FC7CDF" w:rsidP="00FC7CDF">
      <w:pPr>
        <w:rPr>
          <w:szCs w:val="20"/>
        </w:rPr>
      </w:pPr>
      <w:r w:rsidRPr="00FC7CDF">
        <w:rPr>
          <w:szCs w:val="20"/>
        </w:rPr>
        <w:t>The military leave requirements in this policy are the minimum requirements of applicable Federal and State laws.  The district, at its option, may provide additional military leave with pay and related benefits.</w:t>
      </w:r>
    </w:p>
    <w:p w14:paraId="2B028CCA" w14:textId="77777777" w:rsidR="00746E80" w:rsidRDefault="00746E80" w:rsidP="005F0A17">
      <w:pPr>
        <w:rPr>
          <w:szCs w:val="20"/>
        </w:rPr>
      </w:pPr>
    </w:p>
    <w:p w14:paraId="415F0777" w14:textId="4BCF574D" w:rsidR="005F0A17" w:rsidRDefault="00746E80" w:rsidP="005F0A17">
      <w:pPr>
        <w:rPr>
          <w:szCs w:val="20"/>
        </w:rPr>
      </w:pPr>
      <w:r w:rsidRPr="00746E80">
        <w:rPr>
          <w:szCs w:val="20"/>
        </w:rPr>
        <w:t xml:space="preserve">Pursuant to </w:t>
      </w:r>
      <w:r w:rsidR="00DE56EB" w:rsidRPr="00C704D8">
        <w:rPr>
          <w:szCs w:val="20"/>
          <w:u w:val="words"/>
        </w:rPr>
        <w:t>N.J.S.A.</w:t>
      </w:r>
      <w:r w:rsidR="00DE56EB" w:rsidRPr="005748BA">
        <w:rPr>
          <w:szCs w:val="20"/>
        </w:rPr>
        <w:t xml:space="preserve"> </w:t>
      </w:r>
      <w:r w:rsidRPr="00746E80">
        <w:rPr>
          <w:szCs w:val="20"/>
        </w:rPr>
        <w:t xml:space="preserve">52:13H-2.1, in accordance with the provisions of Article VIII, Section II, paragraph 5 of the New Jersey Constitution, upon application by the district to the State Treasury and approval of the application by the </w:t>
      </w:r>
      <w:r w:rsidR="00E84D6D">
        <w:rPr>
          <w:szCs w:val="20"/>
        </w:rPr>
        <w:t>d</w:t>
      </w:r>
      <w:r w:rsidRPr="00746E80">
        <w:rPr>
          <w:szCs w:val="20"/>
        </w:rPr>
        <w:t>irector of the Division of Budget and Accounting, reimbursement shall be made by the S</w:t>
      </w:r>
      <w:r w:rsidR="00E63855">
        <w:rPr>
          <w:szCs w:val="20"/>
        </w:rPr>
        <w:t>t</w:t>
      </w:r>
      <w:bookmarkStart w:id="2" w:name="_GoBack"/>
      <w:bookmarkEnd w:id="2"/>
      <w:r w:rsidRPr="00746E80">
        <w:rPr>
          <w:szCs w:val="20"/>
        </w:rPr>
        <w:t>ate of New Jersey for any costs incurred as a result of the provisions of PL 2001, Chapter 351.</w:t>
      </w:r>
    </w:p>
    <w:p w14:paraId="770C7589" w14:textId="77777777" w:rsidR="00746E80" w:rsidRPr="005F0A17" w:rsidRDefault="00746E80" w:rsidP="005F0A17">
      <w:pPr>
        <w:rPr>
          <w:szCs w:val="20"/>
        </w:rPr>
      </w:pPr>
    </w:p>
    <w:p w14:paraId="59E0E212" w14:textId="77777777" w:rsidR="008743F9" w:rsidRPr="00EA4431" w:rsidRDefault="008743F9" w:rsidP="008743F9">
      <w:pPr>
        <w:tabs>
          <w:tab w:val="left" w:pos="2880"/>
        </w:tabs>
      </w:pPr>
      <w:r w:rsidRPr="00EA4431">
        <w:t>Adopted:</w:t>
      </w:r>
      <w:r w:rsidRPr="00EA4431">
        <w:tab/>
        <w:t>January 12, 2009</w:t>
      </w:r>
    </w:p>
    <w:p w14:paraId="234DB571" w14:textId="77777777" w:rsidR="008743F9" w:rsidRPr="00EA4431" w:rsidRDefault="008743F9" w:rsidP="008743F9">
      <w:pPr>
        <w:tabs>
          <w:tab w:val="left" w:pos="2880"/>
        </w:tabs>
      </w:pPr>
      <w:r w:rsidRPr="00EA4431">
        <w:t>NJSBA Review/Update:</w:t>
      </w:r>
      <w:r w:rsidRPr="00EA4431">
        <w:tab/>
        <w:t xml:space="preserve">April 2022 </w:t>
      </w:r>
    </w:p>
    <w:p w14:paraId="77366EEA" w14:textId="77777777" w:rsidR="008743F9" w:rsidRPr="00EA4431" w:rsidRDefault="008743F9" w:rsidP="008743F9">
      <w:pPr>
        <w:tabs>
          <w:tab w:val="left" w:pos="2880"/>
        </w:tabs>
      </w:pPr>
      <w:r w:rsidRPr="00EA4431">
        <w:t>Readopted:</w:t>
      </w:r>
    </w:p>
    <w:p w14:paraId="415F077B" w14:textId="77777777" w:rsidR="005F0A17" w:rsidRPr="005F0A17" w:rsidRDefault="005F0A17" w:rsidP="005F0A17">
      <w:pPr>
        <w:tabs>
          <w:tab w:val="left" w:pos="2880"/>
        </w:tabs>
        <w:rPr>
          <w:b/>
          <w:szCs w:val="20"/>
        </w:rPr>
      </w:pPr>
      <w:r w:rsidRPr="005F0A17">
        <w:rPr>
          <w:szCs w:val="20"/>
        </w:rPr>
        <w:tab/>
      </w:r>
    </w:p>
    <w:p w14:paraId="415F077C" w14:textId="77777777" w:rsidR="005F0A17" w:rsidRPr="005F0A17" w:rsidRDefault="005F0A17" w:rsidP="005F0A17">
      <w:pPr>
        <w:rPr>
          <w:szCs w:val="20"/>
          <w:u w:val="words"/>
        </w:rPr>
      </w:pPr>
      <w:r w:rsidRPr="005F0A17">
        <w:rPr>
          <w:szCs w:val="20"/>
          <w:u w:val="words"/>
        </w:rPr>
        <w:t>Key Words</w:t>
      </w:r>
    </w:p>
    <w:p w14:paraId="415F077D" w14:textId="77777777" w:rsidR="005F0A17" w:rsidRPr="005F0A17" w:rsidRDefault="005F0A17" w:rsidP="005F0A17">
      <w:pPr>
        <w:rPr>
          <w:szCs w:val="20"/>
        </w:rPr>
      </w:pPr>
    </w:p>
    <w:p w14:paraId="415F077E" w14:textId="77777777" w:rsidR="005F0A17" w:rsidRPr="005F0A17" w:rsidRDefault="005F0A17" w:rsidP="005F0A17">
      <w:pPr>
        <w:rPr>
          <w:szCs w:val="20"/>
        </w:rPr>
      </w:pPr>
      <w:r w:rsidRPr="005F0A17">
        <w:rPr>
          <w:szCs w:val="20"/>
        </w:rPr>
        <w:t>Military, Military Leave, Leave of Absence</w:t>
      </w:r>
    </w:p>
    <w:p w14:paraId="415F077F" w14:textId="77777777" w:rsidR="005F0A17" w:rsidRPr="005F0A17" w:rsidRDefault="005F0A17" w:rsidP="005F0A17">
      <w:pPr>
        <w:rPr>
          <w:szCs w:val="20"/>
        </w:rPr>
      </w:pPr>
      <w:r w:rsidRPr="005F0A17">
        <w:rPr>
          <w:szCs w:val="20"/>
        </w:rPr>
        <w:t xml:space="preserve"> </w:t>
      </w:r>
    </w:p>
    <w:p w14:paraId="415F0780" w14:textId="77777777" w:rsidR="005F0A17" w:rsidRPr="005F0A17" w:rsidRDefault="005F0A17" w:rsidP="005F0A17">
      <w:pPr>
        <w:tabs>
          <w:tab w:val="left" w:pos="1980"/>
          <w:tab w:val="left" w:pos="4320"/>
        </w:tabs>
        <w:rPr>
          <w:szCs w:val="20"/>
        </w:rPr>
      </w:pPr>
      <w:r w:rsidRPr="005F0A17">
        <w:rPr>
          <w:b/>
          <w:szCs w:val="20"/>
          <w:u w:val="words"/>
        </w:rPr>
        <w:t>Legal References:</w:t>
      </w:r>
      <w:r w:rsidRPr="005F0A17">
        <w:rPr>
          <w:b/>
          <w:szCs w:val="20"/>
        </w:rPr>
        <w:t xml:space="preserve"> </w:t>
      </w:r>
      <w:r w:rsidRPr="005F0A17">
        <w:rPr>
          <w:szCs w:val="20"/>
        </w:rPr>
        <w:tab/>
      </w:r>
      <w:r w:rsidRPr="005F0A17">
        <w:rPr>
          <w:szCs w:val="20"/>
          <w:u w:val="words"/>
        </w:rPr>
        <w:t>N.J.S.A</w:t>
      </w:r>
      <w:r w:rsidRPr="005F0A17">
        <w:rPr>
          <w:szCs w:val="20"/>
        </w:rPr>
        <w:t xml:space="preserve">. 18A:6-33 </w:t>
      </w:r>
      <w:r w:rsidRPr="005F0A17">
        <w:rPr>
          <w:szCs w:val="20"/>
        </w:rPr>
        <w:tab/>
        <w:t>Tenure, pension and other employment rights in</w:t>
      </w:r>
    </w:p>
    <w:p w14:paraId="415F0781" w14:textId="77777777" w:rsidR="005F0A17" w:rsidRPr="005F0A17" w:rsidRDefault="005F0A17" w:rsidP="005F0A17">
      <w:pPr>
        <w:tabs>
          <w:tab w:val="left" w:pos="1980"/>
          <w:tab w:val="left" w:pos="4320"/>
        </w:tabs>
        <w:rPr>
          <w:szCs w:val="20"/>
        </w:rPr>
      </w:pPr>
      <w:r w:rsidRPr="005F0A17">
        <w:rPr>
          <w:szCs w:val="20"/>
        </w:rPr>
        <w:tab/>
      </w:r>
      <w:r w:rsidRPr="005F0A17">
        <w:rPr>
          <w:szCs w:val="20"/>
        </w:rPr>
        <w:tab/>
        <w:t>military and naval service saved</w:t>
      </w:r>
    </w:p>
    <w:p w14:paraId="59D0F55E" w14:textId="08367642" w:rsidR="00DB7A41" w:rsidRDefault="005F0A17" w:rsidP="005F0A17">
      <w:pPr>
        <w:tabs>
          <w:tab w:val="left" w:pos="1980"/>
          <w:tab w:val="left" w:pos="4320"/>
        </w:tabs>
        <w:rPr>
          <w:szCs w:val="20"/>
        </w:rPr>
      </w:pPr>
      <w:r w:rsidRPr="005F0A17">
        <w:rPr>
          <w:szCs w:val="20"/>
        </w:rPr>
        <w:tab/>
      </w:r>
      <w:bookmarkStart w:id="3" w:name="_Hlk100320723"/>
      <w:r w:rsidR="00DB7A41" w:rsidRPr="00C704D8">
        <w:rPr>
          <w:szCs w:val="20"/>
          <w:u w:val="words"/>
        </w:rPr>
        <w:t>N.J.S.A.</w:t>
      </w:r>
      <w:bookmarkEnd w:id="3"/>
      <w:r w:rsidR="00DB7A41" w:rsidRPr="005748BA">
        <w:rPr>
          <w:szCs w:val="20"/>
        </w:rPr>
        <w:t xml:space="preserve"> </w:t>
      </w:r>
      <w:r w:rsidR="006C0ED9">
        <w:rPr>
          <w:szCs w:val="20"/>
        </w:rPr>
        <w:t>18A:28-11.1</w:t>
      </w:r>
      <w:r w:rsidR="000D2A7F">
        <w:rPr>
          <w:szCs w:val="20"/>
        </w:rPr>
        <w:tab/>
        <w:t>Credit for military service</w:t>
      </w:r>
    </w:p>
    <w:p w14:paraId="415F0782" w14:textId="4061FF13" w:rsidR="005F0A17" w:rsidRPr="005F0A17" w:rsidRDefault="00DB7A41" w:rsidP="005F0A17">
      <w:pPr>
        <w:tabs>
          <w:tab w:val="left" w:pos="1980"/>
          <w:tab w:val="left" w:pos="4320"/>
        </w:tabs>
        <w:rPr>
          <w:szCs w:val="20"/>
        </w:rPr>
      </w:pPr>
      <w:r>
        <w:rPr>
          <w:szCs w:val="20"/>
        </w:rPr>
        <w:lastRenderedPageBreak/>
        <w:tab/>
      </w:r>
      <w:r w:rsidR="005F0A17" w:rsidRPr="005F0A17">
        <w:rPr>
          <w:szCs w:val="20"/>
          <w:u w:val="words"/>
        </w:rPr>
        <w:t>N.J.S.A.</w:t>
      </w:r>
      <w:r w:rsidR="005F0A17" w:rsidRPr="005F0A17">
        <w:rPr>
          <w:szCs w:val="20"/>
        </w:rPr>
        <w:t xml:space="preserve"> 18A:29-11</w:t>
      </w:r>
      <w:r w:rsidR="005F0A17" w:rsidRPr="005F0A17">
        <w:rPr>
          <w:szCs w:val="20"/>
        </w:rPr>
        <w:tab/>
        <w:t>Credit for military service</w:t>
      </w:r>
    </w:p>
    <w:p w14:paraId="4B8B892F" w14:textId="77777777" w:rsidR="00270190" w:rsidRDefault="006D41BE" w:rsidP="006D41BE">
      <w:pPr>
        <w:tabs>
          <w:tab w:val="left" w:pos="1980"/>
          <w:tab w:val="left" w:pos="4320"/>
        </w:tabs>
        <w:rPr>
          <w:color w:val="000000"/>
        </w:rPr>
      </w:pPr>
      <w:r>
        <w:rPr>
          <w:szCs w:val="20"/>
        </w:rPr>
        <w:tab/>
      </w:r>
      <w:r w:rsidRPr="00C704D8">
        <w:rPr>
          <w:szCs w:val="20"/>
          <w:u w:val="words"/>
        </w:rPr>
        <w:t>N.J.S.A.</w:t>
      </w:r>
      <w:r>
        <w:rPr>
          <w:szCs w:val="20"/>
          <w:u w:val="words"/>
        </w:rPr>
        <w:t xml:space="preserve"> </w:t>
      </w:r>
      <w:r w:rsidRPr="00B44E17">
        <w:rPr>
          <w:szCs w:val="20"/>
        </w:rPr>
        <w:t>18A:</w:t>
      </w:r>
      <w:r w:rsidR="00B44E17" w:rsidRPr="00B44E17">
        <w:rPr>
          <w:szCs w:val="20"/>
        </w:rPr>
        <w:t>66-8.1</w:t>
      </w:r>
      <w:r w:rsidR="0031124D">
        <w:rPr>
          <w:szCs w:val="20"/>
        </w:rPr>
        <w:tab/>
      </w:r>
      <w:r w:rsidR="0031124D">
        <w:rPr>
          <w:color w:val="000000"/>
        </w:rPr>
        <w:t xml:space="preserve">Discontinuance from teaching service through voluntary </w:t>
      </w:r>
      <w:r w:rsidR="00270190">
        <w:rPr>
          <w:color w:val="000000"/>
        </w:rPr>
        <w:tab/>
      </w:r>
      <w:r w:rsidR="00270190">
        <w:rPr>
          <w:color w:val="000000"/>
        </w:rPr>
        <w:tab/>
      </w:r>
      <w:r w:rsidR="00270190">
        <w:rPr>
          <w:color w:val="000000"/>
        </w:rPr>
        <w:tab/>
      </w:r>
      <w:r w:rsidR="0031124D">
        <w:rPr>
          <w:color w:val="000000"/>
        </w:rPr>
        <w:t xml:space="preserve">service in Peace Corps; continuance of membership; </w:t>
      </w:r>
    </w:p>
    <w:p w14:paraId="415F0783" w14:textId="45B90C9C" w:rsidR="005F0A17" w:rsidRDefault="00270190" w:rsidP="005F0A17">
      <w:pPr>
        <w:tabs>
          <w:tab w:val="left" w:pos="1980"/>
          <w:tab w:val="left" w:pos="4320"/>
        </w:tabs>
        <w:rPr>
          <w:szCs w:val="20"/>
        </w:rPr>
      </w:pPr>
      <w:r>
        <w:rPr>
          <w:color w:val="000000"/>
        </w:rPr>
        <w:tab/>
      </w:r>
      <w:r>
        <w:rPr>
          <w:color w:val="000000"/>
        </w:rPr>
        <w:tab/>
      </w:r>
      <w:r w:rsidR="0031124D">
        <w:rPr>
          <w:color w:val="000000"/>
        </w:rPr>
        <w:t>conditions</w:t>
      </w:r>
      <w:r w:rsidR="0031124D">
        <w:rPr>
          <w:color w:val="000000"/>
        </w:rPr>
        <w:br/>
      </w:r>
      <w:r w:rsidR="005F0A17" w:rsidRPr="005F0A17">
        <w:rPr>
          <w:szCs w:val="20"/>
        </w:rPr>
        <w:tab/>
      </w:r>
      <w:r w:rsidR="005F0A17" w:rsidRPr="005F0A17">
        <w:rPr>
          <w:szCs w:val="20"/>
          <w:u w:val="words"/>
        </w:rPr>
        <w:t>N.J.S.A</w:t>
      </w:r>
      <w:r w:rsidR="005F0A17" w:rsidRPr="005F0A17">
        <w:rPr>
          <w:szCs w:val="20"/>
        </w:rPr>
        <w:t xml:space="preserve">. 38:23-1 </w:t>
      </w:r>
      <w:r w:rsidR="005F0A17" w:rsidRPr="005F0A17">
        <w:rPr>
          <w:szCs w:val="20"/>
          <w:u w:val="words"/>
        </w:rPr>
        <w:t>et seq</w:t>
      </w:r>
      <w:r w:rsidR="005F0A17" w:rsidRPr="005F0A17">
        <w:rPr>
          <w:szCs w:val="20"/>
        </w:rPr>
        <w:t xml:space="preserve">.  </w:t>
      </w:r>
      <w:r w:rsidR="005F0A17" w:rsidRPr="005F0A17">
        <w:rPr>
          <w:szCs w:val="20"/>
        </w:rPr>
        <w:tab/>
        <w:t>Leave of absence for public officers, employees</w:t>
      </w:r>
    </w:p>
    <w:p w14:paraId="08421308" w14:textId="67C292A7" w:rsidR="007D2EE4" w:rsidRPr="005F0A17" w:rsidRDefault="007D2EE4" w:rsidP="005F0A17">
      <w:pPr>
        <w:tabs>
          <w:tab w:val="left" w:pos="1980"/>
          <w:tab w:val="left" w:pos="4320"/>
        </w:tabs>
        <w:rPr>
          <w:szCs w:val="20"/>
        </w:rPr>
      </w:pPr>
      <w:r>
        <w:rPr>
          <w:szCs w:val="20"/>
        </w:rPr>
        <w:tab/>
      </w:r>
      <w:r w:rsidRPr="00C704D8">
        <w:rPr>
          <w:szCs w:val="20"/>
          <w:u w:val="words"/>
        </w:rPr>
        <w:t>N.J.S.A.</w:t>
      </w:r>
      <w:r>
        <w:rPr>
          <w:szCs w:val="20"/>
          <w:u w:val="words"/>
        </w:rPr>
        <w:t xml:space="preserve"> </w:t>
      </w:r>
      <w:r w:rsidR="000858EF" w:rsidRPr="00EE0C00">
        <w:rPr>
          <w:szCs w:val="20"/>
        </w:rPr>
        <w:t>38A</w:t>
      </w:r>
      <w:r w:rsidR="00D42FF9">
        <w:rPr>
          <w:szCs w:val="20"/>
        </w:rPr>
        <w:t>:</w:t>
      </w:r>
      <w:r w:rsidR="000858EF" w:rsidRPr="00EE0C00">
        <w:rPr>
          <w:szCs w:val="20"/>
        </w:rPr>
        <w:t>1-1</w:t>
      </w:r>
      <w:r w:rsidR="008917EC">
        <w:rPr>
          <w:szCs w:val="20"/>
        </w:rPr>
        <w:tab/>
      </w:r>
      <w:r w:rsidR="001C162A">
        <w:rPr>
          <w:szCs w:val="20"/>
        </w:rPr>
        <w:t>Definitions (Military and Veterans Law)</w:t>
      </w:r>
    </w:p>
    <w:p w14:paraId="415F0784" w14:textId="77777777" w:rsidR="005F0A17" w:rsidRDefault="005F0A17" w:rsidP="005F0A17">
      <w:pPr>
        <w:tabs>
          <w:tab w:val="left" w:pos="1980"/>
          <w:tab w:val="left" w:pos="4320"/>
        </w:tabs>
        <w:rPr>
          <w:szCs w:val="20"/>
        </w:rPr>
      </w:pPr>
      <w:r w:rsidRPr="005F0A17">
        <w:rPr>
          <w:szCs w:val="20"/>
        </w:rPr>
        <w:tab/>
      </w:r>
      <w:r w:rsidRPr="005F0A17">
        <w:rPr>
          <w:szCs w:val="20"/>
          <w:u w:val="words"/>
        </w:rPr>
        <w:t>N.J.S.A</w:t>
      </w:r>
      <w:r w:rsidRPr="005F0A17">
        <w:rPr>
          <w:szCs w:val="20"/>
        </w:rPr>
        <w:t>. 38A:4-4</w:t>
      </w:r>
      <w:r w:rsidRPr="005F0A17">
        <w:rPr>
          <w:szCs w:val="20"/>
        </w:rPr>
        <w:tab/>
        <w:t>Leave of absence without loss of pay, exceptions</w:t>
      </w:r>
    </w:p>
    <w:p w14:paraId="37D6DB13" w14:textId="77777777" w:rsidR="00672C54" w:rsidRDefault="000858EF" w:rsidP="005F0A17">
      <w:pPr>
        <w:tabs>
          <w:tab w:val="left" w:pos="1980"/>
          <w:tab w:val="left" w:pos="4320"/>
        </w:tabs>
        <w:rPr>
          <w:szCs w:val="20"/>
        </w:rPr>
      </w:pPr>
      <w:r>
        <w:rPr>
          <w:szCs w:val="20"/>
        </w:rPr>
        <w:tab/>
      </w:r>
      <w:r w:rsidRPr="00C704D8">
        <w:rPr>
          <w:szCs w:val="20"/>
          <w:u w:val="words"/>
        </w:rPr>
        <w:t>N.J.S.A.</w:t>
      </w:r>
      <w:r w:rsidRPr="00EE0C00">
        <w:rPr>
          <w:szCs w:val="20"/>
        </w:rPr>
        <w:t xml:space="preserve"> </w:t>
      </w:r>
      <w:r w:rsidR="00B15F9A" w:rsidRPr="00EE0C00">
        <w:rPr>
          <w:szCs w:val="20"/>
        </w:rPr>
        <w:t>52:</w:t>
      </w:r>
      <w:r w:rsidR="00926D6E">
        <w:rPr>
          <w:szCs w:val="20"/>
        </w:rPr>
        <w:t>13H</w:t>
      </w:r>
      <w:r w:rsidR="00B15F9A" w:rsidRPr="00EE0C00">
        <w:rPr>
          <w:szCs w:val="20"/>
        </w:rPr>
        <w:t>-2.1</w:t>
      </w:r>
      <w:r w:rsidR="00672C54">
        <w:rPr>
          <w:szCs w:val="20"/>
        </w:rPr>
        <w:tab/>
      </w:r>
      <w:r w:rsidR="00672C54" w:rsidRPr="00672C54">
        <w:rPr>
          <w:szCs w:val="20"/>
        </w:rPr>
        <w:t xml:space="preserve">Reimbursement by State for cost incurred for certain military </w:t>
      </w:r>
    </w:p>
    <w:p w14:paraId="618D82AC" w14:textId="22B02941" w:rsidR="00B15F9A" w:rsidRPr="00EE0C00" w:rsidRDefault="006D2810" w:rsidP="005F0A17">
      <w:pPr>
        <w:tabs>
          <w:tab w:val="left" w:pos="1980"/>
          <w:tab w:val="left" w:pos="4320"/>
        </w:tabs>
        <w:rPr>
          <w:szCs w:val="20"/>
        </w:rPr>
      </w:pPr>
      <w:r>
        <w:rPr>
          <w:szCs w:val="20"/>
        </w:rPr>
        <w:tab/>
      </w:r>
      <w:r w:rsidR="00672C54">
        <w:rPr>
          <w:szCs w:val="20"/>
        </w:rPr>
        <w:tab/>
      </w:r>
      <w:r w:rsidR="00672C54" w:rsidRPr="00672C54">
        <w:rPr>
          <w:szCs w:val="20"/>
        </w:rPr>
        <w:t>leave</w:t>
      </w:r>
      <w:r w:rsidR="00672C54" w:rsidRPr="00672C54">
        <w:rPr>
          <w:szCs w:val="20"/>
        </w:rPr>
        <w:br/>
      </w:r>
      <w:r w:rsidR="00B15F9A">
        <w:rPr>
          <w:szCs w:val="20"/>
          <w:u w:val="words"/>
        </w:rPr>
        <w:tab/>
        <w:t>N.</w:t>
      </w:r>
      <w:r w:rsidR="0056567C">
        <w:rPr>
          <w:szCs w:val="20"/>
          <w:u w:val="words"/>
        </w:rPr>
        <w:t>J</w:t>
      </w:r>
      <w:r w:rsidR="00B15F9A">
        <w:rPr>
          <w:szCs w:val="20"/>
          <w:u w:val="words"/>
        </w:rPr>
        <w:t xml:space="preserve">.A.C. </w:t>
      </w:r>
      <w:r w:rsidR="0056567C" w:rsidRPr="00EE0C00">
        <w:rPr>
          <w:szCs w:val="20"/>
        </w:rPr>
        <w:t>5A</w:t>
      </w:r>
      <w:r w:rsidR="00EE0C00">
        <w:rPr>
          <w:szCs w:val="20"/>
        </w:rPr>
        <w:t>:</w:t>
      </w:r>
      <w:r w:rsidR="0056567C" w:rsidRPr="00EE0C00">
        <w:rPr>
          <w:szCs w:val="20"/>
        </w:rPr>
        <w:t>2-2.1</w:t>
      </w:r>
      <w:r w:rsidR="005D30A6">
        <w:rPr>
          <w:szCs w:val="20"/>
        </w:rPr>
        <w:tab/>
        <w:t>General policy</w:t>
      </w:r>
    </w:p>
    <w:p w14:paraId="415F0785" w14:textId="4085A9FC" w:rsidR="005F0A17" w:rsidRDefault="0080588C" w:rsidP="005F0A17">
      <w:pPr>
        <w:tabs>
          <w:tab w:val="left" w:pos="1980"/>
          <w:tab w:val="left" w:pos="4320"/>
        </w:tabs>
        <w:rPr>
          <w:szCs w:val="20"/>
        </w:rPr>
      </w:pPr>
      <w:r>
        <w:rPr>
          <w:szCs w:val="20"/>
        </w:rPr>
        <w:tab/>
      </w:r>
    </w:p>
    <w:p w14:paraId="22A2C75C" w14:textId="59C6CC3E" w:rsidR="00EE0C00" w:rsidRDefault="0080588C" w:rsidP="005F0A17">
      <w:pPr>
        <w:tabs>
          <w:tab w:val="left" w:pos="1980"/>
          <w:tab w:val="left" w:pos="4320"/>
        </w:tabs>
        <w:rPr>
          <w:szCs w:val="20"/>
        </w:rPr>
      </w:pPr>
      <w:r>
        <w:rPr>
          <w:szCs w:val="20"/>
        </w:rPr>
        <w:tab/>
      </w:r>
      <w:r w:rsidRPr="0080588C">
        <w:rPr>
          <w:szCs w:val="20"/>
        </w:rPr>
        <w:t>Uniformed Services Employment and Reemployment Rights Act (USERRA),</w:t>
      </w:r>
      <w:r w:rsidR="00EE0C00" w:rsidRPr="00EE0C00">
        <w:t xml:space="preserve"> </w:t>
      </w:r>
      <w:r w:rsidR="00EE0C00" w:rsidRPr="00EE0C00">
        <w:rPr>
          <w:szCs w:val="20"/>
        </w:rPr>
        <w:t xml:space="preserve">38 USC </w:t>
      </w:r>
    </w:p>
    <w:p w14:paraId="6C109251" w14:textId="663BD6DF" w:rsidR="0080588C" w:rsidRPr="00EE0C00" w:rsidRDefault="00EE0C00" w:rsidP="005F0A17">
      <w:pPr>
        <w:tabs>
          <w:tab w:val="left" w:pos="1980"/>
          <w:tab w:val="left" w:pos="4320"/>
        </w:tabs>
        <w:rPr>
          <w:szCs w:val="20"/>
          <w:u w:val="words"/>
        </w:rPr>
      </w:pPr>
      <w:r>
        <w:rPr>
          <w:szCs w:val="20"/>
        </w:rPr>
        <w:tab/>
      </w:r>
      <w:r w:rsidRPr="00EE0C00">
        <w:rPr>
          <w:szCs w:val="20"/>
        </w:rPr>
        <w:t xml:space="preserve">Section 4301 </w:t>
      </w:r>
      <w:r w:rsidRPr="00EE0C00">
        <w:rPr>
          <w:szCs w:val="20"/>
          <w:u w:val="words"/>
        </w:rPr>
        <w:t>et seq.</w:t>
      </w:r>
    </w:p>
    <w:p w14:paraId="2D16FEDB" w14:textId="77777777" w:rsidR="00EE0C00" w:rsidRPr="00EE0C00" w:rsidRDefault="00EE0C00" w:rsidP="005F0A17">
      <w:pPr>
        <w:tabs>
          <w:tab w:val="left" w:pos="576"/>
          <w:tab w:val="left" w:pos="1152"/>
          <w:tab w:val="left" w:pos="1890"/>
          <w:tab w:val="left" w:pos="3600"/>
          <w:tab w:val="left" w:pos="5040"/>
          <w:tab w:val="left" w:pos="6840"/>
          <w:tab w:val="left" w:pos="9216"/>
        </w:tabs>
        <w:suppressAutoHyphens/>
        <w:rPr>
          <w:b/>
          <w:szCs w:val="20"/>
          <w:u w:val="words"/>
        </w:rPr>
      </w:pPr>
    </w:p>
    <w:p w14:paraId="415F0786" w14:textId="330A4C1F" w:rsidR="005F0A17" w:rsidRPr="005F0A17" w:rsidRDefault="005F0A17" w:rsidP="005F0A17">
      <w:pPr>
        <w:tabs>
          <w:tab w:val="left" w:pos="576"/>
          <w:tab w:val="left" w:pos="1152"/>
          <w:tab w:val="left" w:pos="1890"/>
          <w:tab w:val="left" w:pos="3600"/>
          <w:tab w:val="left" w:pos="5040"/>
          <w:tab w:val="left" w:pos="6840"/>
          <w:tab w:val="left" w:pos="9216"/>
        </w:tabs>
        <w:suppressAutoHyphens/>
        <w:rPr>
          <w:szCs w:val="20"/>
        </w:rPr>
      </w:pPr>
      <w:r w:rsidRPr="005F0A17">
        <w:rPr>
          <w:b/>
          <w:szCs w:val="20"/>
          <w:u w:val="single"/>
        </w:rPr>
        <w:t>Possible</w:t>
      </w:r>
    </w:p>
    <w:p w14:paraId="415F0787" w14:textId="77777777" w:rsidR="005F0A17" w:rsidRPr="005F0A17" w:rsidRDefault="005F0A17" w:rsidP="005F0A17">
      <w:pPr>
        <w:tabs>
          <w:tab w:val="left" w:pos="2160"/>
          <w:tab w:val="left" w:pos="3960"/>
        </w:tabs>
        <w:suppressAutoHyphens/>
        <w:rPr>
          <w:szCs w:val="20"/>
        </w:rPr>
      </w:pPr>
      <w:r w:rsidRPr="005F0A17">
        <w:rPr>
          <w:b/>
          <w:szCs w:val="20"/>
          <w:u w:val="single"/>
        </w:rPr>
        <w:t>Cross</w:t>
      </w:r>
      <w:r w:rsidRPr="005F0A17">
        <w:rPr>
          <w:b/>
          <w:szCs w:val="20"/>
        </w:rPr>
        <w:t xml:space="preserve"> </w:t>
      </w:r>
      <w:r w:rsidRPr="005F0A17">
        <w:rPr>
          <w:b/>
          <w:szCs w:val="20"/>
          <w:u w:val="single"/>
        </w:rPr>
        <w:t>References</w:t>
      </w:r>
      <w:r w:rsidRPr="005F0A17">
        <w:rPr>
          <w:b/>
          <w:szCs w:val="20"/>
        </w:rPr>
        <w:t>:</w:t>
      </w:r>
      <w:r w:rsidRPr="005F0A17">
        <w:rPr>
          <w:szCs w:val="20"/>
        </w:rPr>
        <w:tab/>
        <w:t>*2131</w:t>
      </w:r>
      <w:r w:rsidRPr="005F0A17">
        <w:rPr>
          <w:szCs w:val="20"/>
        </w:rPr>
        <w:tab/>
        <w:t xml:space="preserve">Chief school administrator </w:t>
      </w:r>
    </w:p>
    <w:p w14:paraId="415F0788" w14:textId="77777777" w:rsidR="005F0A17" w:rsidRPr="005F0A17" w:rsidRDefault="005F0A17" w:rsidP="005F0A17">
      <w:pPr>
        <w:tabs>
          <w:tab w:val="left" w:pos="2160"/>
          <w:tab w:val="left" w:pos="3960"/>
        </w:tabs>
        <w:suppressAutoHyphens/>
        <w:rPr>
          <w:szCs w:val="20"/>
        </w:rPr>
      </w:pPr>
      <w:r w:rsidRPr="005F0A17">
        <w:rPr>
          <w:szCs w:val="20"/>
        </w:rPr>
        <w:tab/>
        <w:t>*4111</w:t>
      </w:r>
      <w:r w:rsidRPr="005F0A17">
        <w:rPr>
          <w:szCs w:val="20"/>
        </w:rPr>
        <w:tab/>
        <w:t>Recruitment, selection and hiring</w:t>
      </w:r>
    </w:p>
    <w:p w14:paraId="415F0789" w14:textId="77777777" w:rsidR="005F0A17" w:rsidRPr="005F0A17" w:rsidRDefault="005F0A17" w:rsidP="005F0A17">
      <w:pPr>
        <w:tabs>
          <w:tab w:val="left" w:pos="2160"/>
          <w:tab w:val="left" w:pos="3960"/>
        </w:tabs>
        <w:suppressAutoHyphens/>
        <w:rPr>
          <w:szCs w:val="20"/>
        </w:rPr>
      </w:pPr>
      <w:r w:rsidRPr="005F0A17">
        <w:rPr>
          <w:szCs w:val="20"/>
        </w:rPr>
        <w:tab/>
        <w:t>*4115</w:t>
      </w:r>
      <w:r w:rsidRPr="005F0A17">
        <w:rPr>
          <w:szCs w:val="20"/>
        </w:rPr>
        <w:tab/>
        <w:t>Supervision</w:t>
      </w:r>
    </w:p>
    <w:p w14:paraId="415F078A" w14:textId="77777777" w:rsidR="005F0A17" w:rsidRPr="005F0A17" w:rsidRDefault="005F0A17" w:rsidP="005F0A17">
      <w:pPr>
        <w:tabs>
          <w:tab w:val="left" w:pos="2160"/>
          <w:tab w:val="left" w:pos="3960"/>
        </w:tabs>
        <w:suppressAutoHyphens/>
        <w:rPr>
          <w:szCs w:val="20"/>
        </w:rPr>
      </w:pPr>
      <w:r w:rsidRPr="005F0A17">
        <w:rPr>
          <w:szCs w:val="20"/>
        </w:rPr>
        <w:tab/>
        <w:t>*4116</w:t>
      </w:r>
      <w:r w:rsidRPr="005F0A17">
        <w:rPr>
          <w:szCs w:val="20"/>
        </w:rPr>
        <w:tab/>
        <w:t>Evaluation</w:t>
      </w:r>
    </w:p>
    <w:p w14:paraId="415F078B" w14:textId="77777777" w:rsidR="005F0A17" w:rsidRPr="005F0A17" w:rsidRDefault="005F0A17" w:rsidP="005F0A17">
      <w:pPr>
        <w:tabs>
          <w:tab w:val="left" w:pos="2160"/>
          <w:tab w:val="left" w:pos="3960"/>
        </w:tabs>
        <w:suppressAutoHyphens/>
        <w:rPr>
          <w:szCs w:val="20"/>
        </w:rPr>
      </w:pPr>
      <w:r w:rsidRPr="005F0A17">
        <w:rPr>
          <w:szCs w:val="20"/>
        </w:rPr>
        <w:tab/>
        <w:t>*4111.1/4211.1</w:t>
      </w:r>
      <w:r w:rsidRPr="005F0A17">
        <w:rPr>
          <w:szCs w:val="20"/>
        </w:rPr>
        <w:tab/>
        <w:t>Nondiscrimination/affirmative action</w:t>
      </w:r>
    </w:p>
    <w:p w14:paraId="415F078C" w14:textId="77777777" w:rsidR="005F0A17" w:rsidRPr="005F0A17" w:rsidRDefault="005F0A17" w:rsidP="005F0A17">
      <w:pPr>
        <w:tabs>
          <w:tab w:val="left" w:pos="2160"/>
          <w:tab w:val="left" w:pos="3960"/>
        </w:tabs>
        <w:suppressAutoHyphens/>
        <w:rPr>
          <w:szCs w:val="20"/>
        </w:rPr>
      </w:pPr>
      <w:r w:rsidRPr="005F0A17">
        <w:rPr>
          <w:szCs w:val="20"/>
        </w:rPr>
        <w:tab/>
        <w:t>*4112.6/4212.6</w:t>
      </w:r>
      <w:r w:rsidRPr="005F0A17">
        <w:rPr>
          <w:szCs w:val="20"/>
        </w:rPr>
        <w:tab/>
        <w:t>Personnel records</w:t>
      </w:r>
    </w:p>
    <w:p w14:paraId="415F078D" w14:textId="77777777" w:rsidR="005F0A17" w:rsidRPr="005F0A17" w:rsidRDefault="005F0A17" w:rsidP="005F0A17">
      <w:pPr>
        <w:tabs>
          <w:tab w:val="left" w:pos="2160"/>
          <w:tab w:val="left" w:pos="3960"/>
        </w:tabs>
        <w:suppressAutoHyphens/>
        <w:rPr>
          <w:szCs w:val="20"/>
        </w:rPr>
      </w:pPr>
      <w:r w:rsidRPr="005F0A17">
        <w:rPr>
          <w:szCs w:val="20"/>
        </w:rPr>
        <w:tab/>
        <w:t>*4211</w:t>
      </w:r>
      <w:r w:rsidRPr="005F0A17">
        <w:rPr>
          <w:szCs w:val="20"/>
        </w:rPr>
        <w:tab/>
        <w:t>Recruitment, selection and hiring</w:t>
      </w:r>
    </w:p>
    <w:p w14:paraId="415F078E" w14:textId="77777777" w:rsidR="005F0A17" w:rsidRPr="005F0A17" w:rsidRDefault="005F0A17" w:rsidP="005F0A17">
      <w:pPr>
        <w:tabs>
          <w:tab w:val="left" w:pos="2160"/>
          <w:tab w:val="left" w:pos="3960"/>
        </w:tabs>
        <w:suppressAutoHyphens/>
        <w:rPr>
          <w:szCs w:val="20"/>
        </w:rPr>
      </w:pPr>
      <w:r w:rsidRPr="005F0A17">
        <w:rPr>
          <w:szCs w:val="20"/>
        </w:rPr>
        <w:tab/>
        <w:t>*4215</w:t>
      </w:r>
      <w:r w:rsidRPr="005F0A17">
        <w:rPr>
          <w:szCs w:val="20"/>
        </w:rPr>
        <w:tab/>
        <w:t>Supervision</w:t>
      </w:r>
    </w:p>
    <w:p w14:paraId="415F078F" w14:textId="77777777" w:rsidR="005F0A17" w:rsidRPr="005F0A17" w:rsidRDefault="005F0A17" w:rsidP="005F0A17">
      <w:pPr>
        <w:tabs>
          <w:tab w:val="left" w:pos="2160"/>
          <w:tab w:val="left" w:pos="3960"/>
        </w:tabs>
        <w:suppressAutoHyphens/>
        <w:rPr>
          <w:szCs w:val="20"/>
        </w:rPr>
      </w:pPr>
      <w:r w:rsidRPr="005F0A17">
        <w:rPr>
          <w:szCs w:val="20"/>
        </w:rPr>
        <w:tab/>
        <w:t>*4216</w:t>
      </w:r>
      <w:r w:rsidRPr="005F0A17">
        <w:rPr>
          <w:szCs w:val="20"/>
        </w:rPr>
        <w:tab/>
        <w:t>Evaluation</w:t>
      </w:r>
    </w:p>
    <w:p w14:paraId="415F0790" w14:textId="77777777" w:rsidR="005F0A17" w:rsidRPr="005F0A17" w:rsidRDefault="005F0A17" w:rsidP="005F0A17">
      <w:pPr>
        <w:tabs>
          <w:tab w:val="left" w:pos="1890"/>
          <w:tab w:val="left" w:pos="2790"/>
          <w:tab w:val="left" w:pos="6336"/>
          <w:tab w:val="left" w:pos="7776"/>
          <w:tab w:val="left" w:pos="9216"/>
        </w:tabs>
        <w:suppressAutoHyphens/>
        <w:ind w:left="2790" w:hanging="2790"/>
        <w:rPr>
          <w:szCs w:val="20"/>
        </w:rPr>
      </w:pPr>
    </w:p>
    <w:p w14:paraId="415F0791" w14:textId="77777777" w:rsidR="005F0A17" w:rsidRPr="005F0A17" w:rsidRDefault="005F0A17" w:rsidP="005F0A17">
      <w:pPr>
        <w:tabs>
          <w:tab w:val="left" w:pos="1890"/>
          <w:tab w:val="left" w:pos="2790"/>
          <w:tab w:val="left" w:pos="5040"/>
          <w:tab w:val="left" w:pos="6840"/>
          <w:tab w:val="left" w:pos="8010"/>
          <w:tab w:val="left" w:pos="9216"/>
        </w:tabs>
        <w:suppressAutoHyphens/>
        <w:rPr>
          <w:szCs w:val="20"/>
        </w:rPr>
      </w:pPr>
      <w:r w:rsidRPr="005F0A17">
        <w:rPr>
          <w:szCs w:val="20"/>
        </w:rPr>
        <w:t xml:space="preserve">*Indicates policy is included in the Critical Policy Reference Manual. </w:t>
      </w:r>
    </w:p>
    <w:p w14:paraId="415F0792" w14:textId="77777777" w:rsidR="00DB0A77" w:rsidRDefault="00DB0A77" w:rsidP="006A0782"/>
    <w:sectPr w:rsidR="00DB0A77" w:rsidSect="00D2767A">
      <w:headerReference w:type="default" r:id="rId11"/>
      <w:footerReference w:type="default" r:id="rId12"/>
      <w:pgSz w:w="12240" w:h="15840" w:code="1"/>
      <w:pgMar w:top="1080" w:right="1440" w:bottom="108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B2853" w14:textId="77777777" w:rsidR="00AF1239" w:rsidRDefault="00AF1239" w:rsidP="003317C4">
      <w:r>
        <w:separator/>
      </w:r>
    </w:p>
  </w:endnote>
  <w:endnote w:type="continuationSeparator" w:id="0">
    <w:p w14:paraId="6331A046" w14:textId="77777777" w:rsidR="00AF1239" w:rsidRDefault="00AF1239" w:rsidP="0033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F079A" w14:textId="6EC52FD5" w:rsidR="00CE3666" w:rsidRDefault="00CE3666">
    <w:pPr>
      <w:pStyle w:val="Footer"/>
      <w:jc w:val="right"/>
    </w:pPr>
    <w:r>
      <w:fldChar w:fldCharType="begin"/>
    </w:r>
    <w:r>
      <w:instrText xml:space="preserve"> PAGE   \* MERGEFORMAT </w:instrText>
    </w:r>
    <w:r>
      <w:fldChar w:fldCharType="separate"/>
    </w:r>
    <w:r w:rsidR="00E63855">
      <w:rPr>
        <w:noProof/>
      </w:rPr>
      <w:t>2</w:t>
    </w:r>
    <w:r>
      <w:rPr>
        <w:noProof/>
      </w:rPr>
      <w:fldChar w:fldCharType="end"/>
    </w:r>
  </w:p>
  <w:p w14:paraId="415F079B" w14:textId="77777777" w:rsidR="00CE3666" w:rsidRDefault="00CE3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3ACB5" w14:textId="77777777" w:rsidR="00AF1239" w:rsidRDefault="00AF1239" w:rsidP="003317C4">
      <w:r>
        <w:separator/>
      </w:r>
    </w:p>
  </w:footnote>
  <w:footnote w:type="continuationSeparator" w:id="0">
    <w:p w14:paraId="2ADA2978" w14:textId="77777777" w:rsidR="00AF1239" w:rsidRDefault="00AF1239" w:rsidP="0033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F0797" w14:textId="5CB1360F" w:rsidR="00CE3666" w:rsidRDefault="00CE3666" w:rsidP="003317C4">
    <w:pPr>
      <w:pStyle w:val="Header"/>
      <w:jc w:val="right"/>
    </w:pPr>
    <w:r>
      <w:t>File Code:</w:t>
    </w:r>
    <w:r w:rsidR="00A67009">
      <w:t>4151.9/4251.9</w:t>
    </w:r>
  </w:p>
  <w:p w14:paraId="1561772A" w14:textId="7C7CF424" w:rsidR="00610473" w:rsidRDefault="00610473" w:rsidP="00610473">
    <w:pPr>
      <w:pStyle w:val="Heading4"/>
    </w:pPr>
    <w:r w:rsidRPr="00A67009">
      <w:t>MILITARY LEAVE</w:t>
    </w:r>
    <w:r>
      <w:t xml:space="preserve"> </w:t>
    </w:r>
    <w:r w:rsidRPr="003317C4">
      <w:rPr>
        <w:caps w:val="0"/>
        <w:u w:val="none"/>
      </w:rPr>
      <w:t>(continued)</w:t>
    </w:r>
  </w:p>
  <w:p w14:paraId="415F0799" w14:textId="77777777" w:rsidR="00CE3666" w:rsidRDefault="00CE3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9157"/>
    <w:multiLevelType w:val="singleLevel"/>
    <w:tmpl w:val="2175B245"/>
    <w:lvl w:ilvl="0">
      <w:start w:val="1"/>
      <w:numFmt w:val="decimal"/>
      <w:lvlText w:val="%1."/>
      <w:lvlJc w:val="left"/>
      <w:pPr>
        <w:tabs>
          <w:tab w:val="num" w:pos="-72"/>
        </w:tabs>
        <w:ind w:left="432" w:hanging="432"/>
      </w:pPr>
      <w:rPr>
        <w:rFonts w:ascii="Arial" w:hAnsi="Arial" w:cs="Arial"/>
        <w:snapToGrid/>
        <w:spacing w:val="-4"/>
        <w:sz w:val="20"/>
        <w:szCs w:val="20"/>
      </w:rPr>
    </w:lvl>
  </w:abstractNum>
  <w:abstractNum w:abstractNumId="1" w15:restartNumberingAfterBreak="0">
    <w:nsid w:val="0DF10E02"/>
    <w:multiLevelType w:val="hybridMultilevel"/>
    <w:tmpl w:val="3F0E5AF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00"/>
  <w:drawingGridVerticalSpacing w:val="136"/>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782"/>
    <w:rsid w:val="00002724"/>
    <w:rsid w:val="00020460"/>
    <w:rsid w:val="00030B67"/>
    <w:rsid w:val="000858EF"/>
    <w:rsid w:val="000D2A7F"/>
    <w:rsid w:val="00142B66"/>
    <w:rsid w:val="00165D34"/>
    <w:rsid w:val="00195DED"/>
    <w:rsid w:val="001C162A"/>
    <w:rsid w:val="00270190"/>
    <w:rsid w:val="002A4EA6"/>
    <w:rsid w:val="002E0E81"/>
    <w:rsid w:val="0031124D"/>
    <w:rsid w:val="00314BFB"/>
    <w:rsid w:val="00323D1A"/>
    <w:rsid w:val="003317C4"/>
    <w:rsid w:val="0042029C"/>
    <w:rsid w:val="00477ABE"/>
    <w:rsid w:val="004917A3"/>
    <w:rsid w:val="00493650"/>
    <w:rsid w:val="004D3005"/>
    <w:rsid w:val="00534BAF"/>
    <w:rsid w:val="0056567C"/>
    <w:rsid w:val="005748BA"/>
    <w:rsid w:val="00597E82"/>
    <w:rsid w:val="005D30A6"/>
    <w:rsid w:val="005F0A17"/>
    <w:rsid w:val="00610473"/>
    <w:rsid w:val="00672C54"/>
    <w:rsid w:val="006A0782"/>
    <w:rsid w:val="006C0ED9"/>
    <w:rsid w:val="006D2810"/>
    <w:rsid w:val="006D41BE"/>
    <w:rsid w:val="00720053"/>
    <w:rsid w:val="00724839"/>
    <w:rsid w:val="00746E80"/>
    <w:rsid w:val="00761562"/>
    <w:rsid w:val="00786425"/>
    <w:rsid w:val="007A0449"/>
    <w:rsid w:val="007A1ACA"/>
    <w:rsid w:val="007D2EE4"/>
    <w:rsid w:val="007F0B81"/>
    <w:rsid w:val="008056BD"/>
    <w:rsid w:val="0080588C"/>
    <w:rsid w:val="00807308"/>
    <w:rsid w:val="00850CD9"/>
    <w:rsid w:val="008743F9"/>
    <w:rsid w:val="008917EC"/>
    <w:rsid w:val="00892653"/>
    <w:rsid w:val="008A1CEF"/>
    <w:rsid w:val="008F6EF3"/>
    <w:rsid w:val="00926D6E"/>
    <w:rsid w:val="00950C23"/>
    <w:rsid w:val="009852BA"/>
    <w:rsid w:val="009C5C90"/>
    <w:rsid w:val="009C68D9"/>
    <w:rsid w:val="00A11B22"/>
    <w:rsid w:val="00A2418D"/>
    <w:rsid w:val="00A67009"/>
    <w:rsid w:val="00A80C87"/>
    <w:rsid w:val="00AF1239"/>
    <w:rsid w:val="00B109E1"/>
    <w:rsid w:val="00B15F9A"/>
    <w:rsid w:val="00B22876"/>
    <w:rsid w:val="00B44E17"/>
    <w:rsid w:val="00B63393"/>
    <w:rsid w:val="00BF42A6"/>
    <w:rsid w:val="00C00D7B"/>
    <w:rsid w:val="00C63C95"/>
    <w:rsid w:val="00C65817"/>
    <w:rsid w:val="00C704D8"/>
    <w:rsid w:val="00CE3666"/>
    <w:rsid w:val="00D02FB7"/>
    <w:rsid w:val="00D06C0B"/>
    <w:rsid w:val="00D07698"/>
    <w:rsid w:val="00D2767A"/>
    <w:rsid w:val="00D31E44"/>
    <w:rsid w:val="00D42FF9"/>
    <w:rsid w:val="00DB0A77"/>
    <w:rsid w:val="00DB7A41"/>
    <w:rsid w:val="00DE0064"/>
    <w:rsid w:val="00DE56EB"/>
    <w:rsid w:val="00E323D5"/>
    <w:rsid w:val="00E63855"/>
    <w:rsid w:val="00E84D6D"/>
    <w:rsid w:val="00EB7576"/>
    <w:rsid w:val="00EE0C00"/>
    <w:rsid w:val="00F140F1"/>
    <w:rsid w:val="00F53C18"/>
    <w:rsid w:val="00FB34CF"/>
    <w:rsid w:val="00FC02A8"/>
    <w:rsid w:val="00FC2478"/>
    <w:rsid w:val="00FC712E"/>
    <w:rsid w:val="00FC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F076A"/>
  <w15:docId w15:val="{E0945D28-5D6F-4451-82F6-7882A661F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FB7"/>
    <w:rPr>
      <w:rFonts w:ascii="Helvetica" w:hAnsi="Helvetica"/>
      <w:szCs w:val="24"/>
    </w:rPr>
  </w:style>
  <w:style w:type="paragraph" w:styleId="Heading1">
    <w:name w:val="heading 1"/>
    <w:basedOn w:val="Normal"/>
    <w:next w:val="Normal"/>
    <w:link w:val="Heading1Char"/>
    <w:uiPriority w:val="9"/>
    <w:qFormat/>
    <w:rsid w:val="009C68D9"/>
    <w:pPr>
      <w:keepNext/>
      <w:keepLines/>
      <w:outlineLvl w:val="0"/>
    </w:pPr>
    <w:rPr>
      <w:b/>
      <w:bCs/>
      <w:caps/>
      <w:sz w:val="24"/>
      <w:szCs w:val="28"/>
    </w:rPr>
  </w:style>
  <w:style w:type="paragraph" w:styleId="Heading2">
    <w:name w:val="heading 2"/>
    <w:basedOn w:val="Normal"/>
    <w:next w:val="Normal"/>
    <w:link w:val="Heading2Char"/>
    <w:uiPriority w:val="9"/>
    <w:unhideWhenUsed/>
    <w:qFormat/>
    <w:rsid w:val="009C68D9"/>
    <w:pPr>
      <w:keepNext/>
      <w:keepLines/>
      <w:outlineLvl w:val="1"/>
    </w:pPr>
    <w:rPr>
      <w:b/>
      <w:bCs/>
      <w:sz w:val="22"/>
      <w:szCs w:val="26"/>
    </w:rPr>
  </w:style>
  <w:style w:type="paragraph" w:styleId="Heading3">
    <w:name w:val="heading 3"/>
    <w:basedOn w:val="Normal"/>
    <w:next w:val="Normal"/>
    <w:link w:val="Heading3Char"/>
    <w:uiPriority w:val="9"/>
    <w:unhideWhenUsed/>
    <w:qFormat/>
    <w:rsid w:val="00B109E1"/>
    <w:pPr>
      <w:keepNext/>
      <w:keepLines/>
      <w:pBdr>
        <w:bottom w:val="single" w:sz="18" w:space="1" w:color="auto"/>
      </w:pBdr>
      <w:outlineLvl w:val="2"/>
    </w:pPr>
    <w:rPr>
      <w:b/>
      <w:bCs/>
      <w:sz w:val="22"/>
    </w:rPr>
  </w:style>
  <w:style w:type="paragraph" w:styleId="Heading4">
    <w:name w:val="heading 4"/>
    <w:basedOn w:val="Normal"/>
    <w:next w:val="Normal"/>
    <w:link w:val="Heading4Char"/>
    <w:uiPriority w:val="9"/>
    <w:unhideWhenUsed/>
    <w:qFormat/>
    <w:rsid w:val="009C68D9"/>
    <w:pPr>
      <w:keepNext/>
      <w:keepLines/>
      <w:outlineLvl w:val="3"/>
    </w:pPr>
    <w:rPr>
      <w:bCs/>
      <w:iCs/>
      <w:caps/>
      <w:u w:val="words"/>
    </w:rPr>
  </w:style>
  <w:style w:type="paragraph" w:styleId="Heading5">
    <w:name w:val="heading 5"/>
    <w:basedOn w:val="Normal"/>
    <w:next w:val="Normal"/>
    <w:link w:val="Heading5Char"/>
    <w:uiPriority w:val="9"/>
    <w:unhideWhenUsed/>
    <w:qFormat/>
    <w:rsid w:val="003317C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qFormat/>
    <w:rsid w:val="008056BD"/>
    <w:pPr>
      <w:pBdr>
        <w:bottom w:val="single" w:sz="18" w:space="1" w:color="auto"/>
      </w:pBdr>
      <w:spacing w:after="60"/>
      <w:outlineLvl w:val="1"/>
    </w:pPr>
    <w:rPr>
      <w:b/>
      <w:sz w:val="22"/>
    </w:rPr>
  </w:style>
  <w:style w:type="character" w:customStyle="1" w:styleId="SubtitleChar">
    <w:name w:val="Subtitle Char"/>
    <w:link w:val="Subtitle"/>
    <w:rsid w:val="008056BD"/>
    <w:rPr>
      <w:rFonts w:ascii="Helvetica" w:eastAsia="Times New Roman" w:hAnsi="Helvetica" w:cs="Times New Roman"/>
      <w:b/>
      <w:szCs w:val="24"/>
    </w:rPr>
  </w:style>
  <w:style w:type="character" w:customStyle="1" w:styleId="Heading1Char">
    <w:name w:val="Heading 1 Char"/>
    <w:link w:val="Heading1"/>
    <w:uiPriority w:val="9"/>
    <w:rsid w:val="009C68D9"/>
    <w:rPr>
      <w:rFonts w:ascii="Helvetica" w:eastAsia="Times New Roman" w:hAnsi="Helvetica" w:cs="Times New Roman"/>
      <w:b/>
      <w:bCs/>
      <w:caps/>
      <w:sz w:val="24"/>
      <w:szCs w:val="28"/>
    </w:rPr>
  </w:style>
  <w:style w:type="character" w:customStyle="1" w:styleId="Heading2Char">
    <w:name w:val="Heading 2 Char"/>
    <w:link w:val="Heading2"/>
    <w:uiPriority w:val="9"/>
    <w:rsid w:val="009C68D9"/>
    <w:rPr>
      <w:rFonts w:ascii="Helvetica" w:eastAsia="Times New Roman" w:hAnsi="Helvetica" w:cs="Times New Roman"/>
      <w:b/>
      <w:bCs/>
      <w:szCs w:val="26"/>
    </w:rPr>
  </w:style>
  <w:style w:type="character" w:customStyle="1" w:styleId="Heading3Char">
    <w:name w:val="Heading 3 Char"/>
    <w:link w:val="Heading3"/>
    <w:uiPriority w:val="9"/>
    <w:rsid w:val="00B109E1"/>
    <w:rPr>
      <w:rFonts w:ascii="Helvetica" w:eastAsia="Times New Roman" w:hAnsi="Helvetica" w:cs="Times New Roman"/>
      <w:b/>
      <w:bCs/>
    </w:rPr>
  </w:style>
  <w:style w:type="character" w:customStyle="1" w:styleId="Heading4Char">
    <w:name w:val="Heading 4 Char"/>
    <w:link w:val="Heading4"/>
    <w:uiPriority w:val="9"/>
    <w:rsid w:val="009C68D9"/>
    <w:rPr>
      <w:rFonts w:ascii="Helvetica" w:eastAsia="Times New Roman" w:hAnsi="Helvetica" w:cs="Times New Roman"/>
      <w:bCs/>
      <w:iCs/>
      <w:caps/>
      <w:sz w:val="20"/>
      <w:u w:val="words"/>
    </w:rPr>
  </w:style>
  <w:style w:type="paragraph" w:styleId="Title">
    <w:name w:val="Title"/>
    <w:basedOn w:val="Normal"/>
    <w:next w:val="Normal"/>
    <w:link w:val="TitleChar"/>
    <w:qFormat/>
    <w:rsid w:val="00FC2478"/>
    <w:pPr>
      <w:tabs>
        <w:tab w:val="left" w:pos="6480"/>
      </w:tabs>
      <w:suppressAutoHyphens/>
    </w:pPr>
    <w:rPr>
      <w:b/>
      <w:caps/>
      <w:sz w:val="24"/>
      <w:szCs w:val="22"/>
    </w:rPr>
  </w:style>
  <w:style w:type="character" w:customStyle="1" w:styleId="TitleChar">
    <w:name w:val="Title Char"/>
    <w:link w:val="Title"/>
    <w:rsid w:val="00FC2478"/>
    <w:rPr>
      <w:rFonts w:ascii="Helvetica" w:hAnsi="Helvetica"/>
      <w:b/>
      <w:caps/>
      <w:sz w:val="24"/>
    </w:rPr>
  </w:style>
  <w:style w:type="paragraph" w:styleId="Caption">
    <w:name w:val="caption"/>
    <w:basedOn w:val="Normal"/>
    <w:next w:val="Normal"/>
    <w:qFormat/>
    <w:rsid w:val="00761562"/>
  </w:style>
  <w:style w:type="character" w:styleId="Strong">
    <w:name w:val="Strong"/>
    <w:qFormat/>
    <w:rsid w:val="00A80C87"/>
    <w:rPr>
      <w:rFonts w:ascii="Helvetica" w:hAnsi="Helvetica"/>
      <w:b/>
      <w:bCs/>
      <w:sz w:val="22"/>
    </w:rPr>
  </w:style>
  <w:style w:type="character" w:styleId="Emphasis">
    <w:name w:val="Emphasis"/>
    <w:qFormat/>
    <w:rsid w:val="00B22876"/>
    <w:rPr>
      <w:rFonts w:ascii="Helvetica" w:hAnsi="Helvetica"/>
      <w:i w:val="0"/>
      <w:iCs/>
      <w:sz w:val="20"/>
      <w:u w:val="words"/>
    </w:rPr>
  </w:style>
  <w:style w:type="paragraph" w:styleId="NoSpacing">
    <w:name w:val="No Spacing"/>
    <w:uiPriority w:val="1"/>
    <w:qFormat/>
    <w:rsid w:val="002A4EA6"/>
    <w:pPr>
      <w:widowControl w:val="0"/>
      <w:jc w:val="center"/>
    </w:pPr>
    <w:rPr>
      <w:rFonts w:ascii="Helvetica" w:hAnsi="Helvetica"/>
      <w:caps/>
      <w:u w:val="words"/>
    </w:rPr>
  </w:style>
  <w:style w:type="paragraph" w:styleId="ListParagraph">
    <w:name w:val="List Paragraph"/>
    <w:basedOn w:val="Normal"/>
    <w:uiPriority w:val="34"/>
    <w:qFormat/>
    <w:rsid w:val="006A0782"/>
    <w:pPr>
      <w:ind w:left="720"/>
      <w:contextualSpacing/>
    </w:pPr>
  </w:style>
  <w:style w:type="paragraph" w:styleId="Header">
    <w:name w:val="header"/>
    <w:basedOn w:val="Normal"/>
    <w:link w:val="HeaderChar"/>
    <w:uiPriority w:val="99"/>
    <w:unhideWhenUsed/>
    <w:rsid w:val="003317C4"/>
    <w:pPr>
      <w:tabs>
        <w:tab w:val="center" w:pos="4680"/>
        <w:tab w:val="right" w:pos="9360"/>
      </w:tabs>
    </w:pPr>
  </w:style>
  <w:style w:type="character" w:customStyle="1" w:styleId="HeaderChar">
    <w:name w:val="Header Char"/>
    <w:link w:val="Header"/>
    <w:uiPriority w:val="99"/>
    <w:rsid w:val="003317C4"/>
    <w:rPr>
      <w:rFonts w:ascii="Helvetica" w:hAnsi="Helvetica"/>
      <w:szCs w:val="24"/>
    </w:rPr>
  </w:style>
  <w:style w:type="paragraph" w:styleId="Footer">
    <w:name w:val="footer"/>
    <w:basedOn w:val="Normal"/>
    <w:link w:val="FooterChar"/>
    <w:uiPriority w:val="99"/>
    <w:unhideWhenUsed/>
    <w:rsid w:val="003317C4"/>
    <w:pPr>
      <w:tabs>
        <w:tab w:val="center" w:pos="4680"/>
        <w:tab w:val="right" w:pos="9360"/>
      </w:tabs>
    </w:pPr>
  </w:style>
  <w:style w:type="character" w:customStyle="1" w:styleId="FooterChar">
    <w:name w:val="Footer Char"/>
    <w:link w:val="Footer"/>
    <w:uiPriority w:val="99"/>
    <w:rsid w:val="003317C4"/>
    <w:rPr>
      <w:rFonts w:ascii="Helvetica" w:hAnsi="Helvetica"/>
      <w:szCs w:val="24"/>
    </w:rPr>
  </w:style>
  <w:style w:type="paragraph" w:styleId="BalloonText">
    <w:name w:val="Balloon Text"/>
    <w:basedOn w:val="Normal"/>
    <w:link w:val="BalloonTextChar"/>
    <w:uiPriority w:val="99"/>
    <w:semiHidden/>
    <w:unhideWhenUsed/>
    <w:rsid w:val="003317C4"/>
    <w:rPr>
      <w:rFonts w:ascii="Tahoma" w:hAnsi="Tahoma" w:cs="Tahoma"/>
      <w:sz w:val="16"/>
      <w:szCs w:val="16"/>
    </w:rPr>
  </w:style>
  <w:style w:type="character" w:customStyle="1" w:styleId="BalloonTextChar">
    <w:name w:val="Balloon Text Char"/>
    <w:link w:val="BalloonText"/>
    <w:uiPriority w:val="99"/>
    <w:semiHidden/>
    <w:rsid w:val="003317C4"/>
    <w:rPr>
      <w:rFonts w:ascii="Tahoma" w:hAnsi="Tahoma" w:cs="Tahoma"/>
      <w:sz w:val="16"/>
      <w:szCs w:val="16"/>
    </w:rPr>
  </w:style>
  <w:style w:type="character" w:customStyle="1" w:styleId="Heading5Char">
    <w:name w:val="Heading 5 Char"/>
    <w:link w:val="Heading5"/>
    <w:uiPriority w:val="9"/>
    <w:rsid w:val="003317C4"/>
    <w:rPr>
      <w:rFonts w:ascii="Calibri" w:eastAsia="Times New Roman" w:hAnsi="Calibri" w:cs="Times New Roman"/>
      <w:b/>
      <w:bCs/>
      <w:i/>
      <w:iCs/>
      <w:sz w:val="26"/>
      <w:szCs w:val="26"/>
    </w:rPr>
  </w:style>
  <w:style w:type="character" w:styleId="Hyperlink">
    <w:name w:val="Hyperlink"/>
    <w:uiPriority w:val="99"/>
    <w:unhideWhenUsed/>
    <w:rsid w:val="0031124D"/>
    <w:rPr>
      <w:color w:val="0000FF"/>
      <w:u w:val="single"/>
    </w:rPr>
  </w:style>
  <w:style w:type="character" w:customStyle="1" w:styleId="UnresolvedMention">
    <w:name w:val="Unresolved Mention"/>
    <w:uiPriority w:val="99"/>
    <w:semiHidden/>
    <w:unhideWhenUsed/>
    <w:rsid w:val="0067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95032-DFD0-4AA8-A0A8-E641F5742CB0}">
  <ds:schemaRefs>
    <ds:schemaRef ds:uri="http://schemas.microsoft.com/sharepoint/v3/contenttype/forms"/>
  </ds:schemaRefs>
</ds:datastoreItem>
</file>

<file path=customXml/itemProps2.xml><?xml version="1.0" encoding="utf-8"?>
<ds:datastoreItem xmlns:ds="http://schemas.openxmlformats.org/officeDocument/2006/customXml" ds:itemID="{6CBE48B9-5426-40D4-8AD6-DCD9CE920C2F}">
  <ds:schemaRefs>
    <ds:schemaRef ds:uri="http://schemas.microsoft.com/office/2006/documentManagement/types"/>
    <ds:schemaRef ds:uri="http://purl.org/dc/elements/1.1/"/>
    <ds:schemaRef ds:uri="http://purl.org/dc/terms/"/>
    <ds:schemaRef ds:uri="http://schemas.microsoft.com/sharepoint/v3"/>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26bfb855-a36a-4ec2-9b05-7420e8dff8ce"/>
    <ds:schemaRef ds:uri="ed0eeb22-c85f-47ad-b4ee-843631bdfb60"/>
    <ds:schemaRef ds:uri="http://purl.org/dc/dcmitype/"/>
  </ds:schemaRefs>
</ds:datastoreItem>
</file>

<file path=customXml/itemProps3.xml><?xml version="1.0" encoding="utf-8"?>
<ds:datastoreItem xmlns:ds="http://schemas.openxmlformats.org/officeDocument/2006/customXml" ds:itemID="{E321B526-80FC-4162-B842-9FE16B7B9A75}"/>
</file>

<file path=customXml/itemProps4.xml><?xml version="1.0" encoding="utf-8"?>
<ds:datastoreItem xmlns:ds="http://schemas.openxmlformats.org/officeDocument/2006/customXml" ds:itemID="{18B01D66-4DBB-4939-A33D-83C81472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Steve McGettigan</cp:lastModifiedBy>
  <cp:revision>44</cp:revision>
  <dcterms:created xsi:type="dcterms:W3CDTF">2015-01-29T16:21:00Z</dcterms:created>
  <dcterms:modified xsi:type="dcterms:W3CDTF">2022-05-10T14:08:00Z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9139000</vt:r8>
  </property>
</Properties>
</file>