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DC2A8" w14:textId="7049C7CA" w:rsidR="00EA43AD" w:rsidRDefault="00130B36" w:rsidP="00B13B56">
      <w:pPr>
        <w:pStyle w:val="Heading1"/>
        <w:jc w:val="center"/>
        <w:rPr>
          <w:rFonts w:ascii="Calibri Light" w:hAnsi="Calibri Light" w:cs="Calibri Light"/>
          <w:color w:val="0070C0"/>
        </w:rPr>
      </w:pPr>
      <w:bookmarkStart w:id="0" w:name="_GoBack"/>
      <w:bookmarkEnd w:id="0"/>
      <w:r>
        <w:rPr>
          <w:rFonts w:ascii="Calibri Light" w:hAnsi="Calibri Light" w:cs="Calibri Light"/>
          <w:color w:val="0070C0"/>
        </w:rPr>
        <w:t xml:space="preserve">2024-2025 SY </w:t>
      </w:r>
      <w:r w:rsidR="00EA43AD">
        <w:rPr>
          <w:rFonts w:ascii="Calibri Light" w:hAnsi="Calibri Light" w:cs="Calibri Light"/>
          <w:color w:val="0070C0"/>
        </w:rPr>
        <w:t xml:space="preserve">Hopkinsville Middle School </w:t>
      </w:r>
    </w:p>
    <w:p w14:paraId="72397973" w14:textId="1981A619" w:rsidR="00905B4B" w:rsidRPr="009037C3" w:rsidRDefault="001653B2" w:rsidP="00B13B56">
      <w:pPr>
        <w:pStyle w:val="Heading1"/>
        <w:jc w:val="center"/>
        <w:rPr>
          <w:rFonts w:ascii="Calibri Light" w:hAnsi="Calibri Light" w:cs="Calibri Light"/>
          <w:color w:val="0070C0"/>
        </w:rPr>
      </w:pPr>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1"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w:t>
      </w:r>
      <w:proofErr w:type="spellStart"/>
      <w:r w:rsidRPr="009037C3">
        <w:rPr>
          <w:rFonts w:ascii="Calibri Light" w:hAnsi="Calibri Light" w:cs="Calibri Light"/>
        </w:rPr>
        <w:t>Schoolwide</w:t>
      </w:r>
      <w:proofErr w:type="spellEnd"/>
      <w:r w:rsidRPr="009037C3">
        <w:rPr>
          <w:rFonts w:ascii="Calibri Light" w:hAnsi="Calibri Light" w:cs="Calibri Light"/>
        </w:rPr>
        <w:t xml:space="preserve"> Program, this plan meets the requirements of Section 1114 of the Every Student Succeeds Act as well as state requirements under 703 KAR 5:225. </w:t>
      </w:r>
      <w:r w:rsidRPr="009037C3">
        <w:rPr>
          <w:rFonts w:ascii="Calibri Light" w:hAnsi="Calibri Light" w:cs="Calibri Light"/>
          <w:b/>
          <w:bCs/>
        </w:rPr>
        <w:t xml:space="preserve">No separate </w:t>
      </w:r>
      <w:proofErr w:type="spellStart"/>
      <w:r w:rsidRPr="009037C3">
        <w:rPr>
          <w:rFonts w:ascii="Calibri Light" w:hAnsi="Calibri Light" w:cs="Calibri Light"/>
          <w:b/>
          <w:bCs/>
        </w:rPr>
        <w:t>Schoolwide</w:t>
      </w:r>
      <w:proofErr w:type="spellEnd"/>
      <w:r w:rsidRPr="009037C3">
        <w:rPr>
          <w:rFonts w:ascii="Calibri Light" w:hAnsi="Calibri Light" w:cs="Calibri Light"/>
          <w:b/>
          <w:bCs/>
        </w:rPr>
        <w:t xml:space="preserv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2"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2"/>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32FF9D2C" w14:textId="723986C9" w:rsidR="00B5486C" w:rsidRPr="00E81B9E" w:rsidRDefault="00E81B9E" w:rsidP="005B0728">
      <w:pPr>
        <w:pStyle w:val="ListParagraph"/>
        <w:numPr>
          <w:ilvl w:val="1"/>
          <w:numId w:val="4"/>
        </w:numPr>
        <w:rPr>
          <w:rStyle w:val="Strong"/>
          <w:rFonts w:ascii="Calibri Light" w:hAnsi="Calibri Light" w:cs="Calibri Light"/>
          <w:b w:val="0"/>
          <w:bCs w:val="0"/>
        </w:rPr>
        <w:sectPr w:rsidR="00B5486C" w:rsidRPr="00E81B9E" w:rsidSect="00D0470F">
          <w:type w:val="continuous"/>
          <w:pgSz w:w="20160" w:h="12240" w:orient="landscape"/>
          <w:pgMar w:top="576" w:right="720" w:bottom="576" w:left="720" w:header="720" w:footer="720" w:gutter="0"/>
          <w:cols w:num="2" w:space="720"/>
          <w:docGrid w:linePitch="360"/>
        </w:sectPr>
      </w:pPr>
      <w:r>
        <w:rPr>
          <w:rFonts w:ascii="Calibri Light" w:hAnsi="Calibri Light" w:cs="Calibri Light"/>
          <w:sz w:val="24"/>
          <w:szCs w:val="24"/>
        </w:rPr>
        <w:t>Graduation Ra</w:t>
      </w:r>
    </w:p>
    <w:p w14:paraId="335377EB" w14:textId="23F4B03A"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3"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3"/>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680C50D4" w14:textId="77777777" w:rsidR="00A5507A" w:rsidRDefault="00A5507A" w:rsidP="00A5507A">
            <w:pPr>
              <w:pStyle w:val="NormalWeb"/>
              <w:shd w:val="clear" w:color="auto" w:fill="FFFFFF"/>
              <w:rPr>
                <w:rFonts w:ascii="Arial" w:hAnsi="Arial" w:cs="Arial"/>
                <w:color w:val="333333"/>
              </w:rPr>
            </w:pPr>
            <w:r>
              <w:rPr>
                <w:rFonts w:ascii="Arial" w:hAnsi="Arial" w:cs="Arial"/>
                <w:color w:val="333333"/>
              </w:rPr>
              <w:t>Seventy-three percent (73%) of African American students are Apprentice or Novice in Reading and seventy-five percent (75%) of African American students are Apprentice or Novice in Math.</w:t>
            </w:r>
          </w:p>
          <w:p w14:paraId="6CFCB176" w14:textId="5E6BFC98" w:rsidR="005B0728" w:rsidRPr="00A5507A" w:rsidRDefault="00A5507A" w:rsidP="00A5507A">
            <w:pPr>
              <w:pStyle w:val="NormalWeb"/>
              <w:shd w:val="clear" w:color="auto" w:fill="FFFFFF"/>
              <w:rPr>
                <w:rFonts w:ascii="Arial" w:hAnsi="Arial" w:cs="Arial"/>
                <w:color w:val="333333"/>
              </w:rPr>
            </w:pPr>
            <w:r>
              <w:rPr>
                <w:rFonts w:ascii="Arial" w:hAnsi="Arial" w:cs="Arial"/>
                <w:color w:val="333333"/>
              </w:rPr>
              <w:t>Eighty-seven percent (87%) of Students with Disabilities, based on KSA 2024, scored Apprentice or Novice in reading and ninety percent (90%) scored Apprentice or Novice in math.</w:t>
            </w: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proofErr w:type="gramStart"/>
      <w:r w:rsidR="00B058E9">
        <w:rPr>
          <w:rFonts w:ascii="Calibri Light" w:hAnsi="Calibri Light" w:cs="Calibri Light"/>
          <w:b/>
          <w:bCs/>
          <w:sz w:val="28"/>
          <w:szCs w:val="28"/>
        </w:rPr>
        <w:t>A</w:t>
      </w:r>
      <w:r w:rsidRPr="009037C3">
        <w:rPr>
          <w:rFonts w:ascii="Calibri Light" w:hAnsi="Calibri Light" w:cs="Calibri Light"/>
          <w:b/>
          <w:bCs/>
          <w:sz w:val="28"/>
          <w:szCs w:val="28"/>
        </w:rPr>
        <w:t>ddressed</w:t>
      </w:r>
      <w:proofErr w:type="gramEnd"/>
      <w:r w:rsidRPr="009037C3">
        <w:rPr>
          <w:rFonts w:ascii="Calibri Light" w:hAnsi="Calibri Light" w:cs="Calibri Light"/>
          <w:b/>
          <w:bCs/>
          <w:sz w:val="28"/>
          <w:szCs w:val="28"/>
        </w:rPr>
        <w:t xml:space="preserve">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4" w:name="_Hlk132634927"/>
      <w:r w:rsidR="00B36312" w:rsidRPr="009037C3">
        <w:rPr>
          <w:rFonts w:ascii="Calibri Light" w:hAnsi="Calibri Light" w:cs="Calibri Light"/>
        </w:rPr>
        <w:t>outlined in this template.</w:t>
      </w:r>
      <w:bookmarkEnd w:id="4"/>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68029655" w14:textId="31937A39" w:rsidR="005B0728" w:rsidRDefault="00197519" w:rsidP="008B0A30">
            <w:r>
              <w:t xml:space="preserve">With the inclusion of an instructional coach at HMS, we our providing instructional coaching and new teacher support for teachers. Our interventionist, along with intervention programs, assists teachers with intervention data, strategies, and modeling. Math and Reading teachers will have an intervention section and science and social studies will have an enrichment section. Through MAP, progress monitoring, and </w:t>
            </w:r>
            <w:proofErr w:type="spellStart"/>
            <w:r>
              <w:t>MasteryConnect</w:t>
            </w:r>
            <w:proofErr w:type="spellEnd"/>
            <w:r>
              <w:t>, we are working to have a deeper understanding of student abilities and provide them with appropriate learning opportunities. Teachers will be provided specific professional development for collaborative teaching practices. Professional Learning Communities will continue and admin will continue in their growth to provide opportunities for teachers to share and learn from each other in the process.</w:t>
            </w:r>
          </w:p>
          <w:p w14:paraId="464E2401" w14:textId="1B43DE4B" w:rsidR="005B0728" w:rsidRPr="009037C3" w:rsidRDefault="00197519" w:rsidP="008B0A30">
            <w:pPr>
              <w:rPr>
                <w:rFonts w:ascii="Calibri Light" w:hAnsi="Calibri Light" w:cs="Calibri Light"/>
                <w:b/>
                <w:bCs/>
              </w:rPr>
            </w:pPr>
            <w:r>
              <w:t xml:space="preserve">Non-negotiables were created out of necessity in student behavior. The first two weeks are dedicated to building relationships with students. The instructional matrix provided for teachers includes ways to build relationships, establish procedures, and set high expectations. Students will receive “lanyard flair” and recognition in a variety of situations: perfect attendance, honor roll, Principal’s list, meeting benchmark on MAP and </w:t>
            </w:r>
            <w:proofErr w:type="spellStart"/>
            <w:r>
              <w:t>MasteryConnect</w:t>
            </w:r>
            <w:proofErr w:type="spellEnd"/>
            <w:r>
              <w:t>, and student of the month.</w:t>
            </w:r>
          </w:p>
          <w:p w14:paraId="3EC80E22" w14:textId="77777777" w:rsidR="005B0728" w:rsidRPr="009037C3" w:rsidRDefault="005B0728" w:rsidP="008B0A30">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52A1AFF1" w14:textId="77777777" w:rsidR="00E81B9E" w:rsidRDefault="00E81B9E" w:rsidP="00851A03">
      <w:pPr>
        <w:rPr>
          <w:rFonts w:ascii="Calibri Light" w:hAnsi="Calibri Light" w:cs="Calibri Light"/>
          <w:b/>
          <w:bCs/>
          <w:sz w:val="28"/>
          <w:szCs w:val="28"/>
        </w:rPr>
      </w:pPr>
    </w:p>
    <w:p w14:paraId="1041F52D" w14:textId="77777777" w:rsidR="00E81B9E" w:rsidRDefault="00E81B9E" w:rsidP="00851A03">
      <w:pPr>
        <w:rPr>
          <w:rFonts w:ascii="Calibri Light" w:hAnsi="Calibri Light" w:cs="Calibri Light"/>
          <w:b/>
          <w:bCs/>
          <w:sz w:val="28"/>
          <w:szCs w:val="28"/>
        </w:rPr>
      </w:pPr>
    </w:p>
    <w:p w14:paraId="16508772" w14:textId="77777777" w:rsidR="00E81B9E" w:rsidRDefault="00E81B9E" w:rsidP="00851A03">
      <w:pPr>
        <w:rPr>
          <w:rFonts w:ascii="Calibri Light" w:hAnsi="Calibri Light" w:cs="Calibri Light"/>
          <w:b/>
          <w:bCs/>
          <w:sz w:val="28"/>
          <w:szCs w:val="28"/>
        </w:rPr>
      </w:pPr>
    </w:p>
    <w:p w14:paraId="14560F54" w14:textId="77777777" w:rsidR="00E81B9E" w:rsidRDefault="00E81B9E" w:rsidP="00851A03">
      <w:pPr>
        <w:rPr>
          <w:rFonts w:ascii="Calibri Light" w:hAnsi="Calibri Light" w:cs="Calibri Light"/>
          <w:b/>
          <w:bCs/>
          <w:sz w:val="28"/>
          <w:szCs w:val="28"/>
        </w:rPr>
      </w:pPr>
    </w:p>
    <w:p w14:paraId="67305EAF" w14:textId="77777777" w:rsidR="00E81B9E" w:rsidRDefault="00E81B9E" w:rsidP="00851A03">
      <w:pPr>
        <w:rPr>
          <w:rFonts w:ascii="Calibri Light" w:hAnsi="Calibri Light" w:cs="Calibri Light"/>
          <w:b/>
          <w:bCs/>
          <w:sz w:val="28"/>
          <w:szCs w:val="28"/>
        </w:rPr>
      </w:pPr>
    </w:p>
    <w:p w14:paraId="234C547D" w14:textId="77777777" w:rsidR="00E81B9E" w:rsidRDefault="00E81B9E" w:rsidP="00851A03">
      <w:pPr>
        <w:rPr>
          <w:rFonts w:ascii="Calibri Light" w:hAnsi="Calibri Light" w:cs="Calibri Light"/>
          <w:b/>
          <w:bCs/>
          <w:sz w:val="28"/>
          <w:szCs w:val="28"/>
        </w:rPr>
      </w:pPr>
    </w:p>
    <w:p w14:paraId="1A1C77EA" w14:textId="45AD456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r>
        <w:rPr>
          <w:rFonts w:ascii="Calibri Light" w:hAnsi="Calibri Light" w:cs="Calibri Light"/>
          <w:b/>
          <w:bCs/>
          <w:sz w:val="28"/>
          <w:szCs w:val="28"/>
        </w:rPr>
        <w:t xml:space="preserve"> Scores</w:t>
      </w:r>
    </w:p>
    <w:p w14:paraId="7F56A746" w14:textId="265F20BC" w:rsidR="005E36DE" w:rsidRPr="009037C3" w:rsidRDefault="00851A03" w:rsidP="005E36DE">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tbl>
      <w:tblPr>
        <w:tblStyle w:val="TableGrid2"/>
        <w:tblpPr w:leftFromText="180" w:rightFromText="180" w:vertAnchor="page" w:horzAnchor="margin" w:tblpY="1811"/>
        <w:tblW w:w="5000" w:type="pct"/>
        <w:tblLook w:val="04A0" w:firstRow="1" w:lastRow="0" w:firstColumn="1" w:lastColumn="0" w:noHBand="0" w:noVBand="1"/>
      </w:tblPr>
      <w:tblGrid>
        <w:gridCol w:w="11996"/>
        <w:gridCol w:w="3357"/>
        <w:gridCol w:w="3357"/>
      </w:tblGrid>
      <w:tr w:rsidR="00197519" w:rsidRPr="009037C3" w14:paraId="6EA1A2D0" w14:textId="77777777" w:rsidTr="00197519">
        <w:tc>
          <w:tcPr>
            <w:tcW w:w="3206" w:type="pct"/>
            <w:shd w:val="clear" w:color="auto" w:fill="D0CECE"/>
          </w:tcPr>
          <w:p w14:paraId="4F136F55" w14:textId="77777777" w:rsidR="00197519" w:rsidRPr="009037C3" w:rsidRDefault="00197519" w:rsidP="00197519">
            <w:pPr>
              <w:rPr>
                <w:rFonts w:ascii="Calibri Light" w:hAnsi="Calibri Light" w:cs="Calibri Light"/>
                <w:b/>
                <w:bCs/>
                <w:sz w:val="28"/>
                <w:szCs w:val="28"/>
              </w:rPr>
            </w:pPr>
            <w:r w:rsidRPr="009037C3">
              <w:rPr>
                <w:rFonts w:ascii="Calibri Light" w:hAnsi="Calibri Light" w:cs="Calibri Light"/>
                <w:b/>
                <w:bCs/>
                <w:sz w:val="28"/>
                <w:szCs w:val="28"/>
              </w:rPr>
              <w:t>Indicator</w:t>
            </w:r>
          </w:p>
        </w:tc>
        <w:tc>
          <w:tcPr>
            <w:tcW w:w="897" w:type="pct"/>
            <w:shd w:val="clear" w:color="auto" w:fill="D0CECE"/>
          </w:tcPr>
          <w:p w14:paraId="37A2F45C" w14:textId="77777777" w:rsidR="00197519" w:rsidRPr="009037C3" w:rsidRDefault="00197519" w:rsidP="00197519">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01853728" w14:textId="77777777" w:rsidR="00197519" w:rsidRPr="009037C3" w:rsidRDefault="00197519" w:rsidP="00197519">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197519" w:rsidRPr="009037C3" w14:paraId="2117A450" w14:textId="77777777" w:rsidTr="00197519">
        <w:trPr>
          <w:trHeight w:val="432"/>
        </w:trPr>
        <w:tc>
          <w:tcPr>
            <w:tcW w:w="3206" w:type="pct"/>
          </w:tcPr>
          <w:p w14:paraId="49F008FD" w14:textId="77777777" w:rsidR="00197519" w:rsidRPr="009037C3" w:rsidRDefault="00197519" w:rsidP="00197519">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1895A7DB" w14:textId="7CE70732" w:rsidR="00197519" w:rsidRPr="009037C3" w:rsidRDefault="00197519" w:rsidP="00197519">
            <w:pPr>
              <w:rPr>
                <w:rFonts w:ascii="Calibri Light" w:hAnsi="Calibri Light" w:cs="Calibri Light"/>
                <w:sz w:val="26"/>
                <w:szCs w:val="26"/>
              </w:rPr>
            </w:pPr>
            <w:r>
              <w:rPr>
                <w:rFonts w:ascii="Calibri Light" w:hAnsi="Calibri Light" w:cs="Calibri Light"/>
                <w:sz w:val="26"/>
                <w:szCs w:val="26"/>
              </w:rPr>
              <w:t>50.2 Orange</w:t>
            </w:r>
          </w:p>
        </w:tc>
        <w:tc>
          <w:tcPr>
            <w:tcW w:w="897" w:type="pct"/>
          </w:tcPr>
          <w:p w14:paraId="40553D26" w14:textId="726CAFD7" w:rsidR="00197519" w:rsidRPr="009037C3" w:rsidRDefault="00780591" w:rsidP="00197519">
            <w:pPr>
              <w:rPr>
                <w:rFonts w:ascii="Calibri Light" w:hAnsi="Calibri Light" w:cs="Calibri Light"/>
                <w:sz w:val="26"/>
                <w:szCs w:val="26"/>
              </w:rPr>
            </w:pPr>
            <w:r>
              <w:rPr>
                <w:rFonts w:ascii="Calibri Light" w:hAnsi="Calibri Light" w:cs="Calibri Light"/>
                <w:sz w:val="26"/>
                <w:szCs w:val="26"/>
              </w:rPr>
              <w:t>+5.9</w:t>
            </w:r>
          </w:p>
        </w:tc>
      </w:tr>
      <w:tr w:rsidR="00197519" w:rsidRPr="009037C3" w14:paraId="6885C5F6" w14:textId="77777777" w:rsidTr="00197519">
        <w:trPr>
          <w:trHeight w:val="432"/>
        </w:trPr>
        <w:tc>
          <w:tcPr>
            <w:tcW w:w="3206" w:type="pct"/>
          </w:tcPr>
          <w:p w14:paraId="23074BCF" w14:textId="77777777" w:rsidR="00197519" w:rsidRPr="009037C3" w:rsidRDefault="00197519" w:rsidP="00197519">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69F40742" w14:textId="5EE92A95" w:rsidR="00197519" w:rsidRPr="009037C3" w:rsidRDefault="00197519" w:rsidP="00197519">
            <w:pPr>
              <w:rPr>
                <w:rFonts w:ascii="Calibri Light" w:hAnsi="Calibri Light" w:cs="Calibri Light"/>
                <w:sz w:val="26"/>
                <w:szCs w:val="26"/>
              </w:rPr>
            </w:pPr>
            <w:r>
              <w:rPr>
                <w:rFonts w:ascii="Calibri Light" w:hAnsi="Calibri Light" w:cs="Calibri Light"/>
                <w:sz w:val="26"/>
                <w:szCs w:val="26"/>
              </w:rPr>
              <w:t>44.0 Orange</w:t>
            </w:r>
          </w:p>
        </w:tc>
        <w:tc>
          <w:tcPr>
            <w:tcW w:w="897" w:type="pct"/>
          </w:tcPr>
          <w:p w14:paraId="51C75E9E" w14:textId="2BB5A9C1" w:rsidR="00197519" w:rsidRPr="009037C3" w:rsidRDefault="00780591" w:rsidP="00197519">
            <w:pPr>
              <w:rPr>
                <w:rFonts w:ascii="Calibri Light" w:hAnsi="Calibri Light" w:cs="Calibri Light"/>
                <w:sz w:val="26"/>
                <w:szCs w:val="26"/>
              </w:rPr>
            </w:pPr>
            <w:r>
              <w:rPr>
                <w:rFonts w:ascii="Calibri Light" w:hAnsi="Calibri Light" w:cs="Calibri Light"/>
                <w:sz w:val="26"/>
                <w:szCs w:val="26"/>
              </w:rPr>
              <w:t>+0.10</w:t>
            </w:r>
          </w:p>
        </w:tc>
      </w:tr>
      <w:tr w:rsidR="00197519" w:rsidRPr="009037C3" w14:paraId="47A2C823" w14:textId="77777777" w:rsidTr="00197519">
        <w:trPr>
          <w:trHeight w:val="432"/>
        </w:trPr>
        <w:tc>
          <w:tcPr>
            <w:tcW w:w="3206" w:type="pct"/>
          </w:tcPr>
          <w:p w14:paraId="6F086427" w14:textId="77777777" w:rsidR="00197519" w:rsidRPr="009037C3" w:rsidRDefault="00197519" w:rsidP="00197519">
            <w:pPr>
              <w:rPr>
                <w:rFonts w:ascii="Calibri Light" w:hAnsi="Calibri Light" w:cs="Calibri Light"/>
                <w:sz w:val="24"/>
                <w:szCs w:val="24"/>
              </w:rPr>
            </w:pPr>
            <w:bookmarkStart w:id="5" w:name="_Hlk130211850"/>
            <w:r w:rsidRPr="009037C3">
              <w:rPr>
                <w:rFonts w:ascii="Calibri Light" w:hAnsi="Calibri Light" w:cs="Calibri Light"/>
                <w:sz w:val="24"/>
                <w:szCs w:val="24"/>
              </w:rPr>
              <w:t>English Learner Progress</w:t>
            </w:r>
          </w:p>
        </w:tc>
        <w:tc>
          <w:tcPr>
            <w:tcW w:w="897" w:type="pct"/>
          </w:tcPr>
          <w:p w14:paraId="2FF71AB0" w14:textId="77777777" w:rsidR="00197519" w:rsidRPr="009037C3" w:rsidRDefault="00197519" w:rsidP="00197519">
            <w:pPr>
              <w:rPr>
                <w:rFonts w:ascii="Calibri Light" w:hAnsi="Calibri Light" w:cs="Calibri Light"/>
                <w:sz w:val="26"/>
                <w:szCs w:val="26"/>
              </w:rPr>
            </w:pPr>
          </w:p>
        </w:tc>
        <w:tc>
          <w:tcPr>
            <w:tcW w:w="897" w:type="pct"/>
          </w:tcPr>
          <w:p w14:paraId="35C7A8C8" w14:textId="77777777" w:rsidR="00197519" w:rsidRPr="009037C3" w:rsidRDefault="00197519" w:rsidP="00197519">
            <w:pPr>
              <w:rPr>
                <w:rFonts w:ascii="Calibri Light" w:hAnsi="Calibri Light" w:cs="Calibri Light"/>
                <w:sz w:val="26"/>
                <w:szCs w:val="26"/>
              </w:rPr>
            </w:pPr>
          </w:p>
        </w:tc>
      </w:tr>
      <w:bookmarkEnd w:id="5"/>
      <w:tr w:rsidR="00197519" w:rsidRPr="009037C3" w14:paraId="41A3ABFA" w14:textId="77777777" w:rsidTr="00197519">
        <w:trPr>
          <w:trHeight w:val="432"/>
        </w:trPr>
        <w:tc>
          <w:tcPr>
            <w:tcW w:w="3206" w:type="pct"/>
          </w:tcPr>
          <w:p w14:paraId="4AE4CB7E" w14:textId="77777777" w:rsidR="00197519" w:rsidRPr="009037C3" w:rsidRDefault="00197519" w:rsidP="00197519">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465F8660" w14:textId="3545EB52" w:rsidR="00197519" w:rsidRPr="009037C3" w:rsidRDefault="00197519" w:rsidP="00197519">
            <w:pPr>
              <w:rPr>
                <w:rFonts w:ascii="Calibri Light" w:hAnsi="Calibri Light" w:cs="Calibri Light"/>
                <w:sz w:val="26"/>
                <w:szCs w:val="26"/>
              </w:rPr>
            </w:pPr>
            <w:r>
              <w:rPr>
                <w:rFonts w:ascii="Calibri Light" w:hAnsi="Calibri Light" w:cs="Calibri Light"/>
                <w:sz w:val="26"/>
                <w:szCs w:val="26"/>
              </w:rPr>
              <w:t>63.1 Orange</w:t>
            </w:r>
          </w:p>
        </w:tc>
        <w:tc>
          <w:tcPr>
            <w:tcW w:w="897" w:type="pct"/>
          </w:tcPr>
          <w:p w14:paraId="59B2F667" w14:textId="2E3FF227" w:rsidR="00197519" w:rsidRPr="009037C3" w:rsidRDefault="00780591" w:rsidP="00197519">
            <w:pPr>
              <w:rPr>
                <w:rFonts w:ascii="Calibri Light" w:hAnsi="Calibri Light" w:cs="Calibri Light"/>
                <w:sz w:val="26"/>
                <w:szCs w:val="26"/>
              </w:rPr>
            </w:pPr>
            <w:r>
              <w:rPr>
                <w:rFonts w:ascii="Calibri Light" w:hAnsi="Calibri Light" w:cs="Calibri Light"/>
                <w:sz w:val="26"/>
                <w:szCs w:val="26"/>
              </w:rPr>
              <w:t>+9</w:t>
            </w:r>
          </w:p>
        </w:tc>
      </w:tr>
      <w:tr w:rsidR="00197519" w:rsidRPr="009037C3" w14:paraId="6A1069D3" w14:textId="77777777" w:rsidTr="00197519">
        <w:trPr>
          <w:trHeight w:val="432"/>
        </w:trPr>
        <w:tc>
          <w:tcPr>
            <w:tcW w:w="3206" w:type="pct"/>
          </w:tcPr>
          <w:p w14:paraId="3F097880" w14:textId="77777777" w:rsidR="00197519" w:rsidRPr="009037C3" w:rsidRDefault="00197519" w:rsidP="00197519">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6960A8CE" w14:textId="77777777" w:rsidR="00197519" w:rsidRPr="009037C3" w:rsidRDefault="00197519" w:rsidP="00197519">
            <w:pPr>
              <w:rPr>
                <w:rFonts w:ascii="Calibri Light" w:hAnsi="Calibri Light" w:cs="Calibri Light"/>
                <w:sz w:val="26"/>
                <w:szCs w:val="26"/>
              </w:rPr>
            </w:pPr>
          </w:p>
        </w:tc>
        <w:tc>
          <w:tcPr>
            <w:tcW w:w="897" w:type="pct"/>
          </w:tcPr>
          <w:p w14:paraId="3C38CCAA" w14:textId="77777777" w:rsidR="00197519" w:rsidRPr="009037C3" w:rsidRDefault="00197519" w:rsidP="00197519">
            <w:pPr>
              <w:rPr>
                <w:rFonts w:ascii="Calibri Light" w:hAnsi="Calibri Light" w:cs="Calibri Light"/>
                <w:sz w:val="26"/>
                <w:szCs w:val="26"/>
              </w:rPr>
            </w:pPr>
          </w:p>
        </w:tc>
      </w:tr>
      <w:tr w:rsidR="00197519" w:rsidRPr="009037C3" w14:paraId="6DE53231" w14:textId="77777777" w:rsidTr="00197519">
        <w:trPr>
          <w:trHeight w:val="432"/>
        </w:trPr>
        <w:tc>
          <w:tcPr>
            <w:tcW w:w="3206" w:type="pct"/>
          </w:tcPr>
          <w:p w14:paraId="12B8BC37" w14:textId="77777777" w:rsidR="00197519" w:rsidRPr="009037C3" w:rsidRDefault="00197519" w:rsidP="00197519">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5419476C" w14:textId="77777777" w:rsidR="00197519" w:rsidRPr="009037C3" w:rsidRDefault="00197519" w:rsidP="00197519">
            <w:pPr>
              <w:rPr>
                <w:rFonts w:ascii="Calibri Light" w:hAnsi="Calibri Light" w:cs="Calibri Light"/>
                <w:sz w:val="26"/>
                <w:szCs w:val="26"/>
              </w:rPr>
            </w:pPr>
          </w:p>
        </w:tc>
        <w:tc>
          <w:tcPr>
            <w:tcW w:w="897" w:type="pct"/>
          </w:tcPr>
          <w:p w14:paraId="68D5D1F9" w14:textId="77777777" w:rsidR="00197519" w:rsidRPr="009037C3" w:rsidRDefault="00197519" w:rsidP="00197519">
            <w:pPr>
              <w:rPr>
                <w:rFonts w:ascii="Calibri Light" w:hAnsi="Calibri Light" w:cs="Calibri Light"/>
                <w:sz w:val="26"/>
                <w:szCs w:val="26"/>
              </w:rPr>
            </w:pPr>
          </w:p>
        </w:tc>
      </w:tr>
    </w:tbl>
    <w:p w14:paraId="7A291875" w14:textId="69466DC5" w:rsidR="007A37AE" w:rsidRPr="00BD3165" w:rsidRDefault="00881BF9" w:rsidP="003251EA">
      <w:pPr>
        <w:pStyle w:val="Heading2"/>
        <w:spacing w:before="0"/>
        <w:rPr>
          <w:rFonts w:ascii="Calibri Light" w:hAnsi="Calibri Light" w:cs="Calibri Light"/>
          <w:sz w:val="32"/>
          <w:szCs w:val="32"/>
        </w:rPr>
      </w:pPr>
      <w:r w:rsidRPr="00197519">
        <w:br w:type="page"/>
      </w:r>
      <w:bookmarkEnd w:id="1"/>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w:t>
            </w:r>
            <w:proofErr w:type="spellStart"/>
            <w:r w:rsidR="0037171D" w:rsidRPr="009037C3">
              <w:rPr>
                <w:rFonts w:ascii="Calibri Light" w:hAnsi="Calibri Light" w:cs="Calibri Light"/>
                <w:i/>
                <w:color w:val="C00000"/>
                <w:sz w:val="28"/>
                <w:szCs w:val="28"/>
              </w:rPr>
              <w:t>Baldridge</w:t>
            </w:r>
            <w:proofErr w:type="spellEnd"/>
            <w:r w:rsidR="0037171D" w:rsidRPr="009037C3">
              <w:rPr>
                <w:rFonts w:ascii="Calibri Light" w:hAnsi="Calibri Light" w:cs="Calibri Light"/>
                <w:i/>
                <w:color w:val="C00000"/>
                <w:sz w:val="28"/>
                <w:szCs w:val="28"/>
              </w:rPr>
              <w:t>,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pPr w:leftFromText="180" w:rightFromText="180" w:vertAnchor="text" w:tblpY="1"/>
        <w:tblOverlap w:val="never"/>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E81B9E">
        <w:trPr>
          <w:gridAfter w:val="1"/>
          <w:wAfter w:w="9" w:type="dxa"/>
          <w:trHeight w:val="664"/>
          <w:tblHeader/>
        </w:trPr>
        <w:tc>
          <w:tcPr>
            <w:tcW w:w="18701" w:type="dxa"/>
            <w:gridSpan w:val="6"/>
            <w:tcBorders>
              <w:top w:val="single" w:sz="8" w:space="0" w:color="000000" w:themeColor="text1"/>
            </w:tcBorders>
          </w:tcPr>
          <w:p w14:paraId="08042D9B" w14:textId="0CCAF923" w:rsidR="00C14366" w:rsidRPr="008B0A30" w:rsidRDefault="00C14366" w:rsidP="00E81B9E">
            <w:pPr>
              <w:autoSpaceDE w:val="0"/>
              <w:autoSpaceDN w:val="0"/>
              <w:adjustRightInd w:val="0"/>
              <w:rPr>
                <w:rFonts w:ascii="Cambria" w:hAnsi="Cambria" w:cs="Cambria"/>
                <w:sz w:val="22"/>
                <w:szCs w:val="22"/>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130B36">
              <w:rPr>
                <w:rFonts w:ascii="Calibri Light" w:hAnsi="Calibri Light" w:cs="Calibri Light"/>
              </w:rPr>
              <w:t xml:space="preserve"> </w:t>
            </w:r>
            <w:r w:rsidR="00130B36">
              <w:rPr>
                <w:rFonts w:ascii="Cambria" w:hAnsi="Cambria" w:cs="Cambria"/>
                <w:sz w:val="22"/>
                <w:szCs w:val="22"/>
              </w:rPr>
              <w:t>Hopkinsville Middle School will increase the number of students scoring proficient or above by 10% in rea</w:t>
            </w:r>
            <w:r w:rsidR="008B0A30">
              <w:rPr>
                <w:rFonts w:ascii="Cambria" w:hAnsi="Cambria" w:cs="Cambria"/>
                <w:sz w:val="22"/>
                <w:szCs w:val="22"/>
              </w:rPr>
              <w:t xml:space="preserve">ding and math by Spring 2027 as </w:t>
            </w:r>
            <w:r w:rsidR="00130B36">
              <w:rPr>
                <w:rFonts w:ascii="Cambria" w:hAnsi="Cambria" w:cs="Cambria"/>
                <w:sz w:val="22"/>
                <w:szCs w:val="22"/>
              </w:rPr>
              <w:t>determined by the Kentucky Summative Assessment (KSA). Reading p</w:t>
            </w:r>
            <w:r w:rsidR="008B0A30">
              <w:rPr>
                <w:rFonts w:ascii="Cambria" w:hAnsi="Cambria" w:cs="Cambria"/>
                <w:sz w:val="22"/>
                <w:szCs w:val="22"/>
              </w:rPr>
              <w:t>roficiency will increase from 37% to 47</w:t>
            </w:r>
            <w:r w:rsidR="00130B36">
              <w:rPr>
                <w:rFonts w:ascii="Cambria" w:hAnsi="Cambria" w:cs="Cambria"/>
                <w:sz w:val="22"/>
                <w:szCs w:val="22"/>
              </w:rPr>
              <w:t>% and Math proficiency will increase from 28% to 38%</w:t>
            </w:r>
          </w:p>
        </w:tc>
      </w:tr>
      <w:tr w:rsidR="009C4A29" w:rsidRPr="009037C3" w14:paraId="6802DAE3" w14:textId="77777777" w:rsidTr="00E81B9E">
        <w:trPr>
          <w:tblHeader/>
        </w:trPr>
        <w:tc>
          <w:tcPr>
            <w:tcW w:w="3118" w:type="dxa"/>
            <w:shd w:val="clear" w:color="auto" w:fill="BFBFBF" w:themeFill="background1" w:themeFillShade="BF"/>
          </w:tcPr>
          <w:p w14:paraId="3E00948C" w14:textId="77777777" w:rsidR="009C4A29" w:rsidRPr="009037C3" w:rsidRDefault="007E7D39" w:rsidP="00E81B9E">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81B9E">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E81B9E">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81B9E">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E81B9E">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81B9E">
            <w:pPr>
              <w:jc w:val="center"/>
              <w:rPr>
                <w:rFonts w:ascii="Calibri Light" w:hAnsi="Calibri Light" w:cs="Calibri Light"/>
                <w:b/>
              </w:rPr>
            </w:pPr>
            <w:r w:rsidRPr="009037C3">
              <w:rPr>
                <w:rFonts w:ascii="Calibri Light" w:hAnsi="Calibri Light" w:cs="Calibri Light"/>
                <w:b/>
              </w:rPr>
              <w:t>Funding</w:t>
            </w:r>
          </w:p>
        </w:tc>
      </w:tr>
      <w:tr w:rsidR="002128FB" w:rsidRPr="009037C3" w14:paraId="1C197B06" w14:textId="77777777" w:rsidTr="00E81B9E">
        <w:tc>
          <w:tcPr>
            <w:tcW w:w="3118" w:type="dxa"/>
            <w:vMerge w:val="restart"/>
          </w:tcPr>
          <w:p w14:paraId="169F6533" w14:textId="77777777" w:rsidR="002128FB" w:rsidRDefault="002128FB" w:rsidP="00E81B9E">
            <w:pPr>
              <w:rPr>
                <w:rFonts w:ascii="Calibri Light" w:hAnsi="Calibri Light" w:cs="Calibri Light"/>
              </w:rPr>
            </w:pPr>
            <w:r w:rsidRPr="009037C3">
              <w:rPr>
                <w:rFonts w:ascii="Calibri Light" w:hAnsi="Calibri Light" w:cs="Calibri Light"/>
              </w:rPr>
              <w:t>Objective 1</w:t>
            </w:r>
            <w:r>
              <w:rPr>
                <w:rFonts w:ascii="Calibri Light" w:hAnsi="Calibri Light" w:cs="Calibri Light"/>
              </w:rPr>
              <w:t xml:space="preserve"> </w:t>
            </w:r>
          </w:p>
          <w:p w14:paraId="0A8EBC77" w14:textId="31029BC4" w:rsidR="002128FB" w:rsidRDefault="002128FB" w:rsidP="00E81B9E">
            <w:pPr>
              <w:autoSpaceDE w:val="0"/>
              <w:autoSpaceDN w:val="0"/>
              <w:adjustRightInd w:val="0"/>
              <w:rPr>
                <w:rFonts w:ascii="Cambria" w:hAnsi="Cambria" w:cs="Cambria"/>
                <w:sz w:val="22"/>
                <w:szCs w:val="22"/>
              </w:rPr>
            </w:pPr>
            <w:r>
              <w:rPr>
                <w:rFonts w:ascii="Cambria" w:hAnsi="Cambria" w:cs="Cambria"/>
                <w:sz w:val="22"/>
                <w:szCs w:val="22"/>
              </w:rPr>
              <w:t xml:space="preserve">Increase the number of </w:t>
            </w:r>
          </w:p>
          <w:p w14:paraId="50942D00" w14:textId="24986686" w:rsidR="002128FB" w:rsidRPr="008B0A30" w:rsidRDefault="002128FB" w:rsidP="00E81B9E">
            <w:pPr>
              <w:autoSpaceDE w:val="0"/>
              <w:autoSpaceDN w:val="0"/>
              <w:adjustRightInd w:val="0"/>
              <w:rPr>
                <w:rFonts w:ascii="Cambria" w:hAnsi="Cambria" w:cs="Cambria"/>
                <w:sz w:val="22"/>
                <w:szCs w:val="22"/>
              </w:rPr>
            </w:pPr>
            <w:r>
              <w:rPr>
                <w:rFonts w:ascii="Cambria" w:hAnsi="Cambria" w:cs="Cambria"/>
                <w:sz w:val="22"/>
                <w:szCs w:val="22"/>
              </w:rPr>
              <w:t>students scoring proficient or above in reading on the May 2025 KSA by 5% from 37% to 42%</w:t>
            </w:r>
          </w:p>
        </w:tc>
        <w:tc>
          <w:tcPr>
            <w:tcW w:w="3118" w:type="dxa"/>
            <w:vMerge w:val="restart"/>
          </w:tcPr>
          <w:p w14:paraId="2AE1057E" w14:textId="77777777" w:rsidR="002128FB" w:rsidRDefault="00F1615E" w:rsidP="00E81B9E">
            <w:pPr>
              <w:pStyle w:val="NormalWeb"/>
              <w:spacing w:before="0" w:beforeAutospacing="0" w:after="0" w:afterAutospacing="0"/>
            </w:pPr>
            <w:hyperlink r:id="rId14" w:history="1">
              <w:r w:rsidR="002128FB">
                <w:rPr>
                  <w:rStyle w:val="Hyperlink"/>
                  <w:rFonts w:ascii="Arial" w:hAnsi="Arial" w:cs="Arial"/>
                  <w:color w:val="4F81BD"/>
                  <w:sz w:val="18"/>
                  <w:szCs w:val="18"/>
                </w:rPr>
                <w:t>KCWP 1: Design and Deploy Standards</w:t>
              </w:r>
            </w:hyperlink>
          </w:p>
          <w:p w14:paraId="159C6EDE" w14:textId="77777777" w:rsidR="002128FB" w:rsidRDefault="002128FB" w:rsidP="00E81B9E"/>
          <w:p w14:paraId="2D56080D" w14:textId="77777777" w:rsidR="002128FB" w:rsidRDefault="00F1615E" w:rsidP="00E81B9E">
            <w:pPr>
              <w:pStyle w:val="NormalWeb"/>
              <w:spacing w:before="0" w:beforeAutospacing="0" w:after="0" w:afterAutospacing="0"/>
            </w:pPr>
            <w:hyperlink r:id="rId15" w:history="1">
              <w:r w:rsidR="002128FB">
                <w:rPr>
                  <w:rStyle w:val="Hyperlink"/>
                  <w:rFonts w:ascii="Arial" w:hAnsi="Arial" w:cs="Arial"/>
                  <w:color w:val="4F81BD"/>
                  <w:sz w:val="18"/>
                  <w:szCs w:val="18"/>
                </w:rPr>
                <w:t>KCWP 2: Design and Deliver Instruction</w:t>
              </w:r>
            </w:hyperlink>
          </w:p>
          <w:p w14:paraId="587FA68D" w14:textId="77777777" w:rsidR="002128FB" w:rsidRDefault="002128FB" w:rsidP="00E81B9E"/>
          <w:p w14:paraId="3425422B" w14:textId="77777777" w:rsidR="002128FB" w:rsidRDefault="00F1615E" w:rsidP="00E81B9E">
            <w:pPr>
              <w:pStyle w:val="NormalWeb"/>
              <w:spacing w:before="0" w:beforeAutospacing="0" w:after="0" w:afterAutospacing="0"/>
            </w:pPr>
            <w:hyperlink r:id="rId16" w:history="1">
              <w:r w:rsidR="002128FB">
                <w:rPr>
                  <w:rStyle w:val="Hyperlink"/>
                  <w:rFonts w:ascii="Arial" w:hAnsi="Arial" w:cs="Arial"/>
                  <w:color w:val="4F81BD"/>
                  <w:sz w:val="18"/>
                  <w:szCs w:val="18"/>
                </w:rPr>
                <w:t>KCWP 3: Design and Deliver Assessment Literacy</w:t>
              </w:r>
            </w:hyperlink>
          </w:p>
          <w:p w14:paraId="14684863" w14:textId="77777777" w:rsidR="002128FB" w:rsidRDefault="002128FB" w:rsidP="00E81B9E"/>
          <w:p w14:paraId="7FADAC7E" w14:textId="77777777" w:rsidR="002128FB" w:rsidRDefault="00F1615E" w:rsidP="00E81B9E">
            <w:pPr>
              <w:pStyle w:val="NormalWeb"/>
              <w:spacing w:before="0" w:beforeAutospacing="0" w:after="0" w:afterAutospacing="0"/>
            </w:pPr>
            <w:hyperlink r:id="rId17" w:history="1">
              <w:r w:rsidR="002128FB">
                <w:rPr>
                  <w:rStyle w:val="Hyperlink"/>
                  <w:rFonts w:ascii="Arial" w:hAnsi="Arial" w:cs="Arial"/>
                  <w:color w:val="4F81BD"/>
                  <w:sz w:val="18"/>
                  <w:szCs w:val="18"/>
                </w:rPr>
                <w:t>KCWP 4: Review, Analyze and Apply Data</w:t>
              </w:r>
            </w:hyperlink>
          </w:p>
          <w:p w14:paraId="44BF5642" w14:textId="77777777" w:rsidR="002128FB" w:rsidRDefault="002128FB" w:rsidP="00E81B9E"/>
          <w:p w14:paraId="7B5CFECF" w14:textId="77777777" w:rsidR="002128FB" w:rsidRDefault="00F1615E" w:rsidP="00E81B9E">
            <w:pPr>
              <w:pStyle w:val="NormalWeb"/>
              <w:spacing w:before="0" w:beforeAutospacing="0" w:after="0" w:afterAutospacing="0"/>
            </w:pPr>
            <w:hyperlink r:id="rId18" w:history="1">
              <w:r w:rsidR="002128FB">
                <w:rPr>
                  <w:rStyle w:val="Hyperlink"/>
                  <w:rFonts w:ascii="Arial" w:hAnsi="Arial" w:cs="Arial"/>
                  <w:color w:val="4F81BD"/>
                  <w:sz w:val="18"/>
                  <w:szCs w:val="18"/>
                </w:rPr>
                <w:t>KCWP 6: Establishing Learning Culture and Environment</w:t>
              </w:r>
            </w:hyperlink>
          </w:p>
          <w:p w14:paraId="5F8F4079" w14:textId="77777777" w:rsidR="002128FB" w:rsidRPr="009037C3" w:rsidRDefault="002128FB" w:rsidP="00E81B9E">
            <w:pPr>
              <w:rPr>
                <w:rFonts w:ascii="Calibri Light" w:hAnsi="Calibri Light" w:cs="Calibri Light"/>
              </w:rPr>
            </w:pPr>
          </w:p>
        </w:tc>
        <w:tc>
          <w:tcPr>
            <w:tcW w:w="3749" w:type="dxa"/>
          </w:tcPr>
          <w:p w14:paraId="31F4FB3F" w14:textId="77777777" w:rsidR="002128FB" w:rsidRPr="004B38AF" w:rsidRDefault="002128FB" w:rsidP="00E81B9E">
            <w:pPr>
              <w:autoSpaceDE w:val="0"/>
              <w:autoSpaceDN w:val="0"/>
              <w:adjustRightInd w:val="0"/>
              <w:rPr>
                <w:rFonts w:ascii="Arial" w:hAnsi="Arial" w:cs="Arial"/>
                <w:b/>
                <w:bCs/>
                <w:color w:val="000000"/>
                <w:sz w:val="22"/>
                <w:szCs w:val="22"/>
              </w:rPr>
            </w:pPr>
            <w:r w:rsidRPr="004B38AF">
              <w:rPr>
                <w:rFonts w:ascii="Arial" w:hAnsi="Arial" w:cs="Arial"/>
                <w:b/>
                <w:bCs/>
                <w:color w:val="000000"/>
                <w:sz w:val="22"/>
                <w:szCs w:val="22"/>
              </w:rPr>
              <w:t>Revamp PLC Process / Meetings to focus solely on instruction:</w:t>
            </w:r>
          </w:p>
          <w:p w14:paraId="148BA8C2" w14:textId="643A7706"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Use of Learning Continuum to</w:t>
            </w:r>
          </w:p>
          <w:p w14:paraId="4CD5CB1B"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support differentiated instruction</w:t>
            </w:r>
          </w:p>
          <w:p w14:paraId="5553ADE4"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PLC meetings, Curriculum documents, team planning, Standards deconstruction, HQIR, peer &amp; formal observations, Standards mastery check </w:t>
            </w:r>
          </w:p>
          <w:p w14:paraId="2E510E90" w14:textId="3CE8B494"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Ensure curricular alignment reviews are an ongoing action of the PLC’s planning process.</w:t>
            </w:r>
          </w:p>
          <w:p w14:paraId="30CFF37F" w14:textId="508A39E5"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Ensure that curricular delivery and assessment measures provide for all pertinent information needs for students.</w:t>
            </w:r>
          </w:p>
          <w:p w14:paraId="34BD1B57"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Support high leverage</w:t>
            </w:r>
          </w:p>
          <w:p w14:paraId="55CEA807"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instructional and assessment</w:t>
            </w:r>
          </w:p>
          <w:p w14:paraId="7411030F"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practices in all content areas</w:t>
            </w:r>
          </w:p>
          <w:p w14:paraId="4BAF5394"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through regular support of the</w:t>
            </w:r>
          </w:p>
          <w:p w14:paraId="75D0AB37" w14:textId="14575DAC"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PDSA model for PLCs and teacher coaching.</w:t>
            </w:r>
          </w:p>
          <w:p w14:paraId="2D6440D0" w14:textId="77777777" w:rsidR="002128FB" w:rsidRDefault="002128FB" w:rsidP="00E81B9E">
            <w:pPr>
              <w:autoSpaceDE w:val="0"/>
              <w:autoSpaceDN w:val="0"/>
              <w:adjustRightInd w:val="0"/>
              <w:rPr>
                <w:rFonts w:ascii="Cambria" w:hAnsi="Cambria" w:cs="Cambria"/>
                <w:color w:val="000000"/>
              </w:rPr>
            </w:pPr>
          </w:p>
          <w:p w14:paraId="185ABCFB" w14:textId="77777777" w:rsidR="002128FB" w:rsidRDefault="002128FB" w:rsidP="00E81B9E">
            <w:pPr>
              <w:autoSpaceDE w:val="0"/>
              <w:autoSpaceDN w:val="0"/>
              <w:adjustRightInd w:val="0"/>
              <w:rPr>
                <w:rFonts w:ascii="Cambria" w:hAnsi="Cambria" w:cs="Cambria"/>
                <w:color w:val="000000"/>
              </w:rPr>
            </w:pPr>
          </w:p>
          <w:p w14:paraId="15A95C3E" w14:textId="72DE6581" w:rsidR="002128FB" w:rsidRPr="009037C3" w:rsidRDefault="002128FB" w:rsidP="00E81B9E">
            <w:pPr>
              <w:rPr>
                <w:rFonts w:ascii="Calibri Light" w:hAnsi="Calibri Light" w:cs="Calibri Light"/>
              </w:rPr>
            </w:pPr>
          </w:p>
        </w:tc>
        <w:tc>
          <w:tcPr>
            <w:tcW w:w="2487" w:type="dxa"/>
            <w:vMerge w:val="restart"/>
          </w:tcPr>
          <w:p w14:paraId="0B2B2D61"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Scrimmage Assessments via Mastery Connect </w:t>
            </w:r>
          </w:p>
          <w:p w14:paraId="12788BC0" w14:textId="77777777" w:rsidR="002128FB" w:rsidRPr="002128FB" w:rsidRDefault="002128FB" w:rsidP="00E81B9E">
            <w:pPr>
              <w:rPr>
                <w:rFonts w:eastAsia="Times New Roman" w:cs="Times New Roman"/>
                <w:sz w:val="22"/>
                <w:szCs w:val="22"/>
              </w:rPr>
            </w:pPr>
          </w:p>
          <w:p w14:paraId="3596105B"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Fall / Winter / Spring Benchmark Scores</w:t>
            </w:r>
          </w:p>
          <w:p w14:paraId="1D898294" w14:textId="77777777" w:rsidR="002128FB" w:rsidRPr="002128FB" w:rsidRDefault="002128FB" w:rsidP="00E81B9E">
            <w:pPr>
              <w:rPr>
                <w:rFonts w:eastAsia="Times New Roman" w:cs="Times New Roman"/>
                <w:sz w:val="22"/>
                <w:szCs w:val="22"/>
              </w:rPr>
            </w:pPr>
          </w:p>
          <w:p w14:paraId="3F632EA6"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 xml:space="preserve">Classroom Observations via the PGES Walk Through Tool </w:t>
            </w:r>
          </w:p>
          <w:p w14:paraId="1D447AC9" w14:textId="77777777" w:rsidR="002128FB" w:rsidRPr="009037C3" w:rsidRDefault="002128FB" w:rsidP="00E81B9E">
            <w:pPr>
              <w:rPr>
                <w:rFonts w:ascii="Calibri Light" w:hAnsi="Calibri Light" w:cs="Calibri Light"/>
              </w:rPr>
            </w:pPr>
          </w:p>
        </w:tc>
        <w:tc>
          <w:tcPr>
            <w:tcW w:w="3993" w:type="dxa"/>
            <w:vMerge w:val="restart"/>
          </w:tcPr>
          <w:p w14:paraId="1D8B8E1B"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MTSS Tier 2 and 3 Identification Spreadsheet </w:t>
            </w:r>
          </w:p>
          <w:p w14:paraId="02BE4C34" w14:textId="01C6A77E" w:rsidR="002128FB" w:rsidRPr="002128FB" w:rsidRDefault="002128FB" w:rsidP="00E81B9E">
            <w:pPr>
              <w:rPr>
                <w:rFonts w:eastAsia="Times New Roman" w:cs="Times New Roman"/>
                <w:sz w:val="22"/>
                <w:szCs w:val="22"/>
              </w:rPr>
            </w:pPr>
          </w:p>
          <w:p w14:paraId="597E21EF" w14:textId="67BFD6F9" w:rsidR="002128FB" w:rsidRPr="002128FB" w:rsidRDefault="002128FB" w:rsidP="00E81B9E">
            <w:pPr>
              <w:rPr>
                <w:rFonts w:eastAsia="Times New Roman" w:cs="Times New Roman"/>
                <w:sz w:val="22"/>
                <w:szCs w:val="22"/>
              </w:rPr>
            </w:pPr>
            <w:r>
              <w:rPr>
                <w:rFonts w:eastAsia="Times New Roman" w:cs="Arial"/>
                <w:color w:val="000000"/>
                <w:sz w:val="22"/>
                <w:szCs w:val="22"/>
              </w:rPr>
              <w:t xml:space="preserve">2024-25 SY </w:t>
            </w:r>
            <w:r w:rsidRPr="002128FB">
              <w:rPr>
                <w:rFonts w:eastAsia="Times New Roman" w:cs="Arial"/>
                <w:color w:val="000000"/>
                <w:sz w:val="22"/>
                <w:szCs w:val="22"/>
              </w:rPr>
              <w:t>H</w:t>
            </w:r>
            <w:r>
              <w:rPr>
                <w:rFonts w:eastAsia="Times New Roman" w:cs="Arial"/>
                <w:color w:val="000000"/>
                <w:sz w:val="22"/>
                <w:szCs w:val="22"/>
              </w:rPr>
              <w:t>M</w:t>
            </w:r>
            <w:r w:rsidRPr="002128FB">
              <w:rPr>
                <w:rFonts w:eastAsia="Times New Roman" w:cs="Arial"/>
                <w:color w:val="000000"/>
                <w:sz w:val="22"/>
                <w:szCs w:val="22"/>
              </w:rPr>
              <w:t>S PGES Walk Through Observation Tool w. Differentiated Outcomes for Teachers </w:t>
            </w:r>
          </w:p>
          <w:p w14:paraId="56E8ACC2" w14:textId="77777777" w:rsidR="002128FB" w:rsidRPr="002128FB" w:rsidRDefault="002128FB" w:rsidP="00E81B9E">
            <w:pPr>
              <w:rPr>
                <w:rFonts w:eastAsia="Times New Roman" w:cs="Times New Roman"/>
                <w:sz w:val="22"/>
                <w:szCs w:val="22"/>
              </w:rPr>
            </w:pPr>
          </w:p>
          <w:p w14:paraId="373884A4"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Utilize the KSA Calculator and Data Tracking Sheet to monitor student progress </w:t>
            </w:r>
          </w:p>
          <w:p w14:paraId="0E454C37" w14:textId="77777777" w:rsidR="002128FB" w:rsidRPr="002128FB" w:rsidRDefault="002128FB" w:rsidP="00E81B9E">
            <w:pPr>
              <w:rPr>
                <w:rFonts w:eastAsia="Times New Roman" w:cs="Times New Roman"/>
                <w:sz w:val="22"/>
                <w:szCs w:val="22"/>
              </w:rPr>
            </w:pPr>
          </w:p>
          <w:p w14:paraId="13899C25"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Track Benchmark Growth throughout the school year; share growth with teachers, parents, and students </w:t>
            </w:r>
          </w:p>
          <w:p w14:paraId="2137F9D5" w14:textId="77777777" w:rsidR="002128FB" w:rsidRPr="002128FB" w:rsidRDefault="002128FB" w:rsidP="00E81B9E">
            <w:pPr>
              <w:rPr>
                <w:rFonts w:eastAsia="Times New Roman" w:cs="Times New Roman"/>
                <w:sz w:val="22"/>
                <w:szCs w:val="22"/>
              </w:rPr>
            </w:pPr>
          </w:p>
          <w:p w14:paraId="7B78114E"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Weekly Failure Report / Grade Checks </w:t>
            </w:r>
          </w:p>
          <w:p w14:paraId="483CCEA1" w14:textId="77777777" w:rsidR="002128FB" w:rsidRPr="002128FB" w:rsidRDefault="002128FB" w:rsidP="00E81B9E">
            <w:pPr>
              <w:rPr>
                <w:rFonts w:eastAsia="Times New Roman" w:cs="Times New Roman"/>
                <w:sz w:val="22"/>
                <w:szCs w:val="22"/>
              </w:rPr>
            </w:pPr>
          </w:p>
          <w:p w14:paraId="5FCFC28A"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Vetting of Formative and Summative Assessments in PLCs</w:t>
            </w:r>
          </w:p>
          <w:p w14:paraId="566047EE" w14:textId="787B4DA1" w:rsidR="002128FB" w:rsidRPr="002128FB" w:rsidRDefault="002128FB" w:rsidP="00E81B9E">
            <w:pPr>
              <w:rPr>
                <w:rFonts w:eastAsia="Times New Roman" w:cs="Times New Roman"/>
                <w:sz w:val="22"/>
                <w:szCs w:val="22"/>
              </w:rPr>
            </w:pPr>
          </w:p>
          <w:p w14:paraId="46B46361"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 xml:space="preserve">PLC Documentation </w:t>
            </w:r>
          </w:p>
          <w:p w14:paraId="672736B3" w14:textId="77777777" w:rsidR="002128FB" w:rsidRPr="009037C3" w:rsidRDefault="002128FB" w:rsidP="00E81B9E">
            <w:pPr>
              <w:rPr>
                <w:rFonts w:ascii="Calibri Light" w:hAnsi="Calibri Light" w:cs="Calibri Light"/>
              </w:rPr>
            </w:pPr>
          </w:p>
        </w:tc>
        <w:tc>
          <w:tcPr>
            <w:tcW w:w="2245" w:type="dxa"/>
            <w:gridSpan w:val="2"/>
            <w:vMerge w:val="restart"/>
          </w:tcPr>
          <w:p w14:paraId="1F0AE635"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Title 1 </w:t>
            </w:r>
          </w:p>
          <w:p w14:paraId="002E3163" w14:textId="77777777" w:rsidR="002128FB" w:rsidRPr="002128FB" w:rsidRDefault="002128FB" w:rsidP="00E81B9E">
            <w:pPr>
              <w:rPr>
                <w:rFonts w:eastAsia="Times New Roman" w:cs="Times New Roman"/>
                <w:sz w:val="22"/>
                <w:szCs w:val="22"/>
              </w:rPr>
            </w:pPr>
          </w:p>
          <w:p w14:paraId="072943F0"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ESSER</w:t>
            </w:r>
          </w:p>
          <w:p w14:paraId="551FFEAB" w14:textId="77777777" w:rsidR="002128FB" w:rsidRPr="002128FB" w:rsidRDefault="002128FB" w:rsidP="00E81B9E">
            <w:pPr>
              <w:rPr>
                <w:rFonts w:eastAsia="Times New Roman" w:cs="Times New Roman"/>
                <w:sz w:val="22"/>
                <w:szCs w:val="22"/>
              </w:rPr>
            </w:pPr>
          </w:p>
          <w:p w14:paraId="4779BBFB"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SBDM Funds </w:t>
            </w:r>
          </w:p>
          <w:p w14:paraId="242D5CE2" w14:textId="77777777" w:rsidR="002128FB" w:rsidRPr="002128FB" w:rsidRDefault="002128FB" w:rsidP="00E81B9E">
            <w:pPr>
              <w:rPr>
                <w:rFonts w:eastAsia="Times New Roman" w:cs="Times New Roman"/>
                <w:sz w:val="22"/>
                <w:szCs w:val="22"/>
              </w:rPr>
            </w:pPr>
          </w:p>
          <w:p w14:paraId="7B5115A0"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District Funding of Platform Programs </w:t>
            </w:r>
          </w:p>
          <w:p w14:paraId="70B79EEC" w14:textId="77777777" w:rsidR="002128FB" w:rsidRPr="002128FB" w:rsidRDefault="002128FB" w:rsidP="00E81B9E">
            <w:pPr>
              <w:rPr>
                <w:rFonts w:eastAsia="Times New Roman" w:cs="Times New Roman"/>
                <w:sz w:val="22"/>
                <w:szCs w:val="22"/>
              </w:rPr>
            </w:pPr>
          </w:p>
          <w:p w14:paraId="4F58B10E"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General School Funding / Allocations </w:t>
            </w:r>
          </w:p>
          <w:p w14:paraId="188D4087" w14:textId="77777777" w:rsidR="002128FB" w:rsidRPr="002128FB" w:rsidRDefault="002128FB" w:rsidP="00E81B9E">
            <w:pPr>
              <w:rPr>
                <w:rFonts w:eastAsia="Times New Roman" w:cs="Times New Roman"/>
                <w:sz w:val="22"/>
                <w:szCs w:val="22"/>
              </w:rPr>
            </w:pPr>
          </w:p>
          <w:p w14:paraId="7DF137BB"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 xml:space="preserve">Grant Funding </w:t>
            </w:r>
          </w:p>
          <w:p w14:paraId="666A6E61" w14:textId="77777777" w:rsidR="002128FB" w:rsidRPr="009037C3" w:rsidRDefault="002128FB" w:rsidP="00E81B9E">
            <w:pPr>
              <w:rPr>
                <w:rFonts w:ascii="Calibri Light" w:hAnsi="Calibri Light" w:cs="Calibri Light"/>
              </w:rPr>
            </w:pPr>
          </w:p>
        </w:tc>
      </w:tr>
      <w:tr w:rsidR="002128FB" w:rsidRPr="009037C3" w14:paraId="0B3EA637" w14:textId="77777777" w:rsidTr="00E81B9E">
        <w:tc>
          <w:tcPr>
            <w:tcW w:w="3118" w:type="dxa"/>
            <w:vMerge/>
          </w:tcPr>
          <w:p w14:paraId="18914B5B" w14:textId="77777777" w:rsidR="002128FB" w:rsidRPr="009037C3" w:rsidRDefault="002128FB" w:rsidP="00E81B9E">
            <w:pPr>
              <w:rPr>
                <w:rFonts w:ascii="Calibri Light" w:hAnsi="Calibri Light" w:cs="Calibri Light"/>
              </w:rPr>
            </w:pPr>
          </w:p>
        </w:tc>
        <w:tc>
          <w:tcPr>
            <w:tcW w:w="3118" w:type="dxa"/>
            <w:vMerge/>
          </w:tcPr>
          <w:p w14:paraId="1904A20D" w14:textId="77777777" w:rsidR="002128FB" w:rsidRPr="009037C3" w:rsidRDefault="002128FB" w:rsidP="00E81B9E">
            <w:pPr>
              <w:rPr>
                <w:rFonts w:ascii="Calibri Light" w:hAnsi="Calibri Light" w:cs="Calibri Light"/>
              </w:rPr>
            </w:pPr>
          </w:p>
        </w:tc>
        <w:tc>
          <w:tcPr>
            <w:tcW w:w="3749" w:type="dxa"/>
          </w:tcPr>
          <w:p w14:paraId="33A7E68C" w14:textId="762267AC" w:rsidR="002128FB" w:rsidRDefault="002128FB" w:rsidP="00E81B9E">
            <w:pPr>
              <w:rPr>
                <w:rFonts w:ascii="Arial" w:hAnsi="Arial" w:cs="Arial"/>
                <w:b/>
                <w:bCs/>
                <w:color w:val="000000"/>
                <w:sz w:val="22"/>
                <w:szCs w:val="22"/>
              </w:rPr>
            </w:pPr>
            <w:r>
              <w:rPr>
                <w:rFonts w:ascii="Arial" w:hAnsi="Arial" w:cs="Arial"/>
                <w:b/>
                <w:bCs/>
                <w:color w:val="000000"/>
                <w:sz w:val="22"/>
                <w:szCs w:val="22"/>
              </w:rPr>
              <w:t>HMS</w:t>
            </w:r>
            <w:r w:rsidRPr="004B38AF">
              <w:rPr>
                <w:rFonts w:ascii="Arial" w:hAnsi="Arial" w:cs="Arial"/>
                <w:b/>
                <w:bCs/>
                <w:color w:val="000000"/>
                <w:sz w:val="22"/>
                <w:szCs w:val="22"/>
              </w:rPr>
              <w:t xml:space="preserve"> MTSS Plan for Reading:</w:t>
            </w:r>
          </w:p>
          <w:p w14:paraId="58B3CB50" w14:textId="0C959AFC" w:rsidR="002128FB" w:rsidRPr="004B38AF"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Behavior and Mental Health </w:t>
            </w:r>
            <w:r w:rsidRPr="004B38AF">
              <w:rPr>
                <w:rFonts w:ascii="Cambria" w:hAnsi="Cambria" w:cs="Cambria"/>
                <w:color w:val="000000"/>
                <w:sz w:val="22"/>
                <w:szCs w:val="22"/>
              </w:rPr>
              <w:t>systems are in place to protect the learning environment.</w:t>
            </w:r>
          </w:p>
          <w:p w14:paraId="1D0873EB" w14:textId="07C2946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Attendance protocols are implemented, reviewed, and monitored to ensure students are in school to receive services.</w:t>
            </w:r>
          </w:p>
          <w:p w14:paraId="6B6089AD" w14:textId="7375C253"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lastRenderedPageBreak/>
              <w:t>Identification of Tier 2 &amp; 3 via Strategic MAP</w:t>
            </w:r>
            <w:r>
              <w:rPr>
                <w:rFonts w:asciiTheme="minorHAnsi" w:hAnsiTheme="minorHAnsi" w:cstheme="majorHAnsi"/>
                <w:color w:val="000000"/>
                <w:sz w:val="22"/>
                <w:szCs w:val="22"/>
              </w:rPr>
              <w:t xml:space="preserve"> and </w:t>
            </w:r>
            <w:proofErr w:type="spellStart"/>
            <w:r>
              <w:rPr>
                <w:rFonts w:asciiTheme="minorHAnsi" w:hAnsiTheme="minorHAnsi" w:cstheme="majorHAnsi"/>
                <w:color w:val="000000"/>
                <w:sz w:val="22"/>
                <w:szCs w:val="22"/>
              </w:rPr>
              <w:t>MasteryConnect</w:t>
            </w:r>
            <w:proofErr w:type="spellEnd"/>
            <w:r w:rsidRPr="004B38AF">
              <w:rPr>
                <w:rFonts w:asciiTheme="minorHAnsi" w:hAnsiTheme="minorHAnsi" w:cstheme="majorHAnsi"/>
                <w:color w:val="000000"/>
                <w:sz w:val="22"/>
                <w:szCs w:val="22"/>
              </w:rPr>
              <w:t xml:space="preserve"> testing </w:t>
            </w:r>
          </w:p>
          <w:p w14:paraId="718E932D"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Utilize KDE Novice Reduction Strategies</w:t>
            </w:r>
          </w:p>
          <w:p w14:paraId="05B123C1" w14:textId="4AEEBBD5"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Intentional Intervention plan for Students</w:t>
            </w:r>
          </w:p>
          <w:p w14:paraId="77B56712"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School-wide Integration of Tier 1 Strategies </w:t>
            </w:r>
          </w:p>
          <w:p w14:paraId="05401414" w14:textId="5CEFC4ED"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 xml:space="preserve">Name and Claim Students (Students who are 5 points away from Apprentice on </w:t>
            </w:r>
            <w:proofErr w:type="spellStart"/>
            <w:r w:rsidRPr="004B38AF">
              <w:rPr>
                <w:rFonts w:asciiTheme="minorHAnsi" w:hAnsiTheme="minorHAnsi" w:cstheme="majorHAnsi"/>
                <w:color w:val="000000"/>
                <w:sz w:val="22"/>
                <w:szCs w:val="22"/>
              </w:rPr>
              <w:t>MasteryConnect</w:t>
            </w:r>
            <w:proofErr w:type="spellEnd"/>
            <w:r w:rsidRPr="004B38AF">
              <w:rPr>
                <w:rFonts w:asciiTheme="minorHAnsi" w:hAnsiTheme="minorHAnsi" w:cstheme="majorHAnsi"/>
                <w:color w:val="000000"/>
                <w:sz w:val="22"/>
                <w:szCs w:val="22"/>
              </w:rPr>
              <w:t xml:space="preserve">) </w:t>
            </w:r>
          </w:p>
          <w:p w14:paraId="59890D78"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Extended School Services (ESS)-</w:t>
            </w:r>
          </w:p>
          <w:p w14:paraId="79D6A4C2"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Tiger Challenge</w:t>
            </w:r>
          </w:p>
          <w:p w14:paraId="05F7D1E2"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Gifted and Talented Students:</w:t>
            </w:r>
          </w:p>
          <w:p w14:paraId="0F3B8C4B"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Students who are identified as gifted</w:t>
            </w:r>
          </w:p>
          <w:p w14:paraId="7A81CDC5"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and talented will be provided</w:t>
            </w:r>
          </w:p>
          <w:p w14:paraId="60BFE511"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services in alignment with their</w:t>
            </w:r>
          </w:p>
          <w:p w14:paraId="4EC3EA31" w14:textId="3CC3A999" w:rsidR="002128FB" w:rsidRDefault="002128FB" w:rsidP="00E81B9E">
            <w:pPr>
              <w:autoSpaceDE w:val="0"/>
              <w:autoSpaceDN w:val="0"/>
              <w:adjustRightInd w:val="0"/>
              <w:rPr>
                <w:rFonts w:ascii="Cambria" w:hAnsi="Cambria" w:cs="Cambria"/>
                <w:color w:val="000000"/>
                <w:sz w:val="22"/>
                <w:szCs w:val="22"/>
              </w:rPr>
            </w:pPr>
            <w:r>
              <w:rPr>
                <w:rFonts w:ascii="Cambria" w:eastAsia="ArialMT" w:hAnsi="Cambria" w:cs="Cambria"/>
                <w:color w:val="000000"/>
                <w:sz w:val="22"/>
                <w:szCs w:val="22"/>
              </w:rPr>
              <w:t>Gifted Student Services Plan (GSSP).</w:t>
            </w:r>
          </w:p>
          <w:p w14:paraId="61C984D8" w14:textId="0284972A" w:rsidR="002128FB" w:rsidRPr="004B38AF" w:rsidRDefault="002128FB" w:rsidP="00E81B9E">
            <w:pPr>
              <w:rPr>
                <w:rFonts w:ascii="Calibri Light" w:hAnsi="Calibri Light" w:cs="Calibri Light"/>
                <w:sz w:val="22"/>
                <w:szCs w:val="22"/>
              </w:rPr>
            </w:pPr>
          </w:p>
        </w:tc>
        <w:tc>
          <w:tcPr>
            <w:tcW w:w="2487" w:type="dxa"/>
            <w:vMerge/>
          </w:tcPr>
          <w:p w14:paraId="0AFA2E2F" w14:textId="77777777" w:rsidR="002128FB" w:rsidRPr="009037C3" w:rsidRDefault="002128FB" w:rsidP="00E81B9E">
            <w:pPr>
              <w:rPr>
                <w:rFonts w:ascii="Calibri Light" w:hAnsi="Calibri Light" w:cs="Calibri Light"/>
              </w:rPr>
            </w:pPr>
          </w:p>
        </w:tc>
        <w:tc>
          <w:tcPr>
            <w:tcW w:w="3993" w:type="dxa"/>
            <w:vMerge/>
          </w:tcPr>
          <w:p w14:paraId="3ACA8123" w14:textId="77777777" w:rsidR="002128FB" w:rsidRPr="009037C3" w:rsidRDefault="002128FB" w:rsidP="00E81B9E">
            <w:pPr>
              <w:rPr>
                <w:rFonts w:ascii="Calibri Light" w:hAnsi="Calibri Light" w:cs="Calibri Light"/>
              </w:rPr>
            </w:pPr>
          </w:p>
        </w:tc>
        <w:tc>
          <w:tcPr>
            <w:tcW w:w="2245" w:type="dxa"/>
            <w:gridSpan w:val="2"/>
            <w:vMerge/>
          </w:tcPr>
          <w:p w14:paraId="05C9012C" w14:textId="77777777" w:rsidR="002128FB" w:rsidRPr="009037C3" w:rsidRDefault="002128FB" w:rsidP="00E81B9E">
            <w:pPr>
              <w:rPr>
                <w:rFonts w:ascii="Calibri Light" w:hAnsi="Calibri Light" w:cs="Calibri Light"/>
              </w:rPr>
            </w:pPr>
          </w:p>
        </w:tc>
      </w:tr>
      <w:tr w:rsidR="002128FB" w:rsidRPr="009037C3" w14:paraId="7D4E7C2E" w14:textId="77777777" w:rsidTr="00E81B9E">
        <w:tc>
          <w:tcPr>
            <w:tcW w:w="3118" w:type="dxa"/>
            <w:vMerge/>
          </w:tcPr>
          <w:p w14:paraId="7D7B4C6A" w14:textId="77777777" w:rsidR="002128FB" w:rsidRPr="009037C3" w:rsidRDefault="002128FB" w:rsidP="00E81B9E">
            <w:pPr>
              <w:rPr>
                <w:rFonts w:ascii="Calibri Light" w:hAnsi="Calibri Light" w:cs="Calibri Light"/>
              </w:rPr>
            </w:pPr>
          </w:p>
        </w:tc>
        <w:tc>
          <w:tcPr>
            <w:tcW w:w="3118" w:type="dxa"/>
            <w:vMerge/>
          </w:tcPr>
          <w:p w14:paraId="7E2F86CD" w14:textId="77777777" w:rsidR="002128FB" w:rsidRPr="009037C3" w:rsidRDefault="002128FB" w:rsidP="00E81B9E">
            <w:pPr>
              <w:rPr>
                <w:rFonts w:ascii="Calibri Light" w:hAnsi="Calibri Light" w:cs="Calibri Light"/>
              </w:rPr>
            </w:pPr>
          </w:p>
        </w:tc>
        <w:tc>
          <w:tcPr>
            <w:tcW w:w="3749" w:type="dxa"/>
          </w:tcPr>
          <w:p w14:paraId="53B851B4" w14:textId="77777777" w:rsidR="002128FB" w:rsidRPr="002128FB" w:rsidRDefault="002128FB" w:rsidP="00E81B9E">
            <w:pPr>
              <w:rPr>
                <w:rFonts w:ascii="Arial" w:hAnsi="Arial" w:cs="Arial"/>
                <w:b/>
                <w:sz w:val="22"/>
                <w:szCs w:val="22"/>
              </w:rPr>
            </w:pPr>
            <w:r w:rsidRPr="002128FB">
              <w:rPr>
                <w:rFonts w:ascii="Arial" w:hAnsi="Arial" w:cs="Arial"/>
                <w:b/>
                <w:sz w:val="22"/>
                <w:szCs w:val="22"/>
              </w:rPr>
              <w:t>HMS Priority Plan:</w:t>
            </w:r>
          </w:p>
          <w:p w14:paraId="4DA40147" w14:textId="686DFEDC" w:rsidR="002128FB" w:rsidRPr="002128FB" w:rsidRDefault="00C17703" w:rsidP="00E81B9E">
            <w:pPr>
              <w:autoSpaceDE w:val="0"/>
              <w:autoSpaceDN w:val="0"/>
              <w:adjustRightInd w:val="0"/>
              <w:rPr>
                <w:rStyle w:val="Hyperlink"/>
                <w:rFonts w:ascii="Cambria" w:eastAsia="ArialMT" w:hAnsi="Cambria" w:cs="Cambria"/>
                <w:color w:val="000000"/>
                <w:u w:val="none"/>
              </w:rPr>
            </w:pPr>
            <w:r>
              <w:rPr>
                <w:rFonts w:ascii="Cambria" w:eastAsia="ArialMT" w:hAnsi="Cambria" w:cs="Cambria"/>
                <w:color w:val="000000"/>
              </w:rPr>
              <w:t xml:space="preserve">District Teacher Coach model </w:t>
            </w:r>
            <w:r w:rsidR="002128FB">
              <w:rPr>
                <w:rFonts w:ascii="Cambria" w:eastAsia="ArialMT" w:hAnsi="Cambria" w:cs="Cambria"/>
                <w:color w:val="000000"/>
              </w:rPr>
              <w:t xml:space="preserve">to be implemented at HMS for all teachers in order to provide specific, regular, and timely feedback. </w:t>
            </w:r>
            <w:r w:rsidR="002128FB">
              <w:rPr>
                <w:rFonts w:eastAsia="ArialMT" w:cs="Cambria-Bold"/>
                <w:b/>
                <w:bCs/>
                <w:color w:val="1155CD"/>
                <w:sz w:val="22"/>
                <w:szCs w:val="22"/>
              </w:rPr>
              <w:fldChar w:fldCharType="begin"/>
            </w:r>
            <w:r w:rsidR="002128FB">
              <w:rPr>
                <w:rFonts w:eastAsia="ArialMT" w:cs="Cambria-Bold"/>
                <w:b/>
                <w:bCs/>
                <w:color w:val="1155CD"/>
                <w:sz w:val="22"/>
                <w:szCs w:val="22"/>
              </w:rPr>
              <w:instrText xml:space="preserve"> HYPERLINK "https://docs.google.com/spreadsheets/d/1VGh471VGzKFR8R8uR75L0aEYhGuWxZh-uacY0LLYK6E/edit?usp=sharing" </w:instrText>
            </w:r>
            <w:r w:rsidR="002128FB">
              <w:rPr>
                <w:rFonts w:eastAsia="ArialMT" w:cs="Cambria-Bold"/>
                <w:b/>
                <w:bCs/>
                <w:color w:val="1155CD"/>
                <w:sz w:val="22"/>
                <w:szCs w:val="22"/>
              </w:rPr>
              <w:fldChar w:fldCharType="separate"/>
            </w:r>
            <w:r w:rsidR="002128FB" w:rsidRPr="002128FB">
              <w:rPr>
                <w:rStyle w:val="Hyperlink"/>
                <w:rFonts w:eastAsia="ArialMT" w:cs="Cambria-Bold"/>
                <w:b/>
                <w:bCs/>
                <w:sz w:val="22"/>
                <w:szCs w:val="22"/>
              </w:rPr>
              <w:t>Teacher Coaching</w:t>
            </w:r>
          </w:p>
          <w:p w14:paraId="27D1F010" w14:textId="17C873C1" w:rsidR="002128FB" w:rsidRDefault="002128FB" w:rsidP="00E81B9E">
            <w:pPr>
              <w:autoSpaceDE w:val="0"/>
              <w:autoSpaceDN w:val="0"/>
              <w:adjustRightInd w:val="0"/>
              <w:rPr>
                <w:rFonts w:eastAsia="ArialMT" w:cs="Cambria-Bold"/>
                <w:b/>
                <w:bCs/>
                <w:color w:val="1155CD"/>
                <w:sz w:val="22"/>
                <w:szCs w:val="22"/>
              </w:rPr>
            </w:pPr>
            <w:r w:rsidRPr="002128FB">
              <w:rPr>
                <w:rStyle w:val="Hyperlink"/>
                <w:rFonts w:eastAsia="ArialMT" w:cs="Cambria-Bold"/>
                <w:b/>
                <w:bCs/>
                <w:sz w:val="22"/>
                <w:szCs w:val="22"/>
              </w:rPr>
              <w:t>Tracking</w:t>
            </w:r>
            <w:r>
              <w:rPr>
                <w:rFonts w:eastAsia="ArialMT" w:cs="Cambria-Bold"/>
                <w:b/>
                <w:bCs/>
                <w:color w:val="1155CD"/>
                <w:sz w:val="22"/>
                <w:szCs w:val="22"/>
              </w:rPr>
              <w:fldChar w:fldCharType="end"/>
            </w:r>
          </w:p>
          <w:p w14:paraId="000D7A86" w14:textId="7B3E8F66" w:rsidR="002128FB" w:rsidRPr="002128FB" w:rsidRDefault="002128FB" w:rsidP="00E81B9E">
            <w:pPr>
              <w:autoSpaceDE w:val="0"/>
              <w:autoSpaceDN w:val="0"/>
              <w:adjustRightInd w:val="0"/>
              <w:rPr>
                <w:rFonts w:ascii="Cambria" w:hAnsi="Cambria" w:cs="Cambria"/>
                <w:color w:val="000000"/>
              </w:rPr>
            </w:pPr>
            <w:r>
              <w:rPr>
                <w:rFonts w:ascii="Cambria" w:hAnsi="Cambria" w:cs="Cambria"/>
                <w:color w:val="000000"/>
              </w:rPr>
              <w:t xml:space="preserve">New teacher induction program to build capacity in newer staff. </w:t>
            </w:r>
          </w:p>
          <w:p w14:paraId="3BF36589" w14:textId="2301F605"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Develop and implement a</w:t>
            </w:r>
          </w:p>
          <w:p w14:paraId="038B1CCE" w14:textId="77777777"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recognition system for</w:t>
            </w:r>
          </w:p>
          <w:p w14:paraId="6785B05F" w14:textId="77777777"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employees</w:t>
            </w:r>
          </w:p>
          <w:p w14:paraId="00534FE7" w14:textId="00235BCE" w:rsidR="002128FB" w:rsidRPr="002128FB" w:rsidRDefault="002128FB" w:rsidP="00E81B9E">
            <w:pPr>
              <w:autoSpaceDE w:val="0"/>
              <w:autoSpaceDN w:val="0"/>
              <w:adjustRightInd w:val="0"/>
              <w:rPr>
                <w:rFonts w:ascii="Cambria" w:eastAsia="ArialMT" w:hAnsi="Cambria" w:cs="Cambria"/>
                <w:color w:val="000000"/>
              </w:rPr>
            </w:pPr>
          </w:p>
        </w:tc>
        <w:tc>
          <w:tcPr>
            <w:tcW w:w="2487" w:type="dxa"/>
            <w:vMerge/>
          </w:tcPr>
          <w:p w14:paraId="172CF3EA" w14:textId="77777777" w:rsidR="002128FB" w:rsidRPr="009037C3" w:rsidRDefault="002128FB" w:rsidP="00E81B9E">
            <w:pPr>
              <w:rPr>
                <w:rFonts w:ascii="Calibri Light" w:hAnsi="Calibri Light" w:cs="Calibri Light"/>
              </w:rPr>
            </w:pPr>
          </w:p>
        </w:tc>
        <w:tc>
          <w:tcPr>
            <w:tcW w:w="3993" w:type="dxa"/>
            <w:vMerge/>
          </w:tcPr>
          <w:p w14:paraId="329604D1" w14:textId="77777777" w:rsidR="002128FB" w:rsidRPr="009037C3" w:rsidRDefault="002128FB" w:rsidP="00E81B9E">
            <w:pPr>
              <w:rPr>
                <w:rFonts w:ascii="Calibri Light" w:hAnsi="Calibri Light" w:cs="Calibri Light"/>
              </w:rPr>
            </w:pPr>
          </w:p>
        </w:tc>
        <w:tc>
          <w:tcPr>
            <w:tcW w:w="2245" w:type="dxa"/>
            <w:gridSpan w:val="2"/>
            <w:vMerge/>
          </w:tcPr>
          <w:p w14:paraId="40439F99" w14:textId="77777777" w:rsidR="002128FB" w:rsidRPr="009037C3" w:rsidRDefault="002128FB" w:rsidP="00E81B9E">
            <w:pPr>
              <w:rPr>
                <w:rFonts w:ascii="Calibri Light" w:hAnsi="Calibri Light" w:cs="Calibri Light"/>
              </w:rPr>
            </w:pPr>
          </w:p>
        </w:tc>
      </w:tr>
      <w:tr w:rsidR="008B0A30" w:rsidRPr="009037C3" w14:paraId="2A7684E1" w14:textId="77777777" w:rsidTr="00E81B9E">
        <w:tc>
          <w:tcPr>
            <w:tcW w:w="3118" w:type="dxa"/>
            <w:vMerge/>
          </w:tcPr>
          <w:p w14:paraId="46FEFB7A" w14:textId="77777777" w:rsidR="008B0A30" w:rsidRPr="009037C3" w:rsidRDefault="008B0A30" w:rsidP="00E81B9E">
            <w:pPr>
              <w:rPr>
                <w:rFonts w:ascii="Calibri Light" w:hAnsi="Calibri Light" w:cs="Calibri Light"/>
              </w:rPr>
            </w:pPr>
          </w:p>
        </w:tc>
        <w:tc>
          <w:tcPr>
            <w:tcW w:w="3118" w:type="dxa"/>
            <w:vMerge/>
          </w:tcPr>
          <w:p w14:paraId="3F026072" w14:textId="77777777" w:rsidR="008B0A30" w:rsidRPr="009037C3" w:rsidRDefault="008B0A30" w:rsidP="00E81B9E">
            <w:pPr>
              <w:rPr>
                <w:rFonts w:ascii="Calibri Light" w:hAnsi="Calibri Light" w:cs="Calibri Light"/>
              </w:rPr>
            </w:pPr>
          </w:p>
        </w:tc>
        <w:tc>
          <w:tcPr>
            <w:tcW w:w="3749" w:type="dxa"/>
          </w:tcPr>
          <w:p w14:paraId="593AC92F" w14:textId="77777777" w:rsidR="008B0A30" w:rsidRPr="009037C3" w:rsidRDefault="008B0A30" w:rsidP="00E81B9E">
            <w:pPr>
              <w:rPr>
                <w:rFonts w:ascii="Calibri Light" w:hAnsi="Calibri Light" w:cs="Calibri Light"/>
              </w:rPr>
            </w:pPr>
          </w:p>
        </w:tc>
        <w:tc>
          <w:tcPr>
            <w:tcW w:w="2487" w:type="dxa"/>
          </w:tcPr>
          <w:p w14:paraId="3F44ECC3" w14:textId="77777777" w:rsidR="008B0A30" w:rsidRPr="009037C3" w:rsidRDefault="008B0A30" w:rsidP="00E81B9E">
            <w:pPr>
              <w:rPr>
                <w:rFonts w:ascii="Calibri Light" w:hAnsi="Calibri Light" w:cs="Calibri Light"/>
              </w:rPr>
            </w:pPr>
          </w:p>
        </w:tc>
        <w:tc>
          <w:tcPr>
            <w:tcW w:w="3993" w:type="dxa"/>
          </w:tcPr>
          <w:p w14:paraId="523BC2C4" w14:textId="77777777" w:rsidR="008B0A30" w:rsidRPr="009037C3" w:rsidRDefault="008B0A30" w:rsidP="00E81B9E">
            <w:pPr>
              <w:rPr>
                <w:rFonts w:ascii="Calibri Light" w:hAnsi="Calibri Light" w:cs="Calibri Light"/>
              </w:rPr>
            </w:pPr>
          </w:p>
        </w:tc>
        <w:tc>
          <w:tcPr>
            <w:tcW w:w="2245" w:type="dxa"/>
            <w:gridSpan w:val="2"/>
          </w:tcPr>
          <w:p w14:paraId="59ABAF72" w14:textId="77777777" w:rsidR="008B0A30" w:rsidRPr="009037C3" w:rsidRDefault="008B0A30" w:rsidP="00E81B9E">
            <w:pPr>
              <w:rPr>
                <w:rFonts w:ascii="Calibri Light" w:hAnsi="Calibri Light" w:cs="Calibri Light"/>
              </w:rPr>
            </w:pPr>
          </w:p>
        </w:tc>
      </w:tr>
      <w:tr w:rsidR="008B0A30" w:rsidRPr="009037C3" w14:paraId="347F900C" w14:textId="77777777" w:rsidTr="00E81B9E">
        <w:tc>
          <w:tcPr>
            <w:tcW w:w="3118" w:type="dxa"/>
            <w:vMerge/>
          </w:tcPr>
          <w:p w14:paraId="1FD464C3" w14:textId="77777777" w:rsidR="008B0A30" w:rsidRPr="009037C3" w:rsidRDefault="008B0A30" w:rsidP="00E81B9E">
            <w:pPr>
              <w:rPr>
                <w:rFonts w:ascii="Calibri Light" w:hAnsi="Calibri Light" w:cs="Calibri Light"/>
              </w:rPr>
            </w:pPr>
          </w:p>
        </w:tc>
        <w:tc>
          <w:tcPr>
            <w:tcW w:w="3118" w:type="dxa"/>
            <w:vMerge/>
          </w:tcPr>
          <w:p w14:paraId="322A4915" w14:textId="77777777" w:rsidR="008B0A30" w:rsidRPr="009037C3" w:rsidRDefault="008B0A30" w:rsidP="00E81B9E">
            <w:pPr>
              <w:rPr>
                <w:rFonts w:ascii="Calibri Light" w:hAnsi="Calibri Light" w:cs="Calibri Light"/>
              </w:rPr>
            </w:pPr>
          </w:p>
        </w:tc>
        <w:tc>
          <w:tcPr>
            <w:tcW w:w="3749" w:type="dxa"/>
          </w:tcPr>
          <w:p w14:paraId="1B4285F8" w14:textId="77777777" w:rsidR="008B0A30" w:rsidRPr="009037C3" w:rsidRDefault="008B0A30" w:rsidP="00E81B9E">
            <w:pPr>
              <w:rPr>
                <w:rFonts w:ascii="Calibri Light" w:hAnsi="Calibri Light" w:cs="Calibri Light"/>
              </w:rPr>
            </w:pPr>
          </w:p>
        </w:tc>
        <w:tc>
          <w:tcPr>
            <w:tcW w:w="2487" w:type="dxa"/>
          </w:tcPr>
          <w:p w14:paraId="621A3EAD" w14:textId="77777777" w:rsidR="008B0A30" w:rsidRPr="009037C3" w:rsidRDefault="008B0A30" w:rsidP="00E81B9E">
            <w:pPr>
              <w:rPr>
                <w:rFonts w:ascii="Calibri Light" w:hAnsi="Calibri Light" w:cs="Calibri Light"/>
              </w:rPr>
            </w:pPr>
          </w:p>
        </w:tc>
        <w:tc>
          <w:tcPr>
            <w:tcW w:w="3993" w:type="dxa"/>
          </w:tcPr>
          <w:p w14:paraId="23E36CE8" w14:textId="77777777" w:rsidR="008B0A30" w:rsidRPr="009037C3" w:rsidRDefault="008B0A30" w:rsidP="00E81B9E">
            <w:pPr>
              <w:rPr>
                <w:rFonts w:ascii="Calibri Light" w:hAnsi="Calibri Light" w:cs="Calibri Light"/>
              </w:rPr>
            </w:pPr>
          </w:p>
        </w:tc>
        <w:tc>
          <w:tcPr>
            <w:tcW w:w="2245" w:type="dxa"/>
            <w:gridSpan w:val="2"/>
          </w:tcPr>
          <w:p w14:paraId="66D5D5FF" w14:textId="77777777" w:rsidR="008B0A30" w:rsidRPr="009037C3" w:rsidRDefault="008B0A30" w:rsidP="00E81B9E">
            <w:pPr>
              <w:rPr>
                <w:rFonts w:ascii="Calibri Light" w:hAnsi="Calibri Light" w:cs="Calibri Light"/>
              </w:rPr>
            </w:pPr>
          </w:p>
        </w:tc>
      </w:tr>
      <w:tr w:rsidR="008B0A30" w:rsidRPr="009037C3" w14:paraId="52AB24EE" w14:textId="77777777" w:rsidTr="00E81B9E">
        <w:tc>
          <w:tcPr>
            <w:tcW w:w="3118" w:type="dxa"/>
            <w:vMerge/>
          </w:tcPr>
          <w:p w14:paraId="1CC5F23B" w14:textId="77777777" w:rsidR="008B0A30" w:rsidRPr="009037C3" w:rsidRDefault="008B0A30" w:rsidP="00E81B9E">
            <w:pPr>
              <w:rPr>
                <w:rFonts w:ascii="Calibri Light" w:hAnsi="Calibri Light" w:cs="Calibri Light"/>
              </w:rPr>
            </w:pPr>
          </w:p>
        </w:tc>
        <w:tc>
          <w:tcPr>
            <w:tcW w:w="3118" w:type="dxa"/>
            <w:vMerge/>
          </w:tcPr>
          <w:p w14:paraId="70EA7B0D" w14:textId="77777777" w:rsidR="008B0A30" w:rsidRPr="009037C3" w:rsidRDefault="008B0A30" w:rsidP="00E81B9E">
            <w:pPr>
              <w:rPr>
                <w:rFonts w:ascii="Calibri Light" w:hAnsi="Calibri Light" w:cs="Calibri Light"/>
              </w:rPr>
            </w:pPr>
          </w:p>
        </w:tc>
        <w:tc>
          <w:tcPr>
            <w:tcW w:w="3749" w:type="dxa"/>
          </w:tcPr>
          <w:p w14:paraId="6E7F95B6" w14:textId="77777777" w:rsidR="008B0A30" w:rsidRPr="009037C3" w:rsidRDefault="008B0A30" w:rsidP="00E81B9E">
            <w:pPr>
              <w:rPr>
                <w:rFonts w:ascii="Calibri Light" w:hAnsi="Calibri Light" w:cs="Calibri Light"/>
              </w:rPr>
            </w:pPr>
          </w:p>
        </w:tc>
        <w:tc>
          <w:tcPr>
            <w:tcW w:w="2487" w:type="dxa"/>
          </w:tcPr>
          <w:p w14:paraId="2F9F47DA" w14:textId="77777777" w:rsidR="008B0A30" w:rsidRPr="009037C3" w:rsidRDefault="008B0A30" w:rsidP="00E81B9E">
            <w:pPr>
              <w:rPr>
                <w:rFonts w:ascii="Calibri Light" w:hAnsi="Calibri Light" w:cs="Calibri Light"/>
              </w:rPr>
            </w:pPr>
          </w:p>
        </w:tc>
        <w:tc>
          <w:tcPr>
            <w:tcW w:w="3993" w:type="dxa"/>
          </w:tcPr>
          <w:p w14:paraId="0C943CDB" w14:textId="77777777" w:rsidR="008B0A30" w:rsidRPr="009037C3" w:rsidRDefault="008B0A30" w:rsidP="00E81B9E">
            <w:pPr>
              <w:rPr>
                <w:rFonts w:ascii="Calibri Light" w:hAnsi="Calibri Light" w:cs="Calibri Light"/>
              </w:rPr>
            </w:pPr>
          </w:p>
        </w:tc>
        <w:tc>
          <w:tcPr>
            <w:tcW w:w="2245" w:type="dxa"/>
            <w:gridSpan w:val="2"/>
          </w:tcPr>
          <w:p w14:paraId="2DEF5C0D" w14:textId="77777777" w:rsidR="008B0A30" w:rsidRPr="009037C3" w:rsidRDefault="008B0A30" w:rsidP="00E81B9E">
            <w:pPr>
              <w:rPr>
                <w:rFonts w:ascii="Calibri Light" w:hAnsi="Calibri Light" w:cs="Calibri Light"/>
              </w:rPr>
            </w:pPr>
          </w:p>
        </w:tc>
      </w:tr>
      <w:tr w:rsidR="002128FB" w:rsidRPr="009037C3" w14:paraId="7E65475D" w14:textId="77777777" w:rsidTr="00E81B9E">
        <w:trPr>
          <w:trHeight w:val="2510"/>
        </w:trPr>
        <w:tc>
          <w:tcPr>
            <w:tcW w:w="3118" w:type="dxa"/>
            <w:vMerge w:val="restart"/>
          </w:tcPr>
          <w:p w14:paraId="7A24C9D4" w14:textId="77777777" w:rsidR="002128FB" w:rsidRDefault="002128FB" w:rsidP="00E81B9E">
            <w:pPr>
              <w:rPr>
                <w:rFonts w:ascii="Calibri Light" w:hAnsi="Calibri Light" w:cs="Calibri Light"/>
              </w:rPr>
            </w:pPr>
            <w:r w:rsidRPr="009037C3">
              <w:rPr>
                <w:rFonts w:ascii="Calibri Light" w:hAnsi="Calibri Light" w:cs="Calibri Light"/>
              </w:rPr>
              <w:lastRenderedPageBreak/>
              <w:t>Objective 2</w:t>
            </w:r>
          </w:p>
          <w:p w14:paraId="7BA22834" w14:textId="70950C2C" w:rsidR="002128FB" w:rsidRDefault="002128FB" w:rsidP="00E81B9E">
            <w:pPr>
              <w:autoSpaceDE w:val="0"/>
              <w:autoSpaceDN w:val="0"/>
              <w:adjustRightInd w:val="0"/>
              <w:rPr>
                <w:rFonts w:ascii="Cambria" w:hAnsi="Cambria" w:cs="Cambria"/>
                <w:sz w:val="22"/>
                <w:szCs w:val="22"/>
              </w:rPr>
            </w:pPr>
            <w:r>
              <w:rPr>
                <w:rFonts w:ascii="Cambria" w:hAnsi="Cambria" w:cs="Cambria"/>
                <w:sz w:val="22"/>
                <w:szCs w:val="22"/>
              </w:rPr>
              <w:t>Increase the number of students scoring proficient or above in Math on</w:t>
            </w:r>
          </w:p>
          <w:p w14:paraId="16ED5FAF" w14:textId="55B323F1" w:rsidR="002128FB" w:rsidRDefault="002128FB" w:rsidP="00E81B9E">
            <w:pPr>
              <w:autoSpaceDE w:val="0"/>
              <w:autoSpaceDN w:val="0"/>
              <w:adjustRightInd w:val="0"/>
              <w:rPr>
                <w:rFonts w:ascii="Cambria" w:hAnsi="Cambria" w:cs="Cambria"/>
                <w:sz w:val="22"/>
                <w:szCs w:val="22"/>
              </w:rPr>
            </w:pPr>
            <w:r>
              <w:rPr>
                <w:rFonts w:ascii="Cambria" w:hAnsi="Cambria" w:cs="Cambria"/>
                <w:sz w:val="22"/>
                <w:szCs w:val="22"/>
              </w:rPr>
              <w:t>the May 2025 KSA by 5% from</w:t>
            </w:r>
          </w:p>
          <w:p w14:paraId="0AB49FDF" w14:textId="5B544EE0" w:rsidR="002128FB" w:rsidRPr="009037C3" w:rsidRDefault="002128FB" w:rsidP="00E81B9E">
            <w:pPr>
              <w:rPr>
                <w:rFonts w:ascii="Calibri Light" w:hAnsi="Calibri Light" w:cs="Calibri Light"/>
              </w:rPr>
            </w:pPr>
            <w:r>
              <w:rPr>
                <w:rFonts w:ascii="Cambria" w:hAnsi="Cambria" w:cs="Cambria"/>
                <w:sz w:val="22"/>
                <w:szCs w:val="22"/>
              </w:rPr>
              <w:t>33% to 38%</w:t>
            </w:r>
          </w:p>
        </w:tc>
        <w:tc>
          <w:tcPr>
            <w:tcW w:w="3118" w:type="dxa"/>
            <w:vMerge w:val="restart"/>
          </w:tcPr>
          <w:p w14:paraId="6688E63F" w14:textId="77777777" w:rsidR="002128FB" w:rsidRDefault="00F1615E" w:rsidP="00E81B9E">
            <w:pPr>
              <w:pStyle w:val="NormalWeb"/>
              <w:spacing w:before="0" w:beforeAutospacing="0" w:after="0" w:afterAutospacing="0"/>
            </w:pPr>
            <w:hyperlink r:id="rId19" w:history="1">
              <w:r w:rsidR="002128FB">
                <w:rPr>
                  <w:rStyle w:val="Hyperlink"/>
                  <w:rFonts w:ascii="Arial" w:hAnsi="Arial" w:cs="Arial"/>
                  <w:color w:val="4F81BD"/>
                  <w:sz w:val="18"/>
                  <w:szCs w:val="18"/>
                </w:rPr>
                <w:t>KCWP 1: Design and Deploy Standards</w:t>
              </w:r>
            </w:hyperlink>
          </w:p>
          <w:p w14:paraId="2CF5FAE5" w14:textId="77777777" w:rsidR="002128FB" w:rsidRDefault="002128FB" w:rsidP="00E81B9E"/>
          <w:p w14:paraId="73A6EE44" w14:textId="77777777" w:rsidR="002128FB" w:rsidRDefault="00F1615E" w:rsidP="00E81B9E">
            <w:pPr>
              <w:pStyle w:val="NormalWeb"/>
              <w:spacing w:before="0" w:beforeAutospacing="0" w:after="0" w:afterAutospacing="0"/>
            </w:pPr>
            <w:hyperlink r:id="rId20" w:history="1">
              <w:r w:rsidR="002128FB">
                <w:rPr>
                  <w:rStyle w:val="Hyperlink"/>
                  <w:rFonts w:ascii="Arial" w:hAnsi="Arial" w:cs="Arial"/>
                  <w:color w:val="4F81BD"/>
                  <w:sz w:val="18"/>
                  <w:szCs w:val="18"/>
                </w:rPr>
                <w:t>KCWP 2: Design and Deliver Instruction</w:t>
              </w:r>
            </w:hyperlink>
          </w:p>
          <w:p w14:paraId="660FA70E" w14:textId="77777777" w:rsidR="002128FB" w:rsidRDefault="002128FB" w:rsidP="00E81B9E"/>
          <w:p w14:paraId="0188A3C6" w14:textId="77777777" w:rsidR="002128FB" w:rsidRDefault="00F1615E" w:rsidP="00E81B9E">
            <w:pPr>
              <w:pStyle w:val="NormalWeb"/>
              <w:spacing w:before="0" w:beforeAutospacing="0" w:after="0" w:afterAutospacing="0"/>
            </w:pPr>
            <w:hyperlink r:id="rId21" w:history="1">
              <w:r w:rsidR="002128FB">
                <w:rPr>
                  <w:rStyle w:val="Hyperlink"/>
                  <w:rFonts w:ascii="Arial" w:hAnsi="Arial" w:cs="Arial"/>
                  <w:color w:val="4F81BD"/>
                  <w:sz w:val="18"/>
                  <w:szCs w:val="18"/>
                </w:rPr>
                <w:t>KCWP 3: Design and Deliver Assessment Literacy</w:t>
              </w:r>
            </w:hyperlink>
          </w:p>
          <w:p w14:paraId="71FF94AE" w14:textId="77777777" w:rsidR="002128FB" w:rsidRDefault="002128FB" w:rsidP="00E81B9E"/>
          <w:p w14:paraId="74F7C86D" w14:textId="77777777" w:rsidR="002128FB" w:rsidRDefault="00F1615E" w:rsidP="00E81B9E">
            <w:pPr>
              <w:pStyle w:val="NormalWeb"/>
              <w:spacing w:before="0" w:beforeAutospacing="0" w:after="0" w:afterAutospacing="0"/>
            </w:pPr>
            <w:hyperlink r:id="rId22" w:history="1">
              <w:r w:rsidR="002128FB">
                <w:rPr>
                  <w:rStyle w:val="Hyperlink"/>
                  <w:rFonts w:ascii="Arial" w:hAnsi="Arial" w:cs="Arial"/>
                  <w:color w:val="4F81BD"/>
                  <w:sz w:val="18"/>
                  <w:szCs w:val="18"/>
                </w:rPr>
                <w:t>KCWP 4: Review, Analyze and Apply Data</w:t>
              </w:r>
            </w:hyperlink>
          </w:p>
          <w:p w14:paraId="60D0F4A8" w14:textId="77777777" w:rsidR="002128FB" w:rsidRDefault="002128FB" w:rsidP="00E81B9E"/>
          <w:p w14:paraId="4B46C2FF" w14:textId="77777777" w:rsidR="002128FB" w:rsidRDefault="00F1615E" w:rsidP="00E81B9E">
            <w:pPr>
              <w:pStyle w:val="NormalWeb"/>
              <w:spacing w:before="0" w:beforeAutospacing="0" w:after="0" w:afterAutospacing="0"/>
            </w:pPr>
            <w:hyperlink r:id="rId23" w:history="1">
              <w:r w:rsidR="002128FB">
                <w:rPr>
                  <w:rStyle w:val="Hyperlink"/>
                  <w:rFonts w:ascii="Arial" w:hAnsi="Arial" w:cs="Arial"/>
                  <w:color w:val="4F81BD"/>
                  <w:sz w:val="18"/>
                  <w:szCs w:val="18"/>
                </w:rPr>
                <w:t>KCWP 6: Establishing Learning Culture and Environment</w:t>
              </w:r>
            </w:hyperlink>
          </w:p>
          <w:p w14:paraId="4E65E695" w14:textId="77777777" w:rsidR="002128FB" w:rsidRPr="009037C3" w:rsidRDefault="002128FB" w:rsidP="00E81B9E">
            <w:pPr>
              <w:rPr>
                <w:rFonts w:ascii="Calibri Light" w:hAnsi="Calibri Light" w:cs="Calibri Light"/>
              </w:rPr>
            </w:pPr>
          </w:p>
        </w:tc>
        <w:tc>
          <w:tcPr>
            <w:tcW w:w="3749" w:type="dxa"/>
          </w:tcPr>
          <w:p w14:paraId="4F2A5827" w14:textId="77777777" w:rsidR="002128FB" w:rsidRPr="004B38AF" w:rsidRDefault="002128FB" w:rsidP="00E81B9E">
            <w:pPr>
              <w:autoSpaceDE w:val="0"/>
              <w:autoSpaceDN w:val="0"/>
              <w:adjustRightInd w:val="0"/>
              <w:rPr>
                <w:rFonts w:ascii="Arial" w:hAnsi="Arial" w:cs="Arial"/>
                <w:b/>
                <w:bCs/>
                <w:color w:val="000000"/>
                <w:sz w:val="22"/>
                <w:szCs w:val="22"/>
              </w:rPr>
            </w:pPr>
            <w:r w:rsidRPr="004B38AF">
              <w:rPr>
                <w:rFonts w:ascii="Arial" w:hAnsi="Arial" w:cs="Arial"/>
                <w:b/>
                <w:bCs/>
                <w:color w:val="000000"/>
                <w:sz w:val="22"/>
                <w:szCs w:val="22"/>
              </w:rPr>
              <w:t>Revamp PLC Process / Meetings to focus solely on instruction:</w:t>
            </w:r>
          </w:p>
          <w:p w14:paraId="2684AC1B"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Use of Learning Continuum to</w:t>
            </w:r>
          </w:p>
          <w:p w14:paraId="4ACB5CC7"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support differentiated instruction</w:t>
            </w:r>
          </w:p>
          <w:p w14:paraId="76B31761"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PLC meetings, Curriculum documents, team planning, Standards deconstruction, HQIR, peer &amp; formal observations, Standards mastery check </w:t>
            </w:r>
          </w:p>
          <w:p w14:paraId="4F94E351"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Ensure curricular alignment reviews are an ongoing action of the PLC’s planning process.</w:t>
            </w:r>
          </w:p>
          <w:p w14:paraId="1DE176AA"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Ensure that curricular delivery and assessment measures provide for all pertinent information needs for students.</w:t>
            </w:r>
          </w:p>
          <w:p w14:paraId="6D92223C"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Support high leverage</w:t>
            </w:r>
          </w:p>
          <w:p w14:paraId="1A3846C5"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instructional and assessment</w:t>
            </w:r>
          </w:p>
          <w:p w14:paraId="7BFFA77D"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practices in all content areas</w:t>
            </w:r>
          </w:p>
          <w:p w14:paraId="19C961E5"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through regular support of the</w:t>
            </w:r>
          </w:p>
          <w:p w14:paraId="5DBD4EDA" w14:textId="77777777" w:rsidR="002128FB" w:rsidRPr="002128FB" w:rsidRDefault="002128FB" w:rsidP="00E81B9E">
            <w:pPr>
              <w:autoSpaceDE w:val="0"/>
              <w:autoSpaceDN w:val="0"/>
              <w:adjustRightInd w:val="0"/>
              <w:rPr>
                <w:rFonts w:ascii="Cambria" w:hAnsi="Cambria" w:cs="Cambria"/>
                <w:color w:val="000000"/>
                <w:sz w:val="22"/>
                <w:szCs w:val="22"/>
              </w:rPr>
            </w:pPr>
            <w:r w:rsidRPr="002128FB">
              <w:rPr>
                <w:rFonts w:ascii="Cambria" w:hAnsi="Cambria" w:cs="Cambria"/>
                <w:color w:val="000000"/>
                <w:sz w:val="22"/>
                <w:szCs w:val="22"/>
              </w:rPr>
              <w:t>PDSA model for PLCs and teacher coaching.</w:t>
            </w:r>
          </w:p>
          <w:p w14:paraId="364BC14A" w14:textId="77777777" w:rsidR="002128FB" w:rsidRPr="009037C3" w:rsidRDefault="002128FB" w:rsidP="00E81B9E">
            <w:pPr>
              <w:rPr>
                <w:rFonts w:ascii="Calibri Light" w:hAnsi="Calibri Light" w:cs="Calibri Light"/>
              </w:rPr>
            </w:pPr>
          </w:p>
        </w:tc>
        <w:tc>
          <w:tcPr>
            <w:tcW w:w="2487" w:type="dxa"/>
            <w:vMerge w:val="restart"/>
          </w:tcPr>
          <w:p w14:paraId="1E342342"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Scrimmage Assessments via Mastery Connect </w:t>
            </w:r>
          </w:p>
          <w:p w14:paraId="513957E4" w14:textId="77777777" w:rsidR="002128FB" w:rsidRPr="002128FB" w:rsidRDefault="002128FB" w:rsidP="00E81B9E">
            <w:pPr>
              <w:rPr>
                <w:rFonts w:eastAsia="Times New Roman" w:cs="Times New Roman"/>
                <w:sz w:val="22"/>
                <w:szCs w:val="22"/>
              </w:rPr>
            </w:pPr>
          </w:p>
          <w:p w14:paraId="1FEDB985"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Fall / Winter / Spring Benchmark Scores</w:t>
            </w:r>
          </w:p>
          <w:p w14:paraId="7DF2E82C" w14:textId="77777777" w:rsidR="002128FB" w:rsidRPr="002128FB" w:rsidRDefault="002128FB" w:rsidP="00E81B9E">
            <w:pPr>
              <w:rPr>
                <w:rFonts w:eastAsia="Times New Roman" w:cs="Times New Roman"/>
                <w:sz w:val="22"/>
                <w:szCs w:val="22"/>
              </w:rPr>
            </w:pPr>
          </w:p>
          <w:p w14:paraId="6AC1DD69"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 xml:space="preserve">Classroom Observations via the PGES Walk Through Tool </w:t>
            </w:r>
          </w:p>
          <w:p w14:paraId="13430196" w14:textId="77777777" w:rsidR="002128FB" w:rsidRPr="009037C3" w:rsidRDefault="002128FB" w:rsidP="00E81B9E">
            <w:pPr>
              <w:rPr>
                <w:rFonts w:ascii="Calibri Light" w:hAnsi="Calibri Light" w:cs="Calibri Light"/>
              </w:rPr>
            </w:pPr>
          </w:p>
        </w:tc>
        <w:tc>
          <w:tcPr>
            <w:tcW w:w="3993" w:type="dxa"/>
            <w:vMerge w:val="restart"/>
          </w:tcPr>
          <w:p w14:paraId="202B1655"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MTSS Tier 2 and 3 Identification Spreadsheet </w:t>
            </w:r>
          </w:p>
          <w:p w14:paraId="3004885B" w14:textId="77777777" w:rsidR="002128FB" w:rsidRPr="002128FB" w:rsidRDefault="002128FB" w:rsidP="00E81B9E">
            <w:pPr>
              <w:rPr>
                <w:rFonts w:eastAsia="Times New Roman" w:cs="Times New Roman"/>
                <w:sz w:val="22"/>
                <w:szCs w:val="22"/>
              </w:rPr>
            </w:pPr>
          </w:p>
          <w:p w14:paraId="38EFDDDB" w14:textId="77777777" w:rsidR="002128FB" w:rsidRPr="002128FB" w:rsidRDefault="002128FB" w:rsidP="00E81B9E">
            <w:pPr>
              <w:rPr>
                <w:rFonts w:eastAsia="Times New Roman" w:cs="Times New Roman"/>
                <w:sz w:val="22"/>
                <w:szCs w:val="22"/>
              </w:rPr>
            </w:pPr>
            <w:r>
              <w:rPr>
                <w:rFonts w:eastAsia="Times New Roman" w:cs="Arial"/>
                <w:color w:val="000000"/>
                <w:sz w:val="22"/>
                <w:szCs w:val="22"/>
              </w:rPr>
              <w:t xml:space="preserve">2024-25 SY </w:t>
            </w:r>
            <w:r w:rsidRPr="002128FB">
              <w:rPr>
                <w:rFonts w:eastAsia="Times New Roman" w:cs="Arial"/>
                <w:color w:val="000000"/>
                <w:sz w:val="22"/>
                <w:szCs w:val="22"/>
              </w:rPr>
              <w:t>H</w:t>
            </w:r>
            <w:r>
              <w:rPr>
                <w:rFonts w:eastAsia="Times New Roman" w:cs="Arial"/>
                <w:color w:val="000000"/>
                <w:sz w:val="22"/>
                <w:szCs w:val="22"/>
              </w:rPr>
              <w:t>M</w:t>
            </w:r>
            <w:r w:rsidRPr="002128FB">
              <w:rPr>
                <w:rFonts w:eastAsia="Times New Roman" w:cs="Arial"/>
                <w:color w:val="000000"/>
                <w:sz w:val="22"/>
                <w:szCs w:val="22"/>
              </w:rPr>
              <w:t>S PGES Walk Through Observation Tool w. Differentiated Outcomes for Teachers </w:t>
            </w:r>
          </w:p>
          <w:p w14:paraId="651EE962" w14:textId="77777777" w:rsidR="002128FB" w:rsidRPr="002128FB" w:rsidRDefault="002128FB" w:rsidP="00E81B9E">
            <w:pPr>
              <w:rPr>
                <w:rFonts w:eastAsia="Times New Roman" w:cs="Times New Roman"/>
                <w:sz w:val="22"/>
                <w:szCs w:val="22"/>
              </w:rPr>
            </w:pPr>
          </w:p>
          <w:p w14:paraId="6DEC31BC"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Utilize the KSA Calculator and Data Tracking Sheet to monitor student progress </w:t>
            </w:r>
          </w:p>
          <w:p w14:paraId="193CF109" w14:textId="77777777" w:rsidR="002128FB" w:rsidRPr="002128FB" w:rsidRDefault="002128FB" w:rsidP="00E81B9E">
            <w:pPr>
              <w:rPr>
                <w:rFonts w:eastAsia="Times New Roman" w:cs="Times New Roman"/>
                <w:sz w:val="22"/>
                <w:szCs w:val="22"/>
              </w:rPr>
            </w:pPr>
          </w:p>
          <w:p w14:paraId="51F7A3EF"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Track Benchmark Growth throughout the school year; share growth with teachers, parents, and students </w:t>
            </w:r>
          </w:p>
          <w:p w14:paraId="2458F479" w14:textId="77777777" w:rsidR="002128FB" w:rsidRPr="002128FB" w:rsidRDefault="002128FB" w:rsidP="00E81B9E">
            <w:pPr>
              <w:rPr>
                <w:rFonts w:eastAsia="Times New Roman" w:cs="Times New Roman"/>
                <w:sz w:val="22"/>
                <w:szCs w:val="22"/>
              </w:rPr>
            </w:pPr>
          </w:p>
          <w:p w14:paraId="03A787F9"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Weekly Failure Report / Grade Checks </w:t>
            </w:r>
          </w:p>
          <w:p w14:paraId="4D180FE8" w14:textId="77777777" w:rsidR="002128FB" w:rsidRPr="002128FB" w:rsidRDefault="002128FB" w:rsidP="00E81B9E">
            <w:pPr>
              <w:rPr>
                <w:rFonts w:eastAsia="Times New Roman" w:cs="Times New Roman"/>
                <w:sz w:val="22"/>
                <w:szCs w:val="22"/>
              </w:rPr>
            </w:pPr>
          </w:p>
          <w:p w14:paraId="2F2716D1"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Vetting of Formative and Summative Assessments in PLCs</w:t>
            </w:r>
          </w:p>
          <w:p w14:paraId="09A31A1C" w14:textId="77777777" w:rsidR="002128FB" w:rsidRPr="002128FB" w:rsidRDefault="002128FB" w:rsidP="00E81B9E">
            <w:pPr>
              <w:rPr>
                <w:rFonts w:eastAsia="Times New Roman" w:cs="Times New Roman"/>
                <w:sz w:val="22"/>
                <w:szCs w:val="22"/>
              </w:rPr>
            </w:pPr>
          </w:p>
          <w:p w14:paraId="512D50E7"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 xml:space="preserve">PLC Documentation </w:t>
            </w:r>
          </w:p>
          <w:p w14:paraId="0CA098D5" w14:textId="77777777" w:rsidR="002128FB" w:rsidRPr="009037C3" w:rsidRDefault="002128FB" w:rsidP="00E81B9E">
            <w:pPr>
              <w:rPr>
                <w:rFonts w:ascii="Calibri Light" w:hAnsi="Calibri Light" w:cs="Calibri Light"/>
              </w:rPr>
            </w:pPr>
          </w:p>
        </w:tc>
        <w:tc>
          <w:tcPr>
            <w:tcW w:w="2245" w:type="dxa"/>
            <w:gridSpan w:val="2"/>
            <w:vMerge w:val="restart"/>
          </w:tcPr>
          <w:p w14:paraId="401838DB"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Title 1 </w:t>
            </w:r>
          </w:p>
          <w:p w14:paraId="7C49FD06" w14:textId="77777777" w:rsidR="002128FB" w:rsidRPr="002128FB" w:rsidRDefault="002128FB" w:rsidP="00E81B9E">
            <w:pPr>
              <w:rPr>
                <w:rFonts w:eastAsia="Times New Roman" w:cs="Times New Roman"/>
                <w:sz w:val="22"/>
                <w:szCs w:val="22"/>
              </w:rPr>
            </w:pPr>
          </w:p>
          <w:p w14:paraId="3D7CDCB8"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ESSER</w:t>
            </w:r>
          </w:p>
          <w:p w14:paraId="7A2C5D53" w14:textId="77777777" w:rsidR="002128FB" w:rsidRPr="002128FB" w:rsidRDefault="002128FB" w:rsidP="00E81B9E">
            <w:pPr>
              <w:rPr>
                <w:rFonts w:eastAsia="Times New Roman" w:cs="Times New Roman"/>
                <w:sz w:val="22"/>
                <w:szCs w:val="22"/>
              </w:rPr>
            </w:pPr>
          </w:p>
          <w:p w14:paraId="13053B3B"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SBDM Funds </w:t>
            </w:r>
          </w:p>
          <w:p w14:paraId="4ABE067F" w14:textId="77777777" w:rsidR="002128FB" w:rsidRPr="002128FB" w:rsidRDefault="002128FB" w:rsidP="00E81B9E">
            <w:pPr>
              <w:rPr>
                <w:rFonts w:eastAsia="Times New Roman" w:cs="Times New Roman"/>
                <w:sz w:val="22"/>
                <w:szCs w:val="22"/>
              </w:rPr>
            </w:pPr>
          </w:p>
          <w:p w14:paraId="770C1B96"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District Funding of Platform Programs </w:t>
            </w:r>
          </w:p>
          <w:p w14:paraId="268B4773" w14:textId="77777777" w:rsidR="002128FB" w:rsidRPr="002128FB" w:rsidRDefault="002128FB" w:rsidP="00E81B9E">
            <w:pPr>
              <w:rPr>
                <w:rFonts w:eastAsia="Times New Roman" w:cs="Times New Roman"/>
                <w:sz w:val="22"/>
                <w:szCs w:val="22"/>
              </w:rPr>
            </w:pPr>
          </w:p>
          <w:p w14:paraId="4840C74A"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General School Funding / Allocations </w:t>
            </w:r>
          </w:p>
          <w:p w14:paraId="782A4AC8" w14:textId="77777777" w:rsidR="002128FB" w:rsidRPr="002128FB" w:rsidRDefault="002128FB" w:rsidP="00E81B9E">
            <w:pPr>
              <w:rPr>
                <w:rFonts w:eastAsia="Times New Roman" w:cs="Times New Roman"/>
                <w:sz w:val="22"/>
                <w:szCs w:val="22"/>
              </w:rPr>
            </w:pPr>
          </w:p>
          <w:p w14:paraId="0983BFE3" w14:textId="77777777" w:rsidR="002128FB" w:rsidRPr="002128FB" w:rsidRDefault="002128FB" w:rsidP="00E81B9E">
            <w:pPr>
              <w:rPr>
                <w:rFonts w:eastAsia="Times New Roman" w:cs="Times New Roman"/>
                <w:sz w:val="22"/>
                <w:szCs w:val="22"/>
              </w:rPr>
            </w:pPr>
            <w:r w:rsidRPr="002128FB">
              <w:rPr>
                <w:rFonts w:eastAsia="Times New Roman" w:cs="Arial"/>
                <w:color w:val="000000"/>
                <w:sz w:val="22"/>
                <w:szCs w:val="22"/>
              </w:rPr>
              <w:t xml:space="preserve">Grant Funding </w:t>
            </w:r>
          </w:p>
          <w:p w14:paraId="0813E5D8" w14:textId="77777777" w:rsidR="002128FB" w:rsidRPr="009037C3" w:rsidRDefault="002128FB" w:rsidP="00E81B9E">
            <w:pPr>
              <w:rPr>
                <w:rFonts w:ascii="Calibri Light" w:hAnsi="Calibri Light" w:cs="Calibri Light"/>
              </w:rPr>
            </w:pPr>
          </w:p>
        </w:tc>
      </w:tr>
      <w:tr w:rsidR="002128FB" w:rsidRPr="009037C3" w14:paraId="7FC1743B" w14:textId="77777777" w:rsidTr="00E81B9E">
        <w:trPr>
          <w:trHeight w:val="2508"/>
        </w:trPr>
        <w:tc>
          <w:tcPr>
            <w:tcW w:w="3118" w:type="dxa"/>
            <w:vMerge/>
          </w:tcPr>
          <w:p w14:paraId="6954994A" w14:textId="77777777" w:rsidR="002128FB" w:rsidRPr="009037C3" w:rsidRDefault="002128FB" w:rsidP="00E81B9E">
            <w:pPr>
              <w:rPr>
                <w:rFonts w:ascii="Calibri Light" w:hAnsi="Calibri Light" w:cs="Calibri Light"/>
              </w:rPr>
            </w:pPr>
          </w:p>
        </w:tc>
        <w:tc>
          <w:tcPr>
            <w:tcW w:w="3118" w:type="dxa"/>
            <w:vMerge/>
          </w:tcPr>
          <w:p w14:paraId="6D898E90" w14:textId="77777777" w:rsidR="002128FB" w:rsidRDefault="002128FB" w:rsidP="00E81B9E">
            <w:pPr>
              <w:pStyle w:val="NormalWeb"/>
              <w:spacing w:before="0" w:beforeAutospacing="0" w:after="0" w:afterAutospacing="0"/>
            </w:pPr>
          </w:p>
        </w:tc>
        <w:tc>
          <w:tcPr>
            <w:tcW w:w="3749" w:type="dxa"/>
          </w:tcPr>
          <w:p w14:paraId="46ADE9DB" w14:textId="52E2CE71" w:rsidR="002128FB" w:rsidRDefault="002128FB" w:rsidP="00E81B9E">
            <w:pPr>
              <w:rPr>
                <w:rFonts w:ascii="Arial" w:hAnsi="Arial" w:cs="Arial"/>
                <w:b/>
                <w:bCs/>
                <w:color w:val="000000"/>
                <w:sz w:val="22"/>
                <w:szCs w:val="22"/>
              </w:rPr>
            </w:pPr>
            <w:r>
              <w:rPr>
                <w:rFonts w:ascii="Arial" w:hAnsi="Arial" w:cs="Arial"/>
                <w:b/>
                <w:bCs/>
                <w:color w:val="000000"/>
                <w:sz w:val="22"/>
                <w:szCs w:val="22"/>
              </w:rPr>
              <w:t>HMS</w:t>
            </w:r>
            <w:r w:rsidRPr="004B38AF">
              <w:rPr>
                <w:rFonts w:ascii="Arial" w:hAnsi="Arial" w:cs="Arial"/>
                <w:b/>
                <w:bCs/>
                <w:color w:val="000000"/>
                <w:sz w:val="22"/>
                <w:szCs w:val="22"/>
              </w:rPr>
              <w:t xml:space="preserve"> MTSS Plan for Reading:</w:t>
            </w:r>
          </w:p>
          <w:p w14:paraId="18F145D6" w14:textId="77777777" w:rsidR="002128FB" w:rsidRPr="004B38AF"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Behavior and Mental Health </w:t>
            </w:r>
            <w:r w:rsidRPr="004B38AF">
              <w:rPr>
                <w:rFonts w:ascii="Cambria" w:hAnsi="Cambria" w:cs="Cambria"/>
                <w:color w:val="000000"/>
                <w:sz w:val="22"/>
                <w:szCs w:val="22"/>
              </w:rPr>
              <w:t>systems are in place to protect the learning environment.</w:t>
            </w:r>
          </w:p>
          <w:p w14:paraId="7B10DCF5" w14:textId="77777777" w:rsidR="002128FB" w:rsidRDefault="002128FB" w:rsidP="00E81B9E">
            <w:pPr>
              <w:autoSpaceDE w:val="0"/>
              <w:autoSpaceDN w:val="0"/>
              <w:adjustRightInd w:val="0"/>
              <w:rPr>
                <w:rFonts w:ascii="Cambria" w:hAnsi="Cambria" w:cs="Cambria"/>
                <w:color w:val="000000"/>
                <w:sz w:val="22"/>
                <w:szCs w:val="22"/>
              </w:rPr>
            </w:pPr>
            <w:r>
              <w:rPr>
                <w:rFonts w:ascii="Cambria" w:hAnsi="Cambria" w:cs="Cambria"/>
                <w:color w:val="000000"/>
                <w:sz w:val="22"/>
                <w:szCs w:val="22"/>
              </w:rPr>
              <w:t>Attendance protocols are implemented, reviewed, and monitored to ensure students are in school to receive services.</w:t>
            </w:r>
          </w:p>
          <w:p w14:paraId="50F9A860"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Identification of Tier 2 &amp; 3 via Strategic MAP</w:t>
            </w:r>
            <w:r>
              <w:rPr>
                <w:rFonts w:asciiTheme="minorHAnsi" w:hAnsiTheme="minorHAnsi" w:cstheme="majorHAnsi"/>
                <w:color w:val="000000"/>
                <w:sz w:val="22"/>
                <w:szCs w:val="22"/>
              </w:rPr>
              <w:t xml:space="preserve"> and </w:t>
            </w:r>
            <w:proofErr w:type="spellStart"/>
            <w:r>
              <w:rPr>
                <w:rFonts w:asciiTheme="minorHAnsi" w:hAnsiTheme="minorHAnsi" w:cstheme="majorHAnsi"/>
                <w:color w:val="000000"/>
                <w:sz w:val="22"/>
                <w:szCs w:val="22"/>
              </w:rPr>
              <w:t>MasteryConnect</w:t>
            </w:r>
            <w:proofErr w:type="spellEnd"/>
            <w:r w:rsidRPr="004B38AF">
              <w:rPr>
                <w:rFonts w:asciiTheme="minorHAnsi" w:hAnsiTheme="minorHAnsi" w:cstheme="majorHAnsi"/>
                <w:color w:val="000000"/>
                <w:sz w:val="22"/>
                <w:szCs w:val="22"/>
              </w:rPr>
              <w:t xml:space="preserve"> testing </w:t>
            </w:r>
          </w:p>
          <w:p w14:paraId="14BD5101"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Utilize KDE Novice Reduction Strategies</w:t>
            </w:r>
          </w:p>
          <w:p w14:paraId="3DD95CF1"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Intentional Intervention plan for Students</w:t>
            </w:r>
          </w:p>
          <w:p w14:paraId="56CF71A0"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t>School-wide Integration of Tier 1 Strategies </w:t>
            </w:r>
          </w:p>
          <w:p w14:paraId="6F46EC6D" w14:textId="77777777" w:rsidR="002128FB" w:rsidRPr="004B38AF" w:rsidRDefault="002128FB" w:rsidP="00E81B9E">
            <w:pPr>
              <w:pStyle w:val="NormalWeb"/>
              <w:spacing w:before="0" w:beforeAutospacing="0" w:after="0" w:afterAutospacing="0"/>
              <w:textAlignment w:val="baseline"/>
              <w:rPr>
                <w:rFonts w:asciiTheme="minorHAnsi" w:hAnsiTheme="minorHAnsi" w:cstheme="majorHAnsi"/>
                <w:color w:val="000000"/>
                <w:sz w:val="22"/>
                <w:szCs w:val="22"/>
              </w:rPr>
            </w:pPr>
            <w:r w:rsidRPr="004B38AF">
              <w:rPr>
                <w:rFonts w:asciiTheme="minorHAnsi" w:hAnsiTheme="minorHAnsi" w:cstheme="majorHAnsi"/>
                <w:color w:val="000000"/>
                <w:sz w:val="22"/>
                <w:szCs w:val="22"/>
              </w:rPr>
              <w:lastRenderedPageBreak/>
              <w:t xml:space="preserve">Name and Claim Students (Students who are 5 points away from Apprentice on </w:t>
            </w:r>
            <w:proofErr w:type="spellStart"/>
            <w:r w:rsidRPr="004B38AF">
              <w:rPr>
                <w:rFonts w:asciiTheme="minorHAnsi" w:hAnsiTheme="minorHAnsi" w:cstheme="majorHAnsi"/>
                <w:color w:val="000000"/>
                <w:sz w:val="22"/>
                <w:szCs w:val="22"/>
              </w:rPr>
              <w:t>MasteryConnect</w:t>
            </w:r>
            <w:proofErr w:type="spellEnd"/>
            <w:r w:rsidRPr="004B38AF">
              <w:rPr>
                <w:rFonts w:asciiTheme="minorHAnsi" w:hAnsiTheme="minorHAnsi" w:cstheme="majorHAnsi"/>
                <w:color w:val="000000"/>
                <w:sz w:val="22"/>
                <w:szCs w:val="22"/>
              </w:rPr>
              <w:t xml:space="preserve">) </w:t>
            </w:r>
          </w:p>
          <w:p w14:paraId="0EE9019E"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Extended School Services (ESS)-</w:t>
            </w:r>
          </w:p>
          <w:p w14:paraId="1BEFD328"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Tiger Challenge</w:t>
            </w:r>
          </w:p>
          <w:p w14:paraId="5A846751"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Gifted and Talented Students:</w:t>
            </w:r>
          </w:p>
          <w:p w14:paraId="247C7AB3"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Students who are identified as gifted</w:t>
            </w:r>
          </w:p>
          <w:p w14:paraId="567BEA8F"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and talented will be provided</w:t>
            </w:r>
          </w:p>
          <w:p w14:paraId="6AE25F5E" w14:textId="77777777" w:rsidR="002128FB" w:rsidRDefault="002128FB" w:rsidP="00E81B9E">
            <w:pPr>
              <w:autoSpaceDE w:val="0"/>
              <w:autoSpaceDN w:val="0"/>
              <w:adjustRightInd w:val="0"/>
              <w:rPr>
                <w:rFonts w:ascii="Cambria" w:eastAsia="ArialMT" w:hAnsi="Cambria" w:cs="Cambria"/>
                <w:color w:val="000000"/>
                <w:sz w:val="22"/>
                <w:szCs w:val="22"/>
              </w:rPr>
            </w:pPr>
            <w:r>
              <w:rPr>
                <w:rFonts w:ascii="Cambria" w:eastAsia="ArialMT" w:hAnsi="Cambria" w:cs="Cambria"/>
                <w:color w:val="000000"/>
                <w:sz w:val="22"/>
                <w:szCs w:val="22"/>
              </w:rPr>
              <w:t>services in alignment with their</w:t>
            </w:r>
          </w:p>
          <w:p w14:paraId="097176D0" w14:textId="77777777" w:rsidR="002128FB" w:rsidRDefault="002128FB" w:rsidP="00E81B9E">
            <w:pPr>
              <w:autoSpaceDE w:val="0"/>
              <w:autoSpaceDN w:val="0"/>
              <w:adjustRightInd w:val="0"/>
              <w:rPr>
                <w:rFonts w:ascii="Cambria" w:hAnsi="Cambria" w:cs="Cambria"/>
                <w:color w:val="000000"/>
                <w:sz w:val="22"/>
                <w:szCs w:val="22"/>
              </w:rPr>
            </w:pPr>
            <w:r>
              <w:rPr>
                <w:rFonts w:ascii="Cambria" w:eastAsia="ArialMT" w:hAnsi="Cambria" w:cs="Cambria"/>
                <w:color w:val="000000"/>
                <w:sz w:val="22"/>
                <w:szCs w:val="22"/>
              </w:rPr>
              <w:t>Gifted Student Services Plan (GSSP).</w:t>
            </w:r>
          </w:p>
          <w:p w14:paraId="512F0C9E" w14:textId="77777777" w:rsidR="002128FB" w:rsidRPr="009037C3" w:rsidRDefault="002128FB" w:rsidP="00E81B9E">
            <w:pPr>
              <w:rPr>
                <w:rFonts w:ascii="Calibri Light" w:hAnsi="Calibri Light" w:cs="Calibri Light"/>
              </w:rPr>
            </w:pPr>
          </w:p>
        </w:tc>
        <w:tc>
          <w:tcPr>
            <w:tcW w:w="2487" w:type="dxa"/>
            <w:vMerge/>
          </w:tcPr>
          <w:p w14:paraId="1503EF3B" w14:textId="77777777" w:rsidR="002128FB" w:rsidRPr="002128FB" w:rsidRDefault="002128FB" w:rsidP="00E81B9E">
            <w:pPr>
              <w:rPr>
                <w:rFonts w:eastAsia="Times New Roman" w:cs="Arial"/>
                <w:color w:val="000000"/>
                <w:sz w:val="22"/>
                <w:szCs w:val="22"/>
              </w:rPr>
            </w:pPr>
          </w:p>
        </w:tc>
        <w:tc>
          <w:tcPr>
            <w:tcW w:w="3993" w:type="dxa"/>
            <w:vMerge/>
          </w:tcPr>
          <w:p w14:paraId="52FD5824" w14:textId="77777777" w:rsidR="002128FB" w:rsidRPr="002128FB" w:rsidRDefault="002128FB" w:rsidP="00E81B9E">
            <w:pPr>
              <w:rPr>
                <w:rFonts w:eastAsia="Times New Roman" w:cs="Arial"/>
                <w:color w:val="000000"/>
                <w:sz w:val="22"/>
                <w:szCs w:val="22"/>
              </w:rPr>
            </w:pPr>
          </w:p>
        </w:tc>
        <w:tc>
          <w:tcPr>
            <w:tcW w:w="2245" w:type="dxa"/>
            <w:gridSpan w:val="2"/>
            <w:vMerge/>
          </w:tcPr>
          <w:p w14:paraId="5C2B2F46" w14:textId="77777777" w:rsidR="002128FB" w:rsidRPr="002128FB" w:rsidRDefault="002128FB" w:rsidP="00E81B9E">
            <w:pPr>
              <w:rPr>
                <w:rFonts w:eastAsia="Times New Roman" w:cs="Arial"/>
                <w:color w:val="000000"/>
                <w:sz w:val="22"/>
                <w:szCs w:val="22"/>
              </w:rPr>
            </w:pPr>
          </w:p>
        </w:tc>
      </w:tr>
      <w:tr w:rsidR="002128FB" w:rsidRPr="009037C3" w14:paraId="69EACAA3" w14:textId="77777777" w:rsidTr="00E81B9E">
        <w:trPr>
          <w:trHeight w:val="2508"/>
        </w:trPr>
        <w:tc>
          <w:tcPr>
            <w:tcW w:w="3118" w:type="dxa"/>
            <w:vMerge/>
          </w:tcPr>
          <w:p w14:paraId="3B94F98A" w14:textId="77777777" w:rsidR="002128FB" w:rsidRPr="009037C3" w:rsidRDefault="002128FB" w:rsidP="00E81B9E">
            <w:pPr>
              <w:rPr>
                <w:rFonts w:ascii="Calibri Light" w:hAnsi="Calibri Light" w:cs="Calibri Light"/>
              </w:rPr>
            </w:pPr>
          </w:p>
        </w:tc>
        <w:tc>
          <w:tcPr>
            <w:tcW w:w="3118" w:type="dxa"/>
            <w:vMerge/>
          </w:tcPr>
          <w:p w14:paraId="5D35F195" w14:textId="77777777" w:rsidR="002128FB" w:rsidRDefault="002128FB" w:rsidP="00E81B9E">
            <w:pPr>
              <w:pStyle w:val="NormalWeb"/>
              <w:spacing w:before="0" w:beforeAutospacing="0" w:after="0" w:afterAutospacing="0"/>
            </w:pPr>
          </w:p>
        </w:tc>
        <w:tc>
          <w:tcPr>
            <w:tcW w:w="3749" w:type="dxa"/>
          </w:tcPr>
          <w:p w14:paraId="144D3585" w14:textId="77777777" w:rsidR="002128FB" w:rsidRPr="002128FB" w:rsidRDefault="002128FB" w:rsidP="00E81B9E">
            <w:pPr>
              <w:rPr>
                <w:rFonts w:ascii="Arial" w:hAnsi="Arial" w:cs="Arial"/>
                <w:b/>
                <w:sz w:val="22"/>
                <w:szCs w:val="22"/>
              </w:rPr>
            </w:pPr>
            <w:r w:rsidRPr="002128FB">
              <w:rPr>
                <w:rFonts w:ascii="Arial" w:hAnsi="Arial" w:cs="Arial"/>
                <w:b/>
                <w:sz w:val="22"/>
                <w:szCs w:val="22"/>
              </w:rPr>
              <w:t>HMS Priority Plan:</w:t>
            </w:r>
          </w:p>
          <w:p w14:paraId="710AF18D" w14:textId="77777777"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District Teacher Coach model</w:t>
            </w:r>
          </w:p>
          <w:p w14:paraId="4BE19DF1" w14:textId="77777777" w:rsidR="002128FB" w:rsidRPr="002128FB" w:rsidRDefault="002128FB" w:rsidP="00E81B9E">
            <w:pPr>
              <w:autoSpaceDE w:val="0"/>
              <w:autoSpaceDN w:val="0"/>
              <w:adjustRightInd w:val="0"/>
              <w:rPr>
                <w:rStyle w:val="Hyperlink"/>
                <w:rFonts w:ascii="Cambria" w:eastAsia="ArialMT" w:hAnsi="Cambria" w:cs="Cambria"/>
                <w:color w:val="000000"/>
                <w:u w:val="none"/>
              </w:rPr>
            </w:pPr>
            <w:proofErr w:type="gramStart"/>
            <w:r>
              <w:rPr>
                <w:rFonts w:ascii="Cambria" w:eastAsia="ArialMT" w:hAnsi="Cambria" w:cs="Cambria"/>
                <w:color w:val="000000"/>
              </w:rPr>
              <w:t>to</w:t>
            </w:r>
            <w:proofErr w:type="gramEnd"/>
            <w:r>
              <w:rPr>
                <w:rFonts w:ascii="Cambria" w:eastAsia="ArialMT" w:hAnsi="Cambria" w:cs="Cambria"/>
                <w:color w:val="000000"/>
              </w:rPr>
              <w:t xml:space="preserve"> be implemented at HMS for all teachers in order to provide specific, regular, and timely feedback. </w:t>
            </w:r>
            <w:r>
              <w:rPr>
                <w:rFonts w:eastAsia="ArialMT" w:cs="Cambria-Bold"/>
                <w:b/>
                <w:bCs/>
                <w:color w:val="1155CD"/>
                <w:sz w:val="22"/>
                <w:szCs w:val="22"/>
              </w:rPr>
              <w:fldChar w:fldCharType="begin"/>
            </w:r>
            <w:r>
              <w:rPr>
                <w:rFonts w:eastAsia="ArialMT" w:cs="Cambria-Bold"/>
                <w:b/>
                <w:bCs/>
                <w:color w:val="1155CD"/>
                <w:sz w:val="22"/>
                <w:szCs w:val="22"/>
              </w:rPr>
              <w:instrText xml:space="preserve"> HYPERLINK "https://docs.google.com/spreadsheets/d/1VGh471VGzKFR8R8uR75L0aEYhGuWxZh-uacY0LLYK6E/edit?usp=sharing" </w:instrText>
            </w:r>
            <w:r>
              <w:rPr>
                <w:rFonts w:eastAsia="ArialMT" w:cs="Cambria-Bold"/>
                <w:b/>
                <w:bCs/>
                <w:color w:val="1155CD"/>
                <w:sz w:val="22"/>
                <w:szCs w:val="22"/>
              </w:rPr>
              <w:fldChar w:fldCharType="separate"/>
            </w:r>
            <w:r w:rsidRPr="002128FB">
              <w:rPr>
                <w:rStyle w:val="Hyperlink"/>
                <w:rFonts w:eastAsia="ArialMT" w:cs="Cambria-Bold"/>
                <w:b/>
                <w:bCs/>
                <w:sz w:val="22"/>
                <w:szCs w:val="22"/>
              </w:rPr>
              <w:t>Teacher Coaching</w:t>
            </w:r>
          </w:p>
          <w:p w14:paraId="2974F9CC" w14:textId="77777777" w:rsidR="002128FB" w:rsidRDefault="002128FB" w:rsidP="00E81B9E">
            <w:pPr>
              <w:autoSpaceDE w:val="0"/>
              <w:autoSpaceDN w:val="0"/>
              <w:adjustRightInd w:val="0"/>
              <w:rPr>
                <w:rFonts w:eastAsia="ArialMT" w:cs="Cambria-Bold"/>
                <w:b/>
                <w:bCs/>
                <w:color w:val="1155CD"/>
                <w:sz w:val="22"/>
                <w:szCs w:val="22"/>
              </w:rPr>
            </w:pPr>
            <w:r w:rsidRPr="002128FB">
              <w:rPr>
                <w:rStyle w:val="Hyperlink"/>
                <w:rFonts w:eastAsia="ArialMT" w:cs="Cambria-Bold"/>
                <w:b/>
                <w:bCs/>
                <w:sz w:val="22"/>
                <w:szCs w:val="22"/>
              </w:rPr>
              <w:t>Tracking</w:t>
            </w:r>
            <w:r>
              <w:rPr>
                <w:rFonts w:eastAsia="ArialMT" w:cs="Cambria-Bold"/>
                <w:b/>
                <w:bCs/>
                <w:color w:val="1155CD"/>
                <w:sz w:val="22"/>
                <w:szCs w:val="22"/>
              </w:rPr>
              <w:fldChar w:fldCharType="end"/>
            </w:r>
          </w:p>
          <w:p w14:paraId="079FD962" w14:textId="77777777" w:rsidR="002128FB" w:rsidRPr="002128FB" w:rsidRDefault="002128FB" w:rsidP="00E81B9E">
            <w:pPr>
              <w:autoSpaceDE w:val="0"/>
              <w:autoSpaceDN w:val="0"/>
              <w:adjustRightInd w:val="0"/>
              <w:rPr>
                <w:rFonts w:ascii="Cambria" w:hAnsi="Cambria" w:cs="Cambria"/>
                <w:color w:val="000000"/>
              </w:rPr>
            </w:pPr>
            <w:r>
              <w:rPr>
                <w:rFonts w:ascii="Cambria" w:hAnsi="Cambria" w:cs="Cambria"/>
                <w:color w:val="000000"/>
              </w:rPr>
              <w:t xml:space="preserve">New teacher induction program to build capacity in newer staff. </w:t>
            </w:r>
          </w:p>
          <w:p w14:paraId="1A634904" w14:textId="77777777"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Develop and implement a</w:t>
            </w:r>
          </w:p>
          <w:p w14:paraId="6DF4CBB5" w14:textId="77777777"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recognition system for</w:t>
            </w:r>
          </w:p>
          <w:p w14:paraId="6337D3DD" w14:textId="77777777" w:rsidR="002128FB" w:rsidRDefault="002128FB" w:rsidP="00E81B9E">
            <w:pPr>
              <w:autoSpaceDE w:val="0"/>
              <w:autoSpaceDN w:val="0"/>
              <w:adjustRightInd w:val="0"/>
              <w:rPr>
                <w:rFonts w:ascii="Cambria" w:eastAsia="ArialMT" w:hAnsi="Cambria" w:cs="Cambria"/>
                <w:color w:val="000000"/>
              </w:rPr>
            </w:pPr>
            <w:r>
              <w:rPr>
                <w:rFonts w:ascii="Cambria" w:eastAsia="ArialMT" w:hAnsi="Cambria" w:cs="Cambria"/>
                <w:color w:val="000000"/>
              </w:rPr>
              <w:t>employees</w:t>
            </w:r>
          </w:p>
          <w:p w14:paraId="7981C1C9" w14:textId="77777777" w:rsidR="002128FB" w:rsidRPr="009037C3" w:rsidRDefault="002128FB" w:rsidP="00E81B9E">
            <w:pPr>
              <w:rPr>
                <w:rFonts w:ascii="Calibri Light" w:hAnsi="Calibri Light" w:cs="Calibri Light"/>
              </w:rPr>
            </w:pPr>
          </w:p>
        </w:tc>
        <w:tc>
          <w:tcPr>
            <w:tcW w:w="2487" w:type="dxa"/>
            <w:vMerge/>
          </w:tcPr>
          <w:p w14:paraId="01F42200" w14:textId="77777777" w:rsidR="002128FB" w:rsidRPr="002128FB" w:rsidRDefault="002128FB" w:rsidP="00E81B9E">
            <w:pPr>
              <w:rPr>
                <w:rFonts w:eastAsia="Times New Roman" w:cs="Arial"/>
                <w:color w:val="000000"/>
                <w:sz w:val="22"/>
                <w:szCs w:val="22"/>
              </w:rPr>
            </w:pPr>
          </w:p>
        </w:tc>
        <w:tc>
          <w:tcPr>
            <w:tcW w:w="3993" w:type="dxa"/>
            <w:vMerge/>
          </w:tcPr>
          <w:p w14:paraId="0DC915B9" w14:textId="77777777" w:rsidR="002128FB" w:rsidRPr="002128FB" w:rsidRDefault="002128FB" w:rsidP="00E81B9E">
            <w:pPr>
              <w:rPr>
                <w:rFonts w:eastAsia="Times New Roman" w:cs="Arial"/>
                <w:color w:val="000000"/>
                <w:sz w:val="22"/>
                <w:szCs w:val="22"/>
              </w:rPr>
            </w:pPr>
          </w:p>
        </w:tc>
        <w:tc>
          <w:tcPr>
            <w:tcW w:w="2245" w:type="dxa"/>
            <w:gridSpan w:val="2"/>
            <w:vMerge/>
          </w:tcPr>
          <w:p w14:paraId="765304C4" w14:textId="77777777" w:rsidR="002128FB" w:rsidRPr="002128FB" w:rsidRDefault="002128FB" w:rsidP="00E81B9E">
            <w:pPr>
              <w:rPr>
                <w:rFonts w:eastAsia="Times New Roman" w:cs="Arial"/>
                <w:color w:val="000000"/>
                <w:sz w:val="22"/>
                <w:szCs w:val="22"/>
              </w:rPr>
            </w:pPr>
          </w:p>
        </w:tc>
      </w:tr>
    </w:tbl>
    <w:p w14:paraId="6C4F3D50" w14:textId="3E15B679" w:rsidR="00E27B8D" w:rsidRPr="009037C3" w:rsidRDefault="00E81B9E" w:rsidP="008969B9">
      <w:pPr>
        <w:pStyle w:val="Heading2"/>
        <w:rPr>
          <w:rFonts w:ascii="Calibri Light" w:eastAsiaTheme="minorEastAsia" w:hAnsi="Calibri Light" w:cs="Calibri Light"/>
          <w:b w:val="0"/>
          <w:bCs w:val="0"/>
          <w:color w:val="auto"/>
          <w:sz w:val="24"/>
          <w:szCs w:val="24"/>
        </w:rPr>
      </w:pPr>
      <w:r>
        <w:rPr>
          <w:rFonts w:ascii="Calibri Light" w:eastAsiaTheme="minorEastAsia" w:hAnsi="Calibri Light" w:cs="Calibri Light"/>
          <w:b w:val="0"/>
          <w:bCs w:val="0"/>
          <w:color w:val="auto"/>
          <w:sz w:val="24"/>
          <w:szCs w:val="24"/>
        </w:rPr>
        <w:br w:type="textWrapping" w:clear="all"/>
      </w: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084"/>
        <w:gridCol w:w="3050"/>
        <w:gridCol w:w="3674"/>
        <w:gridCol w:w="2784"/>
        <w:gridCol w:w="3906"/>
        <w:gridCol w:w="1351"/>
        <w:gridCol w:w="861"/>
      </w:tblGrid>
      <w:tr w:rsidR="00E27B8D" w:rsidRPr="009037C3" w14:paraId="7951A48A" w14:textId="77777777" w:rsidTr="009629EB">
        <w:trPr>
          <w:gridAfter w:val="1"/>
          <w:wAfter w:w="861" w:type="dxa"/>
          <w:trHeight w:val="664"/>
          <w:tblHeader/>
        </w:trPr>
        <w:tc>
          <w:tcPr>
            <w:tcW w:w="17849" w:type="dxa"/>
            <w:gridSpan w:val="6"/>
            <w:tcBorders>
              <w:top w:val="single" w:sz="8" w:space="0" w:color="000000" w:themeColor="text1"/>
            </w:tcBorders>
          </w:tcPr>
          <w:p w14:paraId="66B643BD" w14:textId="00D88185" w:rsidR="00E27B8D" w:rsidRPr="00E81B9E" w:rsidRDefault="000D2405" w:rsidP="00E81B9E">
            <w:pPr>
              <w:autoSpaceDE w:val="0"/>
              <w:autoSpaceDN w:val="0"/>
              <w:adjustRightInd w:val="0"/>
              <w:rPr>
                <w:rFonts w:ascii="Cambria" w:hAnsi="Cambria" w:cs="Cambria"/>
                <w:sz w:val="22"/>
                <w:szCs w:val="22"/>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r w:rsidR="00E81B9E">
              <w:rPr>
                <w:rFonts w:ascii="Calibri Light" w:hAnsi="Calibri Light" w:cs="Calibri Light"/>
              </w:rPr>
              <w:t xml:space="preserve"> </w:t>
            </w:r>
            <w:r w:rsidR="00E81B9E">
              <w:rPr>
                <w:rFonts w:ascii="Cambria" w:hAnsi="Cambria" w:cs="Cambria"/>
                <w:sz w:val="22"/>
                <w:szCs w:val="22"/>
              </w:rPr>
              <w:t>Hopkinsville Middle School will increase the number of students scoring proficient or above in the separate academic indicators of Writing, Science, and Social Studies by 10% Spring 2027 as determined by the Kentucky Summative Assessment. Writing proficiency will increase from 35% to 45%, Science proficiency will increase from 12% to 22%, Social Studies proficiency will increase from 26% to 36%</w:t>
            </w:r>
          </w:p>
        </w:tc>
      </w:tr>
      <w:tr w:rsidR="00041865" w:rsidRPr="009037C3" w14:paraId="39E2124B" w14:textId="77777777" w:rsidTr="009629EB">
        <w:trPr>
          <w:tblHeader/>
        </w:trPr>
        <w:tc>
          <w:tcPr>
            <w:tcW w:w="3084"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050"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674"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784"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06"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12"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9629EB" w:rsidRPr="009037C3" w14:paraId="7CF76253" w14:textId="77777777" w:rsidTr="009629EB">
        <w:tc>
          <w:tcPr>
            <w:tcW w:w="3084" w:type="dxa"/>
            <w:vMerge w:val="restart"/>
          </w:tcPr>
          <w:p w14:paraId="67AC53E5" w14:textId="77777777" w:rsidR="009629EB" w:rsidRDefault="009629EB" w:rsidP="008D4DCA">
            <w:pPr>
              <w:rPr>
                <w:rFonts w:ascii="Calibri Light" w:hAnsi="Calibri Light" w:cs="Calibri Light"/>
              </w:rPr>
            </w:pPr>
            <w:r w:rsidRPr="009037C3">
              <w:rPr>
                <w:rFonts w:ascii="Calibri Light" w:hAnsi="Calibri Light" w:cs="Calibri Light"/>
              </w:rPr>
              <w:t>Objective 1</w:t>
            </w:r>
          </w:p>
          <w:p w14:paraId="00285646" w14:textId="77777777" w:rsidR="009629EB" w:rsidRDefault="009629EB" w:rsidP="00E81B9E">
            <w:pPr>
              <w:autoSpaceDE w:val="0"/>
              <w:autoSpaceDN w:val="0"/>
              <w:adjustRightInd w:val="0"/>
              <w:rPr>
                <w:rFonts w:ascii="Cambria" w:hAnsi="Cambria" w:cs="Cambria"/>
                <w:sz w:val="22"/>
                <w:szCs w:val="22"/>
              </w:rPr>
            </w:pPr>
            <w:r>
              <w:rPr>
                <w:rFonts w:ascii="Cambria" w:hAnsi="Cambria" w:cs="Cambria"/>
                <w:sz w:val="22"/>
                <w:szCs w:val="22"/>
              </w:rPr>
              <w:t>Increase the number of</w:t>
            </w:r>
          </w:p>
          <w:p w14:paraId="26826E3C" w14:textId="77777777" w:rsidR="009629EB" w:rsidRDefault="009629EB" w:rsidP="00E81B9E">
            <w:pPr>
              <w:autoSpaceDE w:val="0"/>
              <w:autoSpaceDN w:val="0"/>
              <w:adjustRightInd w:val="0"/>
              <w:rPr>
                <w:rFonts w:ascii="Cambria" w:hAnsi="Cambria" w:cs="Cambria"/>
                <w:sz w:val="22"/>
                <w:szCs w:val="22"/>
              </w:rPr>
            </w:pPr>
            <w:r>
              <w:rPr>
                <w:rFonts w:ascii="Cambria" w:hAnsi="Cambria" w:cs="Cambria"/>
                <w:sz w:val="22"/>
                <w:szCs w:val="22"/>
              </w:rPr>
              <w:t>students scoring proficient or</w:t>
            </w:r>
          </w:p>
          <w:p w14:paraId="74CBAD1E" w14:textId="77777777" w:rsidR="009629EB" w:rsidRDefault="009629EB" w:rsidP="00E81B9E">
            <w:pPr>
              <w:autoSpaceDE w:val="0"/>
              <w:autoSpaceDN w:val="0"/>
              <w:adjustRightInd w:val="0"/>
              <w:rPr>
                <w:rFonts w:ascii="Cambria" w:hAnsi="Cambria" w:cs="Cambria"/>
                <w:sz w:val="22"/>
                <w:szCs w:val="22"/>
              </w:rPr>
            </w:pPr>
            <w:r>
              <w:rPr>
                <w:rFonts w:ascii="Cambria" w:hAnsi="Cambria" w:cs="Cambria"/>
                <w:sz w:val="22"/>
                <w:szCs w:val="22"/>
              </w:rPr>
              <w:t>above on the KSA in Writing</w:t>
            </w:r>
          </w:p>
          <w:p w14:paraId="44BD3E66" w14:textId="5328A8D5" w:rsidR="009629EB" w:rsidRDefault="009629EB" w:rsidP="00E81B9E">
            <w:pPr>
              <w:autoSpaceDE w:val="0"/>
              <w:autoSpaceDN w:val="0"/>
              <w:adjustRightInd w:val="0"/>
              <w:rPr>
                <w:rFonts w:ascii="Cambria" w:hAnsi="Cambria" w:cs="Cambria"/>
                <w:sz w:val="22"/>
                <w:szCs w:val="22"/>
              </w:rPr>
            </w:pPr>
            <w:r>
              <w:rPr>
                <w:rFonts w:ascii="Cambria" w:hAnsi="Cambria" w:cs="Cambria"/>
                <w:sz w:val="22"/>
                <w:szCs w:val="22"/>
              </w:rPr>
              <w:t>from 37% to 42% by May of</w:t>
            </w:r>
          </w:p>
          <w:p w14:paraId="30E4A146" w14:textId="3305F42E" w:rsidR="009629EB" w:rsidRPr="009037C3" w:rsidRDefault="009629EB" w:rsidP="00E81B9E">
            <w:pPr>
              <w:rPr>
                <w:rFonts w:ascii="Calibri Light" w:hAnsi="Calibri Light" w:cs="Calibri Light"/>
              </w:rPr>
            </w:pPr>
            <w:r>
              <w:rPr>
                <w:rFonts w:ascii="Cambria" w:hAnsi="Cambria" w:cs="Cambria"/>
                <w:sz w:val="22"/>
                <w:szCs w:val="22"/>
              </w:rPr>
              <w:t>2025.</w:t>
            </w:r>
          </w:p>
        </w:tc>
        <w:tc>
          <w:tcPr>
            <w:tcW w:w="3050" w:type="dxa"/>
            <w:vMerge w:val="restart"/>
          </w:tcPr>
          <w:p w14:paraId="1F48B82B" w14:textId="77777777" w:rsidR="009629EB" w:rsidRDefault="00F1615E" w:rsidP="008B0A30">
            <w:pPr>
              <w:pStyle w:val="NormalWeb"/>
              <w:spacing w:before="0" w:beforeAutospacing="0" w:after="0" w:afterAutospacing="0"/>
            </w:pPr>
            <w:hyperlink r:id="rId24" w:history="1">
              <w:r w:rsidR="009629EB">
                <w:rPr>
                  <w:rStyle w:val="Hyperlink"/>
                  <w:rFonts w:ascii="Arial" w:hAnsi="Arial" w:cs="Arial"/>
                  <w:color w:val="4F81BD"/>
                  <w:sz w:val="18"/>
                  <w:szCs w:val="18"/>
                </w:rPr>
                <w:t>KCWP 1: Design and Deploy Standards</w:t>
              </w:r>
            </w:hyperlink>
          </w:p>
          <w:p w14:paraId="43CE0DE2" w14:textId="77777777" w:rsidR="009629EB" w:rsidRDefault="009629EB" w:rsidP="008B0A30"/>
          <w:p w14:paraId="52F75CC9" w14:textId="77777777" w:rsidR="009629EB" w:rsidRDefault="00F1615E" w:rsidP="008B0A30">
            <w:pPr>
              <w:pStyle w:val="NormalWeb"/>
              <w:spacing w:before="0" w:beforeAutospacing="0" w:after="0" w:afterAutospacing="0"/>
            </w:pPr>
            <w:hyperlink r:id="rId25" w:history="1">
              <w:r w:rsidR="009629EB">
                <w:rPr>
                  <w:rStyle w:val="Hyperlink"/>
                  <w:rFonts w:ascii="Arial" w:hAnsi="Arial" w:cs="Arial"/>
                  <w:color w:val="4F81BD"/>
                  <w:sz w:val="18"/>
                  <w:szCs w:val="18"/>
                </w:rPr>
                <w:t>KCWP 2: Design and Deliver Instruction</w:t>
              </w:r>
            </w:hyperlink>
          </w:p>
          <w:p w14:paraId="76AF6202" w14:textId="77777777" w:rsidR="009629EB" w:rsidRDefault="009629EB" w:rsidP="008B0A30"/>
          <w:p w14:paraId="414FE282" w14:textId="77777777" w:rsidR="009629EB" w:rsidRDefault="00F1615E" w:rsidP="008B0A30">
            <w:pPr>
              <w:pStyle w:val="NormalWeb"/>
              <w:spacing w:before="0" w:beforeAutospacing="0" w:after="0" w:afterAutospacing="0"/>
            </w:pPr>
            <w:hyperlink r:id="rId26" w:history="1">
              <w:r w:rsidR="009629EB">
                <w:rPr>
                  <w:rStyle w:val="Hyperlink"/>
                  <w:rFonts w:ascii="Arial" w:hAnsi="Arial" w:cs="Arial"/>
                  <w:color w:val="4F81BD"/>
                  <w:sz w:val="18"/>
                  <w:szCs w:val="18"/>
                </w:rPr>
                <w:t>KCWP 3: Design and Deliver Assessment Literacy</w:t>
              </w:r>
            </w:hyperlink>
          </w:p>
          <w:p w14:paraId="4E0BCA4D" w14:textId="77777777" w:rsidR="009629EB" w:rsidRPr="009037C3" w:rsidRDefault="009629EB" w:rsidP="008D4DCA">
            <w:pPr>
              <w:rPr>
                <w:rFonts w:ascii="Calibri Light" w:hAnsi="Calibri Light" w:cs="Calibri Light"/>
              </w:rPr>
            </w:pPr>
          </w:p>
        </w:tc>
        <w:tc>
          <w:tcPr>
            <w:tcW w:w="3674" w:type="dxa"/>
          </w:tcPr>
          <w:p w14:paraId="7C82C978" w14:textId="629FEA6C" w:rsidR="009629EB" w:rsidRPr="00E81B9E" w:rsidRDefault="009629EB" w:rsidP="00E81B9E">
            <w:pPr>
              <w:pStyle w:val="NormalWeb"/>
              <w:spacing w:before="0" w:beforeAutospacing="0" w:after="0" w:afterAutospacing="0"/>
              <w:rPr>
                <w:sz w:val="22"/>
                <w:szCs w:val="22"/>
              </w:rPr>
            </w:pPr>
            <w:r w:rsidRPr="00E81B9E">
              <w:rPr>
                <w:rFonts w:ascii="Arial" w:hAnsi="Arial" w:cs="Arial"/>
                <w:b/>
                <w:bCs/>
                <w:color w:val="000000"/>
                <w:sz w:val="22"/>
                <w:szCs w:val="22"/>
              </w:rPr>
              <w:t>HMS Priority Plan (Scorecard):  </w:t>
            </w:r>
          </w:p>
          <w:p w14:paraId="4078012C" w14:textId="77777777"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Building leaders meet once a month to monitor current systems with action plans, to review the current reality, to goal-set, and to progress monitor and adjust school-wide accountability priority areas. </w:t>
            </w:r>
          </w:p>
          <w:p w14:paraId="56D1C322" w14:textId="0B257014"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 xml:space="preserve">Curriculum Leadership Team Meeting (Monthly)  </w:t>
            </w:r>
          </w:p>
          <w:p w14:paraId="36495AF3" w14:textId="6622C6B6"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Implement strategies from the District Writing Coach</w:t>
            </w:r>
          </w:p>
          <w:p w14:paraId="32C5B05B" w14:textId="77777777" w:rsidR="009629EB" w:rsidRPr="00E81B9E" w:rsidRDefault="009629EB" w:rsidP="00E81B9E">
            <w:pPr>
              <w:autoSpaceDE w:val="0"/>
              <w:autoSpaceDN w:val="0"/>
              <w:adjustRightInd w:val="0"/>
              <w:rPr>
                <w:rFonts w:cs="Cambria"/>
                <w:sz w:val="22"/>
                <w:szCs w:val="22"/>
              </w:rPr>
            </w:pPr>
            <w:r w:rsidRPr="00E81B9E">
              <w:rPr>
                <w:rFonts w:cs="Cambria"/>
                <w:sz w:val="22"/>
                <w:szCs w:val="22"/>
              </w:rPr>
              <w:t>Writing Scrimmage (Winter &amp;</w:t>
            </w:r>
          </w:p>
          <w:p w14:paraId="650B6913" w14:textId="77777777" w:rsidR="009629EB" w:rsidRPr="00E81B9E" w:rsidRDefault="009629EB" w:rsidP="00E81B9E">
            <w:pPr>
              <w:autoSpaceDE w:val="0"/>
              <w:autoSpaceDN w:val="0"/>
              <w:adjustRightInd w:val="0"/>
              <w:rPr>
                <w:rFonts w:cs="Cambria"/>
                <w:sz w:val="22"/>
                <w:szCs w:val="22"/>
              </w:rPr>
            </w:pPr>
            <w:r w:rsidRPr="00E81B9E">
              <w:rPr>
                <w:rFonts w:cs="Cambria"/>
                <w:sz w:val="22"/>
                <w:szCs w:val="22"/>
              </w:rPr>
              <w:t>Spring) Increase writing</w:t>
            </w:r>
          </w:p>
          <w:p w14:paraId="01CAEBD4" w14:textId="77777777" w:rsidR="009629EB" w:rsidRPr="00E81B9E" w:rsidRDefault="009629EB" w:rsidP="00E81B9E">
            <w:pPr>
              <w:autoSpaceDE w:val="0"/>
              <w:autoSpaceDN w:val="0"/>
              <w:adjustRightInd w:val="0"/>
              <w:rPr>
                <w:rFonts w:cs="Cambria"/>
                <w:sz w:val="22"/>
                <w:szCs w:val="22"/>
              </w:rPr>
            </w:pPr>
            <w:r w:rsidRPr="00E81B9E">
              <w:rPr>
                <w:rFonts w:cs="Cambria"/>
                <w:sz w:val="22"/>
                <w:szCs w:val="22"/>
              </w:rPr>
              <w:t>opportunities in all content areas in</w:t>
            </w:r>
          </w:p>
          <w:p w14:paraId="5F2E2C27" w14:textId="3D5CC908"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Cambria"/>
                <w:sz w:val="22"/>
                <w:szCs w:val="22"/>
              </w:rPr>
              <w:t>grades</w:t>
            </w:r>
          </w:p>
          <w:p w14:paraId="355CDDF1" w14:textId="77777777" w:rsidR="009629EB" w:rsidRPr="009037C3" w:rsidRDefault="009629EB" w:rsidP="008D4DCA">
            <w:pPr>
              <w:rPr>
                <w:rFonts w:ascii="Calibri Light" w:hAnsi="Calibri Light" w:cs="Calibri Light"/>
              </w:rPr>
            </w:pPr>
          </w:p>
        </w:tc>
        <w:tc>
          <w:tcPr>
            <w:tcW w:w="2784" w:type="dxa"/>
            <w:vMerge w:val="restart"/>
          </w:tcPr>
          <w:p w14:paraId="225ECAF0"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Scrimmage Assessments via Mastery Connect </w:t>
            </w:r>
          </w:p>
          <w:p w14:paraId="03EABC51" w14:textId="77777777" w:rsidR="009629EB" w:rsidRPr="009629EB" w:rsidRDefault="009629EB" w:rsidP="009629EB">
            <w:pPr>
              <w:rPr>
                <w:rFonts w:eastAsia="Times New Roman" w:cs="Times New Roman"/>
                <w:sz w:val="22"/>
                <w:szCs w:val="22"/>
              </w:rPr>
            </w:pPr>
          </w:p>
          <w:p w14:paraId="5F472C6A"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 xml:space="preserve">Classroom Observations via the PGES Walk Through Tool </w:t>
            </w:r>
          </w:p>
          <w:p w14:paraId="3CD1F9A8" w14:textId="77777777" w:rsidR="009629EB" w:rsidRPr="009629EB" w:rsidRDefault="009629EB" w:rsidP="008D4DCA">
            <w:pPr>
              <w:rPr>
                <w:rFonts w:cs="Calibri Light"/>
                <w:sz w:val="22"/>
                <w:szCs w:val="22"/>
              </w:rPr>
            </w:pPr>
          </w:p>
          <w:p w14:paraId="7CCAE8B1" w14:textId="5BFF8AEB" w:rsidR="009629EB" w:rsidRPr="009629EB" w:rsidRDefault="009629EB" w:rsidP="009629EB">
            <w:pPr>
              <w:autoSpaceDE w:val="0"/>
              <w:autoSpaceDN w:val="0"/>
              <w:adjustRightInd w:val="0"/>
              <w:rPr>
                <w:rFonts w:cs="Cambria"/>
                <w:sz w:val="22"/>
                <w:szCs w:val="22"/>
              </w:rPr>
            </w:pPr>
            <w:r w:rsidRPr="009629EB">
              <w:rPr>
                <w:rFonts w:cs="Cambria"/>
                <w:sz w:val="22"/>
                <w:szCs w:val="22"/>
              </w:rPr>
              <w:t>CANVAS-Lesson Plans</w:t>
            </w:r>
          </w:p>
          <w:p w14:paraId="75813142" w14:textId="77777777" w:rsidR="009629EB" w:rsidRPr="009629EB" w:rsidRDefault="009629EB" w:rsidP="009629EB">
            <w:pPr>
              <w:autoSpaceDE w:val="0"/>
              <w:autoSpaceDN w:val="0"/>
              <w:adjustRightInd w:val="0"/>
              <w:rPr>
                <w:rFonts w:cs="Cambria"/>
                <w:sz w:val="22"/>
                <w:szCs w:val="22"/>
              </w:rPr>
            </w:pPr>
          </w:p>
          <w:p w14:paraId="0F4DDA7F"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Observations/Instructional</w:t>
            </w:r>
          </w:p>
          <w:p w14:paraId="77A41A7E"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 xml:space="preserve">Reviews </w:t>
            </w:r>
          </w:p>
          <w:p w14:paraId="14FA777A" w14:textId="77777777" w:rsidR="009629EB" w:rsidRPr="009629EB" w:rsidRDefault="009629EB" w:rsidP="009629EB">
            <w:pPr>
              <w:autoSpaceDE w:val="0"/>
              <w:autoSpaceDN w:val="0"/>
              <w:adjustRightInd w:val="0"/>
              <w:rPr>
                <w:rFonts w:cs="Cambria"/>
                <w:sz w:val="22"/>
                <w:szCs w:val="22"/>
              </w:rPr>
            </w:pPr>
          </w:p>
          <w:p w14:paraId="38C3E7EB" w14:textId="6B00B3B1" w:rsidR="009629EB" w:rsidRPr="009629EB" w:rsidRDefault="009629EB" w:rsidP="009629EB">
            <w:pPr>
              <w:autoSpaceDE w:val="0"/>
              <w:autoSpaceDN w:val="0"/>
              <w:adjustRightInd w:val="0"/>
              <w:rPr>
                <w:rFonts w:cs="Cambria"/>
                <w:sz w:val="22"/>
                <w:szCs w:val="22"/>
              </w:rPr>
            </w:pPr>
            <w:r w:rsidRPr="009629EB">
              <w:rPr>
                <w:rFonts w:cs="Cambria"/>
                <w:sz w:val="22"/>
                <w:szCs w:val="22"/>
              </w:rPr>
              <w:t>Student Writing</w:t>
            </w:r>
          </w:p>
          <w:p w14:paraId="46BB2497" w14:textId="70584604" w:rsidR="009629EB" w:rsidRPr="009629EB" w:rsidRDefault="009629EB" w:rsidP="009629EB">
            <w:pPr>
              <w:rPr>
                <w:rFonts w:cs="Calibri Light"/>
                <w:sz w:val="22"/>
                <w:szCs w:val="22"/>
              </w:rPr>
            </w:pPr>
            <w:r w:rsidRPr="009629EB">
              <w:rPr>
                <w:rFonts w:cs="Cambria"/>
                <w:sz w:val="22"/>
                <w:szCs w:val="22"/>
              </w:rPr>
              <w:t>Samples</w:t>
            </w:r>
          </w:p>
        </w:tc>
        <w:tc>
          <w:tcPr>
            <w:tcW w:w="3906" w:type="dxa"/>
            <w:vMerge w:val="restart"/>
          </w:tcPr>
          <w:p w14:paraId="2D88FD30"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MTSS Tier 2 and 3 Identification Spreadsheet </w:t>
            </w:r>
          </w:p>
          <w:p w14:paraId="0103D2DD" w14:textId="4C5B62D9" w:rsidR="009629EB" w:rsidRPr="009629EB" w:rsidRDefault="009629EB" w:rsidP="009629EB">
            <w:pPr>
              <w:rPr>
                <w:rFonts w:eastAsia="Times New Roman" w:cs="Times New Roman"/>
                <w:sz w:val="22"/>
                <w:szCs w:val="22"/>
              </w:rPr>
            </w:pPr>
          </w:p>
          <w:p w14:paraId="0ABD2907" w14:textId="528C9228"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2024-25 SY HMS PGES Walk Through Observation Tool w. Differentiated Outcomes for Teachers </w:t>
            </w:r>
          </w:p>
          <w:p w14:paraId="15DBA2A0" w14:textId="77777777" w:rsidR="009629EB" w:rsidRPr="009629EB" w:rsidRDefault="009629EB" w:rsidP="009629EB">
            <w:pPr>
              <w:rPr>
                <w:rFonts w:eastAsia="Times New Roman" w:cs="Times New Roman"/>
                <w:sz w:val="22"/>
                <w:szCs w:val="22"/>
              </w:rPr>
            </w:pPr>
          </w:p>
          <w:p w14:paraId="25FA9221"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Utilize the KSA Calculator and Data Tracking Sheet to monitor student progress </w:t>
            </w:r>
          </w:p>
          <w:p w14:paraId="18C4CE73" w14:textId="77777777" w:rsidR="009629EB" w:rsidRPr="009629EB" w:rsidRDefault="009629EB" w:rsidP="009629EB">
            <w:pPr>
              <w:rPr>
                <w:rFonts w:eastAsia="Times New Roman" w:cs="Times New Roman"/>
                <w:sz w:val="22"/>
                <w:szCs w:val="22"/>
              </w:rPr>
            </w:pPr>
          </w:p>
          <w:p w14:paraId="5130D46D"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Track MAP Growth throughout the school year; share growth with teachers, parents, and students </w:t>
            </w:r>
          </w:p>
          <w:p w14:paraId="59523618" w14:textId="77777777" w:rsidR="009629EB" w:rsidRPr="009629EB" w:rsidRDefault="009629EB" w:rsidP="009629EB">
            <w:pPr>
              <w:rPr>
                <w:rFonts w:eastAsia="Times New Roman" w:cs="Times New Roman"/>
                <w:sz w:val="22"/>
                <w:szCs w:val="22"/>
              </w:rPr>
            </w:pPr>
          </w:p>
          <w:p w14:paraId="41F22CC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Weekly Failure Report / Grade Checks </w:t>
            </w:r>
          </w:p>
          <w:p w14:paraId="02ADBEDF" w14:textId="77777777" w:rsidR="009629EB" w:rsidRPr="009629EB" w:rsidRDefault="009629EB" w:rsidP="009629EB">
            <w:pPr>
              <w:rPr>
                <w:rFonts w:eastAsia="Times New Roman" w:cs="Times New Roman"/>
                <w:sz w:val="22"/>
                <w:szCs w:val="22"/>
              </w:rPr>
            </w:pPr>
          </w:p>
          <w:p w14:paraId="5E8010E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Vetting of Formative and Summative Assessments in PLCs</w:t>
            </w:r>
          </w:p>
          <w:p w14:paraId="14779DFC" w14:textId="77777777" w:rsidR="009629EB" w:rsidRPr="009629EB" w:rsidRDefault="009629EB" w:rsidP="008D4DCA">
            <w:pPr>
              <w:rPr>
                <w:rFonts w:cs="Calibri Light"/>
                <w:sz w:val="22"/>
                <w:szCs w:val="22"/>
              </w:rPr>
            </w:pPr>
          </w:p>
        </w:tc>
        <w:tc>
          <w:tcPr>
            <w:tcW w:w="2212" w:type="dxa"/>
            <w:gridSpan w:val="2"/>
            <w:vMerge w:val="restart"/>
          </w:tcPr>
          <w:p w14:paraId="11B02B7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Title 1 </w:t>
            </w:r>
          </w:p>
          <w:p w14:paraId="2E813513" w14:textId="77777777" w:rsidR="009629EB" w:rsidRPr="009629EB" w:rsidRDefault="009629EB" w:rsidP="009629EB">
            <w:pPr>
              <w:rPr>
                <w:rFonts w:eastAsia="Times New Roman" w:cs="Times New Roman"/>
                <w:sz w:val="22"/>
                <w:szCs w:val="22"/>
              </w:rPr>
            </w:pPr>
          </w:p>
          <w:p w14:paraId="2DDDEB80"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ESSER</w:t>
            </w:r>
          </w:p>
          <w:p w14:paraId="35A05FEC" w14:textId="77777777" w:rsidR="009629EB" w:rsidRPr="009629EB" w:rsidRDefault="009629EB" w:rsidP="009629EB">
            <w:pPr>
              <w:rPr>
                <w:rFonts w:eastAsia="Times New Roman" w:cs="Times New Roman"/>
                <w:sz w:val="22"/>
                <w:szCs w:val="22"/>
              </w:rPr>
            </w:pPr>
          </w:p>
          <w:p w14:paraId="648CB314"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SBDM Funds </w:t>
            </w:r>
          </w:p>
          <w:p w14:paraId="04BEF803" w14:textId="77777777" w:rsidR="009629EB" w:rsidRPr="009629EB" w:rsidRDefault="009629EB" w:rsidP="009629EB">
            <w:pPr>
              <w:rPr>
                <w:rFonts w:eastAsia="Times New Roman" w:cs="Times New Roman"/>
                <w:sz w:val="22"/>
                <w:szCs w:val="22"/>
              </w:rPr>
            </w:pPr>
          </w:p>
          <w:p w14:paraId="2D3D343A"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District Funding of Platform Programs </w:t>
            </w:r>
          </w:p>
          <w:p w14:paraId="20096432" w14:textId="77777777" w:rsidR="009629EB" w:rsidRPr="009629EB" w:rsidRDefault="009629EB" w:rsidP="009629EB">
            <w:pPr>
              <w:rPr>
                <w:rFonts w:eastAsia="Times New Roman" w:cs="Times New Roman"/>
                <w:sz w:val="22"/>
                <w:szCs w:val="22"/>
              </w:rPr>
            </w:pPr>
          </w:p>
          <w:p w14:paraId="2355A4D0"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General School Funding / Allocations </w:t>
            </w:r>
          </w:p>
          <w:p w14:paraId="27A08074" w14:textId="77777777" w:rsidR="009629EB" w:rsidRPr="009629EB" w:rsidRDefault="009629EB" w:rsidP="009629EB">
            <w:pPr>
              <w:rPr>
                <w:rFonts w:eastAsia="Times New Roman" w:cs="Times New Roman"/>
                <w:sz w:val="22"/>
                <w:szCs w:val="22"/>
              </w:rPr>
            </w:pPr>
          </w:p>
          <w:p w14:paraId="536CA128"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 xml:space="preserve">Grant Funding </w:t>
            </w:r>
          </w:p>
          <w:p w14:paraId="4BF479F4" w14:textId="77777777" w:rsidR="009629EB" w:rsidRPr="009629EB" w:rsidRDefault="009629EB" w:rsidP="008D4DCA">
            <w:pPr>
              <w:rPr>
                <w:rFonts w:cs="Calibri Light"/>
                <w:sz w:val="22"/>
                <w:szCs w:val="22"/>
              </w:rPr>
            </w:pPr>
          </w:p>
        </w:tc>
      </w:tr>
      <w:tr w:rsidR="009629EB" w:rsidRPr="009037C3" w14:paraId="73CC0C76" w14:textId="77777777" w:rsidTr="009629EB">
        <w:tc>
          <w:tcPr>
            <w:tcW w:w="3084" w:type="dxa"/>
            <w:vMerge/>
          </w:tcPr>
          <w:p w14:paraId="3983FE71" w14:textId="77777777" w:rsidR="009629EB" w:rsidRPr="009037C3" w:rsidRDefault="009629EB" w:rsidP="008D4DCA">
            <w:pPr>
              <w:rPr>
                <w:rFonts w:ascii="Calibri Light" w:hAnsi="Calibri Light" w:cs="Calibri Light"/>
              </w:rPr>
            </w:pPr>
          </w:p>
        </w:tc>
        <w:tc>
          <w:tcPr>
            <w:tcW w:w="3050" w:type="dxa"/>
            <w:vMerge/>
          </w:tcPr>
          <w:p w14:paraId="17C50B4C" w14:textId="77777777" w:rsidR="009629EB" w:rsidRPr="009037C3" w:rsidRDefault="009629EB" w:rsidP="008D4DCA">
            <w:pPr>
              <w:rPr>
                <w:rFonts w:ascii="Calibri Light" w:hAnsi="Calibri Light" w:cs="Calibri Light"/>
              </w:rPr>
            </w:pPr>
          </w:p>
        </w:tc>
        <w:tc>
          <w:tcPr>
            <w:tcW w:w="3674" w:type="dxa"/>
          </w:tcPr>
          <w:p w14:paraId="220AD882" w14:textId="77777777" w:rsidR="009629EB" w:rsidRPr="00E81B9E" w:rsidRDefault="009629EB" w:rsidP="00E81B9E">
            <w:pPr>
              <w:pStyle w:val="NormalWeb"/>
              <w:spacing w:before="0" w:beforeAutospacing="0" w:after="0" w:afterAutospacing="0"/>
              <w:rPr>
                <w:sz w:val="22"/>
                <w:szCs w:val="22"/>
              </w:rPr>
            </w:pPr>
            <w:r w:rsidRPr="00E81B9E">
              <w:rPr>
                <w:rFonts w:ascii="Arial" w:hAnsi="Arial" w:cs="Arial"/>
                <w:b/>
                <w:bCs/>
                <w:color w:val="000000"/>
                <w:sz w:val="22"/>
                <w:szCs w:val="22"/>
              </w:rPr>
              <w:t>Revamp PLC Process / Meetings to focus solely on instruction:</w:t>
            </w:r>
          </w:p>
          <w:p w14:paraId="1520C80D" w14:textId="77777777"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Standard Alignment for instruction and tasks</w:t>
            </w:r>
          </w:p>
          <w:p w14:paraId="25A74DE7" w14:textId="4DCACC7A"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Utilize the standards rubrics designed by KDE</w:t>
            </w:r>
          </w:p>
          <w:p w14:paraId="1E644CB8" w14:textId="77777777"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Start Small Group PLCs to provide individualized / differentiated feedback and support to teachers </w:t>
            </w:r>
          </w:p>
          <w:p w14:paraId="08DFF25C" w14:textId="77777777" w:rsidR="009629EB" w:rsidRPr="00E81B9E" w:rsidRDefault="009629EB" w:rsidP="00E81B9E">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 xml:space="preserve">Add Peer Observations to Unit Cycle </w:t>
            </w:r>
          </w:p>
          <w:p w14:paraId="7D4F18B4" w14:textId="77777777" w:rsidR="009629EB" w:rsidRPr="009037C3" w:rsidRDefault="009629EB" w:rsidP="008D4DCA">
            <w:pPr>
              <w:rPr>
                <w:rFonts w:ascii="Calibri Light" w:hAnsi="Calibri Light" w:cs="Calibri Light"/>
              </w:rPr>
            </w:pPr>
          </w:p>
        </w:tc>
        <w:tc>
          <w:tcPr>
            <w:tcW w:w="2784" w:type="dxa"/>
            <w:vMerge/>
          </w:tcPr>
          <w:p w14:paraId="5E73B723" w14:textId="77777777" w:rsidR="009629EB" w:rsidRPr="009037C3" w:rsidRDefault="009629EB" w:rsidP="008D4DCA">
            <w:pPr>
              <w:rPr>
                <w:rFonts w:ascii="Calibri Light" w:hAnsi="Calibri Light" w:cs="Calibri Light"/>
              </w:rPr>
            </w:pPr>
          </w:p>
        </w:tc>
        <w:tc>
          <w:tcPr>
            <w:tcW w:w="3906" w:type="dxa"/>
            <w:vMerge/>
          </w:tcPr>
          <w:p w14:paraId="18459C66" w14:textId="77777777" w:rsidR="009629EB" w:rsidRPr="009037C3" w:rsidRDefault="009629EB" w:rsidP="008D4DCA">
            <w:pPr>
              <w:rPr>
                <w:rFonts w:ascii="Calibri Light" w:hAnsi="Calibri Light" w:cs="Calibri Light"/>
              </w:rPr>
            </w:pPr>
          </w:p>
        </w:tc>
        <w:tc>
          <w:tcPr>
            <w:tcW w:w="2212" w:type="dxa"/>
            <w:gridSpan w:val="2"/>
            <w:vMerge/>
          </w:tcPr>
          <w:p w14:paraId="418DB0FF" w14:textId="77777777" w:rsidR="009629EB" w:rsidRPr="009037C3" w:rsidRDefault="009629EB" w:rsidP="008D4DCA">
            <w:pPr>
              <w:rPr>
                <w:rFonts w:ascii="Calibri Light" w:hAnsi="Calibri Light" w:cs="Calibri Light"/>
              </w:rPr>
            </w:pPr>
          </w:p>
        </w:tc>
      </w:tr>
      <w:tr w:rsidR="009629EB" w:rsidRPr="009037C3" w14:paraId="160E2E2A" w14:textId="77777777" w:rsidTr="009629EB">
        <w:tc>
          <w:tcPr>
            <w:tcW w:w="3084" w:type="dxa"/>
            <w:vMerge/>
          </w:tcPr>
          <w:p w14:paraId="7607054C" w14:textId="77777777" w:rsidR="009629EB" w:rsidRPr="009037C3" w:rsidRDefault="009629EB" w:rsidP="008D4DCA">
            <w:pPr>
              <w:rPr>
                <w:rFonts w:ascii="Calibri Light" w:hAnsi="Calibri Light" w:cs="Calibri Light"/>
              </w:rPr>
            </w:pPr>
          </w:p>
        </w:tc>
        <w:tc>
          <w:tcPr>
            <w:tcW w:w="3050" w:type="dxa"/>
            <w:vMerge/>
          </w:tcPr>
          <w:p w14:paraId="06632D53" w14:textId="77777777" w:rsidR="009629EB" w:rsidRPr="009037C3" w:rsidRDefault="009629EB" w:rsidP="008D4DCA">
            <w:pPr>
              <w:rPr>
                <w:rFonts w:ascii="Calibri Light" w:hAnsi="Calibri Light" w:cs="Calibri Light"/>
              </w:rPr>
            </w:pPr>
          </w:p>
        </w:tc>
        <w:tc>
          <w:tcPr>
            <w:tcW w:w="3674" w:type="dxa"/>
          </w:tcPr>
          <w:p w14:paraId="25CE6E3E" w14:textId="77777777" w:rsidR="009629EB" w:rsidRPr="009037C3" w:rsidRDefault="009629EB" w:rsidP="008D4DCA">
            <w:pPr>
              <w:rPr>
                <w:rFonts w:ascii="Calibri Light" w:hAnsi="Calibri Light" w:cs="Calibri Light"/>
              </w:rPr>
            </w:pPr>
          </w:p>
        </w:tc>
        <w:tc>
          <w:tcPr>
            <w:tcW w:w="2784" w:type="dxa"/>
            <w:vMerge/>
          </w:tcPr>
          <w:p w14:paraId="7B6816FD" w14:textId="77777777" w:rsidR="009629EB" w:rsidRPr="009037C3" w:rsidRDefault="009629EB" w:rsidP="008D4DCA">
            <w:pPr>
              <w:rPr>
                <w:rFonts w:ascii="Calibri Light" w:hAnsi="Calibri Light" w:cs="Calibri Light"/>
              </w:rPr>
            </w:pPr>
          </w:p>
        </w:tc>
        <w:tc>
          <w:tcPr>
            <w:tcW w:w="3906" w:type="dxa"/>
            <w:vMerge/>
          </w:tcPr>
          <w:p w14:paraId="6346D946" w14:textId="77777777" w:rsidR="009629EB" w:rsidRPr="009037C3" w:rsidRDefault="009629EB" w:rsidP="008D4DCA">
            <w:pPr>
              <w:rPr>
                <w:rFonts w:ascii="Calibri Light" w:hAnsi="Calibri Light" w:cs="Calibri Light"/>
              </w:rPr>
            </w:pPr>
          </w:p>
        </w:tc>
        <w:tc>
          <w:tcPr>
            <w:tcW w:w="2212" w:type="dxa"/>
            <w:gridSpan w:val="2"/>
            <w:vMerge/>
          </w:tcPr>
          <w:p w14:paraId="300A4BE4" w14:textId="77777777" w:rsidR="009629EB" w:rsidRPr="009037C3" w:rsidRDefault="009629EB" w:rsidP="008D4DCA">
            <w:pPr>
              <w:rPr>
                <w:rFonts w:ascii="Calibri Light" w:hAnsi="Calibri Light" w:cs="Calibri Light"/>
              </w:rPr>
            </w:pPr>
          </w:p>
        </w:tc>
      </w:tr>
      <w:tr w:rsidR="009629EB" w:rsidRPr="009037C3" w14:paraId="23A26EB8" w14:textId="77777777" w:rsidTr="009629EB">
        <w:tc>
          <w:tcPr>
            <w:tcW w:w="3084" w:type="dxa"/>
            <w:vMerge/>
          </w:tcPr>
          <w:p w14:paraId="390DCDE9" w14:textId="77777777" w:rsidR="009629EB" w:rsidRPr="009037C3" w:rsidRDefault="009629EB" w:rsidP="008D4DCA">
            <w:pPr>
              <w:rPr>
                <w:rFonts w:ascii="Calibri Light" w:hAnsi="Calibri Light" w:cs="Calibri Light"/>
              </w:rPr>
            </w:pPr>
          </w:p>
        </w:tc>
        <w:tc>
          <w:tcPr>
            <w:tcW w:w="3050" w:type="dxa"/>
            <w:vMerge/>
          </w:tcPr>
          <w:p w14:paraId="61A13683" w14:textId="77777777" w:rsidR="009629EB" w:rsidRPr="009037C3" w:rsidRDefault="009629EB" w:rsidP="008D4DCA">
            <w:pPr>
              <w:rPr>
                <w:rFonts w:ascii="Calibri Light" w:hAnsi="Calibri Light" w:cs="Calibri Light"/>
              </w:rPr>
            </w:pPr>
          </w:p>
        </w:tc>
        <w:tc>
          <w:tcPr>
            <w:tcW w:w="3674" w:type="dxa"/>
          </w:tcPr>
          <w:p w14:paraId="00B53BC0" w14:textId="77777777" w:rsidR="009629EB" w:rsidRPr="009037C3" w:rsidRDefault="009629EB" w:rsidP="008D4DCA">
            <w:pPr>
              <w:rPr>
                <w:rFonts w:ascii="Calibri Light" w:hAnsi="Calibri Light" w:cs="Calibri Light"/>
              </w:rPr>
            </w:pPr>
          </w:p>
        </w:tc>
        <w:tc>
          <w:tcPr>
            <w:tcW w:w="2784" w:type="dxa"/>
            <w:vMerge/>
          </w:tcPr>
          <w:p w14:paraId="43C1E767" w14:textId="77777777" w:rsidR="009629EB" w:rsidRPr="009037C3" w:rsidRDefault="009629EB" w:rsidP="008D4DCA">
            <w:pPr>
              <w:rPr>
                <w:rFonts w:ascii="Calibri Light" w:hAnsi="Calibri Light" w:cs="Calibri Light"/>
              </w:rPr>
            </w:pPr>
          </w:p>
        </w:tc>
        <w:tc>
          <w:tcPr>
            <w:tcW w:w="3906" w:type="dxa"/>
            <w:vMerge/>
          </w:tcPr>
          <w:p w14:paraId="00D72C2C" w14:textId="77777777" w:rsidR="009629EB" w:rsidRPr="009037C3" w:rsidRDefault="009629EB" w:rsidP="008D4DCA">
            <w:pPr>
              <w:rPr>
                <w:rFonts w:ascii="Calibri Light" w:hAnsi="Calibri Light" w:cs="Calibri Light"/>
              </w:rPr>
            </w:pPr>
          </w:p>
        </w:tc>
        <w:tc>
          <w:tcPr>
            <w:tcW w:w="2212" w:type="dxa"/>
            <w:gridSpan w:val="2"/>
            <w:vMerge/>
          </w:tcPr>
          <w:p w14:paraId="59C63314" w14:textId="77777777" w:rsidR="009629EB" w:rsidRPr="009037C3" w:rsidRDefault="009629EB" w:rsidP="008D4DCA">
            <w:pPr>
              <w:rPr>
                <w:rFonts w:ascii="Calibri Light" w:hAnsi="Calibri Light" w:cs="Calibri Light"/>
              </w:rPr>
            </w:pPr>
          </w:p>
        </w:tc>
      </w:tr>
      <w:tr w:rsidR="009629EB" w:rsidRPr="009037C3" w14:paraId="7EC1F441" w14:textId="77777777" w:rsidTr="009629EB">
        <w:tc>
          <w:tcPr>
            <w:tcW w:w="3084" w:type="dxa"/>
            <w:vMerge/>
          </w:tcPr>
          <w:p w14:paraId="297E4FBA" w14:textId="77777777" w:rsidR="009629EB" w:rsidRPr="009037C3" w:rsidRDefault="009629EB" w:rsidP="008D4DCA">
            <w:pPr>
              <w:rPr>
                <w:rFonts w:ascii="Calibri Light" w:hAnsi="Calibri Light" w:cs="Calibri Light"/>
              </w:rPr>
            </w:pPr>
          </w:p>
        </w:tc>
        <w:tc>
          <w:tcPr>
            <w:tcW w:w="3050" w:type="dxa"/>
            <w:vMerge/>
          </w:tcPr>
          <w:p w14:paraId="6DC565F7" w14:textId="77777777" w:rsidR="009629EB" w:rsidRPr="009037C3" w:rsidRDefault="009629EB" w:rsidP="008D4DCA">
            <w:pPr>
              <w:rPr>
                <w:rFonts w:ascii="Calibri Light" w:hAnsi="Calibri Light" w:cs="Calibri Light"/>
              </w:rPr>
            </w:pPr>
          </w:p>
        </w:tc>
        <w:tc>
          <w:tcPr>
            <w:tcW w:w="3674" w:type="dxa"/>
          </w:tcPr>
          <w:p w14:paraId="48E594F0" w14:textId="77777777" w:rsidR="009629EB" w:rsidRPr="009037C3" w:rsidRDefault="009629EB" w:rsidP="008D4DCA">
            <w:pPr>
              <w:rPr>
                <w:rFonts w:ascii="Calibri Light" w:hAnsi="Calibri Light" w:cs="Calibri Light"/>
              </w:rPr>
            </w:pPr>
          </w:p>
        </w:tc>
        <w:tc>
          <w:tcPr>
            <w:tcW w:w="2784" w:type="dxa"/>
            <w:vMerge/>
          </w:tcPr>
          <w:p w14:paraId="2A8F9DB8" w14:textId="77777777" w:rsidR="009629EB" w:rsidRPr="009037C3" w:rsidRDefault="009629EB" w:rsidP="008D4DCA">
            <w:pPr>
              <w:rPr>
                <w:rFonts w:ascii="Calibri Light" w:hAnsi="Calibri Light" w:cs="Calibri Light"/>
              </w:rPr>
            </w:pPr>
          </w:p>
        </w:tc>
        <w:tc>
          <w:tcPr>
            <w:tcW w:w="3906" w:type="dxa"/>
            <w:vMerge/>
          </w:tcPr>
          <w:p w14:paraId="62A27036" w14:textId="77777777" w:rsidR="009629EB" w:rsidRPr="009037C3" w:rsidRDefault="009629EB" w:rsidP="008D4DCA">
            <w:pPr>
              <w:rPr>
                <w:rFonts w:ascii="Calibri Light" w:hAnsi="Calibri Light" w:cs="Calibri Light"/>
              </w:rPr>
            </w:pPr>
          </w:p>
        </w:tc>
        <w:tc>
          <w:tcPr>
            <w:tcW w:w="2212" w:type="dxa"/>
            <w:gridSpan w:val="2"/>
            <w:vMerge/>
          </w:tcPr>
          <w:p w14:paraId="0CB7B5B1" w14:textId="77777777" w:rsidR="009629EB" w:rsidRPr="009037C3" w:rsidRDefault="009629EB" w:rsidP="008D4DCA">
            <w:pPr>
              <w:rPr>
                <w:rFonts w:ascii="Calibri Light" w:hAnsi="Calibri Light" w:cs="Calibri Light"/>
              </w:rPr>
            </w:pPr>
          </w:p>
        </w:tc>
      </w:tr>
      <w:tr w:rsidR="008B0A30" w:rsidRPr="009037C3" w14:paraId="2B707EB2" w14:textId="77777777" w:rsidTr="009629EB">
        <w:tc>
          <w:tcPr>
            <w:tcW w:w="3084" w:type="dxa"/>
            <w:vMerge/>
          </w:tcPr>
          <w:p w14:paraId="71C46137" w14:textId="77777777" w:rsidR="008B0A30" w:rsidRPr="009037C3" w:rsidRDefault="008B0A30" w:rsidP="008D4DCA">
            <w:pPr>
              <w:rPr>
                <w:rFonts w:ascii="Calibri Light" w:hAnsi="Calibri Light" w:cs="Calibri Light"/>
              </w:rPr>
            </w:pPr>
          </w:p>
        </w:tc>
        <w:tc>
          <w:tcPr>
            <w:tcW w:w="3050" w:type="dxa"/>
            <w:vMerge/>
          </w:tcPr>
          <w:p w14:paraId="15D261B6" w14:textId="77777777" w:rsidR="008B0A30" w:rsidRPr="009037C3" w:rsidRDefault="008B0A30" w:rsidP="008D4DCA">
            <w:pPr>
              <w:rPr>
                <w:rFonts w:ascii="Calibri Light" w:hAnsi="Calibri Light" w:cs="Calibri Light"/>
              </w:rPr>
            </w:pPr>
          </w:p>
        </w:tc>
        <w:tc>
          <w:tcPr>
            <w:tcW w:w="3674" w:type="dxa"/>
          </w:tcPr>
          <w:p w14:paraId="42FB37CB" w14:textId="77777777" w:rsidR="008B0A30" w:rsidRPr="009037C3" w:rsidRDefault="008B0A30" w:rsidP="008D4DCA">
            <w:pPr>
              <w:rPr>
                <w:rFonts w:ascii="Calibri Light" w:hAnsi="Calibri Light" w:cs="Calibri Light"/>
              </w:rPr>
            </w:pPr>
          </w:p>
        </w:tc>
        <w:tc>
          <w:tcPr>
            <w:tcW w:w="2784" w:type="dxa"/>
          </w:tcPr>
          <w:p w14:paraId="3A9834D2" w14:textId="77777777" w:rsidR="008B0A30" w:rsidRPr="009037C3" w:rsidRDefault="008B0A30" w:rsidP="008D4DCA">
            <w:pPr>
              <w:rPr>
                <w:rFonts w:ascii="Calibri Light" w:hAnsi="Calibri Light" w:cs="Calibri Light"/>
              </w:rPr>
            </w:pPr>
          </w:p>
        </w:tc>
        <w:tc>
          <w:tcPr>
            <w:tcW w:w="3906" w:type="dxa"/>
          </w:tcPr>
          <w:p w14:paraId="7C2F4077" w14:textId="77777777" w:rsidR="008B0A30" w:rsidRPr="009037C3" w:rsidRDefault="008B0A30" w:rsidP="008D4DCA">
            <w:pPr>
              <w:rPr>
                <w:rFonts w:ascii="Calibri Light" w:hAnsi="Calibri Light" w:cs="Calibri Light"/>
              </w:rPr>
            </w:pPr>
          </w:p>
        </w:tc>
        <w:tc>
          <w:tcPr>
            <w:tcW w:w="2212" w:type="dxa"/>
            <w:gridSpan w:val="2"/>
          </w:tcPr>
          <w:p w14:paraId="3BC90FD0" w14:textId="77777777" w:rsidR="008B0A30" w:rsidRPr="009037C3" w:rsidRDefault="008B0A30" w:rsidP="008D4DCA">
            <w:pPr>
              <w:rPr>
                <w:rFonts w:ascii="Calibri Light" w:hAnsi="Calibri Light" w:cs="Calibri Light"/>
              </w:rPr>
            </w:pPr>
          </w:p>
        </w:tc>
      </w:tr>
      <w:tr w:rsidR="009629EB" w:rsidRPr="009037C3" w14:paraId="123082A0" w14:textId="77777777" w:rsidTr="009629EB">
        <w:tc>
          <w:tcPr>
            <w:tcW w:w="3084" w:type="dxa"/>
            <w:vMerge w:val="restart"/>
          </w:tcPr>
          <w:p w14:paraId="5CA2CD9B" w14:textId="77777777" w:rsidR="009629EB" w:rsidRDefault="009629EB" w:rsidP="009629EB">
            <w:pPr>
              <w:rPr>
                <w:rFonts w:ascii="Calibri Light" w:hAnsi="Calibri Light" w:cs="Calibri Light"/>
              </w:rPr>
            </w:pPr>
            <w:r w:rsidRPr="009037C3">
              <w:rPr>
                <w:rFonts w:ascii="Calibri Light" w:hAnsi="Calibri Light" w:cs="Calibri Light"/>
              </w:rPr>
              <w:t>Objective 2</w:t>
            </w:r>
          </w:p>
          <w:p w14:paraId="072BC47D" w14:textId="77777777"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t>Increase the number of</w:t>
            </w:r>
          </w:p>
          <w:p w14:paraId="351D9E64" w14:textId="77777777"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lastRenderedPageBreak/>
              <w:t>students scoring proficient or</w:t>
            </w:r>
          </w:p>
          <w:p w14:paraId="4C5237E5" w14:textId="77777777"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t>above on the KSA in Science</w:t>
            </w:r>
          </w:p>
          <w:p w14:paraId="093736AB" w14:textId="5BD5BAA3"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t>from 14% to 19% by May of</w:t>
            </w:r>
          </w:p>
          <w:p w14:paraId="15B94E3B" w14:textId="7E54E7E4" w:rsidR="009629EB" w:rsidRPr="009037C3" w:rsidRDefault="009629EB" w:rsidP="009629EB">
            <w:pPr>
              <w:rPr>
                <w:rFonts w:ascii="Calibri Light" w:hAnsi="Calibri Light" w:cs="Calibri Light"/>
              </w:rPr>
            </w:pPr>
            <w:r>
              <w:rPr>
                <w:rFonts w:ascii="Cambria" w:hAnsi="Cambria" w:cs="Cambria"/>
                <w:sz w:val="22"/>
                <w:szCs w:val="22"/>
              </w:rPr>
              <w:t>2025.</w:t>
            </w:r>
          </w:p>
        </w:tc>
        <w:tc>
          <w:tcPr>
            <w:tcW w:w="3050" w:type="dxa"/>
            <w:vMerge w:val="restart"/>
          </w:tcPr>
          <w:p w14:paraId="47A5C070" w14:textId="77777777" w:rsidR="009629EB" w:rsidRDefault="00F1615E" w:rsidP="009629EB">
            <w:pPr>
              <w:pStyle w:val="NormalWeb"/>
              <w:spacing w:before="0" w:beforeAutospacing="0" w:after="0" w:afterAutospacing="0"/>
            </w:pPr>
            <w:hyperlink r:id="rId27" w:history="1">
              <w:r w:rsidR="009629EB">
                <w:rPr>
                  <w:rStyle w:val="Hyperlink"/>
                  <w:rFonts w:ascii="Arial" w:hAnsi="Arial" w:cs="Arial"/>
                  <w:color w:val="4F81BD"/>
                  <w:sz w:val="18"/>
                  <w:szCs w:val="18"/>
                </w:rPr>
                <w:t>KCWP 1: Design and Deploy Standards</w:t>
              </w:r>
            </w:hyperlink>
          </w:p>
          <w:p w14:paraId="3CD45E55" w14:textId="77777777" w:rsidR="009629EB" w:rsidRDefault="009629EB" w:rsidP="009629EB"/>
          <w:p w14:paraId="3A33ADF5" w14:textId="77777777" w:rsidR="009629EB" w:rsidRDefault="00F1615E" w:rsidP="009629EB">
            <w:pPr>
              <w:pStyle w:val="NormalWeb"/>
              <w:spacing w:before="0" w:beforeAutospacing="0" w:after="0" w:afterAutospacing="0"/>
            </w:pPr>
            <w:hyperlink r:id="rId28" w:history="1">
              <w:r w:rsidR="009629EB">
                <w:rPr>
                  <w:rStyle w:val="Hyperlink"/>
                  <w:rFonts w:ascii="Arial" w:hAnsi="Arial" w:cs="Arial"/>
                  <w:color w:val="4F81BD"/>
                  <w:sz w:val="18"/>
                  <w:szCs w:val="18"/>
                </w:rPr>
                <w:t>KCWP 2: Design and Deliver Instruction</w:t>
              </w:r>
            </w:hyperlink>
          </w:p>
          <w:p w14:paraId="6BA569FE" w14:textId="77777777" w:rsidR="009629EB" w:rsidRDefault="009629EB" w:rsidP="009629EB"/>
          <w:p w14:paraId="43E014E2" w14:textId="77777777" w:rsidR="009629EB" w:rsidRDefault="00F1615E" w:rsidP="009629EB">
            <w:pPr>
              <w:pStyle w:val="NormalWeb"/>
              <w:spacing w:before="0" w:beforeAutospacing="0" w:after="0" w:afterAutospacing="0"/>
            </w:pPr>
            <w:hyperlink r:id="rId29" w:history="1">
              <w:r w:rsidR="009629EB">
                <w:rPr>
                  <w:rStyle w:val="Hyperlink"/>
                  <w:rFonts w:ascii="Arial" w:hAnsi="Arial" w:cs="Arial"/>
                  <w:color w:val="4F81BD"/>
                  <w:sz w:val="18"/>
                  <w:szCs w:val="18"/>
                </w:rPr>
                <w:t>KCWP 3: Design and Deliver Assessment Literacy</w:t>
              </w:r>
            </w:hyperlink>
          </w:p>
          <w:p w14:paraId="00FADF91" w14:textId="77777777" w:rsidR="009629EB" w:rsidRPr="009037C3" w:rsidRDefault="009629EB" w:rsidP="009629EB">
            <w:pPr>
              <w:rPr>
                <w:rFonts w:ascii="Calibri Light" w:hAnsi="Calibri Light" w:cs="Calibri Light"/>
              </w:rPr>
            </w:pPr>
          </w:p>
        </w:tc>
        <w:tc>
          <w:tcPr>
            <w:tcW w:w="3674" w:type="dxa"/>
          </w:tcPr>
          <w:p w14:paraId="36A6C7A3" w14:textId="77777777" w:rsidR="009629EB" w:rsidRPr="00E81B9E" w:rsidRDefault="009629EB" w:rsidP="009629EB">
            <w:pPr>
              <w:pStyle w:val="NormalWeb"/>
              <w:spacing w:before="0" w:beforeAutospacing="0" w:after="0" w:afterAutospacing="0"/>
              <w:rPr>
                <w:sz w:val="22"/>
                <w:szCs w:val="22"/>
              </w:rPr>
            </w:pPr>
            <w:r w:rsidRPr="00E81B9E">
              <w:rPr>
                <w:rFonts w:ascii="Arial" w:hAnsi="Arial" w:cs="Arial"/>
                <w:b/>
                <w:bCs/>
                <w:color w:val="000000"/>
                <w:sz w:val="22"/>
                <w:szCs w:val="22"/>
              </w:rPr>
              <w:lastRenderedPageBreak/>
              <w:t>HMS Priority Plan (Scorecard):  </w:t>
            </w:r>
          </w:p>
          <w:p w14:paraId="37459B59"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 xml:space="preserve">Building leaders meet once a month to monitor current systems with </w:t>
            </w:r>
            <w:r w:rsidRPr="00E81B9E">
              <w:rPr>
                <w:rFonts w:asciiTheme="minorHAnsi" w:hAnsiTheme="minorHAnsi" w:cs="Arial"/>
                <w:color w:val="000000"/>
                <w:sz w:val="22"/>
                <w:szCs w:val="22"/>
              </w:rPr>
              <w:lastRenderedPageBreak/>
              <w:t>action plans, to review the current reality, to goal-set, and to progress monitor and adjust school-wide accountability priority areas. </w:t>
            </w:r>
          </w:p>
          <w:p w14:paraId="046564BA"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 xml:space="preserve">Curriculum Leadership Team Meeting (Monthly)  </w:t>
            </w:r>
          </w:p>
          <w:p w14:paraId="40D5DA4F"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Implement strategies from the District Writing Coach</w:t>
            </w:r>
          </w:p>
          <w:p w14:paraId="6724DF04" w14:textId="77777777" w:rsidR="009629EB" w:rsidRPr="00E81B9E" w:rsidRDefault="009629EB" w:rsidP="009629EB">
            <w:pPr>
              <w:autoSpaceDE w:val="0"/>
              <w:autoSpaceDN w:val="0"/>
              <w:adjustRightInd w:val="0"/>
              <w:rPr>
                <w:rFonts w:cs="Cambria"/>
                <w:sz w:val="22"/>
                <w:szCs w:val="22"/>
              </w:rPr>
            </w:pPr>
            <w:r w:rsidRPr="00E81B9E">
              <w:rPr>
                <w:rFonts w:cs="Cambria"/>
                <w:sz w:val="22"/>
                <w:szCs w:val="22"/>
              </w:rPr>
              <w:t>Writing Scrimmage (Winter &amp;</w:t>
            </w:r>
          </w:p>
          <w:p w14:paraId="0C8C7FE3" w14:textId="77777777" w:rsidR="009629EB" w:rsidRPr="00E81B9E" w:rsidRDefault="009629EB" w:rsidP="009629EB">
            <w:pPr>
              <w:autoSpaceDE w:val="0"/>
              <w:autoSpaceDN w:val="0"/>
              <w:adjustRightInd w:val="0"/>
              <w:rPr>
                <w:rFonts w:cs="Cambria"/>
                <w:sz w:val="22"/>
                <w:szCs w:val="22"/>
              </w:rPr>
            </w:pPr>
            <w:r w:rsidRPr="00E81B9E">
              <w:rPr>
                <w:rFonts w:cs="Cambria"/>
                <w:sz w:val="22"/>
                <w:szCs w:val="22"/>
              </w:rPr>
              <w:t>Spring) Increase writing</w:t>
            </w:r>
          </w:p>
          <w:p w14:paraId="0512DC5E" w14:textId="77777777" w:rsidR="009629EB" w:rsidRPr="00E81B9E" w:rsidRDefault="009629EB" w:rsidP="009629EB">
            <w:pPr>
              <w:autoSpaceDE w:val="0"/>
              <w:autoSpaceDN w:val="0"/>
              <w:adjustRightInd w:val="0"/>
              <w:rPr>
                <w:rFonts w:cs="Cambria"/>
                <w:sz w:val="22"/>
                <w:szCs w:val="22"/>
              </w:rPr>
            </w:pPr>
            <w:r w:rsidRPr="00E81B9E">
              <w:rPr>
                <w:rFonts w:cs="Cambria"/>
                <w:sz w:val="22"/>
                <w:szCs w:val="22"/>
              </w:rPr>
              <w:t>opportunities in all content areas in</w:t>
            </w:r>
          </w:p>
          <w:p w14:paraId="3F9CBEC4"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Cambria"/>
                <w:sz w:val="22"/>
                <w:szCs w:val="22"/>
              </w:rPr>
              <w:t>grades</w:t>
            </w:r>
          </w:p>
          <w:p w14:paraId="335F5EA5" w14:textId="77777777" w:rsidR="009629EB" w:rsidRPr="009037C3" w:rsidRDefault="009629EB" w:rsidP="009629EB">
            <w:pPr>
              <w:rPr>
                <w:rFonts w:ascii="Calibri Light" w:hAnsi="Calibri Light" w:cs="Calibri Light"/>
              </w:rPr>
            </w:pPr>
          </w:p>
        </w:tc>
        <w:tc>
          <w:tcPr>
            <w:tcW w:w="2784" w:type="dxa"/>
            <w:vMerge w:val="restart"/>
          </w:tcPr>
          <w:p w14:paraId="7129DFE9"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Scrimmage Assessments via Mastery Connect </w:t>
            </w:r>
          </w:p>
          <w:p w14:paraId="6E7FF197" w14:textId="77777777" w:rsidR="009629EB" w:rsidRPr="009629EB" w:rsidRDefault="009629EB" w:rsidP="009629EB">
            <w:pPr>
              <w:rPr>
                <w:rFonts w:eastAsia="Times New Roman" w:cs="Times New Roman"/>
                <w:sz w:val="22"/>
                <w:szCs w:val="22"/>
              </w:rPr>
            </w:pPr>
          </w:p>
          <w:p w14:paraId="3D64291D"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 xml:space="preserve">Classroom Observations via the PGES Walk Through Tool </w:t>
            </w:r>
          </w:p>
          <w:p w14:paraId="468A0FBB" w14:textId="77777777" w:rsidR="009629EB" w:rsidRPr="009629EB" w:rsidRDefault="009629EB" w:rsidP="009629EB">
            <w:pPr>
              <w:rPr>
                <w:rFonts w:cs="Calibri Light"/>
                <w:sz w:val="22"/>
                <w:szCs w:val="22"/>
              </w:rPr>
            </w:pPr>
          </w:p>
          <w:p w14:paraId="398A5CBD"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CANVAS-Lesson Plans</w:t>
            </w:r>
          </w:p>
          <w:p w14:paraId="0C149668" w14:textId="77777777" w:rsidR="009629EB" w:rsidRPr="009629EB" w:rsidRDefault="009629EB" w:rsidP="009629EB">
            <w:pPr>
              <w:autoSpaceDE w:val="0"/>
              <w:autoSpaceDN w:val="0"/>
              <w:adjustRightInd w:val="0"/>
              <w:rPr>
                <w:rFonts w:cs="Cambria"/>
                <w:sz w:val="22"/>
                <w:szCs w:val="22"/>
              </w:rPr>
            </w:pPr>
          </w:p>
          <w:p w14:paraId="0CDABBCC"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Observations/Instructional</w:t>
            </w:r>
          </w:p>
          <w:p w14:paraId="3E633470"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 xml:space="preserve">Reviews </w:t>
            </w:r>
          </w:p>
          <w:p w14:paraId="7EDF706B" w14:textId="77777777" w:rsidR="009629EB" w:rsidRPr="009629EB" w:rsidRDefault="009629EB" w:rsidP="009629EB">
            <w:pPr>
              <w:autoSpaceDE w:val="0"/>
              <w:autoSpaceDN w:val="0"/>
              <w:adjustRightInd w:val="0"/>
              <w:rPr>
                <w:rFonts w:cs="Cambria"/>
                <w:sz w:val="22"/>
                <w:szCs w:val="22"/>
              </w:rPr>
            </w:pPr>
          </w:p>
          <w:p w14:paraId="5CE8C0DD"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Student Writing</w:t>
            </w:r>
          </w:p>
          <w:p w14:paraId="6CBEB6C8" w14:textId="683BD232" w:rsidR="009629EB" w:rsidRPr="009037C3" w:rsidRDefault="009629EB" w:rsidP="009629EB">
            <w:pPr>
              <w:rPr>
                <w:rFonts w:ascii="Calibri Light" w:hAnsi="Calibri Light" w:cs="Calibri Light"/>
              </w:rPr>
            </w:pPr>
            <w:r w:rsidRPr="009629EB">
              <w:rPr>
                <w:rFonts w:cs="Cambria"/>
                <w:sz w:val="22"/>
                <w:szCs w:val="22"/>
              </w:rPr>
              <w:t>Samples</w:t>
            </w:r>
          </w:p>
        </w:tc>
        <w:tc>
          <w:tcPr>
            <w:tcW w:w="3906" w:type="dxa"/>
            <w:vMerge w:val="restart"/>
          </w:tcPr>
          <w:p w14:paraId="59FBC84A"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MTSS Tier 2 and 3 Identification Spreadsheet </w:t>
            </w:r>
          </w:p>
          <w:p w14:paraId="2B3FAFF4" w14:textId="77777777" w:rsidR="009629EB" w:rsidRPr="009629EB" w:rsidRDefault="009629EB" w:rsidP="009629EB">
            <w:pPr>
              <w:rPr>
                <w:rFonts w:eastAsia="Times New Roman" w:cs="Times New Roman"/>
                <w:sz w:val="22"/>
                <w:szCs w:val="22"/>
              </w:rPr>
            </w:pPr>
          </w:p>
          <w:p w14:paraId="454DDACA"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2024-25 SY HMS PGES Walk Through Observation Tool w. Differentiated Outcomes for Teachers </w:t>
            </w:r>
          </w:p>
          <w:p w14:paraId="56CF453B" w14:textId="77777777" w:rsidR="009629EB" w:rsidRPr="009629EB" w:rsidRDefault="009629EB" w:rsidP="009629EB">
            <w:pPr>
              <w:rPr>
                <w:rFonts w:eastAsia="Times New Roman" w:cs="Times New Roman"/>
                <w:sz w:val="22"/>
                <w:szCs w:val="22"/>
              </w:rPr>
            </w:pPr>
          </w:p>
          <w:p w14:paraId="689FDE12"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Utilize the KSA Calculator and Data Tracking Sheet to monitor student progress </w:t>
            </w:r>
          </w:p>
          <w:p w14:paraId="5817391F" w14:textId="77777777" w:rsidR="009629EB" w:rsidRPr="009629EB" w:rsidRDefault="009629EB" w:rsidP="009629EB">
            <w:pPr>
              <w:rPr>
                <w:rFonts w:eastAsia="Times New Roman" w:cs="Times New Roman"/>
                <w:sz w:val="22"/>
                <w:szCs w:val="22"/>
              </w:rPr>
            </w:pPr>
          </w:p>
          <w:p w14:paraId="0DF73946"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Track MAP Growth throughout the school year; share growth with teachers, parents, and students </w:t>
            </w:r>
          </w:p>
          <w:p w14:paraId="605CF231" w14:textId="77777777" w:rsidR="009629EB" w:rsidRPr="009629EB" w:rsidRDefault="009629EB" w:rsidP="009629EB">
            <w:pPr>
              <w:rPr>
                <w:rFonts w:eastAsia="Times New Roman" w:cs="Times New Roman"/>
                <w:sz w:val="22"/>
                <w:szCs w:val="22"/>
              </w:rPr>
            </w:pPr>
          </w:p>
          <w:p w14:paraId="68C431B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Weekly Failure Report / Grade Checks </w:t>
            </w:r>
          </w:p>
          <w:p w14:paraId="49B52E19" w14:textId="77777777" w:rsidR="009629EB" w:rsidRPr="009629EB" w:rsidRDefault="009629EB" w:rsidP="009629EB">
            <w:pPr>
              <w:rPr>
                <w:rFonts w:eastAsia="Times New Roman" w:cs="Times New Roman"/>
                <w:sz w:val="22"/>
                <w:szCs w:val="22"/>
              </w:rPr>
            </w:pPr>
          </w:p>
          <w:p w14:paraId="46B65A63"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Vetting of Formative and Summative Assessments in PLCs</w:t>
            </w:r>
          </w:p>
          <w:p w14:paraId="6B771000" w14:textId="77777777" w:rsidR="009629EB" w:rsidRPr="009037C3" w:rsidRDefault="009629EB" w:rsidP="009629EB">
            <w:pPr>
              <w:rPr>
                <w:rFonts w:ascii="Calibri Light" w:hAnsi="Calibri Light" w:cs="Calibri Light"/>
              </w:rPr>
            </w:pPr>
          </w:p>
        </w:tc>
        <w:tc>
          <w:tcPr>
            <w:tcW w:w="2212" w:type="dxa"/>
            <w:gridSpan w:val="2"/>
            <w:vMerge w:val="restart"/>
          </w:tcPr>
          <w:p w14:paraId="5CB6519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Title 1 </w:t>
            </w:r>
          </w:p>
          <w:p w14:paraId="59660971" w14:textId="77777777" w:rsidR="009629EB" w:rsidRPr="009629EB" w:rsidRDefault="009629EB" w:rsidP="009629EB">
            <w:pPr>
              <w:rPr>
                <w:rFonts w:eastAsia="Times New Roman" w:cs="Times New Roman"/>
                <w:sz w:val="22"/>
                <w:szCs w:val="22"/>
              </w:rPr>
            </w:pPr>
          </w:p>
          <w:p w14:paraId="3A85153C"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ESSER</w:t>
            </w:r>
          </w:p>
          <w:p w14:paraId="1E8C68D4" w14:textId="77777777" w:rsidR="009629EB" w:rsidRPr="009629EB" w:rsidRDefault="009629EB" w:rsidP="009629EB">
            <w:pPr>
              <w:rPr>
                <w:rFonts w:eastAsia="Times New Roman" w:cs="Times New Roman"/>
                <w:sz w:val="22"/>
                <w:szCs w:val="22"/>
              </w:rPr>
            </w:pPr>
          </w:p>
          <w:p w14:paraId="0B9E522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SBDM Funds </w:t>
            </w:r>
          </w:p>
          <w:p w14:paraId="53C354EC" w14:textId="77777777" w:rsidR="009629EB" w:rsidRPr="009629EB" w:rsidRDefault="009629EB" w:rsidP="009629EB">
            <w:pPr>
              <w:rPr>
                <w:rFonts w:eastAsia="Times New Roman" w:cs="Times New Roman"/>
                <w:sz w:val="22"/>
                <w:szCs w:val="22"/>
              </w:rPr>
            </w:pPr>
          </w:p>
          <w:p w14:paraId="079DD401"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District Funding of Platform Programs </w:t>
            </w:r>
          </w:p>
          <w:p w14:paraId="4CDADDEA" w14:textId="77777777" w:rsidR="009629EB" w:rsidRPr="009629EB" w:rsidRDefault="009629EB" w:rsidP="009629EB">
            <w:pPr>
              <w:rPr>
                <w:rFonts w:eastAsia="Times New Roman" w:cs="Times New Roman"/>
                <w:sz w:val="22"/>
                <w:szCs w:val="22"/>
              </w:rPr>
            </w:pPr>
          </w:p>
          <w:p w14:paraId="038032A7"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General School Funding / Allocations </w:t>
            </w:r>
          </w:p>
          <w:p w14:paraId="6823DF92" w14:textId="77777777" w:rsidR="009629EB" w:rsidRPr="009629EB" w:rsidRDefault="009629EB" w:rsidP="009629EB">
            <w:pPr>
              <w:rPr>
                <w:rFonts w:eastAsia="Times New Roman" w:cs="Times New Roman"/>
                <w:sz w:val="22"/>
                <w:szCs w:val="22"/>
              </w:rPr>
            </w:pPr>
          </w:p>
          <w:p w14:paraId="4344D901"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 xml:space="preserve">Grant Funding </w:t>
            </w:r>
          </w:p>
          <w:p w14:paraId="51ADC377" w14:textId="77777777" w:rsidR="009629EB" w:rsidRPr="009037C3" w:rsidRDefault="009629EB" w:rsidP="009629EB">
            <w:pPr>
              <w:rPr>
                <w:rFonts w:ascii="Calibri Light" w:hAnsi="Calibri Light" w:cs="Calibri Light"/>
              </w:rPr>
            </w:pPr>
          </w:p>
        </w:tc>
      </w:tr>
      <w:tr w:rsidR="009629EB" w:rsidRPr="009037C3" w14:paraId="7DEAA4DA" w14:textId="77777777" w:rsidTr="009629EB">
        <w:tc>
          <w:tcPr>
            <w:tcW w:w="3084" w:type="dxa"/>
            <w:vMerge/>
          </w:tcPr>
          <w:p w14:paraId="6A0FF828" w14:textId="77777777" w:rsidR="009629EB" w:rsidRPr="009037C3" w:rsidRDefault="009629EB" w:rsidP="009629EB">
            <w:pPr>
              <w:rPr>
                <w:rFonts w:ascii="Calibri Light" w:hAnsi="Calibri Light" w:cs="Calibri Light"/>
              </w:rPr>
            </w:pPr>
          </w:p>
        </w:tc>
        <w:tc>
          <w:tcPr>
            <w:tcW w:w="3050" w:type="dxa"/>
            <w:vMerge/>
          </w:tcPr>
          <w:p w14:paraId="01B0140A" w14:textId="77777777" w:rsidR="009629EB" w:rsidRPr="009037C3" w:rsidRDefault="009629EB" w:rsidP="009629EB">
            <w:pPr>
              <w:rPr>
                <w:rFonts w:ascii="Calibri Light" w:hAnsi="Calibri Light" w:cs="Calibri Light"/>
              </w:rPr>
            </w:pPr>
          </w:p>
        </w:tc>
        <w:tc>
          <w:tcPr>
            <w:tcW w:w="3674" w:type="dxa"/>
          </w:tcPr>
          <w:p w14:paraId="7B4F3D04" w14:textId="77777777" w:rsidR="009629EB" w:rsidRPr="00E81B9E" w:rsidRDefault="009629EB" w:rsidP="009629EB">
            <w:pPr>
              <w:pStyle w:val="NormalWeb"/>
              <w:spacing w:before="0" w:beforeAutospacing="0" w:after="0" w:afterAutospacing="0"/>
              <w:rPr>
                <w:sz w:val="22"/>
                <w:szCs w:val="22"/>
              </w:rPr>
            </w:pPr>
            <w:r w:rsidRPr="00E81B9E">
              <w:rPr>
                <w:rFonts w:ascii="Arial" w:hAnsi="Arial" w:cs="Arial"/>
                <w:b/>
                <w:bCs/>
                <w:color w:val="000000"/>
                <w:sz w:val="22"/>
                <w:szCs w:val="22"/>
              </w:rPr>
              <w:t>Revamp PLC Process / Meetings to focus solely on instruction:</w:t>
            </w:r>
          </w:p>
          <w:p w14:paraId="29E4BE29"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Standard Alignment for instruction and tasks</w:t>
            </w:r>
          </w:p>
          <w:p w14:paraId="4760008A"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Utilize the standards rubrics designed by KDE</w:t>
            </w:r>
          </w:p>
          <w:p w14:paraId="49017936"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Start Small Group PLCs to provide individualized / differentiated feedback and support to teachers </w:t>
            </w:r>
          </w:p>
          <w:p w14:paraId="5893E69B"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 xml:space="preserve">Add Peer Observations to Unit Cycle </w:t>
            </w:r>
          </w:p>
          <w:p w14:paraId="5AFD80A0" w14:textId="77777777" w:rsidR="009629EB" w:rsidRPr="009037C3" w:rsidRDefault="009629EB" w:rsidP="009629EB">
            <w:pPr>
              <w:rPr>
                <w:rFonts w:ascii="Calibri Light" w:hAnsi="Calibri Light" w:cs="Calibri Light"/>
              </w:rPr>
            </w:pPr>
          </w:p>
        </w:tc>
        <w:tc>
          <w:tcPr>
            <w:tcW w:w="2784" w:type="dxa"/>
            <w:vMerge/>
          </w:tcPr>
          <w:p w14:paraId="4A3C4E6C" w14:textId="77777777" w:rsidR="009629EB" w:rsidRPr="009037C3" w:rsidRDefault="009629EB" w:rsidP="009629EB">
            <w:pPr>
              <w:rPr>
                <w:rFonts w:ascii="Calibri Light" w:hAnsi="Calibri Light" w:cs="Calibri Light"/>
              </w:rPr>
            </w:pPr>
          </w:p>
        </w:tc>
        <w:tc>
          <w:tcPr>
            <w:tcW w:w="3906" w:type="dxa"/>
            <w:vMerge/>
          </w:tcPr>
          <w:p w14:paraId="06995CFB" w14:textId="77777777" w:rsidR="009629EB" w:rsidRPr="009037C3" w:rsidRDefault="009629EB" w:rsidP="009629EB">
            <w:pPr>
              <w:rPr>
                <w:rFonts w:ascii="Calibri Light" w:hAnsi="Calibri Light" w:cs="Calibri Light"/>
              </w:rPr>
            </w:pPr>
          </w:p>
        </w:tc>
        <w:tc>
          <w:tcPr>
            <w:tcW w:w="2212" w:type="dxa"/>
            <w:gridSpan w:val="2"/>
            <w:vMerge/>
          </w:tcPr>
          <w:p w14:paraId="4490B132" w14:textId="77777777" w:rsidR="009629EB" w:rsidRPr="009037C3" w:rsidRDefault="009629EB" w:rsidP="009629EB">
            <w:pPr>
              <w:rPr>
                <w:rFonts w:ascii="Calibri Light" w:hAnsi="Calibri Light" w:cs="Calibri Light"/>
              </w:rPr>
            </w:pPr>
          </w:p>
        </w:tc>
      </w:tr>
      <w:tr w:rsidR="009629EB" w:rsidRPr="009037C3" w14:paraId="2A7BB725" w14:textId="77777777" w:rsidTr="009629EB">
        <w:tc>
          <w:tcPr>
            <w:tcW w:w="3084" w:type="dxa"/>
            <w:vMerge/>
          </w:tcPr>
          <w:p w14:paraId="2DC3294C" w14:textId="77777777" w:rsidR="009629EB" w:rsidRPr="009037C3" w:rsidRDefault="009629EB" w:rsidP="009629EB">
            <w:pPr>
              <w:rPr>
                <w:rFonts w:ascii="Calibri Light" w:hAnsi="Calibri Light" w:cs="Calibri Light"/>
              </w:rPr>
            </w:pPr>
          </w:p>
        </w:tc>
        <w:tc>
          <w:tcPr>
            <w:tcW w:w="3050" w:type="dxa"/>
            <w:vMerge/>
          </w:tcPr>
          <w:p w14:paraId="331403E1" w14:textId="77777777" w:rsidR="009629EB" w:rsidRPr="009037C3" w:rsidRDefault="009629EB" w:rsidP="009629EB">
            <w:pPr>
              <w:rPr>
                <w:rFonts w:ascii="Calibri Light" w:hAnsi="Calibri Light" w:cs="Calibri Light"/>
              </w:rPr>
            </w:pPr>
          </w:p>
        </w:tc>
        <w:tc>
          <w:tcPr>
            <w:tcW w:w="3674" w:type="dxa"/>
          </w:tcPr>
          <w:p w14:paraId="21E59C37" w14:textId="77777777" w:rsidR="009629EB" w:rsidRPr="009037C3" w:rsidRDefault="009629EB" w:rsidP="009629EB">
            <w:pPr>
              <w:rPr>
                <w:rFonts w:ascii="Calibri Light" w:hAnsi="Calibri Light" w:cs="Calibri Light"/>
              </w:rPr>
            </w:pPr>
          </w:p>
        </w:tc>
        <w:tc>
          <w:tcPr>
            <w:tcW w:w="2784" w:type="dxa"/>
            <w:vMerge/>
          </w:tcPr>
          <w:p w14:paraId="00A6BCC8" w14:textId="77777777" w:rsidR="009629EB" w:rsidRPr="009037C3" w:rsidRDefault="009629EB" w:rsidP="009629EB">
            <w:pPr>
              <w:rPr>
                <w:rFonts w:ascii="Calibri Light" w:hAnsi="Calibri Light" w:cs="Calibri Light"/>
              </w:rPr>
            </w:pPr>
          </w:p>
        </w:tc>
        <w:tc>
          <w:tcPr>
            <w:tcW w:w="3906" w:type="dxa"/>
            <w:vMerge/>
          </w:tcPr>
          <w:p w14:paraId="17A4ED1F" w14:textId="77777777" w:rsidR="009629EB" w:rsidRPr="009037C3" w:rsidRDefault="009629EB" w:rsidP="009629EB">
            <w:pPr>
              <w:rPr>
                <w:rFonts w:ascii="Calibri Light" w:hAnsi="Calibri Light" w:cs="Calibri Light"/>
              </w:rPr>
            </w:pPr>
          </w:p>
        </w:tc>
        <w:tc>
          <w:tcPr>
            <w:tcW w:w="2212" w:type="dxa"/>
            <w:gridSpan w:val="2"/>
            <w:vMerge/>
          </w:tcPr>
          <w:p w14:paraId="2D297509" w14:textId="77777777" w:rsidR="009629EB" w:rsidRPr="009037C3" w:rsidRDefault="009629EB" w:rsidP="009629EB">
            <w:pPr>
              <w:rPr>
                <w:rFonts w:ascii="Calibri Light" w:hAnsi="Calibri Light" w:cs="Calibri Light"/>
              </w:rPr>
            </w:pPr>
          </w:p>
        </w:tc>
      </w:tr>
      <w:tr w:rsidR="009629EB" w:rsidRPr="009037C3" w14:paraId="29550768" w14:textId="77777777" w:rsidTr="009629EB">
        <w:tc>
          <w:tcPr>
            <w:tcW w:w="3084" w:type="dxa"/>
            <w:vMerge/>
          </w:tcPr>
          <w:p w14:paraId="672DD29B" w14:textId="77777777" w:rsidR="009629EB" w:rsidRPr="009037C3" w:rsidRDefault="009629EB" w:rsidP="009629EB">
            <w:pPr>
              <w:rPr>
                <w:rFonts w:ascii="Calibri Light" w:hAnsi="Calibri Light" w:cs="Calibri Light"/>
              </w:rPr>
            </w:pPr>
          </w:p>
        </w:tc>
        <w:tc>
          <w:tcPr>
            <w:tcW w:w="3050" w:type="dxa"/>
            <w:vMerge/>
          </w:tcPr>
          <w:p w14:paraId="63F5636E" w14:textId="77777777" w:rsidR="009629EB" w:rsidRPr="009037C3" w:rsidRDefault="009629EB" w:rsidP="009629EB">
            <w:pPr>
              <w:rPr>
                <w:rFonts w:ascii="Calibri Light" w:hAnsi="Calibri Light" w:cs="Calibri Light"/>
              </w:rPr>
            </w:pPr>
          </w:p>
        </w:tc>
        <w:tc>
          <w:tcPr>
            <w:tcW w:w="3674" w:type="dxa"/>
          </w:tcPr>
          <w:p w14:paraId="57F45052" w14:textId="77777777" w:rsidR="009629EB" w:rsidRPr="009037C3" w:rsidRDefault="009629EB" w:rsidP="009629EB">
            <w:pPr>
              <w:rPr>
                <w:rFonts w:ascii="Calibri Light" w:hAnsi="Calibri Light" w:cs="Calibri Light"/>
              </w:rPr>
            </w:pPr>
          </w:p>
        </w:tc>
        <w:tc>
          <w:tcPr>
            <w:tcW w:w="2784" w:type="dxa"/>
            <w:vMerge/>
          </w:tcPr>
          <w:p w14:paraId="52BA4011" w14:textId="77777777" w:rsidR="009629EB" w:rsidRPr="009037C3" w:rsidRDefault="009629EB" w:rsidP="009629EB">
            <w:pPr>
              <w:rPr>
                <w:rFonts w:ascii="Calibri Light" w:hAnsi="Calibri Light" w:cs="Calibri Light"/>
              </w:rPr>
            </w:pPr>
          </w:p>
        </w:tc>
        <w:tc>
          <w:tcPr>
            <w:tcW w:w="3906" w:type="dxa"/>
            <w:vMerge/>
          </w:tcPr>
          <w:p w14:paraId="4E38A3B1" w14:textId="77777777" w:rsidR="009629EB" w:rsidRPr="009037C3" w:rsidRDefault="009629EB" w:rsidP="009629EB">
            <w:pPr>
              <w:rPr>
                <w:rFonts w:ascii="Calibri Light" w:hAnsi="Calibri Light" w:cs="Calibri Light"/>
              </w:rPr>
            </w:pPr>
          </w:p>
        </w:tc>
        <w:tc>
          <w:tcPr>
            <w:tcW w:w="2212" w:type="dxa"/>
            <w:gridSpan w:val="2"/>
            <w:vMerge/>
          </w:tcPr>
          <w:p w14:paraId="6DEC9D22" w14:textId="77777777" w:rsidR="009629EB" w:rsidRPr="009037C3" w:rsidRDefault="009629EB" w:rsidP="009629EB">
            <w:pPr>
              <w:rPr>
                <w:rFonts w:ascii="Calibri Light" w:hAnsi="Calibri Light" w:cs="Calibri Light"/>
              </w:rPr>
            </w:pPr>
          </w:p>
        </w:tc>
      </w:tr>
      <w:tr w:rsidR="009629EB" w:rsidRPr="009037C3" w14:paraId="2A118234" w14:textId="77777777" w:rsidTr="009629EB">
        <w:tc>
          <w:tcPr>
            <w:tcW w:w="3084" w:type="dxa"/>
            <w:vMerge/>
          </w:tcPr>
          <w:p w14:paraId="3E09E38B" w14:textId="77777777" w:rsidR="009629EB" w:rsidRPr="009037C3" w:rsidRDefault="009629EB" w:rsidP="009629EB">
            <w:pPr>
              <w:rPr>
                <w:rFonts w:ascii="Calibri Light" w:hAnsi="Calibri Light" w:cs="Calibri Light"/>
              </w:rPr>
            </w:pPr>
          </w:p>
        </w:tc>
        <w:tc>
          <w:tcPr>
            <w:tcW w:w="3050" w:type="dxa"/>
            <w:vMerge/>
          </w:tcPr>
          <w:p w14:paraId="1C6B1F45" w14:textId="77777777" w:rsidR="009629EB" w:rsidRPr="009037C3" w:rsidRDefault="009629EB" w:rsidP="009629EB">
            <w:pPr>
              <w:rPr>
                <w:rFonts w:ascii="Calibri Light" w:hAnsi="Calibri Light" w:cs="Calibri Light"/>
              </w:rPr>
            </w:pPr>
          </w:p>
        </w:tc>
        <w:tc>
          <w:tcPr>
            <w:tcW w:w="3674" w:type="dxa"/>
          </w:tcPr>
          <w:p w14:paraId="549B5063" w14:textId="77777777" w:rsidR="009629EB" w:rsidRPr="009037C3" w:rsidRDefault="009629EB" w:rsidP="009629EB">
            <w:pPr>
              <w:rPr>
                <w:rFonts w:ascii="Calibri Light" w:hAnsi="Calibri Light" w:cs="Calibri Light"/>
              </w:rPr>
            </w:pPr>
          </w:p>
        </w:tc>
        <w:tc>
          <w:tcPr>
            <w:tcW w:w="2784" w:type="dxa"/>
            <w:vMerge/>
          </w:tcPr>
          <w:p w14:paraId="6567DA40" w14:textId="77777777" w:rsidR="009629EB" w:rsidRPr="009037C3" w:rsidRDefault="009629EB" w:rsidP="009629EB">
            <w:pPr>
              <w:rPr>
                <w:rFonts w:ascii="Calibri Light" w:hAnsi="Calibri Light" w:cs="Calibri Light"/>
              </w:rPr>
            </w:pPr>
          </w:p>
        </w:tc>
        <w:tc>
          <w:tcPr>
            <w:tcW w:w="3906" w:type="dxa"/>
            <w:vMerge/>
          </w:tcPr>
          <w:p w14:paraId="5C2CC5DB" w14:textId="77777777" w:rsidR="009629EB" w:rsidRPr="009037C3" w:rsidRDefault="009629EB" w:rsidP="009629EB">
            <w:pPr>
              <w:rPr>
                <w:rFonts w:ascii="Calibri Light" w:hAnsi="Calibri Light" w:cs="Calibri Light"/>
              </w:rPr>
            </w:pPr>
          </w:p>
        </w:tc>
        <w:tc>
          <w:tcPr>
            <w:tcW w:w="2212" w:type="dxa"/>
            <w:gridSpan w:val="2"/>
            <w:vMerge/>
          </w:tcPr>
          <w:p w14:paraId="3CAF3F05" w14:textId="77777777" w:rsidR="009629EB" w:rsidRPr="009037C3" w:rsidRDefault="009629EB" w:rsidP="009629EB">
            <w:pPr>
              <w:rPr>
                <w:rFonts w:ascii="Calibri Light" w:hAnsi="Calibri Light" w:cs="Calibri Light"/>
              </w:rPr>
            </w:pPr>
          </w:p>
        </w:tc>
      </w:tr>
      <w:tr w:rsidR="009629EB" w:rsidRPr="009037C3" w14:paraId="2B4C6312" w14:textId="77777777" w:rsidTr="009629EB">
        <w:tc>
          <w:tcPr>
            <w:tcW w:w="3084" w:type="dxa"/>
            <w:vMerge/>
          </w:tcPr>
          <w:p w14:paraId="7CBCC121" w14:textId="77777777" w:rsidR="009629EB" w:rsidRPr="009037C3" w:rsidRDefault="009629EB" w:rsidP="009629EB">
            <w:pPr>
              <w:rPr>
                <w:rFonts w:ascii="Calibri Light" w:hAnsi="Calibri Light" w:cs="Calibri Light"/>
              </w:rPr>
            </w:pPr>
          </w:p>
        </w:tc>
        <w:tc>
          <w:tcPr>
            <w:tcW w:w="3050" w:type="dxa"/>
            <w:vMerge/>
          </w:tcPr>
          <w:p w14:paraId="704A10B0" w14:textId="77777777" w:rsidR="009629EB" w:rsidRPr="009037C3" w:rsidRDefault="009629EB" w:rsidP="009629EB">
            <w:pPr>
              <w:rPr>
                <w:rFonts w:ascii="Calibri Light" w:hAnsi="Calibri Light" w:cs="Calibri Light"/>
              </w:rPr>
            </w:pPr>
          </w:p>
        </w:tc>
        <w:tc>
          <w:tcPr>
            <w:tcW w:w="3674" w:type="dxa"/>
          </w:tcPr>
          <w:p w14:paraId="646F19F6" w14:textId="77777777" w:rsidR="009629EB" w:rsidRPr="009037C3" w:rsidRDefault="009629EB" w:rsidP="009629EB">
            <w:pPr>
              <w:rPr>
                <w:rFonts w:ascii="Calibri Light" w:hAnsi="Calibri Light" w:cs="Calibri Light"/>
              </w:rPr>
            </w:pPr>
          </w:p>
        </w:tc>
        <w:tc>
          <w:tcPr>
            <w:tcW w:w="2784" w:type="dxa"/>
            <w:vMerge/>
          </w:tcPr>
          <w:p w14:paraId="1543CD1C" w14:textId="77777777" w:rsidR="009629EB" w:rsidRPr="009037C3" w:rsidRDefault="009629EB" w:rsidP="009629EB">
            <w:pPr>
              <w:rPr>
                <w:rFonts w:ascii="Calibri Light" w:hAnsi="Calibri Light" w:cs="Calibri Light"/>
              </w:rPr>
            </w:pPr>
          </w:p>
        </w:tc>
        <w:tc>
          <w:tcPr>
            <w:tcW w:w="3906" w:type="dxa"/>
            <w:vMerge/>
          </w:tcPr>
          <w:p w14:paraId="65205D5F" w14:textId="77777777" w:rsidR="009629EB" w:rsidRPr="009037C3" w:rsidRDefault="009629EB" w:rsidP="009629EB">
            <w:pPr>
              <w:rPr>
                <w:rFonts w:ascii="Calibri Light" w:hAnsi="Calibri Light" w:cs="Calibri Light"/>
              </w:rPr>
            </w:pPr>
          </w:p>
        </w:tc>
        <w:tc>
          <w:tcPr>
            <w:tcW w:w="2212" w:type="dxa"/>
            <w:gridSpan w:val="2"/>
            <w:vMerge/>
          </w:tcPr>
          <w:p w14:paraId="25AAFA2D" w14:textId="77777777" w:rsidR="009629EB" w:rsidRPr="009037C3" w:rsidRDefault="009629EB" w:rsidP="009629EB">
            <w:pPr>
              <w:rPr>
                <w:rFonts w:ascii="Calibri Light" w:hAnsi="Calibri Light" w:cs="Calibri Light"/>
              </w:rPr>
            </w:pPr>
          </w:p>
        </w:tc>
      </w:tr>
      <w:tr w:rsidR="009629EB" w:rsidRPr="009037C3" w14:paraId="28F207E1" w14:textId="77777777" w:rsidTr="009629EB">
        <w:tc>
          <w:tcPr>
            <w:tcW w:w="3084" w:type="dxa"/>
            <w:vMerge w:val="restart"/>
          </w:tcPr>
          <w:p w14:paraId="02F543F9" w14:textId="77777777" w:rsidR="009629EB" w:rsidRDefault="009629EB" w:rsidP="009629EB">
            <w:pPr>
              <w:rPr>
                <w:rFonts w:ascii="Calibri Light" w:hAnsi="Calibri Light" w:cs="Calibri Light"/>
              </w:rPr>
            </w:pPr>
            <w:r>
              <w:rPr>
                <w:rFonts w:ascii="Calibri Light" w:hAnsi="Calibri Light" w:cs="Calibri Light"/>
              </w:rPr>
              <w:t>Objective 3</w:t>
            </w:r>
          </w:p>
          <w:p w14:paraId="4AC07768" w14:textId="77777777"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t>Increase the number of</w:t>
            </w:r>
          </w:p>
          <w:p w14:paraId="54B1AAFE" w14:textId="77777777"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t>students scoring proficient or</w:t>
            </w:r>
          </w:p>
          <w:p w14:paraId="2568CC4A" w14:textId="5568D8FC" w:rsidR="009629EB" w:rsidRDefault="009629EB" w:rsidP="009629EB">
            <w:pPr>
              <w:autoSpaceDE w:val="0"/>
              <w:autoSpaceDN w:val="0"/>
              <w:adjustRightInd w:val="0"/>
              <w:rPr>
                <w:rFonts w:ascii="Cambria" w:hAnsi="Cambria" w:cs="Cambria"/>
                <w:sz w:val="22"/>
                <w:szCs w:val="22"/>
              </w:rPr>
            </w:pPr>
            <w:r>
              <w:rPr>
                <w:rFonts w:ascii="Cambria" w:hAnsi="Cambria" w:cs="Cambria"/>
                <w:sz w:val="22"/>
                <w:szCs w:val="22"/>
              </w:rPr>
              <w:t>above on the KSA in Social Studies from 27% to 32% by</w:t>
            </w:r>
          </w:p>
          <w:p w14:paraId="34FB8B91" w14:textId="1300E66B" w:rsidR="009629EB" w:rsidRPr="009037C3" w:rsidRDefault="009629EB" w:rsidP="009629EB">
            <w:pPr>
              <w:rPr>
                <w:rFonts w:ascii="Calibri Light" w:hAnsi="Calibri Light" w:cs="Calibri Light"/>
              </w:rPr>
            </w:pPr>
            <w:r>
              <w:rPr>
                <w:rFonts w:ascii="Cambria" w:hAnsi="Cambria" w:cs="Cambria"/>
                <w:sz w:val="22"/>
                <w:szCs w:val="22"/>
              </w:rPr>
              <w:t>May 2025.</w:t>
            </w:r>
          </w:p>
        </w:tc>
        <w:tc>
          <w:tcPr>
            <w:tcW w:w="3050" w:type="dxa"/>
            <w:vMerge w:val="restart"/>
          </w:tcPr>
          <w:p w14:paraId="31261251" w14:textId="77777777" w:rsidR="009629EB" w:rsidRDefault="00F1615E" w:rsidP="009629EB">
            <w:pPr>
              <w:pStyle w:val="NormalWeb"/>
              <w:spacing w:before="0" w:beforeAutospacing="0" w:after="0" w:afterAutospacing="0"/>
            </w:pPr>
            <w:hyperlink r:id="rId30" w:history="1">
              <w:r w:rsidR="009629EB">
                <w:rPr>
                  <w:rStyle w:val="Hyperlink"/>
                  <w:rFonts w:ascii="Arial" w:hAnsi="Arial" w:cs="Arial"/>
                  <w:color w:val="4F81BD"/>
                  <w:sz w:val="18"/>
                  <w:szCs w:val="18"/>
                </w:rPr>
                <w:t>KCWP 1: Design and Deploy Standards</w:t>
              </w:r>
            </w:hyperlink>
          </w:p>
          <w:p w14:paraId="1C9982B2" w14:textId="77777777" w:rsidR="009629EB" w:rsidRDefault="009629EB" w:rsidP="009629EB"/>
          <w:p w14:paraId="4837B543" w14:textId="77777777" w:rsidR="009629EB" w:rsidRDefault="00F1615E" w:rsidP="009629EB">
            <w:pPr>
              <w:pStyle w:val="NormalWeb"/>
              <w:spacing w:before="0" w:beforeAutospacing="0" w:after="0" w:afterAutospacing="0"/>
            </w:pPr>
            <w:hyperlink r:id="rId31" w:history="1">
              <w:r w:rsidR="009629EB">
                <w:rPr>
                  <w:rStyle w:val="Hyperlink"/>
                  <w:rFonts w:ascii="Arial" w:hAnsi="Arial" w:cs="Arial"/>
                  <w:color w:val="4F81BD"/>
                  <w:sz w:val="18"/>
                  <w:szCs w:val="18"/>
                </w:rPr>
                <w:t>KCWP 2: Design and Deliver Instruction</w:t>
              </w:r>
            </w:hyperlink>
          </w:p>
          <w:p w14:paraId="1C31B9F0" w14:textId="77777777" w:rsidR="009629EB" w:rsidRDefault="009629EB" w:rsidP="009629EB"/>
          <w:p w14:paraId="3AB6E38F" w14:textId="77777777" w:rsidR="009629EB" w:rsidRDefault="00F1615E" w:rsidP="009629EB">
            <w:pPr>
              <w:pStyle w:val="NormalWeb"/>
              <w:spacing w:before="0" w:beforeAutospacing="0" w:after="0" w:afterAutospacing="0"/>
            </w:pPr>
            <w:hyperlink r:id="rId32" w:history="1">
              <w:r w:rsidR="009629EB">
                <w:rPr>
                  <w:rStyle w:val="Hyperlink"/>
                  <w:rFonts w:ascii="Arial" w:hAnsi="Arial" w:cs="Arial"/>
                  <w:color w:val="4F81BD"/>
                  <w:sz w:val="18"/>
                  <w:szCs w:val="18"/>
                </w:rPr>
                <w:t>KCWP 3: Design and Deliver Assessment Literacy</w:t>
              </w:r>
            </w:hyperlink>
          </w:p>
          <w:p w14:paraId="1544C7B5" w14:textId="77777777" w:rsidR="009629EB" w:rsidRPr="009037C3" w:rsidRDefault="009629EB" w:rsidP="009629EB">
            <w:pPr>
              <w:rPr>
                <w:rFonts w:ascii="Calibri Light" w:hAnsi="Calibri Light" w:cs="Calibri Light"/>
              </w:rPr>
            </w:pPr>
          </w:p>
        </w:tc>
        <w:tc>
          <w:tcPr>
            <w:tcW w:w="3674" w:type="dxa"/>
          </w:tcPr>
          <w:p w14:paraId="5E9EFCA2" w14:textId="77777777" w:rsidR="009629EB" w:rsidRPr="00E81B9E" w:rsidRDefault="009629EB" w:rsidP="009629EB">
            <w:pPr>
              <w:pStyle w:val="NormalWeb"/>
              <w:spacing w:before="0" w:beforeAutospacing="0" w:after="0" w:afterAutospacing="0"/>
              <w:rPr>
                <w:sz w:val="22"/>
                <w:szCs w:val="22"/>
              </w:rPr>
            </w:pPr>
            <w:r w:rsidRPr="00E81B9E">
              <w:rPr>
                <w:rFonts w:ascii="Arial" w:hAnsi="Arial" w:cs="Arial"/>
                <w:b/>
                <w:bCs/>
                <w:color w:val="000000"/>
                <w:sz w:val="22"/>
                <w:szCs w:val="22"/>
              </w:rPr>
              <w:lastRenderedPageBreak/>
              <w:t>HMS Priority Plan (Scorecard):  </w:t>
            </w:r>
          </w:p>
          <w:p w14:paraId="144ECCFD"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Building leaders meet once a month to monitor current systems with action plans, to review the current reality, to goal-set, and to progress monitor and adjust school-wide accountability priority areas. </w:t>
            </w:r>
          </w:p>
          <w:p w14:paraId="2E1ABC3C"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lastRenderedPageBreak/>
              <w:t xml:space="preserve">Curriculum Leadership Team Meeting (Monthly)  </w:t>
            </w:r>
          </w:p>
          <w:p w14:paraId="52B417B9"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Implement strategies from the District Writing Coach</w:t>
            </w:r>
          </w:p>
          <w:p w14:paraId="61FEEA73" w14:textId="77777777" w:rsidR="009629EB" w:rsidRPr="00E81B9E" w:rsidRDefault="009629EB" w:rsidP="009629EB">
            <w:pPr>
              <w:autoSpaceDE w:val="0"/>
              <w:autoSpaceDN w:val="0"/>
              <w:adjustRightInd w:val="0"/>
              <w:rPr>
                <w:rFonts w:cs="Cambria"/>
                <w:sz w:val="22"/>
                <w:szCs w:val="22"/>
              </w:rPr>
            </w:pPr>
            <w:r w:rsidRPr="00E81B9E">
              <w:rPr>
                <w:rFonts w:cs="Cambria"/>
                <w:sz w:val="22"/>
                <w:szCs w:val="22"/>
              </w:rPr>
              <w:t>Writing Scrimmage (Winter &amp;</w:t>
            </w:r>
          </w:p>
          <w:p w14:paraId="0B751A3E" w14:textId="77777777" w:rsidR="009629EB" w:rsidRPr="00E81B9E" w:rsidRDefault="009629EB" w:rsidP="009629EB">
            <w:pPr>
              <w:autoSpaceDE w:val="0"/>
              <w:autoSpaceDN w:val="0"/>
              <w:adjustRightInd w:val="0"/>
              <w:rPr>
                <w:rFonts w:cs="Cambria"/>
                <w:sz w:val="22"/>
                <w:szCs w:val="22"/>
              </w:rPr>
            </w:pPr>
            <w:r w:rsidRPr="00E81B9E">
              <w:rPr>
                <w:rFonts w:cs="Cambria"/>
                <w:sz w:val="22"/>
                <w:szCs w:val="22"/>
              </w:rPr>
              <w:t>Spring) Increase writing</w:t>
            </w:r>
          </w:p>
          <w:p w14:paraId="267C758C" w14:textId="77777777" w:rsidR="009629EB" w:rsidRPr="00E81B9E" w:rsidRDefault="009629EB" w:rsidP="009629EB">
            <w:pPr>
              <w:autoSpaceDE w:val="0"/>
              <w:autoSpaceDN w:val="0"/>
              <w:adjustRightInd w:val="0"/>
              <w:rPr>
                <w:rFonts w:cs="Cambria"/>
                <w:sz w:val="22"/>
                <w:szCs w:val="22"/>
              </w:rPr>
            </w:pPr>
            <w:r w:rsidRPr="00E81B9E">
              <w:rPr>
                <w:rFonts w:cs="Cambria"/>
                <w:sz w:val="22"/>
                <w:szCs w:val="22"/>
              </w:rPr>
              <w:t>opportunities in all content areas in</w:t>
            </w:r>
          </w:p>
          <w:p w14:paraId="0FB6381B"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Cambria"/>
                <w:sz w:val="22"/>
                <w:szCs w:val="22"/>
              </w:rPr>
              <w:t>grades</w:t>
            </w:r>
          </w:p>
          <w:p w14:paraId="0AAE2DAB" w14:textId="77777777" w:rsidR="009629EB" w:rsidRPr="009037C3" w:rsidRDefault="009629EB" w:rsidP="009629EB">
            <w:pPr>
              <w:rPr>
                <w:rFonts w:ascii="Calibri Light" w:hAnsi="Calibri Light" w:cs="Calibri Light"/>
              </w:rPr>
            </w:pPr>
          </w:p>
        </w:tc>
        <w:tc>
          <w:tcPr>
            <w:tcW w:w="2784" w:type="dxa"/>
            <w:vMerge w:val="restart"/>
          </w:tcPr>
          <w:p w14:paraId="78EAAD99"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 xml:space="preserve">Classroom Observations via the PGES Walk Through Tool </w:t>
            </w:r>
          </w:p>
          <w:p w14:paraId="5E12C775" w14:textId="77777777" w:rsidR="009629EB" w:rsidRPr="009629EB" w:rsidRDefault="009629EB" w:rsidP="009629EB">
            <w:pPr>
              <w:rPr>
                <w:rFonts w:cs="Calibri Light"/>
                <w:sz w:val="22"/>
                <w:szCs w:val="22"/>
              </w:rPr>
            </w:pPr>
          </w:p>
          <w:p w14:paraId="117ABD88"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CANVAS-Lesson Plans</w:t>
            </w:r>
          </w:p>
          <w:p w14:paraId="2CC5BEB5" w14:textId="77777777" w:rsidR="009629EB" w:rsidRPr="009629EB" w:rsidRDefault="009629EB" w:rsidP="009629EB">
            <w:pPr>
              <w:autoSpaceDE w:val="0"/>
              <w:autoSpaceDN w:val="0"/>
              <w:adjustRightInd w:val="0"/>
              <w:rPr>
                <w:rFonts w:cs="Cambria"/>
                <w:sz w:val="22"/>
                <w:szCs w:val="22"/>
              </w:rPr>
            </w:pPr>
          </w:p>
          <w:p w14:paraId="3931F75A"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lastRenderedPageBreak/>
              <w:t>Observations/Instructional</w:t>
            </w:r>
          </w:p>
          <w:p w14:paraId="4CEB0A1E"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 xml:space="preserve">Reviews </w:t>
            </w:r>
          </w:p>
          <w:p w14:paraId="6FEFF33E" w14:textId="77777777" w:rsidR="009629EB" w:rsidRPr="009629EB" w:rsidRDefault="009629EB" w:rsidP="009629EB">
            <w:pPr>
              <w:autoSpaceDE w:val="0"/>
              <w:autoSpaceDN w:val="0"/>
              <w:adjustRightInd w:val="0"/>
              <w:rPr>
                <w:rFonts w:cs="Cambria"/>
                <w:sz w:val="22"/>
                <w:szCs w:val="22"/>
              </w:rPr>
            </w:pPr>
          </w:p>
          <w:p w14:paraId="63538343" w14:textId="77777777" w:rsidR="009629EB" w:rsidRPr="009629EB" w:rsidRDefault="009629EB" w:rsidP="009629EB">
            <w:pPr>
              <w:autoSpaceDE w:val="0"/>
              <w:autoSpaceDN w:val="0"/>
              <w:adjustRightInd w:val="0"/>
              <w:rPr>
                <w:rFonts w:cs="Cambria"/>
                <w:sz w:val="22"/>
                <w:szCs w:val="22"/>
              </w:rPr>
            </w:pPr>
            <w:r w:rsidRPr="009629EB">
              <w:rPr>
                <w:rFonts w:cs="Cambria"/>
                <w:sz w:val="22"/>
                <w:szCs w:val="22"/>
              </w:rPr>
              <w:t>Student Writing</w:t>
            </w:r>
          </w:p>
          <w:p w14:paraId="571AB477" w14:textId="15DF975B" w:rsidR="009629EB" w:rsidRPr="009037C3" w:rsidRDefault="009629EB" w:rsidP="009629EB">
            <w:pPr>
              <w:rPr>
                <w:rFonts w:ascii="Calibri Light" w:hAnsi="Calibri Light" w:cs="Calibri Light"/>
              </w:rPr>
            </w:pPr>
            <w:r w:rsidRPr="009629EB">
              <w:rPr>
                <w:rFonts w:cs="Cambria"/>
                <w:sz w:val="22"/>
                <w:szCs w:val="22"/>
              </w:rPr>
              <w:t>Samples</w:t>
            </w:r>
          </w:p>
        </w:tc>
        <w:tc>
          <w:tcPr>
            <w:tcW w:w="3906" w:type="dxa"/>
            <w:vMerge w:val="restart"/>
          </w:tcPr>
          <w:p w14:paraId="0178E7C8"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2024-25 SY HMS PGES Walk Through Observation Tool w. Differentiated Outcomes for Teachers </w:t>
            </w:r>
          </w:p>
          <w:p w14:paraId="16609483" w14:textId="77777777" w:rsidR="009629EB" w:rsidRPr="009629EB" w:rsidRDefault="009629EB" w:rsidP="009629EB">
            <w:pPr>
              <w:rPr>
                <w:rFonts w:eastAsia="Times New Roman" w:cs="Times New Roman"/>
                <w:sz w:val="22"/>
                <w:szCs w:val="22"/>
              </w:rPr>
            </w:pPr>
          </w:p>
          <w:p w14:paraId="122E298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Utilize the KSA Calculator and Data Tracking Sheet to monitor student progress </w:t>
            </w:r>
          </w:p>
          <w:p w14:paraId="0FFCE1E7" w14:textId="77777777" w:rsidR="009629EB" w:rsidRPr="009629EB" w:rsidRDefault="009629EB" w:rsidP="009629EB">
            <w:pPr>
              <w:rPr>
                <w:rFonts w:eastAsia="Times New Roman" w:cs="Times New Roman"/>
                <w:sz w:val="22"/>
                <w:szCs w:val="22"/>
              </w:rPr>
            </w:pPr>
          </w:p>
          <w:p w14:paraId="73730450"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Track MAP Growth throughout the school year; share growth with teachers, parents, and students </w:t>
            </w:r>
          </w:p>
          <w:p w14:paraId="1E796BC3" w14:textId="77777777" w:rsidR="009629EB" w:rsidRPr="009629EB" w:rsidRDefault="009629EB" w:rsidP="009629EB">
            <w:pPr>
              <w:rPr>
                <w:rFonts w:eastAsia="Times New Roman" w:cs="Times New Roman"/>
                <w:sz w:val="22"/>
                <w:szCs w:val="22"/>
              </w:rPr>
            </w:pPr>
          </w:p>
          <w:p w14:paraId="3327C8EB"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Weekly Failure Report / Grade Checks </w:t>
            </w:r>
          </w:p>
          <w:p w14:paraId="1853B83D" w14:textId="77777777" w:rsidR="009629EB" w:rsidRPr="009629EB" w:rsidRDefault="009629EB" w:rsidP="009629EB">
            <w:pPr>
              <w:rPr>
                <w:rFonts w:eastAsia="Times New Roman" w:cs="Times New Roman"/>
                <w:sz w:val="22"/>
                <w:szCs w:val="22"/>
              </w:rPr>
            </w:pPr>
          </w:p>
          <w:p w14:paraId="5ECFBFF8"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Vetting of Formative and Summative Assessments in PLCs</w:t>
            </w:r>
          </w:p>
          <w:p w14:paraId="368A0DAD" w14:textId="77777777" w:rsidR="009629EB" w:rsidRPr="009037C3" w:rsidRDefault="009629EB" w:rsidP="009629EB">
            <w:pPr>
              <w:rPr>
                <w:rFonts w:ascii="Calibri Light" w:hAnsi="Calibri Light" w:cs="Calibri Light"/>
              </w:rPr>
            </w:pPr>
          </w:p>
        </w:tc>
        <w:tc>
          <w:tcPr>
            <w:tcW w:w="2212" w:type="dxa"/>
            <w:gridSpan w:val="2"/>
            <w:vMerge w:val="restart"/>
          </w:tcPr>
          <w:p w14:paraId="67C5D3CA"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lastRenderedPageBreak/>
              <w:t>ESSER</w:t>
            </w:r>
          </w:p>
          <w:p w14:paraId="2B5AE59E" w14:textId="77777777" w:rsidR="009629EB" w:rsidRPr="009629EB" w:rsidRDefault="009629EB" w:rsidP="009629EB">
            <w:pPr>
              <w:rPr>
                <w:rFonts w:eastAsia="Times New Roman" w:cs="Times New Roman"/>
                <w:sz w:val="22"/>
                <w:szCs w:val="22"/>
              </w:rPr>
            </w:pPr>
          </w:p>
          <w:p w14:paraId="5927B431"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SBDM Funds </w:t>
            </w:r>
          </w:p>
          <w:p w14:paraId="633894D0" w14:textId="77777777" w:rsidR="009629EB" w:rsidRPr="009629EB" w:rsidRDefault="009629EB" w:rsidP="009629EB">
            <w:pPr>
              <w:rPr>
                <w:rFonts w:eastAsia="Times New Roman" w:cs="Times New Roman"/>
                <w:sz w:val="22"/>
                <w:szCs w:val="22"/>
              </w:rPr>
            </w:pPr>
          </w:p>
          <w:p w14:paraId="0CB1E7AD"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District Funding of Platform Programs </w:t>
            </w:r>
          </w:p>
          <w:p w14:paraId="201191D8" w14:textId="77777777" w:rsidR="009629EB" w:rsidRPr="009629EB" w:rsidRDefault="009629EB" w:rsidP="009629EB">
            <w:pPr>
              <w:rPr>
                <w:rFonts w:eastAsia="Times New Roman" w:cs="Times New Roman"/>
                <w:sz w:val="22"/>
                <w:szCs w:val="22"/>
              </w:rPr>
            </w:pPr>
          </w:p>
          <w:p w14:paraId="5D14D592"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General School Funding / Allocations </w:t>
            </w:r>
          </w:p>
          <w:p w14:paraId="03523489" w14:textId="77777777" w:rsidR="009629EB" w:rsidRPr="009629EB" w:rsidRDefault="009629EB" w:rsidP="009629EB">
            <w:pPr>
              <w:rPr>
                <w:rFonts w:eastAsia="Times New Roman" w:cs="Times New Roman"/>
                <w:sz w:val="22"/>
                <w:szCs w:val="22"/>
              </w:rPr>
            </w:pPr>
          </w:p>
          <w:p w14:paraId="03B60DDE" w14:textId="77777777" w:rsidR="009629EB" w:rsidRPr="009629EB" w:rsidRDefault="009629EB" w:rsidP="009629EB">
            <w:pPr>
              <w:rPr>
                <w:rFonts w:eastAsia="Times New Roman" w:cs="Times New Roman"/>
                <w:sz w:val="22"/>
                <w:szCs w:val="22"/>
              </w:rPr>
            </w:pPr>
            <w:r w:rsidRPr="009629EB">
              <w:rPr>
                <w:rFonts w:eastAsia="Times New Roman" w:cs="Arial"/>
                <w:color w:val="000000"/>
                <w:sz w:val="22"/>
                <w:szCs w:val="22"/>
              </w:rPr>
              <w:t xml:space="preserve">Grant Funding </w:t>
            </w:r>
          </w:p>
          <w:p w14:paraId="693B7485" w14:textId="77777777" w:rsidR="009629EB" w:rsidRPr="009037C3" w:rsidRDefault="009629EB" w:rsidP="009629EB">
            <w:pPr>
              <w:rPr>
                <w:rFonts w:ascii="Calibri Light" w:hAnsi="Calibri Light" w:cs="Calibri Light"/>
              </w:rPr>
            </w:pPr>
          </w:p>
        </w:tc>
      </w:tr>
      <w:tr w:rsidR="009629EB" w:rsidRPr="009037C3" w14:paraId="4B2FDC88" w14:textId="77777777" w:rsidTr="009629EB">
        <w:tc>
          <w:tcPr>
            <w:tcW w:w="3084" w:type="dxa"/>
            <w:vMerge/>
          </w:tcPr>
          <w:p w14:paraId="68251C5A" w14:textId="77777777" w:rsidR="009629EB" w:rsidRPr="009037C3" w:rsidRDefault="009629EB" w:rsidP="009629EB">
            <w:pPr>
              <w:rPr>
                <w:rFonts w:ascii="Calibri Light" w:hAnsi="Calibri Light" w:cs="Calibri Light"/>
              </w:rPr>
            </w:pPr>
          </w:p>
        </w:tc>
        <w:tc>
          <w:tcPr>
            <w:tcW w:w="3050" w:type="dxa"/>
            <w:vMerge/>
          </w:tcPr>
          <w:p w14:paraId="72BD8BD3" w14:textId="77777777" w:rsidR="009629EB" w:rsidRPr="009037C3" w:rsidRDefault="009629EB" w:rsidP="009629EB">
            <w:pPr>
              <w:rPr>
                <w:rFonts w:ascii="Calibri Light" w:hAnsi="Calibri Light" w:cs="Calibri Light"/>
              </w:rPr>
            </w:pPr>
          </w:p>
        </w:tc>
        <w:tc>
          <w:tcPr>
            <w:tcW w:w="3674" w:type="dxa"/>
          </w:tcPr>
          <w:p w14:paraId="6A7619FB" w14:textId="77777777" w:rsidR="009629EB" w:rsidRPr="00E81B9E" w:rsidRDefault="009629EB" w:rsidP="009629EB">
            <w:pPr>
              <w:pStyle w:val="NormalWeb"/>
              <w:spacing w:before="0" w:beforeAutospacing="0" w:after="0" w:afterAutospacing="0"/>
              <w:rPr>
                <w:sz w:val="22"/>
                <w:szCs w:val="22"/>
              </w:rPr>
            </w:pPr>
            <w:r w:rsidRPr="00E81B9E">
              <w:rPr>
                <w:rFonts w:ascii="Arial" w:hAnsi="Arial" w:cs="Arial"/>
                <w:b/>
                <w:bCs/>
                <w:color w:val="000000"/>
                <w:sz w:val="22"/>
                <w:szCs w:val="22"/>
              </w:rPr>
              <w:t>Revamp PLC Process / Meetings to focus solely on instruction:</w:t>
            </w:r>
          </w:p>
          <w:p w14:paraId="4FCF9550"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Standard Alignment for instruction and tasks</w:t>
            </w:r>
          </w:p>
          <w:p w14:paraId="69A003D0"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Utilize the standards rubrics designed by KDE</w:t>
            </w:r>
          </w:p>
          <w:p w14:paraId="3ABF3607"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Start Small Group PLCs to provide individualized / differentiated feedback and support to teachers </w:t>
            </w:r>
          </w:p>
          <w:p w14:paraId="548880DC" w14:textId="77777777" w:rsidR="009629EB" w:rsidRPr="00E81B9E" w:rsidRDefault="009629EB" w:rsidP="009629EB">
            <w:pPr>
              <w:pStyle w:val="NormalWeb"/>
              <w:spacing w:before="0" w:beforeAutospacing="0" w:after="0" w:afterAutospacing="0"/>
              <w:textAlignment w:val="baseline"/>
              <w:rPr>
                <w:rFonts w:asciiTheme="minorHAnsi" w:hAnsiTheme="minorHAnsi" w:cs="Arial"/>
                <w:color w:val="000000"/>
                <w:sz w:val="22"/>
                <w:szCs w:val="22"/>
              </w:rPr>
            </w:pPr>
            <w:r w:rsidRPr="00E81B9E">
              <w:rPr>
                <w:rFonts w:asciiTheme="minorHAnsi" w:hAnsiTheme="minorHAnsi" w:cs="Arial"/>
                <w:color w:val="000000"/>
                <w:sz w:val="22"/>
                <w:szCs w:val="22"/>
              </w:rPr>
              <w:t xml:space="preserve">Add Peer Observations to Unit Cycle </w:t>
            </w:r>
          </w:p>
          <w:p w14:paraId="6CAA0367" w14:textId="77777777" w:rsidR="009629EB" w:rsidRPr="009037C3" w:rsidRDefault="009629EB" w:rsidP="009629EB">
            <w:pPr>
              <w:rPr>
                <w:rFonts w:ascii="Calibri Light" w:hAnsi="Calibri Light" w:cs="Calibri Light"/>
              </w:rPr>
            </w:pPr>
          </w:p>
        </w:tc>
        <w:tc>
          <w:tcPr>
            <w:tcW w:w="2784" w:type="dxa"/>
            <w:vMerge/>
          </w:tcPr>
          <w:p w14:paraId="51517A08" w14:textId="77777777" w:rsidR="009629EB" w:rsidRPr="009037C3" w:rsidRDefault="009629EB" w:rsidP="009629EB">
            <w:pPr>
              <w:rPr>
                <w:rFonts w:ascii="Calibri Light" w:hAnsi="Calibri Light" w:cs="Calibri Light"/>
              </w:rPr>
            </w:pPr>
          </w:p>
        </w:tc>
        <w:tc>
          <w:tcPr>
            <w:tcW w:w="3906" w:type="dxa"/>
            <w:vMerge/>
          </w:tcPr>
          <w:p w14:paraId="3DC3693C" w14:textId="77777777" w:rsidR="009629EB" w:rsidRPr="009037C3" w:rsidRDefault="009629EB" w:rsidP="009629EB">
            <w:pPr>
              <w:rPr>
                <w:rFonts w:ascii="Calibri Light" w:hAnsi="Calibri Light" w:cs="Calibri Light"/>
              </w:rPr>
            </w:pPr>
          </w:p>
        </w:tc>
        <w:tc>
          <w:tcPr>
            <w:tcW w:w="2212" w:type="dxa"/>
            <w:gridSpan w:val="2"/>
            <w:vMerge/>
          </w:tcPr>
          <w:p w14:paraId="0CA904F5" w14:textId="77777777" w:rsidR="009629EB" w:rsidRPr="009037C3" w:rsidRDefault="009629EB" w:rsidP="009629EB">
            <w:pPr>
              <w:rPr>
                <w:rFonts w:ascii="Calibri Light" w:hAnsi="Calibri Light" w:cs="Calibri Light"/>
              </w:rPr>
            </w:pPr>
          </w:p>
        </w:tc>
      </w:tr>
      <w:tr w:rsidR="009629EB" w:rsidRPr="009037C3" w14:paraId="1D270EAF" w14:textId="77777777" w:rsidTr="009629EB">
        <w:tc>
          <w:tcPr>
            <w:tcW w:w="3084" w:type="dxa"/>
            <w:vMerge/>
          </w:tcPr>
          <w:p w14:paraId="062C29B9" w14:textId="77777777" w:rsidR="009629EB" w:rsidRPr="009037C3" w:rsidRDefault="009629EB" w:rsidP="009629EB">
            <w:pPr>
              <w:rPr>
                <w:rFonts w:ascii="Calibri Light" w:hAnsi="Calibri Light" w:cs="Calibri Light"/>
              </w:rPr>
            </w:pPr>
          </w:p>
        </w:tc>
        <w:tc>
          <w:tcPr>
            <w:tcW w:w="3050" w:type="dxa"/>
            <w:vMerge/>
          </w:tcPr>
          <w:p w14:paraId="6749494A" w14:textId="77777777" w:rsidR="009629EB" w:rsidRPr="009037C3" w:rsidRDefault="009629EB" w:rsidP="009629EB">
            <w:pPr>
              <w:rPr>
                <w:rFonts w:ascii="Calibri Light" w:hAnsi="Calibri Light" w:cs="Calibri Light"/>
              </w:rPr>
            </w:pPr>
          </w:p>
        </w:tc>
        <w:tc>
          <w:tcPr>
            <w:tcW w:w="3674" w:type="dxa"/>
          </w:tcPr>
          <w:p w14:paraId="018D86BC" w14:textId="77777777" w:rsidR="009629EB" w:rsidRPr="009037C3" w:rsidRDefault="009629EB" w:rsidP="009629EB">
            <w:pPr>
              <w:rPr>
                <w:rFonts w:ascii="Calibri Light" w:hAnsi="Calibri Light" w:cs="Calibri Light"/>
              </w:rPr>
            </w:pPr>
          </w:p>
        </w:tc>
        <w:tc>
          <w:tcPr>
            <w:tcW w:w="2784" w:type="dxa"/>
            <w:vMerge/>
          </w:tcPr>
          <w:p w14:paraId="2D768E86" w14:textId="77777777" w:rsidR="009629EB" w:rsidRPr="009037C3" w:rsidRDefault="009629EB" w:rsidP="009629EB">
            <w:pPr>
              <w:rPr>
                <w:rFonts w:ascii="Calibri Light" w:hAnsi="Calibri Light" w:cs="Calibri Light"/>
              </w:rPr>
            </w:pPr>
          </w:p>
        </w:tc>
        <w:tc>
          <w:tcPr>
            <w:tcW w:w="3906" w:type="dxa"/>
            <w:vMerge/>
          </w:tcPr>
          <w:p w14:paraId="3846754F" w14:textId="77777777" w:rsidR="009629EB" w:rsidRPr="009037C3" w:rsidRDefault="009629EB" w:rsidP="009629EB">
            <w:pPr>
              <w:rPr>
                <w:rFonts w:ascii="Calibri Light" w:hAnsi="Calibri Light" w:cs="Calibri Light"/>
              </w:rPr>
            </w:pPr>
          </w:p>
        </w:tc>
        <w:tc>
          <w:tcPr>
            <w:tcW w:w="2212" w:type="dxa"/>
            <w:gridSpan w:val="2"/>
            <w:vMerge/>
          </w:tcPr>
          <w:p w14:paraId="020F39BF" w14:textId="77777777" w:rsidR="009629EB" w:rsidRPr="009037C3" w:rsidRDefault="009629EB" w:rsidP="009629EB">
            <w:pPr>
              <w:rPr>
                <w:rFonts w:ascii="Calibri Light" w:hAnsi="Calibri Light" w:cs="Calibri Light"/>
              </w:rPr>
            </w:pPr>
          </w:p>
        </w:tc>
      </w:tr>
      <w:tr w:rsidR="009629EB" w:rsidRPr="009037C3" w14:paraId="16794B48" w14:textId="77777777" w:rsidTr="009629EB">
        <w:tc>
          <w:tcPr>
            <w:tcW w:w="3084" w:type="dxa"/>
            <w:vMerge/>
          </w:tcPr>
          <w:p w14:paraId="7E6B0F30" w14:textId="77777777" w:rsidR="009629EB" w:rsidRPr="009037C3" w:rsidRDefault="009629EB" w:rsidP="009629EB">
            <w:pPr>
              <w:rPr>
                <w:rFonts w:ascii="Calibri Light" w:hAnsi="Calibri Light" w:cs="Calibri Light"/>
              </w:rPr>
            </w:pPr>
          </w:p>
        </w:tc>
        <w:tc>
          <w:tcPr>
            <w:tcW w:w="3050" w:type="dxa"/>
            <w:vMerge/>
          </w:tcPr>
          <w:p w14:paraId="6C329D72" w14:textId="77777777" w:rsidR="009629EB" w:rsidRPr="009037C3" w:rsidRDefault="009629EB" w:rsidP="009629EB">
            <w:pPr>
              <w:rPr>
                <w:rFonts w:ascii="Calibri Light" w:hAnsi="Calibri Light" w:cs="Calibri Light"/>
              </w:rPr>
            </w:pPr>
          </w:p>
        </w:tc>
        <w:tc>
          <w:tcPr>
            <w:tcW w:w="3674" w:type="dxa"/>
          </w:tcPr>
          <w:p w14:paraId="6CCF05BD" w14:textId="77777777" w:rsidR="009629EB" w:rsidRPr="009037C3" w:rsidRDefault="009629EB" w:rsidP="009629EB">
            <w:pPr>
              <w:rPr>
                <w:rFonts w:ascii="Calibri Light" w:hAnsi="Calibri Light" w:cs="Calibri Light"/>
              </w:rPr>
            </w:pPr>
          </w:p>
        </w:tc>
        <w:tc>
          <w:tcPr>
            <w:tcW w:w="2784" w:type="dxa"/>
            <w:vMerge/>
          </w:tcPr>
          <w:p w14:paraId="5D1C1014" w14:textId="77777777" w:rsidR="009629EB" w:rsidRPr="009037C3" w:rsidRDefault="009629EB" w:rsidP="009629EB">
            <w:pPr>
              <w:rPr>
                <w:rFonts w:ascii="Calibri Light" w:hAnsi="Calibri Light" w:cs="Calibri Light"/>
              </w:rPr>
            </w:pPr>
          </w:p>
        </w:tc>
        <w:tc>
          <w:tcPr>
            <w:tcW w:w="3906" w:type="dxa"/>
            <w:vMerge/>
          </w:tcPr>
          <w:p w14:paraId="18A1C92D" w14:textId="77777777" w:rsidR="009629EB" w:rsidRPr="009037C3" w:rsidRDefault="009629EB" w:rsidP="009629EB">
            <w:pPr>
              <w:rPr>
                <w:rFonts w:ascii="Calibri Light" w:hAnsi="Calibri Light" w:cs="Calibri Light"/>
              </w:rPr>
            </w:pPr>
          </w:p>
        </w:tc>
        <w:tc>
          <w:tcPr>
            <w:tcW w:w="2212" w:type="dxa"/>
            <w:gridSpan w:val="2"/>
            <w:vMerge/>
          </w:tcPr>
          <w:p w14:paraId="11AF8B22" w14:textId="77777777" w:rsidR="009629EB" w:rsidRPr="009037C3" w:rsidRDefault="009629EB" w:rsidP="009629EB">
            <w:pPr>
              <w:rPr>
                <w:rFonts w:ascii="Calibri Light" w:hAnsi="Calibri Light" w:cs="Calibri Light"/>
              </w:rPr>
            </w:pPr>
          </w:p>
        </w:tc>
      </w:tr>
      <w:tr w:rsidR="009629EB" w:rsidRPr="009037C3" w14:paraId="4058CA56" w14:textId="77777777" w:rsidTr="009629EB">
        <w:tc>
          <w:tcPr>
            <w:tcW w:w="3084" w:type="dxa"/>
            <w:vMerge/>
          </w:tcPr>
          <w:p w14:paraId="4649B7E9" w14:textId="77777777" w:rsidR="009629EB" w:rsidRPr="009037C3" w:rsidRDefault="009629EB" w:rsidP="009629EB">
            <w:pPr>
              <w:rPr>
                <w:rFonts w:ascii="Calibri Light" w:hAnsi="Calibri Light" w:cs="Calibri Light"/>
              </w:rPr>
            </w:pPr>
          </w:p>
        </w:tc>
        <w:tc>
          <w:tcPr>
            <w:tcW w:w="3050" w:type="dxa"/>
            <w:vMerge/>
          </w:tcPr>
          <w:p w14:paraId="15214CAD" w14:textId="77777777" w:rsidR="009629EB" w:rsidRPr="009037C3" w:rsidRDefault="009629EB" w:rsidP="009629EB">
            <w:pPr>
              <w:rPr>
                <w:rFonts w:ascii="Calibri Light" w:hAnsi="Calibri Light" w:cs="Calibri Light"/>
              </w:rPr>
            </w:pPr>
          </w:p>
        </w:tc>
        <w:tc>
          <w:tcPr>
            <w:tcW w:w="3674" w:type="dxa"/>
          </w:tcPr>
          <w:p w14:paraId="398732F5" w14:textId="77777777" w:rsidR="009629EB" w:rsidRPr="009037C3" w:rsidRDefault="009629EB" w:rsidP="009629EB">
            <w:pPr>
              <w:rPr>
                <w:rFonts w:ascii="Calibri Light" w:hAnsi="Calibri Light" w:cs="Calibri Light"/>
              </w:rPr>
            </w:pPr>
          </w:p>
        </w:tc>
        <w:tc>
          <w:tcPr>
            <w:tcW w:w="2784" w:type="dxa"/>
            <w:vMerge/>
          </w:tcPr>
          <w:p w14:paraId="12BABDFE" w14:textId="77777777" w:rsidR="009629EB" w:rsidRPr="009037C3" w:rsidRDefault="009629EB" w:rsidP="009629EB">
            <w:pPr>
              <w:rPr>
                <w:rFonts w:ascii="Calibri Light" w:hAnsi="Calibri Light" w:cs="Calibri Light"/>
              </w:rPr>
            </w:pPr>
          </w:p>
        </w:tc>
        <w:tc>
          <w:tcPr>
            <w:tcW w:w="3906" w:type="dxa"/>
            <w:vMerge/>
          </w:tcPr>
          <w:p w14:paraId="21177CB6" w14:textId="77777777" w:rsidR="009629EB" w:rsidRPr="009037C3" w:rsidRDefault="009629EB" w:rsidP="009629EB">
            <w:pPr>
              <w:rPr>
                <w:rFonts w:ascii="Calibri Light" w:hAnsi="Calibri Light" w:cs="Calibri Light"/>
              </w:rPr>
            </w:pPr>
          </w:p>
        </w:tc>
        <w:tc>
          <w:tcPr>
            <w:tcW w:w="2212" w:type="dxa"/>
            <w:gridSpan w:val="2"/>
            <w:vMerge/>
          </w:tcPr>
          <w:p w14:paraId="1D1817E1" w14:textId="77777777" w:rsidR="009629EB" w:rsidRPr="009037C3" w:rsidRDefault="009629EB" w:rsidP="009629EB">
            <w:pPr>
              <w:rPr>
                <w:rFonts w:ascii="Calibri Light" w:hAnsi="Calibri Light" w:cs="Calibri Light"/>
              </w:rPr>
            </w:pPr>
          </w:p>
        </w:tc>
      </w:tr>
      <w:tr w:rsidR="009629EB" w:rsidRPr="009037C3" w14:paraId="11418FB1" w14:textId="77777777" w:rsidTr="009629EB">
        <w:tc>
          <w:tcPr>
            <w:tcW w:w="3084" w:type="dxa"/>
            <w:vMerge/>
          </w:tcPr>
          <w:p w14:paraId="2957168B" w14:textId="77777777" w:rsidR="009629EB" w:rsidRPr="009037C3" w:rsidRDefault="009629EB" w:rsidP="009629EB">
            <w:pPr>
              <w:rPr>
                <w:rFonts w:ascii="Calibri Light" w:hAnsi="Calibri Light" w:cs="Calibri Light"/>
              </w:rPr>
            </w:pPr>
          </w:p>
        </w:tc>
        <w:tc>
          <w:tcPr>
            <w:tcW w:w="3050" w:type="dxa"/>
            <w:vMerge/>
          </w:tcPr>
          <w:p w14:paraId="0D08890C" w14:textId="77777777" w:rsidR="009629EB" w:rsidRPr="009037C3" w:rsidRDefault="009629EB" w:rsidP="009629EB">
            <w:pPr>
              <w:rPr>
                <w:rFonts w:ascii="Calibri Light" w:hAnsi="Calibri Light" w:cs="Calibri Light"/>
              </w:rPr>
            </w:pPr>
          </w:p>
        </w:tc>
        <w:tc>
          <w:tcPr>
            <w:tcW w:w="3674" w:type="dxa"/>
          </w:tcPr>
          <w:p w14:paraId="1B7E4DD4" w14:textId="77777777" w:rsidR="009629EB" w:rsidRPr="009037C3" w:rsidRDefault="009629EB" w:rsidP="009629EB">
            <w:pPr>
              <w:rPr>
                <w:rFonts w:ascii="Calibri Light" w:hAnsi="Calibri Light" w:cs="Calibri Light"/>
              </w:rPr>
            </w:pPr>
          </w:p>
        </w:tc>
        <w:tc>
          <w:tcPr>
            <w:tcW w:w="2784" w:type="dxa"/>
            <w:vMerge/>
          </w:tcPr>
          <w:p w14:paraId="577C87E5" w14:textId="77777777" w:rsidR="009629EB" w:rsidRPr="009037C3" w:rsidRDefault="009629EB" w:rsidP="009629EB">
            <w:pPr>
              <w:rPr>
                <w:rFonts w:ascii="Calibri Light" w:hAnsi="Calibri Light" w:cs="Calibri Light"/>
              </w:rPr>
            </w:pPr>
          </w:p>
        </w:tc>
        <w:tc>
          <w:tcPr>
            <w:tcW w:w="3906" w:type="dxa"/>
            <w:vMerge/>
          </w:tcPr>
          <w:p w14:paraId="5F7639C6" w14:textId="77777777" w:rsidR="009629EB" w:rsidRPr="009037C3" w:rsidRDefault="009629EB" w:rsidP="009629EB">
            <w:pPr>
              <w:rPr>
                <w:rFonts w:ascii="Calibri Light" w:hAnsi="Calibri Light" w:cs="Calibri Light"/>
              </w:rPr>
            </w:pPr>
          </w:p>
        </w:tc>
        <w:tc>
          <w:tcPr>
            <w:tcW w:w="2212" w:type="dxa"/>
            <w:gridSpan w:val="2"/>
            <w:vMerge/>
          </w:tcPr>
          <w:p w14:paraId="55935C1C" w14:textId="77777777" w:rsidR="009629EB" w:rsidRPr="009037C3" w:rsidRDefault="009629EB" w:rsidP="009629EB">
            <w:pPr>
              <w:rPr>
                <w:rFonts w:ascii="Calibri Light" w:hAnsi="Calibri Light" w:cs="Calibri Light"/>
              </w:rPr>
            </w:pP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w:t>
      </w:r>
      <w:proofErr w:type="gramStart"/>
      <w:r w:rsidRPr="009037C3">
        <w:rPr>
          <w:rFonts w:ascii="Calibri Light" w:eastAsia="Yu Mincho" w:hAnsi="Calibri Light" w:cs="Calibri Light"/>
          <w:b w:val="0"/>
          <w:bCs w:val="0"/>
          <w:color w:val="auto"/>
          <w:sz w:val="24"/>
          <w:szCs w:val="24"/>
        </w:rPr>
        <w:t>school's</w:t>
      </w:r>
      <w:proofErr w:type="gramEnd"/>
      <w:r w:rsidRPr="009037C3">
        <w:rPr>
          <w:rFonts w:ascii="Calibri Light" w:eastAsia="Yu Mincho" w:hAnsi="Calibri Light" w:cs="Calibri Light"/>
          <w:b w:val="0"/>
          <w:bCs w:val="0"/>
          <w:color w:val="auto"/>
          <w:sz w:val="24"/>
          <w:szCs w:val="24"/>
        </w:rPr>
        <w:t xml:space="preserve">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446F5B" w:rsidRPr="009037C3" w14:paraId="4A9F3B5A" w14:textId="77777777" w:rsidTr="008D4DCA">
        <w:tc>
          <w:tcPr>
            <w:tcW w:w="3118" w:type="dxa"/>
            <w:vMerge w:val="restart"/>
          </w:tcPr>
          <w:p w14:paraId="610AD2DD" w14:textId="77777777" w:rsidR="00446F5B" w:rsidRDefault="00446F5B" w:rsidP="008D4DCA">
            <w:pPr>
              <w:rPr>
                <w:rFonts w:ascii="Calibri Light" w:hAnsi="Calibri Light" w:cs="Calibri Light"/>
              </w:rPr>
            </w:pPr>
            <w:r w:rsidRPr="009037C3">
              <w:rPr>
                <w:rFonts w:ascii="Calibri Light" w:hAnsi="Calibri Light" w:cs="Calibri Light"/>
              </w:rPr>
              <w:t>Objective 1</w:t>
            </w:r>
          </w:p>
          <w:p w14:paraId="3F0F8056" w14:textId="77777777" w:rsidR="00446F5B" w:rsidRPr="009629EB" w:rsidRDefault="00446F5B" w:rsidP="009629EB">
            <w:pPr>
              <w:autoSpaceDE w:val="0"/>
              <w:autoSpaceDN w:val="0"/>
              <w:adjustRightInd w:val="0"/>
              <w:rPr>
                <w:rFonts w:cs="Calibri"/>
                <w:sz w:val="22"/>
                <w:szCs w:val="22"/>
              </w:rPr>
            </w:pPr>
            <w:r w:rsidRPr="009629EB">
              <w:rPr>
                <w:rFonts w:cs="Calibri"/>
                <w:sz w:val="22"/>
                <w:szCs w:val="22"/>
              </w:rPr>
              <w:t>Decrease the achievement gap</w:t>
            </w:r>
          </w:p>
          <w:p w14:paraId="50BB458C" w14:textId="77777777" w:rsidR="00446F5B" w:rsidRPr="009629EB" w:rsidRDefault="00446F5B" w:rsidP="009629EB">
            <w:pPr>
              <w:autoSpaceDE w:val="0"/>
              <w:autoSpaceDN w:val="0"/>
              <w:adjustRightInd w:val="0"/>
              <w:rPr>
                <w:rFonts w:cs="Calibri"/>
                <w:sz w:val="22"/>
                <w:szCs w:val="22"/>
              </w:rPr>
            </w:pPr>
            <w:r w:rsidRPr="009629EB">
              <w:rPr>
                <w:rFonts w:cs="Calibri"/>
                <w:sz w:val="22"/>
                <w:szCs w:val="22"/>
              </w:rPr>
              <w:t>in Reading and Math for</w:t>
            </w:r>
          </w:p>
          <w:p w14:paraId="6BC4FF78" w14:textId="614E2501" w:rsidR="00446F5B" w:rsidRPr="00446F5B" w:rsidRDefault="00446F5B" w:rsidP="009629EB">
            <w:pPr>
              <w:autoSpaceDE w:val="0"/>
              <w:autoSpaceDN w:val="0"/>
              <w:adjustRightInd w:val="0"/>
              <w:rPr>
                <w:rFonts w:cs="Calibri"/>
                <w:sz w:val="22"/>
                <w:szCs w:val="22"/>
              </w:rPr>
            </w:pPr>
            <w:r>
              <w:rPr>
                <w:rFonts w:cs="Calibri"/>
                <w:sz w:val="22"/>
                <w:szCs w:val="22"/>
              </w:rPr>
              <w:t xml:space="preserve">Students with Disabilities by </w:t>
            </w:r>
            <w:r w:rsidRPr="009629EB">
              <w:rPr>
                <w:rFonts w:cs="Calibri"/>
                <w:sz w:val="22"/>
                <w:szCs w:val="22"/>
              </w:rPr>
              <w:t>reducing novice scores by 5% as measured by KSA 2025.</w:t>
            </w:r>
          </w:p>
        </w:tc>
        <w:tc>
          <w:tcPr>
            <w:tcW w:w="3118" w:type="dxa"/>
            <w:vMerge w:val="restart"/>
          </w:tcPr>
          <w:p w14:paraId="1F537499"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KCWP 1: Design and Deploy</w:t>
            </w:r>
          </w:p>
          <w:p w14:paraId="5FACE4AD"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Standards</w:t>
            </w:r>
          </w:p>
          <w:p w14:paraId="06CDAB8D"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KCWP 2: Design and Deliver</w:t>
            </w:r>
          </w:p>
          <w:p w14:paraId="1B3AE683"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Instruction</w:t>
            </w:r>
          </w:p>
          <w:p w14:paraId="3DAA0276"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KCWP 3: Design and Deliver</w:t>
            </w:r>
          </w:p>
          <w:p w14:paraId="3E2D3EA9"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Assessment Literacy KCWP 4:</w:t>
            </w:r>
          </w:p>
          <w:p w14:paraId="68C9B268" w14:textId="77777777" w:rsidR="00446F5B" w:rsidRDefault="00446F5B" w:rsidP="009629EB">
            <w:pPr>
              <w:autoSpaceDE w:val="0"/>
              <w:autoSpaceDN w:val="0"/>
              <w:adjustRightInd w:val="0"/>
              <w:rPr>
                <w:rFonts w:ascii="Cambria" w:hAnsi="Cambria" w:cs="Cambria"/>
                <w:sz w:val="22"/>
                <w:szCs w:val="22"/>
              </w:rPr>
            </w:pPr>
            <w:r>
              <w:rPr>
                <w:rFonts w:ascii="Cambria" w:hAnsi="Cambria" w:cs="Cambria"/>
                <w:sz w:val="22"/>
                <w:szCs w:val="22"/>
              </w:rPr>
              <w:t>Review, Analyze, and Apply</w:t>
            </w:r>
          </w:p>
          <w:p w14:paraId="7F8996DA" w14:textId="1CCE37E5" w:rsidR="00446F5B" w:rsidRPr="009037C3" w:rsidRDefault="00446F5B" w:rsidP="009629EB">
            <w:pPr>
              <w:rPr>
                <w:rFonts w:ascii="Calibri Light" w:hAnsi="Calibri Light" w:cs="Calibri Light"/>
              </w:rPr>
            </w:pPr>
            <w:r>
              <w:rPr>
                <w:rFonts w:ascii="Cambria" w:hAnsi="Cambria" w:cs="Cambria"/>
                <w:sz w:val="22"/>
                <w:szCs w:val="22"/>
              </w:rPr>
              <w:t>data</w:t>
            </w:r>
          </w:p>
        </w:tc>
        <w:tc>
          <w:tcPr>
            <w:tcW w:w="3749" w:type="dxa"/>
          </w:tcPr>
          <w:p w14:paraId="14F8049C" w14:textId="77777777" w:rsidR="00446F5B" w:rsidRPr="00446F5B" w:rsidRDefault="00446F5B" w:rsidP="009629EB">
            <w:pPr>
              <w:autoSpaceDE w:val="0"/>
              <w:autoSpaceDN w:val="0"/>
              <w:adjustRightInd w:val="0"/>
              <w:rPr>
                <w:rFonts w:cs="Calibri"/>
                <w:sz w:val="22"/>
                <w:szCs w:val="22"/>
              </w:rPr>
            </w:pPr>
            <w:r w:rsidRPr="00446F5B">
              <w:rPr>
                <w:rFonts w:cs="Calibri"/>
                <w:sz w:val="22"/>
                <w:szCs w:val="22"/>
              </w:rPr>
              <w:t xml:space="preserve">Remove Barriers: </w:t>
            </w:r>
          </w:p>
          <w:p w14:paraId="40F50938" w14:textId="2F2B3A27" w:rsidR="00446F5B" w:rsidRPr="00446F5B" w:rsidRDefault="00446F5B" w:rsidP="009629EB">
            <w:pPr>
              <w:autoSpaceDE w:val="0"/>
              <w:autoSpaceDN w:val="0"/>
              <w:adjustRightInd w:val="0"/>
              <w:rPr>
                <w:rFonts w:cs="Calibri"/>
                <w:sz w:val="22"/>
                <w:szCs w:val="22"/>
              </w:rPr>
            </w:pPr>
            <w:r w:rsidRPr="00446F5B">
              <w:rPr>
                <w:rFonts w:cs="Calibri"/>
                <w:sz w:val="22"/>
                <w:szCs w:val="22"/>
              </w:rPr>
              <w:t>Provide resources and support to address barriers to learning, including but not limited to transience, healthcare, and social workers in collaboration</w:t>
            </w:r>
          </w:p>
          <w:p w14:paraId="136F85E2" w14:textId="77777777" w:rsidR="00446F5B" w:rsidRPr="00446F5B" w:rsidRDefault="00446F5B" w:rsidP="009629EB">
            <w:pPr>
              <w:autoSpaceDE w:val="0"/>
              <w:autoSpaceDN w:val="0"/>
              <w:adjustRightInd w:val="0"/>
              <w:rPr>
                <w:rFonts w:cs="Calibri"/>
                <w:sz w:val="22"/>
                <w:szCs w:val="22"/>
              </w:rPr>
            </w:pPr>
            <w:r w:rsidRPr="00446F5B">
              <w:rPr>
                <w:rFonts w:cs="Calibri"/>
                <w:sz w:val="22"/>
                <w:szCs w:val="22"/>
              </w:rPr>
              <w:t>Involve FRYSC</w:t>
            </w:r>
          </w:p>
          <w:p w14:paraId="5C6D1790" w14:textId="4CD5A3B6" w:rsidR="00446F5B" w:rsidRPr="00446F5B" w:rsidRDefault="00446F5B" w:rsidP="00446F5B">
            <w:pPr>
              <w:autoSpaceDE w:val="0"/>
              <w:autoSpaceDN w:val="0"/>
              <w:adjustRightInd w:val="0"/>
              <w:rPr>
                <w:rFonts w:cs="Calibri Light"/>
              </w:rPr>
            </w:pPr>
          </w:p>
        </w:tc>
        <w:tc>
          <w:tcPr>
            <w:tcW w:w="2487" w:type="dxa"/>
            <w:vMerge w:val="restart"/>
          </w:tcPr>
          <w:p w14:paraId="689FFB74" w14:textId="77777777" w:rsidR="00446F5B" w:rsidRPr="00446F5B" w:rsidRDefault="00446F5B" w:rsidP="00446F5B">
            <w:pPr>
              <w:rPr>
                <w:rFonts w:eastAsia="Times New Roman" w:cs="Times New Roman"/>
                <w:sz w:val="22"/>
                <w:szCs w:val="22"/>
              </w:rPr>
            </w:pPr>
            <w:r w:rsidRPr="00446F5B">
              <w:rPr>
                <w:rFonts w:eastAsia="Times New Roman" w:cs="Arial"/>
                <w:color w:val="000000"/>
                <w:sz w:val="22"/>
                <w:szCs w:val="22"/>
              </w:rPr>
              <w:t>Scrimmage Assessments via Mastery Connect </w:t>
            </w:r>
          </w:p>
          <w:p w14:paraId="5C7E74DE" w14:textId="77777777" w:rsidR="00446F5B" w:rsidRPr="00446F5B" w:rsidRDefault="00446F5B" w:rsidP="00446F5B">
            <w:pPr>
              <w:rPr>
                <w:rFonts w:eastAsia="Times New Roman" w:cs="Times New Roman"/>
                <w:sz w:val="22"/>
                <w:szCs w:val="22"/>
              </w:rPr>
            </w:pPr>
          </w:p>
          <w:p w14:paraId="7A565FC8" w14:textId="77777777" w:rsidR="00446F5B" w:rsidRPr="00446F5B" w:rsidRDefault="00446F5B" w:rsidP="00446F5B">
            <w:pPr>
              <w:rPr>
                <w:rFonts w:eastAsia="Times New Roman" w:cs="Times New Roman"/>
                <w:sz w:val="22"/>
                <w:szCs w:val="22"/>
              </w:rPr>
            </w:pPr>
            <w:r w:rsidRPr="00446F5B">
              <w:rPr>
                <w:rFonts w:eastAsia="Times New Roman" w:cs="Arial"/>
                <w:color w:val="000000"/>
                <w:sz w:val="22"/>
                <w:szCs w:val="22"/>
              </w:rPr>
              <w:t>Fall / Winter / Spring Benchmark  Scores</w:t>
            </w:r>
          </w:p>
          <w:p w14:paraId="7D7DCF58" w14:textId="77777777" w:rsidR="00446F5B" w:rsidRPr="00446F5B" w:rsidRDefault="00446F5B" w:rsidP="00446F5B">
            <w:pPr>
              <w:rPr>
                <w:rFonts w:eastAsia="Times New Roman" w:cs="Times New Roman"/>
                <w:sz w:val="22"/>
                <w:szCs w:val="22"/>
              </w:rPr>
            </w:pPr>
          </w:p>
          <w:p w14:paraId="5E886A36" w14:textId="77777777" w:rsidR="00446F5B" w:rsidRPr="00446F5B" w:rsidRDefault="00446F5B" w:rsidP="00446F5B">
            <w:pPr>
              <w:rPr>
                <w:rFonts w:eastAsia="Times New Roman" w:cs="Times New Roman"/>
                <w:sz w:val="22"/>
                <w:szCs w:val="22"/>
              </w:rPr>
            </w:pPr>
            <w:r w:rsidRPr="00446F5B">
              <w:rPr>
                <w:rFonts w:eastAsia="Times New Roman" w:cs="Arial"/>
                <w:color w:val="000000"/>
                <w:sz w:val="22"/>
                <w:szCs w:val="22"/>
              </w:rPr>
              <w:t xml:space="preserve">Classroom Observations via the PGES Walk Through Tool </w:t>
            </w:r>
          </w:p>
          <w:p w14:paraId="602DDE94" w14:textId="77777777" w:rsidR="00446F5B" w:rsidRPr="009037C3" w:rsidRDefault="00446F5B" w:rsidP="008D4DCA">
            <w:pPr>
              <w:rPr>
                <w:rFonts w:ascii="Calibri Light" w:hAnsi="Calibri Light" w:cs="Calibri Light"/>
              </w:rPr>
            </w:pPr>
          </w:p>
        </w:tc>
        <w:tc>
          <w:tcPr>
            <w:tcW w:w="3993" w:type="dxa"/>
            <w:vMerge w:val="restart"/>
          </w:tcPr>
          <w:p w14:paraId="56190051" w14:textId="6C060FD3"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Teacher Coaching Tracking </w:t>
            </w:r>
          </w:p>
          <w:p w14:paraId="3F99F05D" w14:textId="77777777" w:rsidR="00446F5B" w:rsidRDefault="00446F5B" w:rsidP="00446F5B">
            <w:pPr>
              <w:autoSpaceDE w:val="0"/>
              <w:autoSpaceDN w:val="0"/>
              <w:adjustRightInd w:val="0"/>
              <w:rPr>
                <w:rFonts w:ascii="Cambria" w:hAnsi="Cambria" w:cs="Cambria"/>
                <w:sz w:val="22"/>
                <w:szCs w:val="22"/>
              </w:rPr>
            </w:pPr>
          </w:p>
          <w:p w14:paraId="5AE5BB24" w14:textId="507FBB83"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Monitor reading and math MAP growth – fall to winter, winter to spring, fall to spring</w:t>
            </w:r>
          </w:p>
          <w:p w14:paraId="4F49833B" w14:textId="77777777" w:rsidR="00446F5B" w:rsidRDefault="00446F5B" w:rsidP="00446F5B">
            <w:pPr>
              <w:autoSpaceDE w:val="0"/>
              <w:autoSpaceDN w:val="0"/>
              <w:adjustRightInd w:val="0"/>
              <w:rPr>
                <w:rFonts w:ascii="Cambria" w:hAnsi="Cambria" w:cs="Cambria"/>
                <w:sz w:val="22"/>
                <w:szCs w:val="22"/>
              </w:rPr>
            </w:pPr>
          </w:p>
          <w:p w14:paraId="3A493842" w14:textId="77777777" w:rsidR="00446F5B" w:rsidRDefault="00446F5B" w:rsidP="00446F5B">
            <w:pPr>
              <w:autoSpaceDE w:val="0"/>
              <w:autoSpaceDN w:val="0"/>
              <w:adjustRightInd w:val="0"/>
              <w:rPr>
                <w:rFonts w:ascii="Cambria" w:hAnsi="Cambria" w:cs="Cambria"/>
                <w:sz w:val="22"/>
                <w:szCs w:val="22"/>
              </w:rPr>
            </w:pPr>
            <w:proofErr w:type="spellStart"/>
            <w:r>
              <w:rPr>
                <w:rFonts w:ascii="Cambria" w:hAnsi="Cambria" w:cs="Cambria"/>
                <w:sz w:val="22"/>
                <w:szCs w:val="22"/>
              </w:rPr>
              <w:t>AdHoc</w:t>
            </w:r>
            <w:proofErr w:type="spellEnd"/>
            <w:r>
              <w:rPr>
                <w:rFonts w:ascii="Cambria" w:hAnsi="Cambria" w:cs="Cambria"/>
                <w:sz w:val="22"/>
                <w:szCs w:val="22"/>
              </w:rPr>
              <w:t xml:space="preserve"> reports for missing assignments</w:t>
            </w:r>
          </w:p>
          <w:p w14:paraId="507C86B5"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(bi-weekly) </w:t>
            </w:r>
          </w:p>
          <w:p w14:paraId="19397A74" w14:textId="77777777" w:rsidR="00446F5B" w:rsidRDefault="00446F5B" w:rsidP="00446F5B">
            <w:pPr>
              <w:autoSpaceDE w:val="0"/>
              <w:autoSpaceDN w:val="0"/>
              <w:adjustRightInd w:val="0"/>
              <w:rPr>
                <w:rFonts w:ascii="Cambria" w:hAnsi="Cambria" w:cs="Cambria"/>
                <w:sz w:val="22"/>
                <w:szCs w:val="22"/>
              </w:rPr>
            </w:pPr>
          </w:p>
          <w:p w14:paraId="26001033" w14:textId="4620789A"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KSA Prediction Calculator</w:t>
            </w:r>
          </w:p>
          <w:p w14:paraId="66BF89AE" w14:textId="77777777" w:rsidR="00446F5B" w:rsidRDefault="00446F5B" w:rsidP="00446F5B">
            <w:pPr>
              <w:autoSpaceDE w:val="0"/>
              <w:autoSpaceDN w:val="0"/>
              <w:adjustRightInd w:val="0"/>
              <w:rPr>
                <w:rFonts w:ascii="Cambria" w:hAnsi="Cambria" w:cs="Cambria"/>
                <w:sz w:val="22"/>
                <w:szCs w:val="22"/>
              </w:rPr>
            </w:pPr>
          </w:p>
          <w:p w14:paraId="1F86B854"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HMS SPED testing data tracker </w:t>
            </w:r>
          </w:p>
          <w:p w14:paraId="42E0BC92" w14:textId="77777777" w:rsidR="00446F5B" w:rsidRDefault="00446F5B" w:rsidP="00446F5B">
            <w:pPr>
              <w:autoSpaceDE w:val="0"/>
              <w:autoSpaceDN w:val="0"/>
              <w:adjustRightInd w:val="0"/>
              <w:rPr>
                <w:rFonts w:ascii="Cambria" w:hAnsi="Cambria" w:cs="Cambria"/>
                <w:sz w:val="22"/>
                <w:szCs w:val="22"/>
              </w:rPr>
            </w:pPr>
          </w:p>
          <w:p w14:paraId="494EF52C" w14:textId="092DF370"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Use of early warning report in</w:t>
            </w:r>
          </w:p>
          <w:p w14:paraId="019042EB"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IC Tableau – Behavior Analysis </w:t>
            </w:r>
          </w:p>
          <w:p w14:paraId="543F39ED" w14:textId="77777777" w:rsidR="00446F5B" w:rsidRDefault="00446F5B" w:rsidP="00446F5B">
            <w:pPr>
              <w:autoSpaceDE w:val="0"/>
              <w:autoSpaceDN w:val="0"/>
              <w:adjustRightInd w:val="0"/>
              <w:rPr>
                <w:rFonts w:ascii="Cambria" w:hAnsi="Cambria" w:cs="Cambria"/>
                <w:sz w:val="22"/>
                <w:szCs w:val="22"/>
              </w:rPr>
            </w:pPr>
          </w:p>
          <w:p w14:paraId="68494AC1"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CCPS District Pacing Guide </w:t>
            </w:r>
          </w:p>
          <w:p w14:paraId="41854032" w14:textId="77777777" w:rsidR="00446F5B" w:rsidRDefault="00446F5B" w:rsidP="00446F5B">
            <w:pPr>
              <w:autoSpaceDE w:val="0"/>
              <w:autoSpaceDN w:val="0"/>
              <w:adjustRightInd w:val="0"/>
              <w:rPr>
                <w:rFonts w:ascii="Cambria" w:hAnsi="Cambria" w:cs="Cambria"/>
                <w:sz w:val="22"/>
                <w:szCs w:val="22"/>
              </w:rPr>
            </w:pPr>
          </w:p>
          <w:p w14:paraId="78B3DC64" w14:textId="3F4F53FE"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HMS Scorecard</w:t>
            </w:r>
          </w:p>
          <w:p w14:paraId="6156019A" w14:textId="77777777" w:rsidR="00446F5B" w:rsidRDefault="00446F5B" w:rsidP="00446F5B">
            <w:pPr>
              <w:autoSpaceDE w:val="0"/>
              <w:autoSpaceDN w:val="0"/>
              <w:adjustRightInd w:val="0"/>
              <w:rPr>
                <w:rFonts w:ascii="Cambria" w:hAnsi="Cambria" w:cs="Cambria"/>
                <w:sz w:val="22"/>
                <w:szCs w:val="22"/>
              </w:rPr>
            </w:pPr>
          </w:p>
          <w:p w14:paraId="271ADD71" w14:textId="73195005"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Weekly PLC meetings-review of data</w:t>
            </w:r>
          </w:p>
          <w:p w14:paraId="2D1FB9C4" w14:textId="77777777" w:rsidR="00446F5B" w:rsidRDefault="00446F5B" w:rsidP="00446F5B">
            <w:pPr>
              <w:autoSpaceDE w:val="0"/>
              <w:autoSpaceDN w:val="0"/>
              <w:adjustRightInd w:val="0"/>
              <w:rPr>
                <w:rFonts w:ascii="Cambria" w:hAnsi="Cambria" w:cs="Cambria"/>
                <w:sz w:val="22"/>
                <w:szCs w:val="22"/>
              </w:rPr>
            </w:pPr>
          </w:p>
          <w:p w14:paraId="4CAE0E4B" w14:textId="0882F650"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Observations/Instructional Reviews</w:t>
            </w:r>
          </w:p>
          <w:p w14:paraId="2330016E" w14:textId="77777777" w:rsidR="00446F5B" w:rsidRDefault="00446F5B" w:rsidP="00446F5B">
            <w:pPr>
              <w:autoSpaceDE w:val="0"/>
              <w:autoSpaceDN w:val="0"/>
              <w:adjustRightInd w:val="0"/>
              <w:rPr>
                <w:rFonts w:ascii="Cambria" w:hAnsi="Cambria" w:cs="Cambria"/>
                <w:sz w:val="22"/>
                <w:szCs w:val="22"/>
              </w:rPr>
            </w:pPr>
          </w:p>
          <w:p w14:paraId="5AC0C9DA" w14:textId="4C672FB5" w:rsidR="00446F5B" w:rsidRPr="009037C3" w:rsidRDefault="00446F5B" w:rsidP="00446F5B">
            <w:pPr>
              <w:rPr>
                <w:rFonts w:ascii="Calibri Light" w:hAnsi="Calibri Light" w:cs="Calibri Light"/>
              </w:rPr>
            </w:pPr>
            <w:r>
              <w:rPr>
                <w:rFonts w:ascii="Cambria" w:hAnsi="Cambria" w:cs="Cambria"/>
                <w:sz w:val="22"/>
                <w:szCs w:val="22"/>
              </w:rPr>
              <w:t>CANVAS Lesson Plans</w:t>
            </w:r>
          </w:p>
        </w:tc>
        <w:tc>
          <w:tcPr>
            <w:tcW w:w="2245" w:type="dxa"/>
            <w:vMerge w:val="restart"/>
          </w:tcPr>
          <w:p w14:paraId="0D05438C" w14:textId="014B6CA9" w:rsidR="00446F5B" w:rsidRDefault="00446F5B" w:rsidP="00446F5B">
            <w:pPr>
              <w:autoSpaceDE w:val="0"/>
              <w:autoSpaceDN w:val="0"/>
              <w:adjustRightInd w:val="0"/>
              <w:rPr>
                <w:rFonts w:cs="Calibri"/>
                <w:sz w:val="22"/>
                <w:szCs w:val="22"/>
              </w:rPr>
            </w:pPr>
            <w:r w:rsidRPr="00446F5B">
              <w:rPr>
                <w:rFonts w:cs="Calibri"/>
                <w:sz w:val="22"/>
                <w:szCs w:val="22"/>
              </w:rPr>
              <w:t>General Funding</w:t>
            </w:r>
          </w:p>
          <w:p w14:paraId="459439CE" w14:textId="77777777" w:rsidR="00446F5B" w:rsidRPr="00446F5B" w:rsidRDefault="00446F5B" w:rsidP="00446F5B">
            <w:pPr>
              <w:autoSpaceDE w:val="0"/>
              <w:autoSpaceDN w:val="0"/>
              <w:adjustRightInd w:val="0"/>
              <w:rPr>
                <w:rFonts w:cs="Calibri"/>
                <w:sz w:val="22"/>
                <w:szCs w:val="22"/>
              </w:rPr>
            </w:pPr>
          </w:p>
          <w:p w14:paraId="1DFD1021" w14:textId="5F557151" w:rsidR="00446F5B" w:rsidRDefault="00446F5B" w:rsidP="00446F5B">
            <w:pPr>
              <w:autoSpaceDE w:val="0"/>
              <w:autoSpaceDN w:val="0"/>
              <w:adjustRightInd w:val="0"/>
              <w:rPr>
                <w:rFonts w:cs="Calibri"/>
                <w:sz w:val="22"/>
                <w:szCs w:val="22"/>
              </w:rPr>
            </w:pPr>
            <w:r w:rsidRPr="00446F5B">
              <w:rPr>
                <w:rFonts w:cs="Calibri"/>
                <w:sz w:val="22"/>
                <w:szCs w:val="22"/>
              </w:rPr>
              <w:t>Title I</w:t>
            </w:r>
          </w:p>
          <w:p w14:paraId="6BE916DA" w14:textId="77777777" w:rsidR="00446F5B" w:rsidRPr="00446F5B" w:rsidRDefault="00446F5B" w:rsidP="00446F5B">
            <w:pPr>
              <w:autoSpaceDE w:val="0"/>
              <w:autoSpaceDN w:val="0"/>
              <w:adjustRightInd w:val="0"/>
              <w:rPr>
                <w:rFonts w:cs="Calibri"/>
                <w:sz w:val="22"/>
                <w:szCs w:val="22"/>
              </w:rPr>
            </w:pPr>
          </w:p>
          <w:p w14:paraId="1060734B" w14:textId="5220B904" w:rsidR="00446F5B" w:rsidRDefault="00446F5B" w:rsidP="00446F5B">
            <w:pPr>
              <w:autoSpaceDE w:val="0"/>
              <w:autoSpaceDN w:val="0"/>
              <w:adjustRightInd w:val="0"/>
              <w:rPr>
                <w:rFonts w:cs="Calibri"/>
                <w:sz w:val="22"/>
                <w:szCs w:val="22"/>
              </w:rPr>
            </w:pPr>
            <w:r w:rsidRPr="00446F5B">
              <w:rPr>
                <w:rFonts w:cs="Calibri"/>
                <w:sz w:val="22"/>
                <w:szCs w:val="22"/>
              </w:rPr>
              <w:t>Title III</w:t>
            </w:r>
          </w:p>
          <w:p w14:paraId="4C66A8F7" w14:textId="77777777" w:rsidR="00446F5B" w:rsidRPr="00446F5B" w:rsidRDefault="00446F5B" w:rsidP="00446F5B">
            <w:pPr>
              <w:autoSpaceDE w:val="0"/>
              <w:autoSpaceDN w:val="0"/>
              <w:adjustRightInd w:val="0"/>
              <w:rPr>
                <w:rFonts w:cs="Calibri"/>
                <w:sz w:val="22"/>
                <w:szCs w:val="22"/>
              </w:rPr>
            </w:pPr>
          </w:p>
          <w:p w14:paraId="5F33CBA7" w14:textId="00E6F5F5" w:rsidR="00446F5B" w:rsidRDefault="00446F5B" w:rsidP="00446F5B">
            <w:pPr>
              <w:autoSpaceDE w:val="0"/>
              <w:autoSpaceDN w:val="0"/>
              <w:adjustRightInd w:val="0"/>
              <w:rPr>
                <w:rFonts w:cs="Calibri"/>
                <w:sz w:val="22"/>
                <w:szCs w:val="22"/>
              </w:rPr>
            </w:pPr>
            <w:r w:rsidRPr="00446F5B">
              <w:rPr>
                <w:rFonts w:cs="Calibri"/>
                <w:sz w:val="22"/>
                <w:szCs w:val="22"/>
              </w:rPr>
              <w:t>Homeless, Migrant</w:t>
            </w:r>
          </w:p>
          <w:p w14:paraId="3776663C" w14:textId="77777777" w:rsidR="00446F5B" w:rsidRPr="00446F5B" w:rsidRDefault="00446F5B" w:rsidP="00446F5B">
            <w:pPr>
              <w:autoSpaceDE w:val="0"/>
              <w:autoSpaceDN w:val="0"/>
              <w:adjustRightInd w:val="0"/>
              <w:rPr>
                <w:rFonts w:cs="Calibri"/>
                <w:sz w:val="22"/>
                <w:szCs w:val="22"/>
              </w:rPr>
            </w:pPr>
          </w:p>
          <w:p w14:paraId="6118A37A" w14:textId="375CFC4D" w:rsidR="00446F5B" w:rsidRDefault="00446F5B" w:rsidP="00446F5B">
            <w:pPr>
              <w:autoSpaceDE w:val="0"/>
              <w:autoSpaceDN w:val="0"/>
              <w:adjustRightInd w:val="0"/>
              <w:rPr>
                <w:rFonts w:cs="Calibri"/>
                <w:sz w:val="22"/>
                <w:szCs w:val="22"/>
              </w:rPr>
            </w:pPr>
            <w:r w:rsidRPr="00446F5B">
              <w:rPr>
                <w:rFonts w:cs="Calibri"/>
                <w:sz w:val="22"/>
                <w:szCs w:val="22"/>
              </w:rPr>
              <w:t>IDEA-B</w:t>
            </w:r>
          </w:p>
          <w:p w14:paraId="0547F4E9" w14:textId="77777777" w:rsidR="00446F5B" w:rsidRPr="00446F5B" w:rsidRDefault="00446F5B" w:rsidP="00446F5B">
            <w:pPr>
              <w:autoSpaceDE w:val="0"/>
              <w:autoSpaceDN w:val="0"/>
              <w:adjustRightInd w:val="0"/>
              <w:rPr>
                <w:rFonts w:cs="Calibri"/>
                <w:sz w:val="22"/>
                <w:szCs w:val="22"/>
              </w:rPr>
            </w:pPr>
          </w:p>
          <w:p w14:paraId="310C943A" w14:textId="0944690C" w:rsidR="00446F5B" w:rsidRPr="009037C3" w:rsidRDefault="00446F5B" w:rsidP="00446F5B">
            <w:pPr>
              <w:rPr>
                <w:rFonts w:ascii="Calibri Light" w:hAnsi="Calibri Light" w:cs="Calibri Light"/>
              </w:rPr>
            </w:pPr>
            <w:r w:rsidRPr="00446F5B">
              <w:rPr>
                <w:rFonts w:cs="Calibri"/>
                <w:sz w:val="22"/>
                <w:szCs w:val="22"/>
              </w:rPr>
              <w:t>District IC funding</w:t>
            </w:r>
          </w:p>
        </w:tc>
      </w:tr>
      <w:tr w:rsidR="00446F5B" w:rsidRPr="009037C3" w14:paraId="60E04096" w14:textId="77777777" w:rsidTr="008D4DCA">
        <w:tc>
          <w:tcPr>
            <w:tcW w:w="3118" w:type="dxa"/>
            <w:vMerge/>
          </w:tcPr>
          <w:p w14:paraId="59B4D412" w14:textId="77777777" w:rsidR="00446F5B" w:rsidRPr="009037C3" w:rsidRDefault="00446F5B" w:rsidP="008D4DCA">
            <w:pPr>
              <w:rPr>
                <w:rFonts w:ascii="Calibri Light" w:hAnsi="Calibri Light" w:cs="Calibri Light"/>
              </w:rPr>
            </w:pPr>
          </w:p>
        </w:tc>
        <w:tc>
          <w:tcPr>
            <w:tcW w:w="3118" w:type="dxa"/>
            <w:vMerge/>
          </w:tcPr>
          <w:p w14:paraId="0938915B" w14:textId="77777777" w:rsidR="00446F5B" w:rsidRPr="009037C3" w:rsidRDefault="00446F5B" w:rsidP="008D4DCA">
            <w:pPr>
              <w:rPr>
                <w:rFonts w:ascii="Calibri Light" w:hAnsi="Calibri Light" w:cs="Calibri Light"/>
              </w:rPr>
            </w:pPr>
          </w:p>
        </w:tc>
        <w:tc>
          <w:tcPr>
            <w:tcW w:w="3749" w:type="dxa"/>
          </w:tcPr>
          <w:p w14:paraId="2EC801F6" w14:textId="77777777" w:rsidR="00446F5B" w:rsidRPr="00446F5B" w:rsidRDefault="00446F5B" w:rsidP="009629EB">
            <w:pPr>
              <w:autoSpaceDE w:val="0"/>
              <w:autoSpaceDN w:val="0"/>
              <w:adjustRightInd w:val="0"/>
              <w:rPr>
                <w:rFonts w:cs="Calibri"/>
                <w:sz w:val="22"/>
                <w:szCs w:val="22"/>
              </w:rPr>
            </w:pPr>
            <w:r w:rsidRPr="00446F5B">
              <w:rPr>
                <w:rFonts w:cs="Calibri"/>
                <w:sz w:val="22"/>
                <w:szCs w:val="22"/>
              </w:rPr>
              <w:t>Equity: Teacher quality is the school factor that makes the greatest impact on student achievement. Consistent exposure to effective teachers can overcome obstacles to learning and close achievement gap with stakeholders</w:t>
            </w:r>
          </w:p>
          <w:p w14:paraId="5A2D093A" w14:textId="77777777" w:rsidR="00446F5B" w:rsidRPr="00446F5B" w:rsidRDefault="00446F5B" w:rsidP="008D4DCA">
            <w:pPr>
              <w:rPr>
                <w:rFonts w:cs="Calibri Light"/>
              </w:rPr>
            </w:pPr>
          </w:p>
        </w:tc>
        <w:tc>
          <w:tcPr>
            <w:tcW w:w="2487" w:type="dxa"/>
            <w:vMerge/>
          </w:tcPr>
          <w:p w14:paraId="0CC7E69E" w14:textId="77777777" w:rsidR="00446F5B" w:rsidRPr="009037C3" w:rsidRDefault="00446F5B" w:rsidP="008D4DCA">
            <w:pPr>
              <w:rPr>
                <w:rFonts w:ascii="Calibri Light" w:hAnsi="Calibri Light" w:cs="Calibri Light"/>
              </w:rPr>
            </w:pPr>
          </w:p>
        </w:tc>
        <w:tc>
          <w:tcPr>
            <w:tcW w:w="3993" w:type="dxa"/>
            <w:vMerge/>
          </w:tcPr>
          <w:p w14:paraId="6BE6E821" w14:textId="77777777" w:rsidR="00446F5B" w:rsidRPr="009037C3" w:rsidRDefault="00446F5B" w:rsidP="008D4DCA">
            <w:pPr>
              <w:rPr>
                <w:rFonts w:ascii="Calibri Light" w:hAnsi="Calibri Light" w:cs="Calibri Light"/>
              </w:rPr>
            </w:pPr>
          </w:p>
        </w:tc>
        <w:tc>
          <w:tcPr>
            <w:tcW w:w="2245" w:type="dxa"/>
            <w:vMerge/>
          </w:tcPr>
          <w:p w14:paraId="146424B0" w14:textId="77777777" w:rsidR="00446F5B" w:rsidRPr="009037C3" w:rsidRDefault="00446F5B" w:rsidP="008D4DCA">
            <w:pPr>
              <w:rPr>
                <w:rFonts w:ascii="Calibri Light" w:hAnsi="Calibri Light" w:cs="Calibri Light"/>
              </w:rPr>
            </w:pPr>
          </w:p>
        </w:tc>
      </w:tr>
      <w:tr w:rsidR="00446F5B" w:rsidRPr="009037C3" w14:paraId="2C101544" w14:textId="77777777" w:rsidTr="008D4DCA">
        <w:tc>
          <w:tcPr>
            <w:tcW w:w="3118" w:type="dxa"/>
            <w:vMerge/>
          </w:tcPr>
          <w:p w14:paraId="161AB3BB" w14:textId="77777777" w:rsidR="00446F5B" w:rsidRPr="009037C3" w:rsidRDefault="00446F5B" w:rsidP="008D4DCA">
            <w:pPr>
              <w:rPr>
                <w:rFonts w:ascii="Calibri Light" w:hAnsi="Calibri Light" w:cs="Calibri Light"/>
              </w:rPr>
            </w:pPr>
          </w:p>
        </w:tc>
        <w:tc>
          <w:tcPr>
            <w:tcW w:w="3118" w:type="dxa"/>
            <w:vMerge/>
          </w:tcPr>
          <w:p w14:paraId="196DBC5E" w14:textId="77777777" w:rsidR="00446F5B" w:rsidRPr="009037C3" w:rsidRDefault="00446F5B" w:rsidP="008D4DCA">
            <w:pPr>
              <w:rPr>
                <w:rFonts w:ascii="Calibri Light" w:hAnsi="Calibri Light" w:cs="Calibri Light"/>
              </w:rPr>
            </w:pPr>
          </w:p>
        </w:tc>
        <w:tc>
          <w:tcPr>
            <w:tcW w:w="3749" w:type="dxa"/>
          </w:tcPr>
          <w:p w14:paraId="68877658" w14:textId="30831015" w:rsidR="00446F5B" w:rsidRPr="00446F5B" w:rsidRDefault="00446F5B" w:rsidP="009629EB">
            <w:pPr>
              <w:autoSpaceDE w:val="0"/>
              <w:autoSpaceDN w:val="0"/>
              <w:adjustRightInd w:val="0"/>
              <w:rPr>
                <w:rFonts w:cs="Calibri"/>
                <w:sz w:val="22"/>
                <w:szCs w:val="22"/>
              </w:rPr>
            </w:pPr>
            <w:r w:rsidRPr="00446F5B">
              <w:rPr>
                <w:rFonts w:cs="Calibri"/>
                <w:sz w:val="22"/>
                <w:szCs w:val="22"/>
              </w:rPr>
              <w:t>Co-teaching – Special education teachers collaborating with general education teachers.</w:t>
            </w:r>
          </w:p>
          <w:p w14:paraId="21E014CD" w14:textId="77777777" w:rsidR="00446F5B" w:rsidRPr="00446F5B" w:rsidRDefault="00446F5B" w:rsidP="008D4DCA">
            <w:pPr>
              <w:rPr>
                <w:rFonts w:cs="Calibri Light"/>
              </w:rPr>
            </w:pPr>
          </w:p>
        </w:tc>
        <w:tc>
          <w:tcPr>
            <w:tcW w:w="2487" w:type="dxa"/>
            <w:vMerge/>
          </w:tcPr>
          <w:p w14:paraId="2C8ACE39" w14:textId="77777777" w:rsidR="00446F5B" w:rsidRPr="009037C3" w:rsidRDefault="00446F5B" w:rsidP="008D4DCA">
            <w:pPr>
              <w:rPr>
                <w:rFonts w:ascii="Calibri Light" w:hAnsi="Calibri Light" w:cs="Calibri Light"/>
              </w:rPr>
            </w:pPr>
          </w:p>
        </w:tc>
        <w:tc>
          <w:tcPr>
            <w:tcW w:w="3993" w:type="dxa"/>
            <w:vMerge/>
          </w:tcPr>
          <w:p w14:paraId="64161AB3" w14:textId="77777777" w:rsidR="00446F5B" w:rsidRPr="009037C3" w:rsidRDefault="00446F5B" w:rsidP="008D4DCA">
            <w:pPr>
              <w:rPr>
                <w:rFonts w:ascii="Calibri Light" w:hAnsi="Calibri Light" w:cs="Calibri Light"/>
              </w:rPr>
            </w:pPr>
          </w:p>
        </w:tc>
        <w:tc>
          <w:tcPr>
            <w:tcW w:w="2245" w:type="dxa"/>
            <w:vMerge/>
          </w:tcPr>
          <w:p w14:paraId="3F0B357F" w14:textId="77777777" w:rsidR="00446F5B" w:rsidRPr="009037C3" w:rsidRDefault="00446F5B" w:rsidP="008D4DCA">
            <w:pPr>
              <w:rPr>
                <w:rFonts w:ascii="Calibri Light" w:hAnsi="Calibri Light" w:cs="Calibri Light"/>
              </w:rPr>
            </w:pPr>
          </w:p>
        </w:tc>
      </w:tr>
      <w:tr w:rsidR="00446F5B" w:rsidRPr="009037C3" w14:paraId="1AAD53FD" w14:textId="77777777" w:rsidTr="008D4DCA">
        <w:tc>
          <w:tcPr>
            <w:tcW w:w="3118" w:type="dxa"/>
            <w:vMerge/>
          </w:tcPr>
          <w:p w14:paraId="000C9A2A" w14:textId="77777777" w:rsidR="00446F5B" w:rsidRPr="009037C3" w:rsidRDefault="00446F5B" w:rsidP="008D4DCA">
            <w:pPr>
              <w:rPr>
                <w:rFonts w:ascii="Calibri Light" w:hAnsi="Calibri Light" w:cs="Calibri Light"/>
              </w:rPr>
            </w:pPr>
          </w:p>
        </w:tc>
        <w:tc>
          <w:tcPr>
            <w:tcW w:w="3118" w:type="dxa"/>
            <w:vMerge/>
          </w:tcPr>
          <w:p w14:paraId="7E82E32B" w14:textId="77777777" w:rsidR="00446F5B" w:rsidRPr="009037C3" w:rsidRDefault="00446F5B" w:rsidP="008D4DCA">
            <w:pPr>
              <w:rPr>
                <w:rFonts w:ascii="Calibri Light" w:hAnsi="Calibri Light" w:cs="Calibri Light"/>
              </w:rPr>
            </w:pPr>
          </w:p>
        </w:tc>
        <w:tc>
          <w:tcPr>
            <w:tcW w:w="3749" w:type="dxa"/>
          </w:tcPr>
          <w:p w14:paraId="17F0508B" w14:textId="77777777" w:rsidR="00446F5B" w:rsidRPr="00446F5B" w:rsidRDefault="00446F5B" w:rsidP="009629EB">
            <w:pPr>
              <w:autoSpaceDE w:val="0"/>
              <w:autoSpaceDN w:val="0"/>
              <w:adjustRightInd w:val="0"/>
              <w:rPr>
                <w:rFonts w:cs="Calibri"/>
                <w:sz w:val="22"/>
                <w:szCs w:val="22"/>
              </w:rPr>
            </w:pPr>
            <w:r w:rsidRPr="00446F5B">
              <w:rPr>
                <w:rFonts w:cs="Calibri"/>
                <w:sz w:val="22"/>
                <w:szCs w:val="22"/>
              </w:rPr>
              <w:t>Priority Scheduling – refine the process</w:t>
            </w:r>
          </w:p>
          <w:p w14:paraId="57B2F6EC" w14:textId="47E00E3F" w:rsidR="00446F5B" w:rsidRPr="00446F5B" w:rsidRDefault="00446F5B" w:rsidP="009629EB">
            <w:pPr>
              <w:autoSpaceDE w:val="0"/>
              <w:autoSpaceDN w:val="0"/>
              <w:adjustRightInd w:val="0"/>
              <w:rPr>
                <w:rFonts w:cs="Calibri"/>
                <w:sz w:val="22"/>
                <w:szCs w:val="22"/>
              </w:rPr>
            </w:pPr>
            <w:r w:rsidRPr="00446F5B">
              <w:rPr>
                <w:rFonts w:cs="Calibri"/>
                <w:sz w:val="22"/>
                <w:szCs w:val="22"/>
              </w:rPr>
              <w:t>for priority scheduling for students with disabilities to ensure the master</w:t>
            </w:r>
          </w:p>
          <w:p w14:paraId="07B78F48" w14:textId="77777777" w:rsidR="00446F5B" w:rsidRPr="00446F5B" w:rsidRDefault="00446F5B" w:rsidP="009629EB">
            <w:pPr>
              <w:autoSpaceDE w:val="0"/>
              <w:autoSpaceDN w:val="0"/>
              <w:adjustRightInd w:val="0"/>
              <w:rPr>
                <w:rFonts w:cs="Calibri"/>
                <w:sz w:val="22"/>
                <w:szCs w:val="22"/>
              </w:rPr>
            </w:pPr>
            <w:r w:rsidRPr="00446F5B">
              <w:rPr>
                <w:rFonts w:cs="Calibri"/>
                <w:sz w:val="22"/>
                <w:szCs w:val="22"/>
              </w:rPr>
              <w:t>schedule meets the individual needs</w:t>
            </w:r>
          </w:p>
          <w:p w14:paraId="00BCAE71" w14:textId="1E94022F" w:rsidR="00446F5B" w:rsidRPr="00446F5B" w:rsidRDefault="00446F5B" w:rsidP="009629EB">
            <w:pPr>
              <w:autoSpaceDE w:val="0"/>
              <w:autoSpaceDN w:val="0"/>
              <w:adjustRightInd w:val="0"/>
              <w:rPr>
                <w:rFonts w:cs="Calibri"/>
                <w:sz w:val="22"/>
                <w:szCs w:val="22"/>
              </w:rPr>
            </w:pPr>
            <w:r w:rsidRPr="00446F5B">
              <w:rPr>
                <w:rFonts w:cs="Calibri"/>
                <w:sz w:val="22"/>
                <w:szCs w:val="22"/>
              </w:rPr>
              <w:t>identified in a student’s Individual Education Plan (IEP) Reading and Math Intervention classes</w:t>
            </w:r>
          </w:p>
          <w:p w14:paraId="496D76A8"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Tiger Challenge (ESS)</w:t>
            </w:r>
          </w:p>
          <w:p w14:paraId="076DF43D"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lastRenderedPageBreak/>
              <w:t>MTSS – Tier I – Instructional strategies</w:t>
            </w:r>
          </w:p>
          <w:p w14:paraId="203F6D2D"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for all students, Tier II &amp; III</w:t>
            </w:r>
          </w:p>
          <w:p w14:paraId="7E51E560" w14:textId="3C4C26D9" w:rsidR="00446F5B" w:rsidRPr="00446F5B" w:rsidRDefault="00446F5B" w:rsidP="00446F5B">
            <w:pPr>
              <w:rPr>
                <w:rFonts w:cs="Calibri Light"/>
              </w:rPr>
            </w:pPr>
            <w:r w:rsidRPr="00446F5B">
              <w:rPr>
                <w:rFonts w:cs="Calibri"/>
                <w:sz w:val="22"/>
                <w:szCs w:val="22"/>
              </w:rPr>
              <w:t>differentiated instructional strategies</w:t>
            </w:r>
          </w:p>
        </w:tc>
        <w:tc>
          <w:tcPr>
            <w:tcW w:w="2487" w:type="dxa"/>
            <w:vMerge/>
          </w:tcPr>
          <w:p w14:paraId="26D98BFD" w14:textId="77777777" w:rsidR="00446F5B" w:rsidRPr="009037C3" w:rsidRDefault="00446F5B" w:rsidP="008D4DCA">
            <w:pPr>
              <w:rPr>
                <w:rFonts w:ascii="Calibri Light" w:hAnsi="Calibri Light" w:cs="Calibri Light"/>
              </w:rPr>
            </w:pPr>
          </w:p>
        </w:tc>
        <w:tc>
          <w:tcPr>
            <w:tcW w:w="3993" w:type="dxa"/>
            <w:vMerge/>
          </w:tcPr>
          <w:p w14:paraId="02DC22FC" w14:textId="77777777" w:rsidR="00446F5B" w:rsidRPr="009037C3" w:rsidRDefault="00446F5B" w:rsidP="008D4DCA">
            <w:pPr>
              <w:rPr>
                <w:rFonts w:ascii="Calibri Light" w:hAnsi="Calibri Light" w:cs="Calibri Light"/>
              </w:rPr>
            </w:pPr>
          </w:p>
        </w:tc>
        <w:tc>
          <w:tcPr>
            <w:tcW w:w="2245" w:type="dxa"/>
            <w:vMerge/>
          </w:tcPr>
          <w:p w14:paraId="5236C841" w14:textId="77777777" w:rsidR="00446F5B" w:rsidRPr="009037C3" w:rsidRDefault="00446F5B" w:rsidP="008D4DCA">
            <w:pPr>
              <w:rPr>
                <w:rFonts w:ascii="Calibri Light" w:hAnsi="Calibri Light" w:cs="Calibri Light"/>
              </w:rPr>
            </w:pPr>
          </w:p>
        </w:tc>
      </w:tr>
      <w:tr w:rsidR="00446F5B" w:rsidRPr="009037C3" w14:paraId="3F64B245" w14:textId="77777777" w:rsidTr="008D4DCA">
        <w:tc>
          <w:tcPr>
            <w:tcW w:w="3118" w:type="dxa"/>
            <w:vMerge/>
          </w:tcPr>
          <w:p w14:paraId="067BCA62" w14:textId="77777777" w:rsidR="00446F5B" w:rsidRPr="009037C3" w:rsidRDefault="00446F5B" w:rsidP="008D4DCA">
            <w:pPr>
              <w:rPr>
                <w:rFonts w:ascii="Calibri Light" w:hAnsi="Calibri Light" w:cs="Calibri Light"/>
              </w:rPr>
            </w:pPr>
          </w:p>
        </w:tc>
        <w:tc>
          <w:tcPr>
            <w:tcW w:w="3118" w:type="dxa"/>
            <w:vMerge/>
          </w:tcPr>
          <w:p w14:paraId="560FD14A" w14:textId="77777777" w:rsidR="00446F5B" w:rsidRPr="009037C3" w:rsidRDefault="00446F5B" w:rsidP="008D4DCA">
            <w:pPr>
              <w:rPr>
                <w:rFonts w:ascii="Calibri Light" w:hAnsi="Calibri Light" w:cs="Calibri Light"/>
              </w:rPr>
            </w:pPr>
          </w:p>
        </w:tc>
        <w:tc>
          <w:tcPr>
            <w:tcW w:w="3749" w:type="dxa"/>
          </w:tcPr>
          <w:p w14:paraId="064C6FF1"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Professional Learning and Coaching</w:t>
            </w:r>
          </w:p>
          <w:p w14:paraId="3D6F23F4"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Support</w:t>
            </w:r>
          </w:p>
          <w:p w14:paraId="37DCECDC" w14:textId="77777777" w:rsidR="00446F5B" w:rsidRPr="00446F5B" w:rsidRDefault="00446F5B" w:rsidP="008D4DCA">
            <w:pPr>
              <w:rPr>
                <w:rFonts w:cs="Calibri Light"/>
              </w:rPr>
            </w:pPr>
          </w:p>
        </w:tc>
        <w:tc>
          <w:tcPr>
            <w:tcW w:w="2487" w:type="dxa"/>
            <w:vMerge/>
          </w:tcPr>
          <w:p w14:paraId="317779C2" w14:textId="77777777" w:rsidR="00446F5B" w:rsidRPr="009037C3" w:rsidRDefault="00446F5B" w:rsidP="008D4DCA">
            <w:pPr>
              <w:rPr>
                <w:rFonts w:ascii="Calibri Light" w:hAnsi="Calibri Light" w:cs="Calibri Light"/>
              </w:rPr>
            </w:pPr>
          </w:p>
        </w:tc>
        <w:tc>
          <w:tcPr>
            <w:tcW w:w="3993" w:type="dxa"/>
            <w:vMerge/>
          </w:tcPr>
          <w:p w14:paraId="4F86C60B" w14:textId="77777777" w:rsidR="00446F5B" w:rsidRPr="009037C3" w:rsidRDefault="00446F5B" w:rsidP="008D4DCA">
            <w:pPr>
              <w:rPr>
                <w:rFonts w:ascii="Calibri Light" w:hAnsi="Calibri Light" w:cs="Calibri Light"/>
              </w:rPr>
            </w:pPr>
          </w:p>
        </w:tc>
        <w:tc>
          <w:tcPr>
            <w:tcW w:w="2245" w:type="dxa"/>
            <w:vMerge/>
          </w:tcPr>
          <w:p w14:paraId="0068612D" w14:textId="77777777" w:rsidR="00446F5B" w:rsidRPr="009037C3" w:rsidRDefault="00446F5B" w:rsidP="008D4DCA">
            <w:pPr>
              <w:rPr>
                <w:rFonts w:ascii="Calibri Light" w:hAnsi="Calibri Light" w:cs="Calibri Light"/>
              </w:rPr>
            </w:pPr>
          </w:p>
        </w:tc>
      </w:tr>
      <w:tr w:rsidR="009629EB" w:rsidRPr="009037C3" w14:paraId="1D28E237" w14:textId="77777777" w:rsidTr="008D4DCA">
        <w:tc>
          <w:tcPr>
            <w:tcW w:w="3118" w:type="dxa"/>
            <w:vMerge/>
          </w:tcPr>
          <w:p w14:paraId="1517E061" w14:textId="77777777" w:rsidR="009629EB" w:rsidRPr="009037C3" w:rsidRDefault="009629EB" w:rsidP="008D4DCA">
            <w:pPr>
              <w:rPr>
                <w:rFonts w:ascii="Calibri Light" w:hAnsi="Calibri Light" w:cs="Calibri Light"/>
              </w:rPr>
            </w:pPr>
          </w:p>
        </w:tc>
        <w:tc>
          <w:tcPr>
            <w:tcW w:w="3118" w:type="dxa"/>
            <w:vMerge/>
          </w:tcPr>
          <w:p w14:paraId="5007ACE6" w14:textId="77777777" w:rsidR="009629EB" w:rsidRPr="009037C3" w:rsidRDefault="009629EB" w:rsidP="008D4DCA">
            <w:pPr>
              <w:rPr>
                <w:rFonts w:ascii="Calibri Light" w:hAnsi="Calibri Light" w:cs="Calibri Light"/>
              </w:rPr>
            </w:pPr>
          </w:p>
        </w:tc>
        <w:tc>
          <w:tcPr>
            <w:tcW w:w="3749" w:type="dxa"/>
          </w:tcPr>
          <w:p w14:paraId="5180CE38" w14:textId="77777777" w:rsidR="009629EB" w:rsidRPr="009037C3" w:rsidRDefault="009629EB" w:rsidP="008D4DCA">
            <w:pPr>
              <w:rPr>
                <w:rFonts w:ascii="Calibri Light" w:hAnsi="Calibri Light" w:cs="Calibri Light"/>
              </w:rPr>
            </w:pPr>
          </w:p>
        </w:tc>
        <w:tc>
          <w:tcPr>
            <w:tcW w:w="2487" w:type="dxa"/>
          </w:tcPr>
          <w:p w14:paraId="55740BF1" w14:textId="77777777" w:rsidR="009629EB" w:rsidRPr="009037C3" w:rsidRDefault="009629EB" w:rsidP="008D4DCA">
            <w:pPr>
              <w:rPr>
                <w:rFonts w:ascii="Calibri Light" w:hAnsi="Calibri Light" w:cs="Calibri Light"/>
              </w:rPr>
            </w:pPr>
          </w:p>
        </w:tc>
        <w:tc>
          <w:tcPr>
            <w:tcW w:w="3993" w:type="dxa"/>
          </w:tcPr>
          <w:p w14:paraId="5FFAEEF8" w14:textId="77777777" w:rsidR="009629EB" w:rsidRPr="009037C3" w:rsidRDefault="009629EB" w:rsidP="008D4DCA">
            <w:pPr>
              <w:rPr>
                <w:rFonts w:ascii="Calibri Light" w:hAnsi="Calibri Light" w:cs="Calibri Light"/>
              </w:rPr>
            </w:pPr>
          </w:p>
        </w:tc>
        <w:tc>
          <w:tcPr>
            <w:tcW w:w="2245" w:type="dxa"/>
          </w:tcPr>
          <w:p w14:paraId="38AE98CE" w14:textId="77777777" w:rsidR="009629EB" w:rsidRPr="009037C3" w:rsidRDefault="009629EB" w:rsidP="008D4DCA">
            <w:pPr>
              <w:rPr>
                <w:rFonts w:ascii="Calibri Light" w:hAnsi="Calibri Light" w:cs="Calibri Light"/>
              </w:rPr>
            </w:pPr>
          </w:p>
        </w:tc>
      </w:tr>
      <w:tr w:rsidR="00446F5B" w:rsidRPr="009037C3" w14:paraId="553FF070" w14:textId="77777777" w:rsidTr="008D4DCA">
        <w:tc>
          <w:tcPr>
            <w:tcW w:w="3118" w:type="dxa"/>
            <w:vMerge w:val="restart"/>
          </w:tcPr>
          <w:p w14:paraId="09BFFD7F" w14:textId="77777777" w:rsidR="00446F5B" w:rsidRDefault="00446F5B" w:rsidP="00446F5B">
            <w:pPr>
              <w:rPr>
                <w:rFonts w:ascii="Calibri Light" w:hAnsi="Calibri Light" w:cs="Calibri Light"/>
              </w:rPr>
            </w:pPr>
            <w:bookmarkStart w:id="7" w:name="_Hlk68097937"/>
            <w:r w:rsidRPr="009037C3">
              <w:rPr>
                <w:rFonts w:ascii="Calibri Light" w:hAnsi="Calibri Light" w:cs="Calibri Light"/>
              </w:rPr>
              <w:t>Objective 2</w:t>
            </w:r>
          </w:p>
          <w:p w14:paraId="3720322A" w14:textId="77777777" w:rsidR="00446F5B" w:rsidRPr="009629EB" w:rsidRDefault="00446F5B" w:rsidP="00446F5B">
            <w:pPr>
              <w:autoSpaceDE w:val="0"/>
              <w:autoSpaceDN w:val="0"/>
              <w:adjustRightInd w:val="0"/>
              <w:rPr>
                <w:rFonts w:cs="Calibri"/>
                <w:sz w:val="22"/>
                <w:szCs w:val="22"/>
              </w:rPr>
            </w:pPr>
            <w:r w:rsidRPr="009629EB">
              <w:rPr>
                <w:rFonts w:cs="Calibri"/>
                <w:sz w:val="22"/>
                <w:szCs w:val="22"/>
              </w:rPr>
              <w:t>Decrease the achievement gap</w:t>
            </w:r>
          </w:p>
          <w:p w14:paraId="69314D26" w14:textId="77777777" w:rsidR="00446F5B" w:rsidRPr="009629EB" w:rsidRDefault="00446F5B" w:rsidP="00446F5B">
            <w:pPr>
              <w:autoSpaceDE w:val="0"/>
              <w:autoSpaceDN w:val="0"/>
              <w:adjustRightInd w:val="0"/>
              <w:rPr>
                <w:rFonts w:cs="Calibri"/>
                <w:sz w:val="22"/>
                <w:szCs w:val="22"/>
              </w:rPr>
            </w:pPr>
            <w:r w:rsidRPr="009629EB">
              <w:rPr>
                <w:rFonts w:cs="Calibri"/>
                <w:sz w:val="22"/>
                <w:szCs w:val="22"/>
              </w:rPr>
              <w:t>in Reading and Math for</w:t>
            </w:r>
          </w:p>
          <w:p w14:paraId="447B277B" w14:textId="1A2B90D9" w:rsidR="00446F5B" w:rsidRPr="009037C3" w:rsidRDefault="00446F5B" w:rsidP="00446F5B">
            <w:pPr>
              <w:rPr>
                <w:rFonts w:ascii="Calibri Light" w:hAnsi="Calibri Light" w:cs="Calibri Light"/>
              </w:rPr>
            </w:pPr>
            <w:r>
              <w:rPr>
                <w:rFonts w:cs="Calibri"/>
                <w:sz w:val="22"/>
                <w:szCs w:val="22"/>
              </w:rPr>
              <w:t xml:space="preserve">African American Students by </w:t>
            </w:r>
            <w:r w:rsidRPr="009629EB">
              <w:rPr>
                <w:rFonts w:cs="Calibri"/>
                <w:sz w:val="22"/>
                <w:szCs w:val="22"/>
              </w:rPr>
              <w:t>reducing novice scores by 5% as measured by KSA 2025.</w:t>
            </w:r>
          </w:p>
        </w:tc>
        <w:tc>
          <w:tcPr>
            <w:tcW w:w="3118" w:type="dxa"/>
            <w:vMerge w:val="restart"/>
          </w:tcPr>
          <w:p w14:paraId="49015FAA"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KCWP 1: Design and Deploy</w:t>
            </w:r>
          </w:p>
          <w:p w14:paraId="54BFE236"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Standards</w:t>
            </w:r>
          </w:p>
          <w:p w14:paraId="60560935"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KCWP 2: Design and Deliver</w:t>
            </w:r>
          </w:p>
          <w:p w14:paraId="5FAC1D0E"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Instruction</w:t>
            </w:r>
          </w:p>
          <w:p w14:paraId="68E38404"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KCWP 3: Design and Deliver</w:t>
            </w:r>
          </w:p>
          <w:p w14:paraId="7B4C76CD"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Assessment Literacy KCWP 4:</w:t>
            </w:r>
          </w:p>
          <w:p w14:paraId="3F767F26"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Review, Analyze, and Apply</w:t>
            </w:r>
          </w:p>
          <w:p w14:paraId="43A668CF" w14:textId="3FF8A534" w:rsidR="00446F5B" w:rsidRPr="009037C3" w:rsidRDefault="00446F5B" w:rsidP="00446F5B">
            <w:pPr>
              <w:rPr>
                <w:rFonts w:ascii="Calibri Light" w:hAnsi="Calibri Light" w:cs="Calibri Light"/>
              </w:rPr>
            </w:pPr>
            <w:r>
              <w:rPr>
                <w:rFonts w:ascii="Cambria" w:hAnsi="Cambria" w:cs="Cambria"/>
                <w:sz w:val="22"/>
                <w:szCs w:val="22"/>
              </w:rPr>
              <w:t>data</w:t>
            </w:r>
          </w:p>
        </w:tc>
        <w:tc>
          <w:tcPr>
            <w:tcW w:w="3749" w:type="dxa"/>
          </w:tcPr>
          <w:p w14:paraId="421B4DF5"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 xml:space="preserve">Remove Barriers: </w:t>
            </w:r>
          </w:p>
          <w:p w14:paraId="2C8A94DC"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Provide resources and support to address barriers to learning, including but not limited to transience, healthcare, and social workers in collaboration</w:t>
            </w:r>
          </w:p>
          <w:p w14:paraId="5B7D8221"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Involve FRYSC</w:t>
            </w:r>
          </w:p>
          <w:p w14:paraId="620F9FD8" w14:textId="77777777" w:rsidR="00446F5B" w:rsidRPr="009037C3" w:rsidRDefault="00446F5B" w:rsidP="00446F5B">
            <w:pPr>
              <w:rPr>
                <w:rFonts w:ascii="Calibri Light" w:hAnsi="Calibri Light" w:cs="Calibri Light"/>
              </w:rPr>
            </w:pPr>
          </w:p>
        </w:tc>
        <w:tc>
          <w:tcPr>
            <w:tcW w:w="2487" w:type="dxa"/>
            <w:vMerge w:val="restart"/>
          </w:tcPr>
          <w:p w14:paraId="2186CEF5" w14:textId="77777777" w:rsidR="00446F5B" w:rsidRPr="00446F5B" w:rsidRDefault="00446F5B" w:rsidP="00446F5B">
            <w:pPr>
              <w:rPr>
                <w:rFonts w:eastAsia="Times New Roman" w:cs="Times New Roman"/>
                <w:sz w:val="22"/>
                <w:szCs w:val="22"/>
              </w:rPr>
            </w:pPr>
            <w:r w:rsidRPr="00446F5B">
              <w:rPr>
                <w:rFonts w:eastAsia="Times New Roman" w:cs="Arial"/>
                <w:color w:val="000000"/>
                <w:sz w:val="22"/>
                <w:szCs w:val="22"/>
              </w:rPr>
              <w:t>Scrimmage Assessments via Mastery Connect </w:t>
            </w:r>
          </w:p>
          <w:p w14:paraId="4BBE535C" w14:textId="77777777" w:rsidR="00446F5B" w:rsidRPr="00446F5B" w:rsidRDefault="00446F5B" w:rsidP="00446F5B">
            <w:pPr>
              <w:rPr>
                <w:rFonts w:eastAsia="Times New Roman" w:cs="Times New Roman"/>
                <w:sz w:val="22"/>
                <w:szCs w:val="22"/>
              </w:rPr>
            </w:pPr>
          </w:p>
          <w:p w14:paraId="5F90DFC4" w14:textId="77777777" w:rsidR="00446F5B" w:rsidRPr="00446F5B" w:rsidRDefault="00446F5B" w:rsidP="00446F5B">
            <w:pPr>
              <w:rPr>
                <w:rFonts w:eastAsia="Times New Roman" w:cs="Times New Roman"/>
                <w:sz w:val="22"/>
                <w:szCs w:val="22"/>
              </w:rPr>
            </w:pPr>
            <w:r w:rsidRPr="00446F5B">
              <w:rPr>
                <w:rFonts w:eastAsia="Times New Roman" w:cs="Arial"/>
                <w:color w:val="000000"/>
                <w:sz w:val="22"/>
                <w:szCs w:val="22"/>
              </w:rPr>
              <w:t>Fall / Winter / Spring Benchmark  Scores</w:t>
            </w:r>
          </w:p>
          <w:p w14:paraId="53E538E5" w14:textId="77777777" w:rsidR="00446F5B" w:rsidRPr="00446F5B" w:rsidRDefault="00446F5B" w:rsidP="00446F5B">
            <w:pPr>
              <w:rPr>
                <w:rFonts w:eastAsia="Times New Roman" w:cs="Times New Roman"/>
                <w:sz w:val="22"/>
                <w:szCs w:val="22"/>
              </w:rPr>
            </w:pPr>
          </w:p>
          <w:p w14:paraId="1BC4891A" w14:textId="77777777" w:rsidR="00446F5B" w:rsidRPr="00446F5B" w:rsidRDefault="00446F5B" w:rsidP="00446F5B">
            <w:pPr>
              <w:rPr>
                <w:rFonts w:eastAsia="Times New Roman" w:cs="Times New Roman"/>
                <w:sz w:val="22"/>
                <w:szCs w:val="22"/>
              </w:rPr>
            </w:pPr>
            <w:r w:rsidRPr="00446F5B">
              <w:rPr>
                <w:rFonts w:eastAsia="Times New Roman" w:cs="Arial"/>
                <w:color w:val="000000"/>
                <w:sz w:val="22"/>
                <w:szCs w:val="22"/>
              </w:rPr>
              <w:t xml:space="preserve">Classroom Observations via the PGES Walk Through Tool </w:t>
            </w:r>
          </w:p>
          <w:p w14:paraId="0C7408B9" w14:textId="77777777" w:rsidR="00446F5B" w:rsidRPr="009037C3" w:rsidRDefault="00446F5B" w:rsidP="00446F5B">
            <w:pPr>
              <w:rPr>
                <w:rFonts w:ascii="Calibri Light" w:hAnsi="Calibri Light" w:cs="Calibri Light"/>
              </w:rPr>
            </w:pPr>
          </w:p>
        </w:tc>
        <w:tc>
          <w:tcPr>
            <w:tcW w:w="3993" w:type="dxa"/>
            <w:vMerge w:val="restart"/>
          </w:tcPr>
          <w:p w14:paraId="0F4F05DC"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Teacher Coaching Tracking </w:t>
            </w:r>
          </w:p>
          <w:p w14:paraId="65A079A0" w14:textId="77777777" w:rsidR="00446F5B" w:rsidRDefault="00446F5B" w:rsidP="00446F5B">
            <w:pPr>
              <w:autoSpaceDE w:val="0"/>
              <w:autoSpaceDN w:val="0"/>
              <w:adjustRightInd w:val="0"/>
              <w:rPr>
                <w:rFonts w:ascii="Cambria" w:hAnsi="Cambria" w:cs="Cambria"/>
                <w:sz w:val="22"/>
                <w:szCs w:val="22"/>
              </w:rPr>
            </w:pPr>
          </w:p>
          <w:p w14:paraId="5866CB83"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Monitor reading and math MAP growth – fall to winter, winter to spring, fall to spring</w:t>
            </w:r>
          </w:p>
          <w:p w14:paraId="7A9A3901" w14:textId="77777777" w:rsidR="00446F5B" w:rsidRDefault="00446F5B" w:rsidP="00446F5B">
            <w:pPr>
              <w:autoSpaceDE w:val="0"/>
              <w:autoSpaceDN w:val="0"/>
              <w:adjustRightInd w:val="0"/>
              <w:rPr>
                <w:rFonts w:ascii="Cambria" w:hAnsi="Cambria" w:cs="Cambria"/>
                <w:sz w:val="22"/>
                <w:szCs w:val="22"/>
              </w:rPr>
            </w:pPr>
          </w:p>
          <w:p w14:paraId="0989C218" w14:textId="77777777" w:rsidR="00446F5B" w:rsidRDefault="00446F5B" w:rsidP="00446F5B">
            <w:pPr>
              <w:autoSpaceDE w:val="0"/>
              <w:autoSpaceDN w:val="0"/>
              <w:adjustRightInd w:val="0"/>
              <w:rPr>
                <w:rFonts w:ascii="Cambria" w:hAnsi="Cambria" w:cs="Cambria"/>
                <w:sz w:val="22"/>
                <w:szCs w:val="22"/>
              </w:rPr>
            </w:pPr>
            <w:proofErr w:type="spellStart"/>
            <w:r>
              <w:rPr>
                <w:rFonts w:ascii="Cambria" w:hAnsi="Cambria" w:cs="Cambria"/>
                <w:sz w:val="22"/>
                <w:szCs w:val="22"/>
              </w:rPr>
              <w:t>AdHoc</w:t>
            </w:r>
            <w:proofErr w:type="spellEnd"/>
            <w:r>
              <w:rPr>
                <w:rFonts w:ascii="Cambria" w:hAnsi="Cambria" w:cs="Cambria"/>
                <w:sz w:val="22"/>
                <w:szCs w:val="22"/>
              </w:rPr>
              <w:t xml:space="preserve"> reports for missing assignments</w:t>
            </w:r>
          </w:p>
          <w:p w14:paraId="04E7C766"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(bi-weekly) </w:t>
            </w:r>
          </w:p>
          <w:p w14:paraId="4AD93BC4" w14:textId="77777777" w:rsidR="00446F5B" w:rsidRDefault="00446F5B" w:rsidP="00446F5B">
            <w:pPr>
              <w:autoSpaceDE w:val="0"/>
              <w:autoSpaceDN w:val="0"/>
              <w:adjustRightInd w:val="0"/>
              <w:rPr>
                <w:rFonts w:ascii="Cambria" w:hAnsi="Cambria" w:cs="Cambria"/>
                <w:sz w:val="22"/>
                <w:szCs w:val="22"/>
              </w:rPr>
            </w:pPr>
          </w:p>
          <w:p w14:paraId="0AD6B263"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KSA Prediction Calculator</w:t>
            </w:r>
          </w:p>
          <w:p w14:paraId="69862DD2" w14:textId="77777777" w:rsidR="00446F5B" w:rsidRDefault="00446F5B" w:rsidP="00446F5B">
            <w:pPr>
              <w:autoSpaceDE w:val="0"/>
              <w:autoSpaceDN w:val="0"/>
              <w:adjustRightInd w:val="0"/>
              <w:rPr>
                <w:rFonts w:ascii="Cambria" w:hAnsi="Cambria" w:cs="Cambria"/>
                <w:sz w:val="22"/>
                <w:szCs w:val="22"/>
              </w:rPr>
            </w:pPr>
          </w:p>
          <w:p w14:paraId="5B98B16C"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HMS SPED testing data tracker </w:t>
            </w:r>
          </w:p>
          <w:p w14:paraId="0BDB57CD" w14:textId="77777777" w:rsidR="00446F5B" w:rsidRDefault="00446F5B" w:rsidP="00446F5B">
            <w:pPr>
              <w:autoSpaceDE w:val="0"/>
              <w:autoSpaceDN w:val="0"/>
              <w:adjustRightInd w:val="0"/>
              <w:rPr>
                <w:rFonts w:ascii="Cambria" w:hAnsi="Cambria" w:cs="Cambria"/>
                <w:sz w:val="22"/>
                <w:szCs w:val="22"/>
              </w:rPr>
            </w:pPr>
          </w:p>
          <w:p w14:paraId="78C40599"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Use of early warning report in</w:t>
            </w:r>
          </w:p>
          <w:p w14:paraId="1317AC48"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IC Tableau – Behavior Analysis </w:t>
            </w:r>
          </w:p>
          <w:p w14:paraId="0E38F6A3" w14:textId="77777777" w:rsidR="00446F5B" w:rsidRDefault="00446F5B" w:rsidP="00446F5B">
            <w:pPr>
              <w:autoSpaceDE w:val="0"/>
              <w:autoSpaceDN w:val="0"/>
              <w:adjustRightInd w:val="0"/>
              <w:rPr>
                <w:rFonts w:ascii="Cambria" w:hAnsi="Cambria" w:cs="Cambria"/>
                <w:sz w:val="22"/>
                <w:szCs w:val="22"/>
              </w:rPr>
            </w:pPr>
          </w:p>
          <w:p w14:paraId="3A5A92B2"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 xml:space="preserve">CCPS District Pacing Guide </w:t>
            </w:r>
          </w:p>
          <w:p w14:paraId="3FBA9B71" w14:textId="77777777" w:rsidR="00446F5B" w:rsidRDefault="00446F5B" w:rsidP="00446F5B">
            <w:pPr>
              <w:autoSpaceDE w:val="0"/>
              <w:autoSpaceDN w:val="0"/>
              <w:adjustRightInd w:val="0"/>
              <w:rPr>
                <w:rFonts w:ascii="Cambria" w:hAnsi="Cambria" w:cs="Cambria"/>
                <w:sz w:val="22"/>
                <w:szCs w:val="22"/>
              </w:rPr>
            </w:pPr>
          </w:p>
          <w:p w14:paraId="74EA23A7"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HMS Scorecard</w:t>
            </w:r>
          </w:p>
          <w:p w14:paraId="5566A332" w14:textId="77777777" w:rsidR="00446F5B" w:rsidRDefault="00446F5B" w:rsidP="00446F5B">
            <w:pPr>
              <w:autoSpaceDE w:val="0"/>
              <w:autoSpaceDN w:val="0"/>
              <w:adjustRightInd w:val="0"/>
              <w:rPr>
                <w:rFonts w:ascii="Cambria" w:hAnsi="Cambria" w:cs="Cambria"/>
                <w:sz w:val="22"/>
                <w:szCs w:val="22"/>
              </w:rPr>
            </w:pPr>
          </w:p>
          <w:p w14:paraId="5D8F93CC"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Weekly PLC meetings-review of data</w:t>
            </w:r>
          </w:p>
          <w:p w14:paraId="6825E2C2" w14:textId="77777777" w:rsidR="00446F5B" w:rsidRDefault="00446F5B" w:rsidP="00446F5B">
            <w:pPr>
              <w:autoSpaceDE w:val="0"/>
              <w:autoSpaceDN w:val="0"/>
              <w:adjustRightInd w:val="0"/>
              <w:rPr>
                <w:rFonts w:ascii="Cambria" w:hAnsi="Cambria" w:cs="Cambria"/>
                <w:sz w:val="22"/>
                <w:szCs w:val="22"/>
              </w:rPr>
            </w:pPr>
          </w:p>
          <w:p w14:paraId="10790AAA" w14:textId="77777777" w:rsidR="00446F5B" w:rsidRDefault="00446F5B" w:rsidP="00446F5B">
            <w:pPr>
              <w:autoSpaceDE w:val="0"/>
              <w:autoSpaceDN w:val="0"/>
              <w:adjustRightInd w:val="0"/>
              <w:rPr>
                <w:rFonts w:ascii="Cambria" w:hAnsi="Cambria" w:cs="Cambria"/>
                <w:sz w:val="22"/>
                <w:szCs w:val="22"/>
              </w:rPr>
            </w:pPr>
            <w:r>
              <w:rPr>
                <w:rFonts w:ascii="Cambria" w:hAnsi="Cambria" w:cs="Cambria"/>
                <w:sz w:val="22"/>
                <w:szCs w:val="22"/>
              </w:rPr>
              <w:t>Observations/Instructional Reviews</w:t>
            </w:r>
          </w:p>
          <w:p w14:paraId="0E9ADB9A" w14:textId="77777777" w:rsidR="00446F5B" w:rsidRDefault="00446F5B" w:rsidP="00446F5B">
            <w:pPr>
              <w:autoSpaceDE w:val="0"/>
              <w:autoSpaceDN w:val="0"/>
              <w:adjustRightInd w:val="0"/>
              <w:rPr>
                <w:rFonts w:ascii="Cambria" w:hAnsi="Cambria" w:cs="Cambria"/>
                <w:sz w:val="22"/>
                <w:szCs w:val="22"/>
              </w:rPr>
            </w:pPr>
          </w:p>
          <w:p w14:paraId="5A7F6038" w14:textId="65E74D21" w:rsidR="00446F5B" w:rsidRPr="009037C3" w:rsidRDefault="00446F5B" w:rsidP="00446F5B">
            <w:pPr>
              <w:rPr>
                <w:rFonts w:ascii="Calibri Light" w:hAnsi="Calibri Light" w:cs="Calibri Light"/>
              </w:rPr>
            </w:pPr>
            <w:r>
              <w:rPr>
                <w:rFonts w:ascii="Cambria" w:hAnsi="Cambria" w:cs="Cambria"/>
                <w:sz w:val="22"/>
                <w:szCs w:val="22"/>
              </w:rPr>
              <w:t>CANVAS Lesson Plans</w:t>
            </w:r>
          </w:p>
        </w:tc>
        <w:tc>
          <w:tcPr>
            <w:tcW w:w="2245" w:type="dxa"/>
            <w:vMerge w:val="restart"/>
          </w:tcPr>
          <w:p w14:paraId="4D0CBB74" w14:textId="77777777" w:rsidR="00446F5B" w:rsidRDefault="00446F5B" w:rsidP="00446F5B">
            <w:pPr>
              <w:autoSpaceDE w:val="0"/>
              <w:autoSpaceDN w:val="0"/>
              <w:adjustRightInd w:val="0"/>
              <w:rPr>
                <w:rFonts w:cs="Calibri"/>
                <w:sz w:val="22"/>
                <w:szCs w:val="22"/>
              </w:rPr>
            </w:pPr>
            <w:r w:rsidRPr="00446F5B">
              <w:rPr>
                <w:rFonts w:cs="Calibri"/>
                <w:sz w:val="22"/>
                <w:szCs w:val="22"/>
              </w:rPr>
              <w:t>General Funding</w:t>
            </w:r>
          </w:p>
          <w:p w14:paraId="7C803C49" w14:textId="77777777" w:rsidR="00446F5B" w:rsidRPr="00446F5B" w:rsidRDefault="00446F5B" w:rsidP="00446F5B">
            <w:pPr>
              <w:autoSpaceDE w:val="0"/>
              <w:autoSpaceDN w:val="0"/>
              <w:adjustRightInd w:val="0"/>
              <w:rPr>
                <w:rFonts w:cs="Calibri"/>
                <w:sz w:val="22"/>
                <w:szCs w:val="22"/>
              </w:rPr>
            </w:pPr>
          </w:p>
          <w:p w14:paraId="5E95B2FB" w14:textId="77777777" w:rsidR="00446F5B" w:rsidRDefault="00446F5B" w:rsidP="00446F5B">
            <w:pPr>
              <w:autoSpaceDE w:val="0"/>
              <w:autoSpaceDN w:val="0"/>
              <w:adjustRightInd w:val="0"/>
              <w:rPr>
                <w:rFonts w:cs="Calibri"/>
                <w:sz w:val="22"/>
                <w:szCs w:val="22"/>
              </w:rPr>
            </w:pPr>
            <w:r w:rsidRPr="00446F5B">
              <w:rPr>
                <w:rFonts w:cs="Calibri"/>
                <w:sz w:val="22"/>
                <w:szCs w:val="22"/>
              </w:rPr>
              <w:t>Title I</w:t>
            </w:r>
          </w:p>
          <w:p w14:paraId="300027C4" w14:textId="77777777" w:rsidR="00446F5B" w:rsidRPr="00446F5B" w:rsidRDefault="00446F5B" w:rsidP="00446F5B">
            <w:pPr>
              <w:autoSpaceDE w:val="0"/>
              <w:autoSpaceDN w:val="0"/>
              <w:adjustRightInd w:val="0"/>
              <w:rPr>
                <w:rFonts w:cs="Calibri"/>
                <w:sz w:val="22"/>
                <w:szCs w:val="22"/>
              </w:rPr>
            </w:pPr>
          </w:p>
          <w:p w14:paraId="11026937" w14:textId="77777777" w:rsidR="00446F5B" w:rsidRDefault="00446F5B" w:rsidP="00446F5B">
            <w:pPr>
              <w:autoSpaceDE w:val="0"/>
              <w:autoSpaceDN w:val="0"/>
              <w:adjustRightInd w:val="0"/>
              <w:rPr>
                <w:rFonts w:cs="Calibri"/>
                <w:sz w:val="22"/>
                <w:szCs w:val="22"/>
              </w:rPr>
            </w:pPr>
            <w:r w:rsidRPr="00446F5B">
              <w:rPr>
                <w:rFonts w:cs="Calibri"/>
                <w:sz w:val="22"/>
                <w:szCs w:val="22"/>
              </w:rPr>
              <w:t>Title III</w:t>
            </w:r>
          </w:p>
          <w:p w14:paraId="248B22BF" w14:textId="77777777" w:rsidR="00446F5B" w:rsidRPr="00446F5B" w:rsidRDefault="00446F5B" w:rsidP="00446F5B">
            <w:pPr>
              <w:autoSpaceDE w:val="0"/>
              <w:autoSpaceDN w:val="0"/>
              <w:adjustRightInd w:val="0"/>
              <w:rPr>
                <w:rFonts w:cs="Calibri"/>
                <w:sz w:val="22"/>
                <w:szCs w:val="22"/>
              </w:rPr>
            </w:pPr>
          </w:p>
          <w:p w14:paraId="08C0C2F8" w14:textId="77777777" w:rsidR="00446F5B" w:rsidRDefault="00446F5B" w:rsidP="00446F5B">
            <w:pPr>
              <w:autoSpaceDE w:val="0"/>
              <w:autoSpaceDN w:val="0"/>
              <w:adjustRightInd w:val="0"/>
              <w:rPr>
                <w:rFonts w:cs="Calibri"/>
                <w:sz w:val="22"/>
                <w:szCs w:val="22"/>
              </w:rPr>
            </w:pPr>
            <w:r w:rsidRPr="00446F5B">
              <w:rPr>
                <w:rFonts w:cs="Calibri"/>
                <w:sz w:val="22"/>
                <w:szCs w:val="22"/>
              </w:rPr>
              <w:t>Homeless, Migrant</w:t>
            </w:r>
          </w:p>
          <w:p w14:paraId="660465CE" w14:textId="77777777" w:rsidR="00446F5B" w:rsidRPr="00446F5B" w:rsidRDefault="00446F5B" w:rsidP="00446F5B">
            <w:pPr>
              <w:autoSpaceDE w:val="0"/>
              <w:autoSpaceDN w:val="0"/>
              <w:adjustRightInd w:val="0"/>
              <w:rPr>
                <w:rFonts w:cs="Calibri"/>
                <w:sz w:val="22"/>
                <w:szCs w:val="22"/>
              </w:rPr>
            </w:pPr>
          </w:p>
          <w:p w14:paraId="51C27523" w14:textId="77777777" w:rsidR="00446F5B" w:rsidRDefault="00446F5B" w:rsidP="00446F5B">
            <w:pPr>
              <w:autoSpaceDE w:val="0"/>
              <w:autoSpaceDN w:val="0"/>
              <w:adjustRightInd w:val="0"/>
              <w:rPr>
                <w:rFonts w:cs="Calibri"/>
                <w:sz w:val="22"/>
                <w:szCs w:val="22"/>
              </w:rPr>
            </w:pPr>
            <w:r w:rsidRPr="00446F5B">
              <w:rPr>
                <w:rFonts w:cs="Calibri"/>
                <w:sz w:val="22"/>
                <w:szCs w:val="22"/>
              </w:rPr>
              <w:t>IDEA-B</w:t>
            </w:r>
          </w:p>
          <w:p w14:paraId="2C14AFBC" w14:textId="77777777" w:rsidR="00446F5B" w:rsidRPr="00446F5B" w:rsidRDefault="00446F5B" w:rsidP="00446F5B">
            <w:pPr>
              <w:autoSpaceDE w:val="0"/>
              <w:autoSpaceDN w:val="0"/>
              <w:adjustRightInd w:val="0"/>
              <w:rPr>
                <w:rFonts w:cs="Calibri"/>
                <w:sz w:val="22"/>
                <w:szCs w:val="22"/>
              </w:rPr>
            </w:pPr>
          </w:p>
          <w:p w14:paraId="639B3B54" w14:textId="30A687FB" w:rsidR="00446F5B" w:rsidRPr="009037C3" w:rsidRDefault="00446F5B" w:rsidP="00446F5B">
            <w:pPr>
              <w:rPr>
                <w:rFonts w:ascii="Calibri Light" w:hAnsi="Calibri Light" w:cs="Calibri Light"/>
              </w:rPr>
            </w:pPr>
            <w:r w:rsidRPr="00446F5B">
              <w:rPr>
                <w:rFonts w:cs="Calibri"/>
                <w:sz w:val="22"/>
                <w:szCs w:val="22"/>
              </w:rPr>
              <w:t>District IC funding</w:t>
            </w:r>
          </w:p>
        </w:tc>
      </w:tr>
      <w:tr w:rsidR="00446F5B" w:rsidRPr="009037C3" w14:paraId="28965715" w14:textId="77777777" w:rsidTr="008D4DCA">
        <w:tc>
          <w:tcPr>
            <w:tcW w:w="3118" w:type="dxa"/>
            <w:vMerge/>
          </w:tcPr>
          <w:p w14:paraId="10F7DA3F" w14:textId="77777777" w:rsidR="00446F5B" w:rsidRPr="009037C3" w:rsidRDefault="00446F5B" w:rsidP="00446F5B">
            <w:pPr>
              <w:rPr>
                <w:rFonts w:ascii="Calibri Light" w:hAnsi="Calibri Light" w:cs="Calibri Light"/>
              </w:rPr>
            </w:pPr>
          </w:p>
        </w:tc>
        <w:tc>
          <w:tcPr>
            <w:tcW w:w="3118" w:type="dxa"/>
            <w:vMerge/>
          </w:tcPr>
          <w:p w14:paraId="0F7C6966" w14:textId="77777777" w:rsidR="00446F5B" w:rsidRPr="009037C3" w:rsidRDefault="00446F5B" w:rsidP="00446F5B">
            <w:pPr>
              <w:rPr>
                <w:rFonts w:ascii="Calibri Light" w:hAnsi="Calibri Light" w:cs="Calibri Light"/>
              </w:rPr>
            </w:pPr>
          </w:p>
        </w:tc>
        <w:tc>
          <w:tcPr>
            <w:tcW w:w="3749" w:type="dxa"/>
          </w:tcPr>
          <w:p w14:paraId="78F60D64"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Equity: Teacher quality is the school factor that makes the greatest impact on student achievement. Consistent exposure to effective teachers can overcome obstacles to learning and close achievement gap with stakeholders</w:t>
            </w:r>
          </w:p>
          <w:p w14:paraId="32E41E9C" w14:textId="77777777" w:rsidR="00446F5B" w:rsidRPr="009037C3" w:rsidRDefault="00446F5B" w:rsidP="00446F5B">
            <w:pPr>
              <w:rPr>
                <w:rFonts w:ascii="Calibri Light" w:hAnsi="Calibri Light" w:cs="Calibri Light"/>
              </w:rPr>
            </w:pPr>
          </w:p>
        </w:tc>
        <w:tc>
          <w:tcPr>
            <w:tcW w:w="2487" w:type="dxa"/>
            <w:vMerge/>
          </w:tcPr>
          <w:p w14:paraId="7477151E" w14:textId="77777777" w:rsidR="00446F5B" w:rsidRPr="009037C3" w:rsidRDefault="00446F5B" w:rsidP="00446F5B">
            <w:pPr>
              <w:rPr>
                <w:rFonts w:ascii="Calibri Light" w:hAnsi="Calibri Light" w:cs="Calibri Light"/>
              </w:rPr>
            </w:pPr>
          </w:p>
        </w:tc>
        <w:tc>
          <w:tcPr>
            <w:tcW w:w="3993" w:type="dxa"/>
            <w:vMerge/>
          </w:tcPr>
          <w:p w14:paraId="177226EC" w14:textId="77777777" w:rsidR="00446F5B" w:rsidRPr="009037C3" w:rsidRDefault="00446F5B" w:rsidP="00446F5B">
            <w:pPr>
              <w:rPr>
                <w:rFonts w:ascii="Calibri Light" w:hAnsi="Calibri Light" w:cs="Calibri Light"/>
              </w:rPr>
            </w:pPr>
          </w:p>
        </w:tc>
        <w:tc>
          <w:tcPr>
            <w:tcW w:w="2245" w:type="dxa"/>
            <w:vMerge/>
          </w:tcPr>
          <w:p w14:paraId="114BEB80" w14:textId="77777777" w:rsidR="00446F5B" w:rsidRPr="009037C3" w:rsidRDefault="00446F5B" w:rsidP="00446F5B">
            <w:pPr>
              <w:rPr>
                <w:rFonts w:ascii="Calibri Light" w:hAnsi="Calibri Light" w:cs="Calibri Light"/>
              </w:rPr>
            </w:pPr>
          </w:p>
        </w:tc>
      </w:tr>
      <w:tr w:rsidR="00446F5B" w:rsidRPr="009037C3" w14:paraId="1260EC3B" w14:textId="77777777" w:rsidTr="008D4DCA">
        <w:tc>
          <w:tcPr>
            <w:tcW w:w="3118" w:type="dxa"/>
            <w:vMerge/>
          </w:tcPr>
          <w:p w14:paraId="2A978258" w14:textId="77777777" w:rsidR="00446F5B" w:rsidRPr="009037C3" w:rsidRDefault="00446F5B" w:rsidP="00446F5B">
            <w:pPr>
              <w:rPr>
                <w:rFonts w:ascii="Calibri Light" w:hAnsi="Calibri Light" w:cs="Calibri Light"/>
              </w:rPr>
            </w:pPr>
          </w:p>
        </w:tc>
        <w:tc>
          <w:tcPr>
            <w:tcW w:w="3118" w:type="dxa"/>
            <w:vMerge/>
          </w:tcPr>
          <w:p w14:paraId="117028E9" w14:textId="77777777" w:rsidR="00446F5B" w:rsidRPr="009037C3" w:rsidRDefault="00446F5B" w:rsidP="00446F5B">
            <w:pPr>
              <w:rPr>
                <w:rFonts w:ascii="Calibri Light" w:hAnsi="Calibri Light" w:cs="Calibri Light"/>
              </w:rPr>
            </w:pPr>
          </w:p>
        </w:tc>
        <w:tc>
          <w:tcPr>
            <w:tcW w:w="3749" w:type="dxa"/>
          </w:tcPr>
          <w:p w14:paraId="126CBAA1"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Co-teaching – Special education teachers collaborating with general education teachers.</w:t>
            </w:r>
          </w:p>
          <w:p w14:paraId="16DE3C4D" w14:textId="77777777" w:rsidR="00446F5B" w:rsidRPr="009037C3" w:rsidRDefault="00446F5B" w:rsidP="00446F5B">
            <w:pPr>
              <w:rPr>
                <w:rFonts w:ascii="Calibri Light" w:hAnsi="Calibri Light" w:cs="Calibri Light"/>
              </w:rPr>
            </w:pPr>
          </w:p>
        </w:tc>
        <w:tc>
          <w:tcPr>
            <w:tcW w:w="2487" w:type="dxa"/>
            <w:vMerge/>
          </w:tcPr>
          <w:p w14:paraId="66BC1EA7" w14:textId="77777777" w:rsidR="00446F5B" w:rsidRPr="009037C3" w:rsidRDefault="00446F5B" w:rsidP="00446F5B">
            <w:pPr>
              <w:rPr>
                <w:rFonts w:ascii="Calibri Light" w:hAnsi="Calibri Light" w:cs="Calibri Light"/>
              </w:rPr>
            </w:pPr>
          </w:p>
        </w:tc>
        <w:tc>
          <w:tcPr>
            <w:tcW w:w="3993" w:type="dxa"/>
            <w:vMerge/>
          </w:tcPr>
          <w:p w14:paraId="59F0CDD9" w14:textId="77777777" w:rsidR="00446F5B" w:rsidRPr="009037C3" w:rsidRDefault="00446F5B" w:rsidP="00446F5B">
            <w:pPr>
              <w:rPr>
                <w:rFonts w:ascii="Calibri Light" w:hAnsi="Calibri Light" w:cs="Calibri Light"/>
              </w:rPr>
            </w:pPr>
          </w:p>
        </w:tc>
        <w:tc>
          <w:tcPr>
            <w:tcW w:w="2245" w:type="dxa"/>
            <w:vMerge/>
          </w:tcPr>
          <w:p w14:paraId="0615EE3A" w14:textId="77777777" w:rsidR="00446F5B" w:rsidRPr="009037C3" w:rsidRDefault="00446F5B" w:rsidP="00446F5B">
            <w:pPr>
              <w:rPr>
                <w:rFonts w:ascii="Calibri Light" w:hAnsi="Calibri Light" w:cs="Calibri Light"/>
              </w:rPr>
            </w:pPr>
          </w:p>
        </w:tc>
      </w:tr>
      <w:tr w:rsidR="00446F5B" w:rsidRPr="009037C3" w14:paraId="23CC787C" w14:textId="77777777" w:rsidTr="008D4DCA">
        <w:tc>
          <w:tcPr>
            <w:tcW w:w="3118" w:type="dxa"/>
            <w:vMerge/>
          </w:tcPr>
          <w:p w14:paraId="2B536003" w14:textId="77777777" w:rsidR="00446F5B" w:rsidRPr="009037C3" w:rsidRDefault="00446F5B" w:rsidP="00446F5B">
            <w:pPr>
              <w:rPr>
                <w:rFonts w:ascii="Calibri Light" w:hAnsi="Calibri Light" w:cs="Calibri Light"/>
              </w:rPr>
            </w:pPr>
          </w:p>
        </w:tc>
        <w:tc>
          <w:tcPr>
            <w:tcW w:w="3118" w:type="dxa"/>
            <w:vMerge/>
          </w:tcPr>
          <w:p w14:paraId="38971EFE" w14:textId="77777777" w:rsidR="00446F5B" w:rsidRPr="009037C3" w:rsidRDefault="00446F5B" w:rsidP="00446F5B">
            <w:pPr>
              <w:rPr>
                <w:rFonts w:ascii="Calibri Light" w:hAnsi="Calibri Light" w:cs="Calibri Light"/>
              </w:rPr>
            </w:pPr>
          </w:p>
        </w:tc>
        <w:tc>
          <w:tcPr>
            <w:tcW w:w="3749" w:type="dxa"/>
          </w:tcPr>
          <w:p w14:paraId="70406B5B"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Priority Scheduling – refine the process</w:t>
            </w:r>
          </w:p>
          <w:p w14:paraId="72637D17"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for priority scheduling for students with disabilities to ensure the master</w:t>
            </w:r>
          </w:p>
          <w:p w14:paraId="6DC2BF15"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schedule meets the individual needs</w:t>
            </w:r>
          </w:p>
          <w:p w14:paraId="63297FD7"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identified in a student’s Individual Education Plan (IEP) Reading and Math Intervention classes</w:t>
            </w:r>
          </w:p>
          <w:p w14:paraId="4A1A34A5"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Tiger Challenge (ESS)</w:t>
            </w:r>
          </w:p>
          <w:p w14:paraId="6A627A1A"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MTSS – Tier I – Instructional strategies</w:t>
            </w:r>
          </w:p>
          <w:p w14:paraId="5EF32151"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lastRenderedPageBreak/>
              <w:t>for all students, Tier II &amp; III</w:t>
            </w:r>
          </w:p>
          <w:p w14:paraId="188CD031" w14:textId="30521384" w:rsidR="00446F5B" w:rsidRPr="009037C3" w:rsidRDefault="00446F5B" w:rsidP="00446F5B">
            <w:pPr>
              <w:rPr>
                <w:rFonts w:ascii="Calibri Light" w:hAnsi="Calibri Light" w:cs="Calibri Light"/>
              </w:rPr>
            </w:pPr>
            <w:r w:rsidRPr="00446F5B">
              <w:rPr>
                <w:rFonts w:cs="Calibri"/>
                <w:sz w:val="22"/>
                <w:szCs w:val="22"/>
              </w:rPr>
              <w:t>differentiated instructional strategies</w:t>
            </w:r>
          </w:p>
        </w:tc>
        <w:tc>
          <w:tcPr>
            <w:tcW w:w="2487" w:type="dxa"/>
            <w:vMerge/>
          </w:tcPr>
          <w:p w14:paraId="6D1B9A13" w14:textId="77777777" w:rsidR="00446F5B" w:rsidRPr="009037C3" w:rsidRDefault="00446F5B" w:rsidP="00446F5B">
            <w:pPr>
              <w:rPr>
                <w:rFonts w:ascii="Calibri Light" w:hAnsi="Calibri Light" w:cs="Calibri Light"/>
              </w:rPr>
            </w:pPr>
          </w:p>
        </w:tc>
        <w:tc>
          <w:tcPr>
            <w:tcW w:w="3993" w:type="dxa"/>
            <w:vMerge/>
          </w:tcPr>
          <w:p w14:paraId="56F2C688" w14:textId="77777777" w:rsidR="00446F5B" w:rsidRPr="009037C3" w:rsidRDefault="00446F5B" w:rsidP="00446F5B">
            <w:pPr>
              <w:rPr>
                <w:rFonts w:ascii="Calibri Light" w:hAnsi="Calibri Light" w:cs="Calibri Light"/>
              </w:rPr>
            </w:pPr>
          </w:p>
        </w:tc>
        <w:tc>
          <w:tcPr>
            <w:tcW w:w="2245" w:type="dxa"/>
            <w:vMerge/>
          </w:tcPr>
          <w:p w14:paraId="3AB74485" w14:textId="77777777" w:rsidR="00446F5B" w:rsidRPr="009037C3" w:rsidRDefault="00446F5B" w:rsidP="00446F5B">
            <w:pPr>
              <w:rPr>
                <w:rFonts w:ascii="Calibri Light" w:hAnsi="Calibri Light" w:cs="Calibri Light"/>
              </w:rPr>
            </w:pPr>
          </w:p>
        </w:tc>
      </w:tr>
      <w:tr w:rsidR="00446F5B" w:rsidRPr="009037C3" w14:paraId="02069B76" w14:textId="77777777" w:rsidTr="008D4DCA">
        <w:tc>
          <w:tcPr>
            <w:tcW w:w="3118" w:type="dxa"/>
            <w:vMerge/>
          </w:tcPr>
          <w:p w14:paraId="76370289" w14:textId="77777777" w:rsidR="00446F5B" w:rsidRPr="009037C3" w:rsidRDefault="00446F5B" w:rsidP="00446F5B">
            <w:pPr>
              <w:rPr>
                <w:rFonts w:ascii="Calibri Light" w:hAnsi="Calibri Light" w:cs="Calibri Light"/>
              </w:rPr>
            </w:pPr>
          </w:p>
        </w:tc>
        <w:tc>
          <w:tcPr>
            <w:tcW w:w="3118" w:type="dxa"/>
            <w:vMerge/>
          </w:tcPr>
          <w:p w14:paraId="37694BA3" w14:textId="77777777" w:rsidR="00446F5B" w:rsidRPr="009037C3" w:rsidRDefault="00446F5B" w:rsidP="00446F5B">
            <w:pPr>
              <w:rPr>
                <w:rFonts w:ascii="Calibri Light" w:hAnsi="Calibri Light" w:cs="Calibri Light"/>
              </w:rPr>
            </w:pPr>
          </w:p>
        </w:tc>
        <w:tc>
          <w:tcPr>
            <w:tcW w:w="3749" w:type="dxa"/>
          </w:tcPr>
          <w:p w14:paraId="57C388CB"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Professional Learning and Coaching</w:t>
            </w:r>
          </w:p>
          <w:p w14:paraId="0363A56C" w14:textId="77777777" w:rsidR="00446F5B" w:rsidRPr="00446F5B" w:rsidRDefault="00446F5B" w:rsidP="00446F5B">
            <w:pPr>
              <w:autoSpaceDE w:val="0"/>
              <w:autoSpaceDN w:val="0"/>
              <w:adjustRightInd w:val="0"/>
              <w:rPr>
                <w:rFonts w:cs="Calibri"/>
                <w:sz w:val="22"/>
                <w:szCs w:val="22"/>
              </w:rPr>
            </w:pPr>
            <w:r w:rsidRPr="00446F5B">
              <w:rPr>
                <w:rFonts w:cs="Calibri"/>
                <w:sz w:val="22"/>
                <w:szCs w:val="22"/>
              </w:rPr>
              <w:t>Support</w:t>
            </w:r>
          </w:p>
          <w:p w14:paraId="5D878E72" w14:textId="77777777" w:rsidR="00446F5B" w:rsidRPr="009037C3" w:rsidRDefault="00446F5B" w:rsidP="00446F5B">
            <w:pPr>
              <w:rPr>
                <w:rFonts w:ascii="Calibri Light" w:hAnsi="Calibri Light" w:cs="Calibri Light"/>
              </w:rPr>
            </w:pPr>
          </w:p>
        </w:tc>
        <w:tc>
          <w:tcPr>
            <w:tcW w:w="2487" w:type="dxa"/>
            <w:vMerge/>
          </w:tcPr>
          <w:p w14:paraId="34708A46" w14:textId="77777777" w:rsidR="00446F5B" w:rsidRPr="009037C3" w:rsidRDefault="00446F5B" w:rsidP="00446F5B">
            <w:pPr>
              <w:rPr>
                <w:rFonts w:ascii="Calibri Light" w:hAnsi="Calibri Light" w:cs="Calibri Light"/>
              </w:rPr>
            </w:pPr>
          </w:p>
        </w:tc>
        <w:tc>
          <w:tcPr>
            <w:tcW w:w="3993" w:type="dxa"/>
            <w:vMerge/>
          </w:tcPr>
          <w:p w14:paraId="5C75779E" w14:textId="77777777" w:rsidR="00446F5B" w:rsidRPr="009037C3" w:rsidRDefault="00446F5B" w:rsidP="00446F5B">
            <w:pPr>
              <w:rPr>
                <w:rFonts w:ascii="Calibri Light" w:hAnsi="Calibri Light" w:cs="Calibri Light"/>
              </w:rPr>
            </w:pPr>
          </w:p>
        </w:tc>
        <w:tc>
          <w:tcPr>
            <w:tcW w:w="2245" w:type="dxa"/>
            <w:vMerge/>
          </w:tcPr>
          <w:p w14:paraId="217AE096" w14:textId="77777777" w:rsidR="00446F5B" w:rsidRPr="009037C3" w:rsidRDefault="00446F5B" w:rsidP="00446F5B">
            <w:pPr>
              <w:rPr>
                <w:rFonts w:ascii="Calibri Light" w:hAnsi="Calibri Light" w:cs="Calibri Light"/>
              </w:rPr>
            </w:pPr>
          </w:p>
        </w:tc>
      </w:tr>
      <w:tr w:rsidR="00446F5B" w:rsidRPr="009037C3" w14:paraId="54BE0AF8" w14:textId="77777777" w:rsidTr="008D4DCA">
        <w:tc>
          <w:tcPr>
            <w:tcW w:w="3118" w:type="dxa"/>
            <w:vMerge/>
          </w:tcPr>
          <w:p w14:paraId="52869D7C" w14:textId="77777777" w:rsidR="00446F5B" w:rsidRPr="009037C3" w:rsidRDefault="00446F5B" w:rsidP="00446F5B">
            <w:pPr>
              <w:rPr>
                <w:rFonts w:ascii="Calibri Light" w:hAnsi="Calibri Light" w:cs="Calibri Light"/>
              </w:rPr>
            </w:pPr>
          </w:p>
        </w:tc>
        <w:tc>
          <w:tcPr>
            <w:tcW w:w="3118" w:type="dxa"/>
            <w:vMerge/>
          </w:tcPr>
          <w:p w14:paraId="115490EB" w14:textId="77777777" w:rsidR="00446F5B" w:rsidRPr="009037C3" w:rsidRDefault="00446F5B" w:rsidP="00446F5B">
            <w:pPr>
              <w:rPr>
                <w:rFonts w:ascii="Calibri Light" w:hAnsi="Calibri Light" w:cs="Calibri Light"/>
              </w:rPr>
            </w:pPr>
          </w:p>
        </w:tc>
        <w:tc>
          <w:tcPr>
            <w:tcW w:w="3749" w:type="dxa"/>
          </w:tcPr>
          <w:p w14:paraId="74483CF1" w14:textId="77777777" w:rsidR="00446F5B" w:rsidRPr="009037C3" w:rsidRDefault="00446F5B" w:rsidP="00446F5B">
            <w:pPr>
              <w:rPr>
                <w:rFonts w:ascii="Calibri Light" w:hAnsi="Calibri Light" w:cs="Calibri Light"/>
              </w:rPr>
            </w:pPr>
          </w:p>
        </w:tc>
        <w:tc>
          <w:tcPr>
            <w:tcW w:w="2487" w:type="dxa"/>
          </w:tcPr>
          <w:p w14:paraId="1256E4E3" w14:textId="77777777" w:rsidR="00446F5B" w:rsidRPr="009037C3" w:rsidRDefault="00446F5B" w:rsidP="00446F5B">
            <w:pPr>
              <w:rPr>
                <w:rFonts w:ascii="Calibri Light" w:hAnsi="Calibri Light" w:cs="Calibri Light"/>
              </w:rPr>
            </w:pPr>
          </w:p>
        </w:tc>
        <w:tc>
          <w:tcPr>
            <w:tcW w:w="3993" w:type="dxa"/>
          </w:tcPr>
          <w:p w14:paraId="2A978B58" w14:textId="77777777" w:rsidR="00446F5B" w:rsidRPr="009037C3" w:rsidRDefault="00446F5B" w:rsidP="00446F5B">
            <w:pPr>
              <w:rPr>
                <w:rFonts w:ascii="Calibri Light" w:hAnsi="Calibri Light" w:cs="Calibri Light"/>
              </w:rPr>
            </w:pPr>
          </w:p>
        </w:tc>
        <w:tc>
          <w:tcPr>
            <w:tcW w:w="2245" w:type="dxa"/>
          </w:tcPr>
          <w:p w14:paraId="12C96F43" w14:textId="77777777" w:rsidR="00446F5B" w:rsidRPr="009037C3" w:rsidRDefault="00446F5B" w:rsidP="00446F5B">
            <w:pPr>
              <w:rPr>
                <w:rFonts w:ascii="Calibri Light" w:hAnsi="Calibri Light" w:cs="Calibri Light"/>
              </w:rPr>
            </w:pPr>
          </w:p>
        </w:tc>
      </w:tr>
      <w:bookmarkEnd w:id="7"/>
      <w:tr w:rsidR="00446F5B" w:rsidRPr="009037C3" w14:paraId="7822CC3F" w14:textId="77777777" w:rsidTr="008B0A30">
        <w:tc>
          <w:tcPr>
            <w:tcW w:w="3118" w:type="dxa"/>
            <w:vMerge w:val="restart"/>
          </w:tcPr>
          <w:p w14:paraId="6D7F9463" w14:textId="6D3CC904" w:rsidR="00446F5B" w:rsidRPr="009037C3" w:rsidRDefault="00446F5B" w:rsidP="00446F5B">
            <w:pPr>
              <w:rPr>
                <w:rFonts w:ascii="Calibri Light" w:hAnsi="Calibri Light" w:cs="Calibri Light"/>
              </w:rPr>
            </w:pPr>
          </w:p>
        </w:tc>
        <w:tc>
          <w:tcPr>
            <w:tcW w:w="3118" w:type="dxa"/>
            <w:vMerge w:val="restart"/>
          </w:tcPr>
          <w:p w14:paraId="526C8530" w14:textId="77777777" w:rsidR="00446F5B" w:rsidRPr="009037C3" w:rsidRDefault="00446F5B" w:rsidP="00446F5B">
            <w:pPr>
              <w:rPr>
                <w:rFonts w:ascii="Calibri Light" w:hAnsi="Calibri Light" w:cs="Calibri Light"/>
              </w:rPr>
            </w:pPr>
          </w:p>
        </w:tc>
        <w:tc>
          <w:tcPr>
            <w:tcW w:w="3749" w:type="dxa"/>
          </w:tcPr>
          <w:p w14:paraId="283E5995" w14:textId="77777777" w:rsidR="00446F5B" w:rsidRPr="009037C3" w:rsidRDefault="00446F5B" w:rsidP="00446F5B">
            <w:pPr>
              <w:rPr>
                <w:rFonts w:ascii="Calibri Light" w:hAnsi="Calibri Light" w:cs="Calibri Light"/>
              </w:rPr>
            </w:pPr>
          </w:p>
        </w:tc>
        <w:tc>
          <w:tcPr>
            <w:tcW w:w="2487" w:type="dxa"/>
          </w:tcPr>
          <w:p w14:paraId="7AFF661E" w14:textId="77777777" w:rsidR="00446F5B" w:rsidRPr="009037C3" w:rsidRDefault="00446F5B" w:rsidP="00446F5B">
            <w:pPr>
              <w:rPr>
                <w:rFonts w:ascii="Calibri Light" w:hAnsi="Calibri Light" w:cs="Calibri Light"/>
              </w:rPr>
            </w:pPr>
          </w:p>
        </w:tc>
        <w:tc>
          <w:tcPr>
            <w:tcW w:w="3993" w:type="dxa"/>
          </w:tcPr>
          <w:p w14:paraId="32FD878F" w14:textId="77777777" w:rsidR="00446F5B" w:rsidRPr="009037C3" w:rsidRDefault="00446F5B" w:rsidP="00446F5B">
            <w:pPr>
              <w:rPr>
                <w:rFonts w:ascii="Calibri Light" w:hAnsi="Calibri Light" w:cs="Calibri Light"/>
              </w:rPr>
            </w:pPr>
          </w:p>
        </w:tc>
        <w:tc>
          <w:tcPr>
            <w:tcW w:w="2245" w:type="dxa"/>
          </w:tcPr>
          <w:p w14:paraId="434639C3" w14:textId="77777777" w:rsidR="00446F5B" w:rsidRPr="009037C3" w:rsidRDefault="00446F5B" w:rsidP="00446F5B">
            <w:pPr>
              <w:rPr>
                <w:rFonts w:ascii="Calibri Light" w:hAnsi="Calibri Light" w:cs="Calibri Light"/>
              </w:rPr>
            </w:pPr>
          </w:p>
        </w:tc>
      </w:tr>
      <w:tr w:rsidR="00446F5B" w:rsidRPr="009037C3" w14:paraId="5724584D" w14:textId="77777777" w:rsidTr="008B0A30">
        <w:tc>
          <w:tcPr>
            <w:tcW w:w="3118" w:type="dxa"/>
            <w:vMerge/>
          </w:tcPr>
          <w:p w14:paraId="6A0287FE" w14:textId="77777777" w:rsidR="00446F5B" w:rsidRPr="009037C3" w:rsidRDefault="00446F5B" w:rsidP="00446F5B">
            <w:pPr>
              <w:rPr>
                <w:rFonts w:ascii="Calibri Light" w:hAnsi="Calibri Light" w:cs="Calibri Light"/>
              </w:rPr>
            </w:pPr>
          </w:p>
        </w:tc>
        <w:tc>
          <w:tcPr>
            <w:tcW w:w="3118" w:type="dxa"/>
            <w:vMerge/>
          </w:tcPr>
          <w:p w14:paraId="7E2805E5" w14:textId="77777777" w:rsidR="00446F5B" w:rsidRPr="009037C3" w:rsidRDefault="00446F5B" w:rsidP="00446F5B">
            <w:pPr>
              <w:rPr>
                <w:rFonts w:ascii="Calibri Light" w:hAnsi="Calibri Light" w:cs="Calibri Light"/>
              </w:rPr>
            </w:pPr>
          </w:p>
        </w:tc>
        <w:tc>
          <w:tcPr>
            <w:tcW w:w="3749" w:type="dxa"/>
          </w:tcPr>
          <w:p w14:paraId="60770E3D" w14:textId="77777777" w:rsidR="00446F5B" w:rsidRPr="009037C3" w:rsidRDefault="00446F5B" w:rsidP="00446F5B">
            <w:pPr>
              <w:rPr>
                <w:rFonts w:ascii="Calibri Light" w:hAnsi="Calibri Light" w:cs="Calibri Light"/>
              </w:rPr>
            </w:pPr>
          </w:p>
        </w:tc>
        <w:tc>
          <w:tcPr>
            <w:tcW w:w="2487" w:type="dxa"/>
          </w:tcPr>
          <w:p w14:paraId="526A114D" w14:textId="77777777" w:rsidR="00446F5B" w:rsidRPr="009037C3" w:rsidRDefault="00446F5B" w:rsidP="00446F5B">
            <w:pPr>
              <w:rPr>
                <w:rFonts w:ascii="Calibri Light" w:hAnsi="Calibri Light" w:cs="Calibri Light"/>
              </w:rPr>
            </w:pPr>
          </w:p>
        </w:tc>
        <w:tc>
          <w:tcPr>
            <w:tcW w:w="3993" w:type="dxa"/>
          </w:tcPr>
          <w:p w14:paraId="4A269A54" w14:textId="77777777" w:rsidR="00446F5B" w:rsidRPr="009037C3" w:rsidRDefault="00446F5B" w:rsidP="00446F5B">
            <w:pPr>
              <w:rPr>
                <w:rFonts w:ascii="Calibri Light" w:hAnsi="Calibri Light" w:cs="Calibri Light"/>
              </w:rPr>
            </w:pPr>
          </w:p>
        </w:tc>
        <w:tc>
          <w:tcPr>
            <w:tcW w:w="2245" w:type="dxa"/>
          </w:tcPr>
          <w:p w14:paraId="45FB5CCF" w14:textId="77777777" w:rsidR="00446F5B" w:rsidRPr="009037C3" w:rsidRDefault="00446F5B" w:rsidP="00446F5B">
            <w:pPr>
              <w:rPr>
                <w:rFonts w:ascii="Calibri Light" w:hAnsi="Calibri Light" w:cs="Calibri Light"/>
              </w:rPr>
            </w:pPr>
          </w:p>
        </w:tc>
      </w:tr>
      <w:tr w:rsidR="00446F5B" w:rsidRPr="009037C3" w14:paraId="297BB4B6" w14:textId="77777777" w:rsidTr="008B0A30">
        <w:tc>
          <w:tcPr>
            <w:tcW w:w="3118" w:type="dxa"/>
            <w:vMerge/>
          </w:tcPr>
          <w:p w14:paraId="285C596A" w14:textId="77777777" w:rsidR="00446F5B" w:rsidRPr="009037C3" w:rsidRDefault="00446F5B" w:rsidP="00446F5B">
            <w:pPr>
              <w:rPr>
                <w:rFonts w:ascii="Calibri Light" w:hAnsi="Calibri Light" w:cs="Calibri Light"/>
              </w:rPr>
            </w:pPr>
          </w:p>
        </w:tc>
        <w:tc>
          <w:tcPr>
            <w:tcW w:w="3118" w:type="dxa"/>
            <w:vMerge w:val="restart"/>
          </w:tcPr>
          <w:p w14:paraId="79DF105F" w14:textId="77777777" w:rsidR="00446F5B" w:rsidRPr="009037C3" w:rsidRDefault="00446F5B" w:rsidP="00446F5B">
            <w:pPr>
              <w:rPr>
                <w:rFonts w:ascii="Calibri Light" w:hAnsi="Calibri Light" w:cs="Calibri Light"/>
              </w:rPr>
            </w:pPr>
          </w:p>
        </w:tc>
        <w:tc>
          <w:tcPr>
            <w:tcW w:w="3749" w:type="dxa"/>
          </w:tcPr>
          <w:p w14:paraId="7D83F6AF" w14:textId="77777777" w:rsidR="00446F5B" w:rsidRPr="009037C3" w:rsidRDefault="00446F5B" w:rsidP="00446F5B">
            <w:pPr>
              <w:rPr>
                <w:rFonts w:ascii="Calibri Light" w:hAnsi="Calibri Light" w:cs="Calibri Light"/>
              </w:rPr>
            </w:pPr>
          </w:p>
        </w:tc>
        <w:tc>
          <w:tcPr>
            <w:tcW w:w="2487" w:type="dxa"/>
          </w:tcPr>
          <w:p w14:paraId="4A9B8040" w14:textId="77777777" w:rsidR="00446F5B" w:rsidRPr="009037C3" w:rsidRDefault="00446F5B" w:rsidP="00446F5B">
            <w:pPr>
              <w:rPr>
                <w:rFonts w:ascii="Calibri Light" w:hAnsi="Calibri Light" w:cs="Calibri Light"/>
              </w:rPr>
            </w:pPr>
          </w:p>
        </w:tc>
        <w:tc>
          <w:tcPr>
            <w:tcW w:w="3993" w:type="dxa"/>
          </w:tcPr>
          <w:p w14:paraId="4A93E7A6" w14:textId="77777777" w:rsidR="00446F5B" w:rsidRPr="009037C3" w:rsidRDefault="00446F5B" w:rsidP="00446F5B">
            <w:pPr>
              <w:rPr>
                <w:rFonts w:ascii="Calibri Light" w:hAnsi="Calibri Light" w:cs="Calibri Light"/>
              </w:rPr>
            </w:pPr>
          </w:p>
        </w:tc>
        <w:tc>
          <w:tcPr>
            <w:tcW w:w="2245" w:type="dxa"/>
          </w:tcPr>
          <w:p w14:paraId="272AA153" w14:textId="77777777" w:rsidR="00446F5B" w:rsidRPr="009037C3" w:rsidRDefault="00446F5B" w:rsidP="00446F5B">
            <w:pPr>
              <w:rPr>
                <w:rFonts w:ascii="Calibri Light" w:hAnsi="Calibri Light" w:cs="Calibri Light"/>
              </w:rPr>
            </w:pPr>
          </w:p>
        </w:tc>
      </w:tr>
      <w:tr w:rsidR="00446F5B" w:rsidRPr="009037C3" w14:paraId="158F1102" w14:textId="77777777" w:rsidTr="008B0A30">
        <w:tc>
          <w:tcPr>
            <w:tcW w:w="3118" w:type="dxa"/>
            <w:vMerge/>
          </w:tcPr>
          <w:p w14:paraId="09D06F81" w14:textId="77777777" w:rsidR="00446F5B" w:rsidRPr="009037C3" w:rsidRDefault="00446F5B" w:rsidP="00446F5B">
            <w:pPr>
              <w:rPr>
                <w:rFonts w:ascii="Calibri Light" w:hAnsi="Calibri Light" w:cs="Calibri Light"/>
              </w:rPr>
            </w:pPr>
          </w:p>
        </w:tc>
        <w:tc>
          <w:tcPr>
            <w:tcW w:w="3118" w:type="dxa"/>
            <w:vMerge/>
          </w:tcPr>
          <w:p w14:paraId="1C5262FC" w14:textId="77777777" w:rsidR="00446F5B" w:rsidRPr="009037C3" w:rsidRDefault="00446F5B" w:rsidP="00446F5B">
            <w:pPr>
              <w:rPr>
                <w:rFonts w:ascii="Calibri Light" w:hAnsi="Calibri Light" w:cs="Calibri Light"/>
              </w:rPr>
            </w:pPr>
          </w:p>
        </w:tc>
        <w:tc>
          <w:tcPr>
            <w:tcW w:w="3749" w:type="dxa"/>
          </w:tcPr>
          <w:p w14:paraId="1FAC1D17" w14:textId="77777777" w:rsidR="00446F5B" w:rsidRPr="009037C3" w:rsidRDefault="00446F5B" w:rsidP="00446F5B">
            <w:pPr>
              <w:rPr>
                <w:rFonts w:ascii="Calibri Light" w:hAnsi="Calibri Light" w:cs="Calibri Light"/>
              </w:rPr>
            </w:pPr>
          </w:p>
        </w:tc>
        <w:tc>
          <w:tcPr>
            <w:tcW w:w="2487" w:type="dxa"/>
          </w:tcPr>
          <w:p w14:paraId="28E4B008" w14:textId="77777777" w:rsidR="00446F5B" w:rsidRPr="009037C3" w:rsidRDefault="00446F5B" w:rsidP="00446F5B">
            <w:pPr>
              <w:rPr>
                <w:rFonts w:ascii="Calibri Light" w:hAnsi="Calibri Light" w:cs="Calibri Light"/>
              </w:rPr>
            </w:pPr>
          </w:p>
        </w:tc>
        <w:tc>
          <w:tcPr>
            <w:tcW w:w="3993" w:type="dxa"/>
          </w:tcPr>
          <w:p w14:paraId="6841F0FB" w14:textId="77777777" w:rsidR="00446F5B" w:rsidRPr="009037C3" w:rsidRDefault="00446F5B" w:rsidP="00446F5B">
            <w:pPr>
              <w:rPr>
                <w:rFonts w:ascii="Calibri Light" w:hAnsi="Calibri Light" w:cs="Calibri Light"/>
              </w:rPr>
            </w:pPr>
          </w:p>
        </w:tc>
        <w:tc>
          <w:tcPr>
            <w:tcW w:w="2245" w:type="dxa"/>
          </w:tcPr>
          <w:p w14:paraId="44C6B15D" w14:textId="77777777" w:rsidR="00446F5B" w:rsidRPr="009037C3" w:rsidRDefault="00446F5B" w:rsidP="00446F5B">
            <w:pPr>
              <w:rPr>
                <w:rFonts w:ascii="Calibri Light" w:hAnsi="Calibri Light" w:cs="Calibri Light"/>
              </w:rPr>
            </w:pPr>
          </w:p>
        </w:tc>
      </w:tr>
      <w:tr w:rsidR="00446F5B" w:rsidRPr="009037C3" w14:paraId="39139F2B" w14:textId="77777777" w:rsidTr="008B0A30">
        <w:tc>
          <w:tcPr>
            <w:tcW w:w="3118" w:type="dxa"/>
            <w:vMerge/>
          </w:tcPr>
          <w:p w14:paraId="2C8C337F" w14:textId="77777777" w:rsidR="00446F5B" w:rsidRPr="009037C3" w:rsidRDefault="00446F5B" w:rsidP="00446F5B">
            <w:pPr>
              <w:rPr>
                <w:rFonts w:ascii="Calibri Light" w:hAnsi="Calibri Light" w:cs="Calibri Light"/>
              </w:rPr>
            </w:pPr>
          </w:p>
        </w:tc>
        <w:tc>
          <w:tcPr>
            <w:tcW w:w="3118" w:type="dxa"/>
            <w:vMerge w:val="restart"/>
          </w:tcPr>
          <w:p w14:paraId="19A06AB4" w14:textId="77777777" w:rsidR="00446F5B" w:rsidRPr="009037C3" w:rsidRDefault="00446F5B" w:rsidP="00446F5B">
            <w:pPr>
              <w:rPr>
                <w:rFonts w:ascii="Calibri Light" w:hAnsi="Calibri Light" w:cs="Calibri Light"/>
              </w:rPr>
            </w:pPr>
          </w:p>
        </w:tc>
        <w:tc>
          <w:tcPr>
            <w:tcW w:w="3749" w:type="dxa"/>
          </w:tcPr>
          <w:p w14:paraId="3A2A2D85" w14:textId="77777777" w:rsidR="00446F5B" w:rsidRPr="009037C3" w:rsidRDefault="00446F5B" w:rsidP="00446F5B">
            <w:pPr>
              <w:rPr>
                <w:rFonts w:ascii="Calibri Light" w:hAnsi="Calibri Light" w:cs="Calibri Light"/>
              </w:rPr>
            </w:pPr>
          </w:p>
        </w:tc>
        <w:tc>
          <w:tcPr>
            <w:tcW w:w="2487" w:type="dxa"/>
          </w:tcPr>
          <w:p w14:paraId="7F210EA5" w14:textId="77777777" w:rsidR="00446F5B" w:rsidRPr="009037C3" w:rsidRDefault="00446F5B" w:rsidP="00446F5B">
            <w:pPr>
              <w:rPr>
                <w:rFonts w:ascii="Calibri Light" w:hAnsi="Calibri Light" w:cs="Calibri Light"/>
              </w:rPr>
            </w:pPr>
          </w:p>
        </w:tc>
        <w:tc>
          <w:tcPr>
            <w:tcW w:w="3993" w:type="dxa"/>
          </w:tcPr>
          <w:p w14:paraId="323BCD26" w14:textId="77777777" w:rsidR="00446F5B" w:rsidRPr="009037C3" w:rsidRDefault="00446F5B" w:rsidP="00446F5B">
            <w:pPr>
              <w:rPr>
                <w:rFonts w:ascii="Calibri Light" w:hAnsi="Calibri Light" w:cs="Calibri Light"/>
              </w:rPr>
            </w:pPr>
          </w:p>
        </w:tc>
        <w:tc>
          <w:tcPr>
            <w:tcW w:w="2245" w:type="dxa"/>
          </w:tcPr>
          <w:p w14:paraId="3B39F25D" w14:textId="77777777" w:rsidR="00446F5B" w:rsidRPr="009037C3" w:rsidRDefault="00446F5B" w:rsidP="00446F5B">
            <w:pPr>
              <w:rPr>
                <w:rFonts w:ascii="Calibri Light" w:hAnsi="Calibri Light" w:cs="Calibri Light"/>
              </w:rPr>
            </w:pPr>
          </w:p>
        </w:tc>
      </w:tr>
      <w:tr w:rsidR="00446F5B" w:rsidRPr="009037C3" w14:paraId="0144E187" w14:textId="77777777" w:rsidTr="008B0A30">
        <w:tc>
          <w:tcPr>
            <w:tcW w:w="3118" w:type="dxa"/>
            <w:vMerge/>
          </w:tcPr>
          <w:p w14:paraId="40CE161A" w14:textId="77777777" w:rsidR="00446F5B" w:rsidRPr="009037C3" w:rsidRDefault="00446F5B" w:rsidP="00446F5B">
            <w:pPr>
              <w:rPr>
                <w:rFonts w:ascii="Calibri Light" w:hAnsi="Calibri Light" w:cs="Calibri Light"/>
              </w:rPr>
            </w:pPr>
          </w:p>
        </w:tc>
        <w:tc>
          <w:tcPr>
            <w:tcW w:w="3118" w:type="dxa"/>
            <w:vMerge/>
          </w:tcPr>
          <w:p w14:paraId="3D32C959" w14:textId="77777777" w:rsidR="00446F5B" w:rsidRPr="009037C3" w:rsidRDefault="00446F5B" w:rsidP="00446F5B">
            <w:pPr>
              <w:rPr>
                <w:rFonts w:ascii="Calibri Light" w:hAnsi="Calibri Light" w:cs="Calibri Light"/>
              </w:rPr>
            </w:pPr>
          </w:p>
        </w:tc>
        <w:tc>
          <w:tcPr>
            <w:tcW w:w="3749" w:type="dxa"/>
          </w:tcPr>
          <w:p w14:paraId="6063365E" w14:textId="77777777" w:rsidR="00446F5B" w:rsidRPr="009037C3" w:rsidRDefault="00446F5B" w:rsidP="00446F5B">
            <w:pPr>
              <w:rPr>
                <w:rFonts w:ascii="Calibri Light" w:hAnsi="Calibri Light" w:cs="Calibri Light"/>
              </w:rPr>
            </w:pPr>
          </w:p>
        </w:tc>
        <w:tc>
          <w:tcPr>
            <w:tcW w:w="2487" w:type="dxa"/>
          </w:tcPr>
          <w:p w14:paraId="5929A896" w14:textId="77777777" w:rsidR="00446F5B" w:rsidRPr="009037C3" w:rsidRDefault="00446F5B" w:rsidP="00446F5B">
            <w:pPr>
              <w:rPr>
                <w:rFonts w:ascii="Calibri Light" w:hAnsi="Calibri Light" w:cs="Calibri Light"/>
              </w:rPr>
            </w:pPr>
          </w:p>
        </w:tc>
        <w:tc>
          <w:tcPr>
            <w:tcW w:w="3993" w:type="dxa"/>
          </w:tcPr>
          <w:p w14:paraId="2E3566AC" w14:textId="77777777" w:rsidR="00446F5B" w:rsidRPr="009037C3" w:rsidRDefault="00446F5B" w:rsidP="00446F5B">
            <w:pPr>
              <w:rPr>
                <w:rFonts w:ascii="Calibri Light" w:hAnsi="Calibri Light" w:cs="Calibri Light"/>
              </w:rPr>
            </w:pPr>
          </w:p>
        </w:tc>
        <w:tc>
          <w:tcPr>
            <w:tcW w:w="2245" w:type="dxa"/>
          </w:tcPr>
          <w:p w14:paraId="51B0A8B4" w14:textId="77777777" w:rsidR="00446F5B" w:rsidRPr="009037C3" w:rsidRDefault="00446F5B" w:rsidP="00446F5B">
            <w:pPr>
              <w:rPr>
                <w:rFonts w:ascii="Calibri Light" w:hAnsi="Calibri Light" w:cs="Calibri Light"/>
              </w:rPr>
            </w:pPr>
          </w:p>
        </w:tc>
      </w:tr>
    </w:tbl>
    <w:p w14:paraId="19B7BDB0" w14:textId="77777777"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220967DE" w14:textId="5916A896"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3E7F38AD"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C17703">
              <w:rPr>
                <w:rFonts w:ascii="Calibri Light" w:hAnsi="Calibri Light" w:cs="Calibri Light"/>
              </w:rPr>
              <w:t xml:space="preserve"> </w:t>
            </w:r>
            <w:r w:rsidR="00C17703" w:rsidRPr="00C17703">
              <w:rPr>
                <w:rFonts w:cs="Calibri"/>
                <w:sz w:val="22"/>
                <w:szCs w:val="22"/>
              </w:rPr>
              <w:t>Hopkinsville Middle School will increase two levels on ACCESS by 2027.</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C13145" w:rsidRPr="009037C3" w14:paraId="20076452" w14:textId="77777777" w:rsidTr="008D4DCA">
        <w:tc>
          <w:tcPr>
            <w:tcW w:w="3118" w:type="dxa"/>
            <w:vMerge w:val="restart"/>
          </w:tcPr>
          <w:p w14:paraId="6FFDA0CE" w14:textId="558E8B4A" w:rsidR="00C13145" w:rsidRPr="00C17703" w:rsidRDefault="00C13145" w:rsidP="00C17703">
            <w:pPr>
              <w:rPr>
                <w:rFonts w:ascii="Calibri Light" w:hAnsi="Calibri Light" w:cs="Calibri Light"/>
              </w:rPr>
            </w:pPr>
            <w:r w:rsidRPr="009037C3">
              <w:rPr>
                <w:rFonts w:ascii="Calibri Light" w:hAnsi="Calibri Light" w:cs="Calibri Light"/>
              </w:rPr>
              <w:t>Objective 1</w:t>
            </w:r>
          </w:p>
          <w:p w14:paraId="0AD68EE6" w14:textId="1C9CF35D" w:rsidR="00C13145" w:rsidRPr="00C17703" w:rsidRDefault="00C13145" w:rsidP="00446F5B">
            <w:pPr>
              <w:autoSpaceDE w:val="0"/>
              <w:autoSpaceDN w:val="0"/>
              <w:adjustRightInd w:val="0"/>
              <w:rPr>
                <w:rFonts w:cs="Calibri"/>
                <w:sz w:val="22"/>
                <w:szCs w:val="22"/>
              </w:rPr>
            </w:pPr>
            <w:r w:rsidRPr="00C17703">
              <w:rPr>
                <w:rFonts w:cs="Calibri"/>
                <w:sz w:val="22"/>
                <w:szCs w:val="22"/>
              </w:rPr>
              <w:t>Ho</w:t>
            </w:r>
            <w:r w:rsidR="00C17703" w:rsidRPr="00C17703">
              <w:rPr>
                <w:rFonts w:cs="Calibri"/>
                <w:sz w:val="22"/>
                <w:szCs w:val="22"/>
              </w:rPr>
              <w:t xml:space="preserve">pkinsville Middle will increase </w:t>
            </w:r>
            <w:r w:rsidRPr="00C17703">
              <w:rPr>
                <w:rFonts w:cs="Calibri"/>
                <w:sz w:val="22"/>
                <w:szCs w:val="22"/>
              </w:rPr>
              <w:t xml:space="preserve">by one level </w:t>
            </w:r>
            <w:r w:rsidR="00780591">
              <w:rPr>
                <w:rFonts w:cs="Calibri"/>
                <w:sz w:val="22"/>
                <w:szCs w:val="22"/>
              </w:rPr>
              <w:t>on ACCESS by 2025</w:t>
            </w:r>
            <w:r w:rsidRPr="00C17703">
              <w:rPr>
                <w:rFonts w:cs="Calibri"/>
                <w:sz w:val="22"/>
                <w:szCs w:val="22"/>
              </w:rPr>
              <w:t>.</w:t>
            </w:r>
          </w:p>
          <w:p w14:paraId="5FB12867" w14:textId="6058B6E8" w:rsidR="00C13145" w:rsidRPr="009037C3" w:rsidRDefault="00C13145" w:rsidP="00446F5B">
            <w:pPr>
              <w:rPr>
                <w:rFonts w:ascii="Calibri Light" w:hAnsi="Calibri Light" w:cs="Calibri Light"/>
              </w:rPr>
            </w:pPr>
          </w:p>
        </w:tc>
        <w:tc>
          <w:tcPr>
            <w:tcW w:w="3118" w:type="dxa"/>
            <w:vMerge w:val="restart"/>
          </w:tcPr>
          <w:p w14:paraId="3EAE2FAE"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KCWP 1: Design and Deploy</w:t>
            </w:r>
          </w:p>
          <w:p w14:paraId="3B67EBBF"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Standards</w:t>
            </w:r>
          </w:p>
          <w:p w14:paraId="1CCBC772"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KCWP 2: Design and Deliver</w:t>
            </w:r>
          </w:p>
          <w:p w14:paraId="50AF17B6"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Instruction</w:t>
            </w:r>
          </w:p>
          <w:p w14:paraId="682D7CE7"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KCWP 3: Design and Deliver</w:t>
            </w:r>
          </w:p>
          <w:p w14:paraId="341D9750"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Assessment Literacy KCWP 4:</w:t>
            </w:r>
          </w:p>
          <w:p w14:paraId="6E42B964"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Review, Analyze, and Apply</w:t>
            </w:r>
          </w:p>
          <w:p w14:paraId="10CF2FA9"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data</w:t>
            </w:r>
          </w:p>
          <w:p w14:paraId="2A67CDE3" w14:textId="77777777" w:rsidR="00C13145" w:rsidRPr="009037C3" w:rsidRDefault="00C13145" w:rsidP="008D4DCA">
            <w:pPr>
              <w:rPr>
                <w:rFonts w:ascii="Calibri Light" w:hAnsi="Calibri Light" w:cs="Calibri Light"/>
              </w:rPr>
            </w:pPr>
          </w:p>
        </w:tc>
        <w:tc>
          <w:tcPr>
            <w:tcW w:w="3749" w:type="dxa"/>
          </w:tcPr>
          <w:p w14:paraId="67289E5C"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Support and Strategies from district</w:t>
            </w:r>
          </w:p>
          <w:p w14:paraId="6B524877" w14:textId="1C5016FA" w:rsidR="00C13145" w:rsidRPr="009037C3" w:rsidRDefault="00C13145" w:rsidP="00446F5B">
            <w:pPr>
              <w:rPr>
                <w:rFonts w:ascii="Calibri Light" w:hAnsi="Calibri Light" w:cs="Calibri Light"/>
              </w:rPr>
            </w:pPr>
            <w:r>
              <w:rPr>
                <w:rFonts w:ascii="Cambria" w:hAnsi="Cambria" w:cs="Cambria"/>
                <w:sz w:val="22"/>
                <w:szCs w:val="22"/>
              </w:rPr>
              <w:t>assigned ESS teacher</w:t>
            </w:r>
          </w:p>
        </w:tc>
        <w:tc>
          <w:tcPr>
            <w:tcW w:w="2487" w:type="dxa"/>
            <w:vMerge w:val="restart"/>
          </w:tcPr>
          <w:p w14:paraId="44BEDFB4"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Improve in</w:t>
            </w:r>
          </w:p>
          <w:p w14:paraId="55D91665" w14:textId="7328F294" w:rsidR="00C13145" w:rsidRDefault="00C17703" w:rsidP="00C13145">
            <w:pPr>
              <w:autoSpaceDE w:val="0"/>
              <w:autoSpaceDN w:val="0"/>
              <w:adjustRightInd w:val="0"/>
              <w:rPr>
                <w:rFonts w:ascii="Cambria" w:hAnsi="Cambria" w:cs="Cambria"/>
                <w:sz w:val="22"/>
                <w:szCs w:val="22"/>
              </w:rPr>
            </w:pPr>
            <w:r>
              <w:rPr>
                <w:rFonts w:ascii="Cambria" w:hAnsi="Cambria" w:cs="Cambria"/>
                <w:sz w:val="22"/>
                <w:szCs w:val="22"/>
              </w:rPr>
              <w:t xml:space="preserve">Lexile scores Number of missing assignments </w:t>
            </w:r>
            <w:r w:rsidR="00C13145">
              <w:rPr>
                <w:rFonts w:ascii="Cambria" w:hAnsi="Cambria" w:cs="Cambria"/>
                <w:sz w:val="22"/>
                <w:szCs w:val="22"/>
              </w:rPr>
              <w:t xml:space="preserve">decreases or students have no missing assignments. </w:t>
            </w:r>
          </w:p>
          <w:p w14:paraId="27BA6B03" w14:textId="77777777" w:rsidR="00C13145" w:rsidRDefault="00C13145" w:rsidP="00C13145">
            <w:pPr>
              <w:autoSpaceDE w:val="0"/>
              <w:autoSpaceDN w:val="0"/>
              <w:adjustRightInd w:val="0"/>
              <w:rPr>
                <w:rFonts w:ascii="Cambria" w:hAnsi="Cambria" w:cs="Cambria"/>
                <w:sz w:val="22"/>
                <w:szCs w:val="22"/>
              </w:rPr>
            </w:pPr>
          </w:p>
          <w:p w14:paraId="2104E326" w14:textId="225F4826"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IC Gradebook</w:t>
            </w:r>
          </w:p>
          <w:p w14:paraId="4EB2F69D" w14:textId="77777777" w:rsidR="00C13145" w:rsidRPr="009037C3" w:rsidRDefault="00C13145" w:rsidP="008D4DCA">
            <w:pPr>
              <w:rPr>
                <w:rFonts w:ascii="Calibri Light" w:hAnsi="Calibri Light" w:cs="Calibri Light"/>
              </w:rPr>
            </w:pPr>
          </w:p>
        </w:tc>
        <w:tc>
          <w:tcPr>
            <w:tcW w:w="3993" w:type="dxa"/>
            <w:vMerge w:val="restart"/>
          </w:tcPr>
          <w:p w14:paraId="3CD281E9"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Teacher Coaching Tracking </w:t>
            </w:r>
          </w:p>
          <w:p w14:paraId="5EA23A0F" w14:textId="77777777" w:rsidR="00C13145" w:rsidRDefault="00C13145" w:rsidP="00C13145">
            <w:pPr>
              <w:autoSpaceDE w:val="0"/>
              <w:autoSpaceDN w:val="0"/>
              <w:adjustRightInd w:val="0"/>
              <w:rPr>
                <w:rFonts w:ascii="Cambria" w:hAnsi="Cambria" w:cs="Cambria"/>
                <w:sz w:val="22"/>
                <w:szCs w:val="22"/>
              </w:rPr>
            </w:pPr>
          </w:p>
          <w:p w14:paraId="4103ED33" w14:textId="755E7495"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Monitor reading and math MAP growth – fall to winter, winter to spring, fall to spring</w:t>
            </w:r>
          </w:p>
          <w:p w14:paraId="12B66CB8" w14:textId="77777777" w:rsidR="00C13145" w:rsidRDefault="00C13145" w:rsidP="00C13145">
            <w:pPr>
              <w:autoSpaceDE w:val="0"/>
              <w:autoSpaceDN w:val="0"/>
              <w:adjustRightInd w:val="0"/>
              <w:rPr>
                <w:rFonts w:ascii="Cambria" w:hAnsi="Cambria" w:cs="Cambria"/>
                <w:sz w:val="22"/>
                <w:szCs w:val="22"/>
              </w:rPr>
            </w:pPr>
          </w:p>
          <w:p w14:paraId="4EAF8B9A" w14:textId="134D2CA5" w:rsidR="00C13145" w:rsidRDefault="00C13145" w:rsidP="00C13145">
            <w:pPr>
              <w:autoSpaceDE w:val="0"/>
              <w:autoSpaceDN w:val="0"/>
              <w:adjustRightInd w:val="0"/>
              <w:rPr>
                <w:rFonts w:ascii="Cambria" w:hAnsi="Cambria" w:cs="Cambria"/>
                <w:sz w:val="22"/>
                <w:szCs w:val="22"/>
              </w:rPr>
            </w:pPr>
            <w:proofErr w:type="spellStart"/>
            <w:r>
              <w:rPr>
                <w:rFonts w:ascii="Cambria" w:hAnsi="Cambria" w:cs="Cambria"/>
                <w:sz w:val="22"/>
                <w:szCs w:val="22"/>
              </w:rPr>
              <w:t>AdHoc</w:t>
            </w:r>
            <w:proofErr w:type="spellEnd"/>
            <w:r>
              <w:rPr>
                <w:rFonts w:ascii="Cambria" w:hAnsi="Cambria" w:cs="Cambria"/>
                <w:sz w:val="22"/>
                <w:szCs w:val="22"/>
              </w:rPr>
              <w:t xml:space="preserve"> reports for missing assignments</w:t>
            </w:r>
          </w:p>
          <w:p w14:paraId="0AB74F4A"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(bi-weekly) </w:t>
            </w:r>
          </w:p>
          <w:p w14:paraId="38D4CBB7" w14:textId="77777777" w:rsidR="00C13145" w:rsidRDefault="00C13145" w:rsidP="00C13145">
            <w:pPr>
              <w:autoSpaceDE w:val="0"/>
              <w:autoSpaceDN w:val="0"/>
              <w:adjustRightInd w:val="0"/>
              <w:rPr>
                <w:rFonts w:ascii="Cambria" w:hAnsi="Cambria" w:cs="Cambria"/>
                <w:sz w:val="22"/>
                <w:szCs w:val="22"/>
              </w:rPr>
            </w:pPr>
          </w:p>
          <w:p w14:paraId="3F8B7720" w14:textId="27E9364C"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KSA Prediction Calculator</w:t>
            </w:r>
          </w:p>
          <w:p w14:paraId="11473B4A"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Teacher Coaching </w:t>
            </w:r>
          </w:p>
          <w:p w14:paraId="3D76D1C8" w14:textId="77777777" w:rsidR="00C13145" w:rsidRDefault="00C13145" w:rsidP="00C13145">
            <w:pPr>
              <w:autoSpaceDE w:val="0"/>
              <w:autoSpaceDN w:val="0"/>
              <w:adjustRightInd w:val="0"/>
              <w:rPr>
                <w:rFonts w:ascii="Cambria" w:hAnsi="Cambria" w:cs="Cambria"/>
                <w:sz w:val="22"/>
                <w:szCs w:val="22"/>
              </w:rPr>
            </w:pPr>
          </w:p>
          <w:p w14:paraId="3289709A" w14:textId="1C38F300"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Use of early warning report in IC Tableau – Behavior Analysis</w:t>
            </w:r>
          </w:p>
          <w:p w14:paraId="1413064C" w14:textId="77777777" w:rsidR="00C13145" w:rsidRDefault="00C13145" w:rsidP="00C13145">
            <w:pPr>
              <w:autoSpaceDE w:val="0"/>
              <w:autoSpaceDN w:val="0"/>
              <w:adjustRightInd w:val="0"/>
              <w:rPr>
                <w:rFonts w:ascii="Cambria" w:hAnsi="Cambria" w:cs="Cambria"/>
                <w:sz w:val="22"/>
                <w:szCs w:val="22"/>
              </w:rPr>
            </w:pPr>
          </w:p>
          <w:p w14:paraId="525566F4"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CCPS District Pacing Guide </w:t>
            </w:r>
          </w:p>
          <w:p w14:paraId="3212A3A0" w14:textId="77777777" w:rsidR="00C13145" w:rsidRDefault="00C13145" w:rsidP="00C13145">
            <w:pPr>
              <w:autoSpaceDE w:val="0"/>
              <w:autoSpaceDN w:val="0"/>
              <w:adjustRightInd w:val="0"/>
              <w:rPr>
                <w:rFonts w:ascii="Cambria" w:hAnsi="Cambria" w:cs="Cambria"/>
                <w:sz w:val="22"/>
                <w:szCs w:val="22"/>
              </w:rPr>
            </w:pPr>
          </w:p>
          <w:p w14:paraId="71079B16"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HMS Scorecard </w:t>
            </w:r>
          </w:p>
          <w:p w14:paraId="10BFD220" w14:textId="77777777" w:rsidR="00C13145" w:rsidRDefault="00C13145" w:rsidP="00C13145">
            <w:pPr>
              <w:autoSpaceDE w:val="0"/>
              <w:autoSpaceDN w:val="0"/>
              <w:adjustRightInd w:val="0"/>
              <w:rPr>
                <w:rFonts w:ascii="Cambria" w:hAnsi="Cambria" w:cs="Cambria"/>
                <w:sz w:val="22"/>
                <w:szCs w:val="22"/>
              </w:rPr>
            </w:pPr>
          </w:p>
          <w:p w14:paraId="024116B9" w14:textId="2852EFA2"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Weekly PLC meetings-review</w:t>
            </w:r>
          </w:p>
          <w:p w14:paraId="5498563A"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of data </w:t>
            </w:r>
          </w:p>
          <w:p w14:paraId="469C5F29" w14:textId="77777777" w:rsidR="00C13145" w:rsidRDefault="00C13145" w:rsidP="00C13145">
            <w:pPr>
              <w:autoSpaceDE w:val="0"/>
              <w:autoSpaceDN w:val="0"/>
              <w:adjustRightInd w:val="0"/>
              <w:rPr>
                <w:rFonts w:ascii="Cambria" w:hAnsi="Cambria" w:cs="Cambria"/>
                <w:sz w:val="22"/>
                <w:szCs w:val="22"/>
              </w:rPr>
            </w:pPr>
          </w:p>
          <w:p w14:paraId="1611582E" w14:textId="2C68AC0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Observations/Instructional</w:t>
            </w:r>
          </w:p>
          <w:p w14:paraId="31ECCC79"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Reviews </w:t>
            </w:r>
          </w:p>
          <w:p w14:paraId="0705673A" w14:textId="77777777" w:rsidR="00C13145" w:rsidRDefault="00C13145" w:rsidP="00C13145">
            <w:pPr>
              <w:autoSpaceDE w:val="0"/>
              <w:autoSpaceDN w:val="0"/>
              <w:adjustRightInd w:val="0"/>
              <w:rPr>
                <w:rFonts w:ascii="Cambria" w:hAnsi="Cambria" w:cs="Cambria"/>
                <w:sz w:val="22"/>
                <w:szCs w:val="22"/>
              </w:rPr>
            </w:pPr>
          </w:p>
          <w:p w14:paraId="32708D31" w14:textId="178FE9B4"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CANVAS Lesson Plans</w:t>
            </w:r>
          </w:p>
          <w:p w14:paraId="42ABC8C4" w14:textId="77777777" w:rsidR="00C13145" w:rsidRPr="009037C3" w:rsidRDefault="00C13145" w:rsidP="008D4DCA">
            <w:pPr>
              <w:rPr>
                <w:rFonts w:ascii="Calibri Light" w:hAnsi="Calibri Light" w:cs="Calibri Light"/>
              </w:rPr>
            </w:pPr>
          </w:p>
        </w:tc>
        <w:tc>
          <w:tcPr>
            <w:tcW w:w="2245" w:type="dxa"/>
            <w:gridSpan w:val="2"/>
            <w:vMerge w:val="restart"/>
          </w:tcPr>
          <w:p w14:paraId="107DD806"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General Funding </w:t>
            </w:r>
          </w:p>
          <w:p w14:paraId="5898FE17" w14:textId="77777777" w:rsidR="00C13145" w:rsidRDefault="00C13145" w:rsidP="00C13145">
            <w:pPr>
              <w:autoSpaceDE w:val="0"/>
              <w:autoSpaceDN w:val="0"/>
              <w:adjustRightInd w:val="0"/>
              <w:rPr>
                <w:rFonts w:ascii="Cambria" w:hAnsi="Cambria" w:cs="Cambria"/>
                <w:sz w:val="22"/>
                <w:szCs w:val="22"/>
              </w:rPr>
            </w:pPr>
          </w:p>
          <w:p w14:paraId="2B6DE49D" w14:textId="07ED6079"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Title I </w:t>
            </w:r>
          </w:p>
          <w:p w14:paraId="6E6EE9F1" w14:textId="77777777" w:rsidR="00C13145" w:rsidRDefault="00C13145" w:rsidP="00C13145">
            <w:pPr>
              <w:autoSpaceDE w:val="0"/>
              <w:autoSpaceDN w:val="0"/>
              <w:adjustRightInd w:val="0"/>
              <w:rPr>
                <w:rFonts w:ascii="Cambria" w:hAnsi="Cambria" w:cs="Cambria"/>
                <w:sz w:val="22"/>
                <w:szCs w:val="22"/>
              </w:rPr>
            </w:pPr>
          </w:p>
          <w:p w14:paraId="2FD71ABD" w14:textId="596ABA03"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Title III </w:t>
            </w:r>
          </w:p>
          <w:p w14:paraId="3FB7D45E" w14:textId="77777777" w:rsidR="00C13145" w:rsidRDefault="00C13145" w:rsidP="00C13145">
            <w:pPr>
              <w:autoSpaceDE w:val="0"/>
              <w:autoSpaceDN w:val="0"/>
              <w:adjustRightInd w:val="0"/>
              <w:rPr>
                <w:rFonts w:ascii="Cambria" w:hAnsi="Cambria" w:cs="Cambria"/>
                <w:sz w:val="22"/>
                <w:szCs w:val="22"/>
              </w:rPr>
            </w:pPr>
          </w:p>
          <w:p w14:paraId="4BF573D2" w14:textId="77777777" w:rsid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 xml:space="preserve">Homeless, Migrant </w:t>
            </w:r>
          </w:p>
          <w:p w14:paraId="4CACBC00" w14:textId="77777777" w:rsidR="00C13145" w:rsidRDefault="00C13145" w:rsidP="00C13145">
            <w:pPr>
              <w:autoSpaceDE w:val="0"/>
              <w:autoSpaceDN w:val="0"/>
              <w:adjustRightInd w:val="0"/>
              <w:rPr>
                <w:rFonts w:ascii="Cambria" w:hAnsi="Cambria" w:cs="Cambria"/>
                <w:sz w:val="22"/>
                <w:szCs w:val="22"/>
              </w:rPr>
            </w:pPr>
          </w:p>
          <w:p w14:paraId="5341D7FA" w14:textId="2262579B" w:rsidR="00C13145" w:rsidRP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District IC funding</w:t>
            </w:r>
          </w:p>
        </w:tc>
      </w:tr>
      <w:tr w:rsidR="00C13145" w:rsidRPr="009037C3" w14:paraId="6E44F6CD" w14:textId="77777777" w:rsidTr="008D4DCA">
        <w:tc>
          <w:tcPr>
            <w:tcW w:w="3118" w:type="dxa"/>
            <w:vMerge/>
          </w:tcPr>
          <w:p w14:paraId="56A050BD" w14:textId="77777777" w:rsidR="00C13145" w:rsidRPr="009037C3" w:rsidRDefault="00C13145" w:rsidP="008D4DCA">
            <w:pPr>
              <w:rPr>
                <w:rFonts w:ascii="Calibri Light" w:hAnsi="Calibri Light" w:cs="Calibri Light"/>
              </w:rPr>
            </w:pPr>
          </w:p>
        </w:tc>
        <w:tc>
          <w:tcPr>
            <w:tcW w:w="3118" w:type="dxa"/>
            <w:vMerge/>
          </w:tcPr>
          <w:p w14:paraId="5F465047" w14:textId="77777777" w:rsidR="00C13145" w:rsidRPr="009037C3" w:rsidRDefault="00C13145" w:rsidP="008D4DCA">
            <w:pPr>
              <w:rPr>
                <w:rFonts w:ascii="Calibri Light" w:hAnsi="Calibri Light" w:cs="Calibri Light"/>
              </w:rPr>
            </w:pPr>
          </w:p>
        </w:tc>
        <w:tc>
          <w:tcPr>
            <w:tcW w:w="3749" w:type="dxa"/>
          </w:tcPr>
          <w:p w14:paraId="2E95D812"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 xml:space="preserve">Remove Barriers: </w:t>
            </w:r>
          </w:p>
          <w:p w14:paraId="0392DAA2" w14:textId="12785D09"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Provide resources and support to address barriers to</w:t>
            </w:r>
          </w:p>
          <w:p w14:paraId="33DA1FAA"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learning, including but not limited to</w:t>
            </w:r>
          </w:p>
          <w:p w14:paraId="51FD9A0B"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transience, healthcare, and social</w:t>
            </w:r>
          </w:p>
          <w:p w14:paraId="4AC4DC10"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 xml:space="preserve">workers in collaboration </w:t>
            </w:r>
          </w:p>
          <w:p w14:paraId="407A8395" w14:textId="79B853FC"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 xml:space="preserve">Involve FRYSC </w:t>
            </w:r>
          </w:p>
          <w:p w14:paraId="2782AA08" w14:textId="77777777" w:rsidR="00C13145" w:rsidRPr="009037C3" w:rsidRDefault="00C13145" w:rsidP="008D4DCA">
            <w:pPr>
              <w:rPr>
                <w:rFonts w:ascii="Calibri Light" w:hAnsi="Calibri Light" w:cs="Calibri Light"/>
              </w:rPr>
            </w:pPr>
          </w:p>
        </w:tc>
        <w:tc>
          <w:tcPr>
            <w:tcW w:w="2487" w:type="dxa"/>
            <w:vMerge/>
          </w:tcPr>
          <w:p w14:paraId="5AC1C082" w14:textId="77777777" w:rsidR="00C13145" w:rsidRPr="009037C3" w:rsidRDefault="00C13145" w:rsidP="008D4DCA">
            <w:pPr>
              <w:rPr>
                <w:rFonts w:ascii="Calibri Light" w:hAnsi="Calibri Light" w:cs="Calibri Light"/>
              </w:rPr>
            </w:pPr>
          </w:p>
        </w:tc>
        <w:tc>
          <w:tcPr>
            <w:tcW w:w="3993" w:type="dxa"/>
            <w:vMerge/>
          </w:tcPr>
          <w:p w14:paraId="56031FA1" w14:textId="77777777" w:rsidR="00C13145" w:rsidRPr="009037C3" w:rsidRDefault="00C13145" w:rsidP="008D4DCA">
            <w:pPr>
              <w:rPr>
                <w:rFonts w:ascii="Calibri Light" w:hAnsi="Calibri Light" w:cs="Calibri Light"/>
              </w:rPr>
            </w:pPr>
          </w:p>
        </w:tc>
        <w:tc>
          <w:tcPr>
            <w:tcW w:w="2245" w:type="dxa"/>
            <w:gridSpan w:val="2"/>
            <w:vMerge/>
          </w:tcPr>
          <w:p w14:paraId="50E14C9D" w14:textId="77777777" w:rsidR="00C13145" w:rsidRPr="009037C3" w:rsidRDefault="00C13145" w:rsidP="008D4DCA">
            <w:pPr>
              <w:rPr>
                <w:rFonts w:ascii="Calibri Light" w:hAnsi="Calibri Light" w:cs="Calibri Light"/>
              </w:rPr>
            </w:pPr>
          </w:p>
        </w:tc>
      </w:tr>
      <w:tr w:rsidR="00C13145" w:rsidRPr="009037C3" w14:paraId="081297FF" w14:textId="77777777" w:rsidTr="008D4DCA">
        <w:tc>
          <w:tcPr>
            <w:tcW w:w="3118" w:type="dxa"/>
            <w:vMerge/>
          </w:tcPr>
          <w:p w14:paraId="66BD1985" w14:textId="77777777" w:rsidR="00C13145" w:rsidRPr="009037C3" w:rsidRDefault="00C13145" w:rsidP="008D4DCA">
            <w:pPr>
              <w:rPr>
                <w:rFonts w:ascii="Calibri Light" w:hAnsi="Calibri Light" w:cs="Calibri Light"/>
              </w:rPr>
            </w:pPr>
          </w:p>
        </w:tc>
        <w:tc>
          <w:tcPr>
            <w:tcW w:w="3118" w:type="dxa"/>
            <w:vMerge/>
          </w:tcPr>
          <w:p w14:paraId="7F88F7AD" w14:textId="77777777" w:rsidR="00C13145" w:rsidRPr="009037C3" w:rsidRDefault="00C13145" w:rsidP="008D4DCA">
            <w:pPr>
              <w:rPr>
                <w:rFonts w:ascii="Calibri Light" w:hAnsi="Calibri Light" w:cs="Calibri Light"/>
              </w:rPr>
            </w:pPr>
          </w:p>
        </w:tc>
        <w:tc>
          <w:tcPr>
            <w:tcW w:w="3749" w:type="dxa"/>
          </w:tcPr>
          <w:p w14:paraId="1B0609C2"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 xml:space="preserve">Equity: </w:t>
            </w:r>
          </w:p>
          <w:p w14:paraId="4492AB6C" w14:textId="36D81763" w:rsidR="00C13145" w:rsidRPr="00446F5B" w:rsidRDefault="00C13145" w:rsidP="00446F5B">
            <w:pPr>
              <w:autoSpaceDE w:val="0"/>
              <w:autoSpaceDN w:val="0"/>
              <w:adjustRightInd w:val="0"/>
              <w:rPr>
                <w:rFonts w:ascii="Cambria" w:hAnsi="Cambria" w:cs="Cambria"/>
                <w:sz w:val="22"/>
                <w:szCs w:val="22"/>
              </w:rPr>
            </w:pPr>
            <w:r>
              <w:rPr>
                <w:rFonts w:ascii="Cambria" w:hAnsi="Cambria" w:cs="Cambria"/>
                <w:sz w:val="22"/>
                <w:szCs w:val="22"/>
              </w:rPr>
              <w:t>Teacher quality is the school factor that makes the greatest impact on student achievement. Consistent exposure to effective teachers can overcome obstacles to learning and close the achievement gap with stakeholders.</w:t>
            </w:r>
          </w:p>
        </w:tc>
        <w:tc>
          <w:tcPr>
            <w:tcW w:w="2487" w:type="dxa"/>
            <w:vMerge/>
          </w:tcPr>
          <w:p w14:paraId="49C72693" w14:textId="77777777" w:rsidR="00C13145" w:rsidRPr="009037C3" w:rsidRDefault="00C13145" w:rsidP="008D4DCA">
            <w:pPr>
              <w:rPr>
                <w:rFonts w:ascii="Calibri Light" w:hAnsi="Calibri Light" w:cs="Calibri Light"/>
              </w:rPr>
            </w:pPr>
          </w:p>
        </w:tc>
        <w:tc>
          <w:tcPr>
            <w:tcW w:w="3993" w:type="dxa"/>
            <w:vMerge/>
          </w:tcPr>
          <w:p w14:paraId="781FB528" w14:textId="77777777" w:rsidR="00C13145" w:rsidRPr="009037C3" w:rsidRDefault="00C13145" w:rsidP="008D4DCA">
            <w:pPr>
              <w:rPr>
                <w:rFonts w:ascii="Calibri Light" w:hAnsi="Calibri Light" w:cs="Calibri Light"/>
              </w:rPr>
            </w:pPr>
          </w:p>
        </w:tc>
        <w:tc>
          <w:tcPr>
            <w:tcW w:w="2245" w:type="dxa"/>
            <w:gridSpan w:val="2"/>
            <w:vMerge/>
          </w:tcPr>
          <w:p w14:paraId="7375C4FA" w14:textId="77777777" w:rsidR="00C13145" w:rsidRPr="009037C3" w:rsidRDefault="00C13145" w:rsidP="008D4DCA">
            <w:pPr>
              <w:rPr>
                <w:rFonts w:ascii="Calibri Light" w:hAnsi="Calibri Light" w:cs="Calibri Light"/>
              </w:rPr>
            </w:pPr>
          </w:p>
        </w:tc>
      </w:tr>
      <w:tr w:rsidR="00C13145" w:rsidRPr="009037C3" w14:paraId="1D53105F" w14:textId="77777777" w:rsidTr="008D4DCA">
        <w:tc>
          <w:tcPr>
            <w:tcW w:w="3118" w:type="dxa"/>
            <w:vMerge/>
          </w:tcPr>
          <w:p w14:paraId="4C5DB7C6" w14:textId="77777777" w:rsidR="00C13145" w:rsidRPr="009037C3" w:rsidRDefault="00C13145" w:rsidP="008D4DCA">
            <w:pPr>
              <w:rPr>
                <w:rFonts w:ascii="Calibri Light" w:hAnsi="Calibri Light" w:cs="Calibri Light"/>
              </w:rPr>
            </w:pPr>
          </w:p>
        </w:tc>
        <w:tc>
          <w:tcPr>
            <w:tcW w:w="3118" w:type="dxa"/>
            <w:vMerge/>
          </w:tcPr>
          <w:p w14:paraId="4260123A" w14:textId="77777777" w:rsidR="00C13145" w:rsidRPr="009037C3" w:rsidRDefault="00C13145" w:rsidP="008D4DCA">
            <w:pPr>
              <w:rPr>
                <w:rFonts w:ascii="Calibri Light" w:hAnsi="Calibri Light" w:cs="Calibri Light"/>
              </w:rPr>
            </w:pPr>
          </w:p>
        </w:tc>
        <w:tc>
          <w:tcPr>
            <w:tcW w:w="3749" w:type="dxa"/>
          </w:tcPr>
          <w:p w14:paraId="71D0410D" w14:textId="77777777"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 xml:space="preserve">Priority Scheduling -: </w:t>
            </w:r>
          </w:p>
          <w:p w14:paraId="3138BBDC" w14:textId="2D9615D4"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Refine the process for priority scheduling for students receive ESL accommodations</w:t>
            </w:r>
          </w:p>
          <w:p w14:paraId="53243962" w14:textId="221BEC72"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Increased access to support structures</w:t>
            </w:r>
          </w:p>
          <w:p w14:paraId="35E9B634" w14:textId="7482D809" w:rsidR="00C13145" w:rsidRDefault="00C13145" w:rsidP="00446F5B">
            <w:pPr>
              <w:autoSpaceDE w:val="0"/>
              <w:autoSpaceDN w:val="0"/>
              <w:adjustRightInd w:val="0"/>
              <w:rPr>
                <w:rFonts w:ascii="Cambria" w:hAnsi="Cambria" w:cs="Cambria"/>
                <w:sz w:val="22"/>
                <w:szCs w:val="22"/>
              </w:rPr>
            </w:pPr>
            <w:r>
              <w:rPr>
                <w:rFonts w:ascii="Cambria" w:hAnsi="Cambria" w:cs="Cambria"/>
                <w:sz w:val="22"/>
                <w:szCs w:val="22"/>
              </w:rPr>
              <w:t>Equitable distribution of effective teachers SPED teachers are becoming more involved in general education instruction co-teaching classes</w:t>
            </w:r>
          </w:p>
          <w:p w14:paraId="7AA8191A" w14:textId="73A83E15" w:rsidR="00C13145" w:rsidRPr="00C13145" w:rsidRDefault="00C13145" w:rsidP="00C13145">
            <w:pPr>
              <w:autoSpaceDE w:val="0"/>
              <w:autoSpaceDN w:val="0"/>
              <w:adjustRightInd w:val="0"/>
              <w:rPr>
                <w:rFonts w:ascii="Cambria" w:hAnsi="Cambria" w:cs="Cambria"/>
                <w:sz w:val="22"/>
                <w:szCs w:val="22"/>
              </w:rPr>
            </w:pPr>
            <w:r>
              <w:rPr>
                <w:rFonts w:ascii="Cambria" w:hAnsi="Cambria" w:cs="Cambria"/>
                <w:sz w:val="22"/>
                <w:szCs w:val="22"/>
              </w:rPr>
              <w:t>Schedule changes are fluid and move based on the needs of the student.</w:t>
            </w:r>
          </w:p>
        </w:tc>
        <w:tc>
          <w:tcPr>
            <w:tcW w:w="2487" w:type="dxa"/>
            <w:vMerge/>
          </w:tcPr>
          <w:p w14:paraId="1DD7F914" w14:textId="77777777" w:rsidR="00C13145" w:rsidRPr="009037C3" w:rsidRDefault="00C13145" w:rsidP="008D4DCA">
            <w:pPr>
              <w:rPr>
                <w:rFonts w:ascii="Calibri Light" w:hAnsi="Calibri Light" w:cs="Calibri Light"/>
              </w:rPr>
            </w:pPr>
          </w:p>
        </w:tc>
        <w:tc>
          <w:tcPr>
            <w:tcW w:w="3993" w:type="dxa"/>
            <w:vMerge/>
          </w:tcPr>
          <w:p w14:paraId="017B26D9" w14:textId="77777777" w:rsidR="00C13145" w:rsidRPr="009037C3" w:rsidRDefault="00C13145" w:rsidP="008D4DCA">
            <w:pPr>
              <w:rPr>
                <w:rFonts w:ascii="Calibri Light" w:hAnsi="Calibri Light" w:cs="Calibri Light"/>
              </w:rPr>
            </w:pPr>
          </w:p>
        </w:tc>
        <w:tc>
          <w:tcPr>
            <w:tcW w:w="2245" w:type="dxa"/>
            <w:gridSpan w:val="2"/>
            <w:vMerge/>
          </w:tcPr>
          <w:p w14:paraId="6C8DF73F" w14:textId="77777777" w:rsidR="00C13145" w:rsidRPr="009037C3" w:rsidRDefault="00C13145" w:rsidP="008D4DCA">
            <w:pPr>
              <w:rPr>
                <w:rFonts w:ascii="Calibri Light" w:hAnsi="Calibri Light" w:cs="Calibri Light"/>
              </w:rPr>
            </w:pPr>
          </w:p>
        </w:tc>
      </w:tr>
      <w:tr w:rsidR="00C13145" w:rsidRPr="009037C3" w14:paraId="2FC64EB0" w14:textId="77777777" w:rsidTr="008D4DCA">
        <w:tc>
          <w:tcPr>
            <w:tcW w:w="3118" w:type="dxa"/>
            <w:vMerge/>
          </w:tcPr>
          <w:p w14:paraId="16A7BB7F" w14:textId="77777777" w:rsidR="00C13145" w:rsidRPr="009037C3" w:rsidRDefault="00C13145" w:rsidP="008D4DCA">
            <w:pPr>
              <w:rPr>
                <w:rFonts w:ascii="Calibri Light" w:hAnsi="Calibri Light" w:cs="Calibri Light"/>
              </w:rPr>
            </w:pPr>
          </w:p>
        </w:tc>
        <w:tc>
          <w:tcPr>
            <w:tcW w:w="3118" w:type="dxa"/>
            <w:vMerge/>
          </w:tcPr>
          <w:p w14:paraId="3BD0A658" w14:textId="77777777" w:rsidR="00C13145" w:rsidRPr="009037C3" w:rsidRDefault="00C13145" w:rsidP="008D4DCA">
            <w:pPr>
              <w:rPr>
                <w:rFonts w:ascii="Calibri Light" w:hAnsi="Calibri Light" w:cs="Calibri Light"/>
              </w:rPr>
            </w:pPr>
          </w:p>
        </w:tc>
        <w:tc>
          <w:tcPr>
            <w:tcW w:w="3749" w:type="dxa"/>
          </w:tcPr>
          <w:p w14:paraId="4E8A4214" w14:textId="77777777" w:rsidR="00C13145" w:rsidRPr="009037C3" w:rsidRDefault="00C13145" w:rsidP="008D4DCA">
            <w:pPr>
              <w:rPr>
                <w:rFonts w:ascii="Calibri Light" w:hAnsi="Calibri Light" w:cs="Calibri Light"/>
              </w:rPr>
            </w:pPr>
          </w:p>
        </w:tc>
        <w:tc>
          <w:tcPr>
            <w:tcW w:w="2487" w:type="dxa"/>
            <w:vMerge/>
          </w:tcPr>
          <w:p w14:paraId="2915D761" w14:textId="77777777" w:rsidR="00C13145" w:rsidRPr="009037C3" w:rsidRDefault="00C13145" w:rsidP="008D4DCA">
            <w:pPr>
              <w:rPr>
                <w:rFonts w:ascii="Calibri Light" w:hAnsi="Calibri Light" w:cs="Calibri Light"/>
              </w:rPr>
            </w:pPr>
          </w:p>
        </w:tc>
        <w:tc>
          <w:tcPr>
            <w:tcW w:w="3993" w:type="dxa"/>
            <w:vMerge/>
          </w:tcPr>
          <w:p w14:paraId="45F45D1C" w14:textId="77777777" w:rsidR="00C13145" w:rsidRPr="009037C3" w:rsidRDefault="00C13145" w:rsidP="008D4DCA">
            <w:pPr>
              <w:rPr>
                <w:rFonts w:ascii="Calibri Light" w:hAnsi="Calibri Light" w:cs="Calibri Light"/>
              </w:rPr>
            </w:pPr>
          </w:p>
        </w:tc>
        <w:tc>
          <w:tcPr>
            <w:tcW w:w="2245" w:type="dxa"/>
            <w:gridSpan w:val="2"/>
            <w:vMerge/>
          </w:tcPr>
          <w:p w14:paraId="4AA4CFD7" w14:textId="77777777" w:rsidR="00C13145" w:rsidRPr="009037C3" w:rsidRDefault="00C13145" w:rsidP="008D4DCA">
            <w:pPr>
              <w:rPr>
                <w:rFonts w:ascii="Calibri Light" w:hAnsi="Calibri Light" w:cs="Calibri Light"/>
              </w:rPr>
            </w:pPr>
          </w:p>
        </w:tc>
      </w:tr>
      <w:tr w:rsidR="00C13145" w:rsidRPr="009037C3" w14:paraId="50E26F8C" w14:textId="77777777" w:rsidTr="008D4DCA">
        <w:tc>
          <w:tcPr>
            <w:tcW w:w="3118" w:type="dxa"/>
            <w:vMerge/>
          </w:tcPr>
          <w:p w14:paraId="65C578C6" w14:textId="77777777" w:rsidR="00C13145" w:rsidRPr="009037C3" w:rsidRDefault="00C13145" w:rsidP="008D4DCA">
            <w:pPr>
              <w:rPr>
                <w:rFonts w:ascii="Calibri Light" w:hAnsi="Calibri Light" w:cs="Calibri Light"/>
              </w:rPr>
            </w:pPr>
          </w:p>
        </w:tc>
        <w:tc>
          <w:tcPr>
            <w:tcW w:w="3118" w:type="dxa"/>
            <w:vMerge/>
          </w:tcPr>
          <w:p w14:paraId="63B71EAA" w14:textId="77777777" w:rsidR="00C13145" w:rsidRPr="009037C3" w:rsidRDefault="00C13145" w:rsidP="008D4DCA">
            <w:pPr>
              <w:rPr>
                <w:rFonts w:ascii="Calibri Light" w:hAnsi="Calibri Light" w:cs="Calibri Light"/>
              </w:rPr>
            </w:pPr>
          </w:p>
        </w:tc>
        <w:tc>
          <w:tcPr>
            <w:tcW w:w="3749" w:type="dxa"/>
          </w:tcPr>
          <w:p w14:paraId="03205EB1" w14:textId="77777777" w:rsidR="00C13145" w:rsidRPr="009037C3" w:rsidRDefault="00C13145" w:rsidP="008D4DCA">
            <w:pPr>
              <w:rPr>
                <w:rFonts w:ascii="Calibri Light" w:hAnsi="Calibri Light" w:cs="Calibri Light"/>
              </w:rPr>
            </w:pPr>
          </w:p>
        </w:tc>
        <w:tc>
          <w:tcPr>
            <w:tcW w:w="2487" w:type="dxa"/>
            <w:vMerge/>
          </w:tcPr>
          <w:p w14:paraId="0BDD543E" w14:textId="77777777" w:rsidR="00C13145" w:rsidRPr="009037C3" w:rsidRDefault="00C13145" w:rsidP="008D4DCA">
            <w:pPr>
              <w:rPr>
                <w:rFonts w:ascii="Calibri Light" w:hAnsi="Calibri Light" w:cs="Calibri Light"/>
              </w:rPr>
            </w:pPr>
          </w:p>
        </w:tc>
        <w:tc>
          <w:tcPr>
            <w:tcW w:w="3993" w:type="dxa"/>
            <w:vMerge/>
          </w:tcPr>
          <w:p w14:paraId="44F57AE2" w14:textId="77777777" w:rsidR="00C13145" w:rsidRPr="009037C3" w:rsidRDefault="00C13145" w:rsidP="008D4DCA">
            <w:pPr>
              <w:rPr>
                <w:rFonts w:ascii="Calibri Light" w:hAnsi="Calibri Light" w:cs="Calibri Light"/>
              </w:rPr>
            </w:pPr>
          </w:p>
        </w:tc>
        <w:tc>
          <w:tcPr>
            <w:tcW w:w="2245" w:type="dxa"/>
            <w:gridSpan w:val="2"/>
            <w:vMerge/>
          </w:tcPr>
          <w:p w14:paraId="18780EF4" w14:textId="77777777" w:rsidR="00C13145" w:rsidRPr="009037C3" w:rsidRDefault="00C13145" w:rsidP="008D4DCA">
            <w:pPr>
              <w:rPr>
                <w:rFonts w:ascii="Calibri Light" w:hAnsi="Calibri Light" w:cs="Calibri Light"/>
              </w:rPr>
            </w:pPr>
          </w:p>
        </w:tc>
      </w:tr>
      <w:tr w:rsidR="007E4EA2" w:rsidRPr="009037C3" w14:paraId="156CA448" w14:textId="77777777" w:rsidTr="008D4DCA">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993" w:type="dxa"/>
          </w:tcPr>
          <w:p w14:paraId="39BFE9C3" w14:textId="77777777" w:rsidR="007E4EA2" w:rsidRPr="009037C3" w:rsidRDefault="007E4EA2" w:rsidP="008D4DCA">
            <w:pPr>
              <w:rPr>
                <w:rFonts w:ascii="Calibri Light" w:hAnsi="Calibri Light" w:cs="Calibri Light"/>
              </w:rPr>
            </w:pPr>
          </w:p>
        </w:tc>
        <w:tc>
          <w:tcPr>
            <w:tcW w:w="2245"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8D4DCA">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993" w:type="dxa"/>
          </w:tcPr>
          <w:p w14:paraId="7B65D2FC" w14:textId="77777777" w:rsidR="007E4EA2" w:rsidRPr="009037C3" w:rsidRDefault="007E4EA2" w:rsidP="008D4DCA">
            <w:pPr>
              <w:rPr>
                <w:rFonts w:ascii="Calibri Light" w:hAnsi="Calibri Light" w:cs="Calibri Light"/>
              </w:rPr>
            </w:pPr>
          </w:p>
        </w:tc>
        <w:tc>
          <w:tcPr>
            <w:tcW w:w="2245"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8D4DCA">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993" w:type="dxa"/>
          </w:tcPr>
          <w:p w14:paraId="2067FBA5" w14:textId="77777777" w:rsidR="007E4EA2" w:rsidRPr="009037C3" w:rsidRDefault="007E4EA2" w:rsidP="008D4DCA">
            <w:pPr>
              <w:rPr>
                <w:rFonts w:ascii="Calibri Light" w:hAnsi="Calibri Light" w:cs="Calibri Light"/>
              </w:rPr>
            </w:pPr>
          </w:p>
        </w:tc>
        <w:tc>
          <w:tcPr>
            <w:tcW w:w="2245"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8D4DCA">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993" w:type="dxa"/>
          </w:tcPr>
          <w:p w14:paraId="308939B8" w14:textId="77777777" w:rsidR="007E4EA2" w:rsidRPr="009037C3" w:rsidRDefault="007E4EA2" w:rsidP="008D4DCA">
            <w:pPr>
              <w:rPr>
                <w:rFonts w:ascii="Calibri Light" w:hAnsi="Calibri Light" w:cs="Calibri Light"/>
              </w:rPr>
            </w:pPr>
          </w:p>
        </w:tc>
        <w:tc>
          <w:tcPr>
            <w:tcW w:w="2245"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8D4DCA">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993" w:type="dxa"/>
          </w:tcPr>
          <w:p w14:paraId="23945071" w14:textId="77777777" w:rsidR="007E4EA2" w:rsidRPr="009037C3" w:rsidRDefault="007E4EA2" w:rsidP="008D4DCA">
            <w:pPr>
              <w:rPr>
                <w:rFonts w:ascii="Calibri Light" w:hAnsi="Calibri Light" w:cs="Calibri Light"/>
              </w:rPr>
            </w:pPr>
          </w:p>
        </w:tc>
        <w:tc>
          <w:tcPr>
            <w:tcW w:w="2245"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5A9D630D"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C13145">
              <w:rPr>
                <w:rFonts w:ascii="Calibri Light" w:hAnsi="Calibri Light" w:cs="Calibri Light"/>
              </w:rPr>
              <w:t xml:space="preserve"> </w:t>
            </w:r>
            <w:r w:rsidR="00C13145" w:rsidRPr="00C13145">
              <w:rPr>
                <w:rFonts w:cs="Calibri"/>
                <w:sz w:val="22"/>
                <w:szCs w:val="22"/>
              </w:rPr>
              <w:t xml:space="preserve">Hopkinsville Middle School will increase the score on the Quality of School </w:t>
            </w:r>
            <w:r w:rsidR="00C13145">
              <w:rPr>
                <w:rFonts w:cs="Calibri"/>
                <w:sz w:val="22"/>
                <w:szCs w:val="22"/>
              </w:rPr>
              <w:t>Climate and Safety Survey from 54.0 to 70.0</w:t>
            </w:r>
            <w:r w:rsidR="00C13145" w:rsidRPr="00C13145">
              <w:rPr>
                <w:rFonts w:cs="Calibri"/>
                <w:sz w:val="22"/>
                <w:szCs w:val="22"/>
              </w:rPr>
              <w:t xml:space="preserve"> on the Kentucky Summative Assessment by 2027.</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C13145" w:rsidRPr="009037C3" w14:paraId="55DBDD06" w14:textId="77777777" w:rsidTr="008D4DCA">
        <w:tc>
          <w:tcPr>
            <w:tcW w:w="3118" w:type="dxa"/>
            <w:vMerge w:val="restart"/>
          </w:tcPr>
          <w:p w14:paraId="36832592" w14:textId="2DA2BA6D" w:rsidR="00C13145" w:rsidRDefault="00C13145" w:rsidP="008D4DCA">
            <w:pPr>
              <w:rPr>
                <w:rFonts w:ascii="Calibri Light" w:hAnsi="Calibri Light" w:cs="Calibri Light"/>
              </w:rPr>
            </w:pPr>
            <w:r w:rsidRPr="009037C3">
              <w:rPr>
                <w:rFonts w:ascii="Calibri Light" w:hAnsi="Calibri Light" w:cs="Calibri Light"/>
              </w:rPr>
              <w:t>Objective 1</w:t>
            </w:r>
          </w:p>
          <w:p w14:paraId="56D6B6CC" w14:textId="7E370AAC" w:rsidR="00C13145" w:rsidRPr="00C13145" w:rsidRDefault="00C13145" w:rsidP="008D4DCA">
            <w:pPr>
              <w:rPr>
                <w:rFonts w:cs="Calibri Light"/>
                <w:sz w:val="22"/>
                <w:szCs w:val="22"/>
              </w:rPr>
            </w:pPr>
            <w:r w:rsidRPr="00C13145">
              <w:rPr>
                <w:rFonts w:cs="Arial"/>
                <w:sz w:val="22"/>
                <w:szCs w:val="22"/>
              </w:rPr>
              <w:t>Increase the Quality of School Cl</w:t>
            </w:r>
            <w:r>
              <w:rPr>
                <w:rFonts w:cs="Arial"/>
                <w:sz w:val="22"/>
                <w:szCs w:val="22"/>
              </w:rPr>
              <w:t>imate and Safety Score from 63.1 to 68.0 by 2025</w:t>
            </w:r>
            <w:r w:rsidRPr="00C13145">
              <w:rPr>
                <w:rFonts w:cs="Arial"/>
                <w:sz w:val="22"/>
                <w:szCs w:val="22"/>
              </w:rPr>
              <w:t>.</w:t>
            </w:r>
          </w:p>
          <w:p w14:paraId="369DEBC6" w14:textId="0F89DA2A" w:rsidR="00C13145" w:rsidRPr="009037C3" w:rsidRDefault="00C13145" w:rsidP="008D4DCA">
            <w:pPr>
              <w:rPr>
                <w:rFonts w:ascii="Calibri Light" w:hAnsi="Calibri Light" w:cs="Calibri Light"/>
              </w:rPr>
            </w:pPr>
          </w:p>
        </w:tc>
        <w:tc>
          <w:tcPr>
            <w:tcW w:w="3118" w:type="dxa"/>
            <w:vMerge w:val="restart"/>
          </w:tcPr>
          <w:p w14:paraId="3E3689F9" w14:textId="7ECBE917" w:rsidR="00C13145" w:rsidRPr="00C17703" w:rsidRDefault="00C13145" w:rsidP="00C13145">
            <w:pPr>
              <w:autoSpaceDE w:val="0"/>
              <w:autoSpaceDN w:val="0"/>
              <w:adjustRightInd w:val="0"/>
              <w:rPr>
                <w:rFonts w:cs="Calibri"/>
                <w:sz w:val="22"/>
                <w:szCs w:val="22"/>
              </w:rPr>
            </w:pPr>
            <w:r w:rsidRPr="00C17703">
              <w:rPr>
                <w:rFonts w:cs="Calibri"/>
                <w:sz w:val="22"/>
                <w:szCs w:val="22"/>
              </w:rPr>
              <w:t>KCWP 2: Design &amp; Deliver</w:t>
            </w:r>
          </w:p>
          <w:p w14:paraId="4D57D8E4" w14:textId="77777777" w:rsidR="00C13145" w:rsidRPr="00C17703" w:rsidRDefault="00C13145" w:rsidP="00C13145">
            <w:pPr>
              <w:autoSpaceDE w:val="0"/>
              <w:autoSpaceDN w:val="0"/>
              <w:adjustRightInd w:val="0"/>
              <w:rPr>
                <w:rFonts w:cs="Calibri"/>
                <w:sz w:val="22"/>
                <w:szCs w:val="22"/>
              </w:rPr>
            </w:pPr>
            <w:r w:rsidRPr="00C17703">
              <w:rPr>
                <w:rFonts w:cs="Calibri"/>
                <w:sz w:val="22"/>
                <w:szCs w:val="22"/>
              </w:rPr>
              <w:t>Instruction</w:t>
            </w:r>
          </w:p>
          <w:p w14:paraId="636ADF72" w14:textId="3EF4E5D6" w:rsidR="00C13145" w:rsidRPr="00C17703" w:rsidRDefault="00C13145" w:rsidP="00C17703">
            <w:pPr>
              <w:autoSpaceDE w:val="0"/>
              <w:autoSpaceDN w:val="0"/>
              <w:adjustRightInd w:val="0"/>
              <w:rPr>
                <w:rFonts w:cs="Calibri"/>
                <w:sz w:val="22"/>
                <w:szCs w:val="22"/>
              </w:rPr>
            </w:pPr>
          </w:p>
        </w:tc>
        <w:tc>
          <w:tcPr>
            <w:tcW w:w="3749" w:type="dxa"/>
          </w:tcPr>
          <w:p w14:paraId="07E21BCE" w14:textId="77777777" w:rsidR="00C17703" w:rsidRPr="00C17703" w:rsidRDefault="00C17703" w:rsidP="00C17703">
            <w:pPr>
              <w:autoSpaceDE w:val="0"/>
              <w:autoSpaceDN w:val="0"/>
              <w:adjustRightInd w:val="0"/>
              <w:rPr>
                <w:rFonts w:cs="Calibri"/>
                <w:sz w:val="22"/>
                <w:szCs w:val="22"/>
              </w:rPr>
            </w:pPr>
            <w:r w:rsidRPr="00C17703">
              <w:rPr>
                <w:rFonts w:cs="Calibri"/>
                <w:sz w:val="22"/>
                <w:szCs w:val="22"/>
              </w:rPr>
              <w:t>Review survey questions with students during Advisory – Google Announcements</w:t>
            </w:r>
          </w:p>
          <w:p w14:paraId="160B146C" w14:textId="77777777" w:rsidR="00C13145" w:rsidRPr="00C17703" w:rsidRDefault="00C13145" w:rsidP="008D4DCA">
            <w:pPr>
              <w:rPr>
                <w:rFonts w:cs="Calibri Light"/>
                <w:sz w:val="22"/>
                <w:szCs w:val="22"/>
              </w:rPr>
            </w:pPr>
          </w:p>
        </w:tc>
        <w:tc>
          <w:tcPr>
            <w:tcW w:w="2487" w:type="dxa"/>
          </w:tcPr>
          <w:p w14:paraId="1ECC715F" w14:textId="77777777" w:rsidR="00C17703" w:rsidRPr="00C17703" w:rsidRDefault="00C17703" w:rsidP="00C17703">
            <w:pPr>
              <w:autoSpaceDE w:val="0"/>
              <w:autoSpaceDN w:val="0"/>
              <w:adjustRightInd w:val="0"/>
              <w:rPr>
                <w:rFonts w:cs="Calibri"/>
                <w:sz w:val="22"/>
                <w:szCs w:val="22"/>
              </w:rPr>
            </w:pPr>
            <w:r w:rsidRPr="00C17703">
              <w:rPr>
                <w:rFonts w:cs="Calibri"/>
                <w:sz w:val="22"/>
                <w:szCs w:val="22"/>
              </w:rPr>
              <w:t>During the 2nd semester,</w:t>
            </w:r>
          </w:p>
          <w:p w14:paraId="2425FA98" w14:textId="77777777" w:rsidR="00C17703" w:rsidRPr="00C17703" w:rsidRDefault="00C17703" w:rsidP="00C17703">
            <w:pPr>
              <w:autoSpaceDE w:val="0"/>
              <w:autoSpaceDN w:val="0"/>
              <w:adjustRightInd w:val="0"/>
              <w:rPr>
                <w:rFonts w:cs="Calibri"/>
                <w:sz w:val="22"/>
                <w:szCs w:val="22"/>
              </w:rPr>
            </w:pPr>
            <w:r w:rsidRPr="00C17703">
              <w:rPr>
                <w:rFonts w:cs="Calibri"/>
                <w:sz w:val="22"/>
                <w:szCs w:val="22"/>
              </w:rPr>
              <w:t>administer survey</w:t>
            </w:r>
          </w:p>
          <w:p w14:paraId="600B62B9" w14:textId="77777777" w:rsidR="00C17703" w:rsidRPr="00C17703" w:rsidRDefault="00C17703" w:rsidP="00C17703">
            <w:pPr>
              <w:autoSpaceDE w:val="0"/>
              <w:autoSpaceDN w:val="0"/>
              <w:adjustRightInd w:val="0"/>
              <w:rPr>
                <w:rFonts w:cs="Calibri"/>
                <w:sz w:val="22"/>
                <w:szCs w:val="22"/>
              </w:rPr>
            </w:pPr>
            <w:r w:rsidRPr="00C17703">
              <w:rPr>
                <w:rFonts w:cs="Calibri"/>
                <w:sz w:val="22"/>
                <w:szCs w:val="22"/>
              </w:rPr>
              <w:t>questions using Google</w:t>
            </w:r>
          </w:p>
          <w:p w14:paraId="2FD73451" w14:textId="77777777" w:rsidR="00C17703" w:rsidRPr="00C17703" w:rsidRDefault="00C17703" w:rsidP="00C17703">
            <w:pPr>
              <w:autoSpaceDE w:val="0"/>
              <w:autoSpaceDN w:val="0"/>
              <w:adjustRightInd w:val="0"/>
              <w:rPr>
                <w:rFonts w:cs="Calibri"/>
                <w:sz w:val="22"/>
                <w:szCs w:val="22"/>
              </w:rPr>
            </w:pPr>
            <w:r w:rsidRPr="00C17703">
              <w:rPr>
                <w:rFonts w:cs="Calibri"/>
                <w:sz w:val="22"/>
                <w:szCs w:val="22"/>
              </w:rPr>
              <w:t>form to all students,</w:t>
            </w:r>
          </w:p>
          <w:p w14:paraId="6DFECA7C" w14:textId="77777777" w:rsidR="00C17703" w:rsidRPr="00C17703" w:rsidRDefault="00C17703" w:rsidP="00C17703">
            <w:pPr>
              <w:autoSpaceDE w:val="0"/>
              <w:autoSpaceDN w:val="0"/>
              <w:adjustRightInd w:val="0"/>
              <w:rPr>
                <w:rFonts w:cs="Calibri"/>
                <w:sz w:val="22"/>
                <w:szCs w:val="22"/>
              </w:rPr>
            </w:pPr>
            <w:r w:rsidRPr="00C17703">
              <w:rPr>
                <w:rFonts w:cs="Calibri"/>
                <w:sz w:val="22"/>
                <w:szCs w:val="22"/>
              </w:rPr>
              <w:t>twice a month during</w:t>
            </w:r>
          </w:p>
          <w:p w14:paraId="421B3E50" w14:textId="62AAE6B0" w:rsidR="00C13145" w:rsidRPr="00C17703" w:rsidRDefault="00C17703" w:rsidP="00C17703">
            <w:pPr>
              <w:rPr>
                <w:rFonts w:cs="Calibri Light"/>
                <w:sz w:val="22"/>
                <w:szCs w:val="22"/>
              </w:rPr>
            </w:pPr>
            <w:r w:rsidRPr="00C17703">
              <w:rPr>
                <w:rFonts w:cs="Calibri"/>
                <w:sz w:val="22"/>
                <w:szCs w:val="22"/>
              </w:rPr>
              <w:t>Advisory</w:t>
            </w:r>
          </w:p>
        </w:tc>
        <w:tc>
          <w:tcPr>
            <w:tcW w:w="3993" w:type="dxa"/>
          </w:tcPr>
          <w:p w14:paraId="17284771" w14:textId="773FBDC8" w:rsidR="00C17703" w:rsidRPr="00C17703" w:rsidRDefault="00C17703" w:rsidP="00C17703">
            <w:pPr>
              <w:autoSpaceDE w:val="0"/>
              <w:autoSpaceDN w:val="0"/>
              <w:adjustRightInd w:val="0"/>
              <w:rPr>
                <w:rFonts w:cs="Calibri"/>
                <w:sz w:val="22"/>
                <w:szCs w:val="22"/>
              </w:rPr>
            </w:pPr>
            <w:r w:rsidRPr="00C17703">
              <w:rPr>
                <w:rFonts w:cs="Calibri"/>
                <w:sz w:val="22"/>
                <w:szCs w:val="22"/>
              </w:rPr>
              <w:t>Analyze data from surveys and provide feedback.</w:t>
            </w:r>
          </w:p>
          <w:p w14:paraId="2A325D0E" w14:textId="77777777" w:rsidR="00C13145" w:rsidRPr="00C17703" w:rsidRDefault="00C13145" w:rsidP="008D4DCA">
            <w:pPr>
              <w:rPr>
                <w:rFonts w:cs="Calibri Light"/>
                <w:sz w:val="22"/>
                <w:szCs w:val="22"/>
              </w:rPr>
            </w:pPr>
          </w:p>
        </w:tc>
        <w:tc>
          <w:tcPr>
            <w:tcW w:w="2245" w:type="dxa"/>
            <w:gridSpan w:val="2"/>
          </w:tcPr>
          <w:p w14:paraId="69289B54" w14:textId="3EF0AE10" w:rsidR="00C13145" w:rsidRPr="00C17703" w:rsidRDefault="00C17703" w:rsidP="008D4DCA">
            <w:pPr>
              <w:rPr>
                <w:rFonts w:cs="Calibri Light"/>
                <w:sz w:val="22"/>
                <w:szCs w:val="22"/>
              </w:rPr>
            </w:pPr>
            <w:r w:rsidRPr="00C17703">
              <w:rPr>
                <w:rFonts w:cs="Calibri Light"/>
                <w:sz w:val="22"/>
                <w:szCs w:val="22"/>
              </w:rPr>
              <w:t>N/A</w:t>
            </w:r>
          </w:p>
        </w:tc>
      </w:tr>
      <w:tr w:rsidR="00C13145" w:rsidRPr="009037C3" w14:paraId="186449CB" w14:textId="77777777" w:rsidTr="008D4DCA">
        <w:tc>
          <w:tcPr>
            <w:tcW w:w="3118" w:type="dxa"/>
            <w:vMerge/>
          </w:tcPr>
          <w:p w14:paraId="6EBB2484" w14:textId="77777777" w:rsidR="00C13145" w:rsidRPr="009037C3" w:rsidRDefault="00C13145" w:rsidP="008D4DCA">
            <w:pPr>
              <w:rPr>
                <w:rFonts w:ascii="Calibri Light" w:hAnsi="Calibri Light" w:cs="Calibri Light"/>
              </w:rPr>
            </w:pPr>
          </w:p>
        </w:tc>
        <w:tc>
          <w:tcPr>
            <w:tcW w:w="3118" w:type="dxa"/>
            <w:vMerge/>
          </w:tcPr>
          <w:p w14:paraId="1C74C707" w14:textId="77777777" w:rsidR="00C13145" w:rsidRPr="00C17703" w:rsidRDefault="00C13145" w:rsidP="008D4DCA">
            <w:pPr>
              <w:rPr>
                <w:rFonts w:cs="Calibri Light"/>
                <w:sz w:val="22"/>
                <w:szCs w:val="22"/>
              </w:rPr>
            </w:pPr>
          </w:p>
        </w:tc>
        <w:tc>
          <w:tcPr>
            <w:tcW w:w="3749" w:type="dxa"/>
          </w:tcPr>
          <w:p w14:paraId="470420BF" w14:textId="59B8FC04" w:rsidR="00C13145" w:rsidRPr="00C17703" w:rsidRDefault="00C17703" w:rsidP="008D4DCA">
            <w:pPr>
              <w:rPr>
                <w:rFonts w:cs="Calibri Light"/>
                <w:sz w:val="22"/>
                <w:szCs w:val="22"/>
              </w:rPr>
            </w:pPr>
            <w:r w:rsidRPr="00C17703">
              <w:rPr>
                <w:rFonts w:cs="Calibri"/>
                <w:sz w:val="22"/>
                <w:szCs w:val="22"/>
              </w:rPr>
              <w:t>Monthly Q &amp; A with Student</w:t>
            </w:r>
          </w:p>
        </w:tc>
        <w:tc>
          <w:tcPr>
            <w:tcW w:w="2487" w:type="dxa"/>
          </w:tcPr>
          <w:p w14:paraId="04692AFD" w14:textId="77777777" w:rsidR="00C13145" w:rsidRPr="00C17703" w:rsidRDefault="00C13145" w:rsidP="008D4DCA">
            <w:pPr>
              <w:rPr>
                <w:rFonts w:cs="Calibri Light"/>
                <w:sz w:val="22"/>
                <w:szCs w:val="22"/>
              </w:rPr>
            </w:pPr>
          </w:p>
        </w:tc>
        <w:tc>
          <w:tcPr>
            <w:tcW w:w="3993" w:type="dxa"/>
          </w:tcPr>
          <w:p w14:paraId="51A2D917" w14:textId="77777777" w:rsidR="00C13145" w:rsidRPr="00C17703" w:rsidRDefault="00C13145" w:rsidP="008D4DCA">
            <w:pPr>
              <w:rPr>
                <w:rFonts w:cs="Calibri Light"/>
                <w:sz w:val="22"/>
                <w:szCs w:val="22"/>
              </w:rPr>
            </w:pPr>
          </w:p>
        </w:tc>
        <w:tc>
          <w:tcPr>
            <w:tcW w:w="2245" w:type="dxa"/>
            <w:gridSpan w:val="2"/>
          </w:tcPr>
          <w:p w14:paraId="6F6F357F" w14:textId="77777777" w:rsidR="00C13145" w:rsidRPr="00C17703" w:rsidRDefault="00C13145" w:rsidP="008D4DCA">
            <w:pPr>
              <w:rPr>
                <w:rFonts w:cs="Calibri Light"/>
                <w:sz w:val="22"/>
                <w:szCs w:val="22"/>
              </w:rPr>
            </w:pPr>
          </w:p>
        </w:tc>
      </w:tr>
      <w:tr w:rsidR="00C13145" w:rsidRPr="009037C3" w14:paraId="24BED83D" w14:textId="77777777" w:rsidTr="008D4DCA">
        <w:tc>
          <w:tcPr>
            <w:tcW w:w="3118" w:type="dxa"/>
            <w:vMerge/>
          </w:tcPr>
          <w:p w14:paraId="5A6F9F93" w14:textId="77777777" w:rsidR="00C13145" w:rsidRPr="009037C3" w:rsidRDefault="00C13145" w:rsidP="008D4DCA">
            <w:pPr>
              <w:rPr>
                <w:rFonts w:ascii="Calibri Light" w:hAnsi="Calibri Light" w:cs="Calibri Light"/>
              </w:rPr>
            </w:pPr>
          </w:p>
        </w:tc>
        <w:tc>
          <w:tcPr>
            <w:tcW w:w="3118" w:type="dxa"/>
            <w:vMerge/>
          </w:tcPr>
          <w:p w14:paraId="0749B867" w14:textId="77777777" w:rsidR="00C13145" w:rsidRPr="00C17703" w:rsidRDefault="00C13145" w:rsidP="008D4DCA">
            <w:pPr>
              <w:rPr>
                <w:rFonts w:cs="Calibri Light"/>
                <w:sz w:val="22"/>
                <w:szCs w:val="22"/>
              </w:rPr>
            </w:pPr>
          </w:p>
        </w:tc>
        <w:tc>
          <w:tcPr>
            <w:tcW w:w="3749" w:type="dxa"/>
          </w:tcPr>
          <w:p w14:paraId="3233ED68" w14:textId="33523B32" w:rsidR="00C13145" w:rsidRPr="00C17703" w:rsidRDefault="00C17703" w:rsidP="00C17703">
            <w:pPr>
              <w:autoSpaceDE w:val="0"/>
              <w:autoSpaceDN w:val="0"/>
              <w:adjustRightInd w:val="0"/>
              <w:rPr>
                <w:rFonts w:cs="Calibri"/>
                <w:sz w:val="22"/>
                <w:szCs w:val="22"/>
              </w:rPr>
            </w:pPr>
            <w:r w:rsidRPr="00C17703">
              <w:rPr>
                <w:rFonts w:cs="Calibri"/>
                <w:sz w:val="22"/>
                <w:szCs w:val="22"/>
              </w:rPr>
              <w:t>Advisory Council</w:t>
            </w:r>
          </w:p>
        </w:tc>
        <w:tc>
          <w:tcPr>
            <w:tcW w:w="2487" w:type="dxa"/>
          </w:tcPr>
          <w:p w14:paraId="0D278C25" w14:textId="77777777" w:rsidR="00C13145" w:rsidRPr="00C17703" w:rsidRDefault="00C13145" w:rsidP="008D4DCA">
            <w:pPr>
              <w:rPr>
                <w:rFonts w:cs="Calibri Light"/>
                <w:sz w:val="22"/>
                <w:szCs w:val="22"/>
              </w:rPr>
            </w:pPr>
          </w:p>
        </w:tc>
        <w:tc>
          <w:tcPr>
            <w:tcW w:w="3993" w:type="dxa"/>
          </w:tcPr>
          <w:p w14:paraId="4138275B" w14:textId="77777777" w:rsidR="00C13145" w:rsidRPr="00C17703" w:rsidRDefault="00C13145" w:rsidP="008D4DCA">
            <w:pPr>
              <w:rPr>
                <w:rFonts w:cs="Calibri Light"/>
                <w:sz w:val="22"/>
                <w:szCs w:val="22"/>
              </w:rPr>
            </w:pPr>
          </w:p>
        </w:tc>
        <w:tc>
          <w:tcPr>
            <w:tcW w:w="2245" w:type="dxa"/>
            <w:gridSpan w:val="2"/>
          </w:tcPr>
          <w:p w14:paraId="224AA594" w14:textId="77777777" w:rsidR="00C13145" w:rsidRPr="00C17703" w:rsidRDefault="00C13145" w:rsidP="008D4DCA">
            <w:pPr>
              <w:rPr>
                <w:rFonts w:cs="Calibri Light"/>
                <w:sz w:val="22"/>
                <w:szCs w:val="22"/>
              </w:rPr>
            </w:pPr>
          </w:p>
        </w:tc>
      </w:tr>
      <w:tr w:rsidR="00C13145" w:rsidRPr="009037C3" w14:paraId="425E9857" w14:textId="77777777" w:rsidTr="008D4DCA">
        <w:tc>
          <w:tcPr>
            <w:tcW w:w="3118" w:type="dxa"/>
            <w:vMerge/>
          </w:tcPr>
          <w:p w14:paraId="487A5BD9" w14:textId="77777777" w:rsidR="00C13145" w:rsidRPr="009037C3" w:rsidRDefault="00C13145" w:rsidP="008D4DCA">
            <w:pPr>
              <w:rPr>
                <w:rFonts w:ascii="Calibri Light" w:hAnsi="Calibri Light" w:cs="Calibri Light"/>
              </w:rPr>
            </w:pPr>
          </w:p>
        </w:tc>
        <w:tc>
          <w:tcPr>
            <w:tcW w:w="3118" w:type="dxa"/>
            <w:vMerge/>
          </w:tcPr>
          <w:p w14:paraId="19227CCF" w14:textId="77777777" w:rsidR="00C13145" w:rsidRPr="009037C3" w:rsidRDefault="00C13145" w:rsidP="008D4DCA">
            <w:pPr>
              <w:rPr>
                <w:rFonts w:ascii="Calibri Light" w:hAnsi="Calibri Light" w:cs="Calibri Light"/>
              </w:rPr>
            </w:pPr>
          </w:p>
        </w:tc>
        <w:tc>
          <w:tcPr>
            <w:tcW w:w="3749" w:type="dxa"/>
          </w:tcPr>
          <w:p w14:paraId="5B1AD708" w14:textId="77777777" w:rsidR="00C13145" w:rsidRPr="009037C3" w:rsidRDefault="00C13145" w:rsidP="008D4DCA">
            <w:pPr>
              <w:rPr>
                <w:rFonts w:ascii="Calibri Light" w:hAnsi="Calibri Light" w:cs="Calibri Light"/>
              </w:rPr>
            </w:pPr>
          </w:p>
        </w:tc>
        <w:tc>
          <w:tcPr>
            <w:tcW w:w="2487" w:type="dxa"/>
          </w:tcPr>
          <w:p w14:paraId="2FB832D6" w14:textId="77777777" w:rsidR="00C13145" w:rsidRPr="009037C3" w:rsidRDefault="00C13145" w:rsidP="008D4DCA">
            <w:pPr>
              <w:rPr>
                <w:rFonts w:ascii="Calibri Light" w:hAnsi="Calibri Light" w:cs="Calibri Light"/>
              </w:rPr>
            </w:pPr>
          </w:p>
        </w:tc>
        <w:tc>
          <w:tcPr>
            <w:tcW w:w="3993" w:type="dxa"/>
          </w:tcPr>
          <w:p w14:paraId="488308EB" w14:textId="77777777" w:rsidR="00C13145" w:rsidRPr="009037C3" w:rsidRDefault="00C13145" w:rsidP="008D4DCA">
            <w:pPr>
              <w:rPr>
                <w:rFonts w:ascii="Calibri Light" w:hAnsi="Calibri Light" w:cs="Calibri Light"/>
              </w:rPr>
            </w:pPr>
          </w:p>
        </w:tc>
        <w:tc>
          <w:tcPr>
            <w:tcW w:w="2245" w:type="dxa"/>
            <w:gridSpan w:val="2"/>
          </w:tcPr>
          <w:p w14:paraId="65F9FCA8" w14:textId="77777777" w:rsidR="00C13145" w:rsidRPr="009037C3" w:rsidRDefault="00C13145" w:rsidP="008D4DCA">
            <w:pPr>
              <w:rPr>
                <w:rFonts w:ascii="Calibri Light" w:hAnsi="Calibri Light" w:cs="Calibri Light"/>
              </w:rPr>
            </w:pPr>
          </w:p>
        </w:tc>
      </w:tr>
      <w:tr w:rsidR="00C13145" w:rsidRPr="009037C3" w14:paraId="090039F6" w14:textId="77777777" w:rsidTr="008D4DCA">
        <w:tc>
          <w:tcPr>
            <w:tcW w:w="3118" w:type="dxa"/>
            <w:vMerge/>
          </w:tcPr>
          <w:p w14:paraId="42071D3E" w14:textId="77777777" w:rsidR="00C13145" w:rsidRPr="009037C3" w:rsidRDefault="00C13145" w:rsidP="008D4DCA">
            <w:pPr>
              <w:rPr>
                <w:rFonts w:ascii="Calibri Light" w:hAnsi="Calibri Light" w:cs="Calibri Light"/>
              </w:rPr>
            </w:pPr>
          </w:p>
        </w:tc>
        <w:tc>
          <w:tcPr>
            <w:tcW w:w="3118" w:type="dxa"/>
            <w:vMerge/>
          </w:tcPr>
          <w:p w14:paraId="25F9B2FC" w14:textId="77777777" w:rsidR="00C13145" w:rsidRPr="009037C3" w:rsidRDefault="00C13145" w:rsidP="008D4DCA">
            <w:pPr>
              <w:rPr>
                <w:rFonts w:ascii="Calibri Light" w:hAnsi="Calibri Light" w:cs="Calibri Light"/>
              </w:rPr>
            </w:pPr>
          </w:p>
        </w:tc>
        <w:tc>
          <w:tcPr>
            <w:tcW w:w="3749" w:type="dxa"/>
          </w:tcPr>
          <w:p w14:paraId="775430C1" w14:textId="77777777" w:rsidR="00C13145" w:rsidRPr="009037C3" w:rsidRDefault="00C13145" w:rsidP="008D4DCA">
            <w:pPr>
              <w:rPr>
                <w:rFonts w:ascii="Calibri Light" w:hAnsi="Calibri Light" w:cs="Calibri Light"/>
              </w:rPr>
            </w:pPr>
          </w:p>
        </w:tc>
        <w:tc>
          <w:tcPr>
            <w:tcW w:w="2487" w:type="dxa"/>
          </w:tcPr>
          <w:p w14:paraId="73DF59B1" w14:textId="77777777" w:rsidR="00C13145" w:rsidRPr="009037C3" w:rsidRDefault="00C13145" w:rsidP="008D4DCA">
            <w:pPr>
              <w:rPr>
                <w:rFonts w:ascii="Calibri Light" w:hAnsi="Calibri Light" w:cs="Calibri Light"/>
              </w:rPr>
            </w:pPr>
          </w:p>
        </w:tc>
        <w:tc>
          <w:tcPr>
            <w:tcW w:w="3993" w:type="dxa"/>
          </w:tcPr>
          <w:p w14:paraId="5A80C59F" w14:textId="77777777" w:rsidR="00C13145" w:rsidRPr="009037C3" w:rsidRDefault="00C13145" w:rsidP="008D4DCA">
            <w:pPr>
              <w:rPr>
                <w:rFonts w:ascii="Calibri Light" w:hAnsi="Calibri Light" w:cs="Calibri Light"/>
              </w:rPr>
            </w:pPr>
          </w:p>
        </w:tc>
        <w:tc>
          <w:tcPr>
            <w:tcW w:w="2245" w:type="dxa"/>
            <w:gridSpan w:val="2"/>
          </w:tcPr>
          <w:p w14:paraId="192A5B60" w14:textId="77777777" w:rsidR="00C13145" w:rsidRPr="009037C3" w:rsidRDefault="00C13145" w:rsidP="008D4DCA">
            <w:pPr>
              <w:rPr>
                <w:rFonts w:ascii="Calibri Light" w:hAnsi="Calibri Light" w:cs="Calibri Light"/>
              </w:rPr>
            </w:pPr>
          </w:p>
        </w:tc>
      </w:tr>
      <w:tr w:rsidR="00C13145" w:rsidRPr="009037C3" w14:paraId="5B53A583" w14:textId="77777777" w:rsidTr="008D4DCA">
        <w:tc>
          <w:tcPr>
            <w:tcW w:w="3118" w:type="dxa"/>
            <w:vMerge/>
          </w:tcPr>
          <w:p w14:paraId="68BC3BCD" w14:textId="77777777" w:rsidR="00C13145" w:rsidRPr="009037C3" w:rsidRDefault="00C13145" w:rsidP="008D4DCA">
            <w:pPr>
              <w:rPr>
                <w:rFonts w:ascii="Calibri Light" w:hAnsi="Calibri Light" w:cs="Calibri Light"/>
              </w:rPr>
            </w:pPr>
          </w:p>
        </w:tc>
        <w:tc>
          <w:tcPr>
            <w:tcW w:w="3118" w:type="dxa"/>
            <w:vMerge/>
          </w:tcPr>
          <w:p w14:paraId="184F1279" w14:textId="77777777" w:rsidR="00C13145" w:rsidRPr="009037C3" w:rsidRDefault="00C13145" w:rsidP="008D4DCA">
            <w:pPr>
              <w:rPr>
                <w:rFonts w:ascii="Calibri Light" w:hAnsi="Calibri Light" w:cs="Calibri Light"/>
              </w:rPr>
            </w:pPr>
          </w:p>
        </w:tc>
        <w:tc>
          <w:tcPr>
            <w:tcW w:w="3749" w:type="dxa"/>
          </w:tcPr>
          <w:p w14:paraId="2C846E1F" w14:textId="77777777" w:rsidR="00C13145" w:rsidRPr="009037C3" w:rsidRDefault="00C13145" w:rsidP="008D4DCA">
            <w:pPr>
              <w:rPr>
                <w:rFonts w:ascii="Calibri Light" w:hAnsi="Calibri Light" w:cs="Calibri Light"/>
              </w:rPr>
            </w:pPr>
          </w:p>
        </w:tc>
        <w:tc>
          <w:tcPr>
            <w:tcW w:w="2487" w:type="dxa"/>
          </w:tcPr>
          <w:p w14:paraId="6F815DA5" w14:textId="77777777" w:rsidR="00C13145" w:rsidRPr="009037C3" w:rsidRDefault="00C13145" w:rsidP="008D4DCA">
            <w:pPr>
              <w:rPr>
                <w:rFonts w:ascii="Calibri Light" w:hAnsi="Calibri Light" w:cs="Calibri Light"/>
              </w:rPr>
            </w:pPr>
          </w:p>
        </w:tc>
        <w:tc>
          <w:tcPr>
            <w:tcW w:w="3993" w:type="dxa"/>
          </w:tcPr>
          <w:p w14:paraId="50F28098" w14:textId="77777777" w:rsidR="00C13145" w:rsidRPr="009037C3" w:rsidRDefault="00C13145" w:rsidP="008D4DCA">
            <w:pPr>
              <w:rPr>
                <w:rFonts w:ascii="Calibri Light" w:hAnsi="Calibri Light" w:cs="Calibri Light"/>
              </w:rPr>
            </w:pPr>
          </w:p>
        </w:tc>
        <w:tc>
          <w:tcPr>
            <w:tcW w:w="2245" w:type="dxa"/>
            <w:gridSpan w:val="2"/>
          </w:tcPr>
          <w:p w14:paraId="023C3897" w14:textId="77777777" w:rsidR="00C13145" w:rsidRPr="009037C3" w:rsidRDefault="00C13145" w:rsidP="008D4DCA">
            <w:pPr>
              <w:rPr>
                <w:rFonts w:ascii="Calibri Light" w:hAnsi="Calibri Light" w:cs="Calibri Light"/>
              </w:rPr>
            </w:pPr>
          </w:p>
        </w:tc>
      </w:tr>
      <w:tr w:rsidR="006E06DB" w:rsidRPr="009037C3" w14:paraId="158B4FA8" w14:textId="77777777" w:rsidTr="008D4DCA">
        <w:tc>
          <w:tcPr>
            <w:tcW w:w="3118" w:type="dxa"/>
            <w:vMerge w:val="restart"/>
          </w:tcPr>
          <w:p w14:paraId="33017653"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5A250F90" w14:textId="77777777" w:rsidR="006E06DB" w:rsidRPr="009037C3" w:rsidRDefault="006E06DB" w:rsidP="008D4DCA">
            <w:pPr>
              <w:rPr>
                <w:rFonts w:ascii="Calibri Light" w:hAnsi="Calibri Light" w:cs="Calibri Light"/>
              </w:rPr>
            </w:pPr>
          </w:p>
        </w:tc>
        <w:tc>
          <w:tcPr>
            <w:tcW w:w="3749" w:type="dxa"/>
          </w:tcPr>
          <w:p w14:paraId="5AD2F71B" w14:textId="77777777" w:rsidR="006E06DB" w:rsidRPr="009037C3" w:rsidRDefault="006E06DB" w:rsidP="008D4DCA">
            <w:pPr>
              <w:rPr>
                <w:rFonts w:ascii="Calibri Light" w:hAnsi="Calibri Light" w:cs="Calibri Light"/>
              </w:rPr>
            </w:pPr>
          </w:p>
        </w:tc>
        <w:tc>
          <w:tcPr>
            <w:tcW w:w="2487" w:type="dxa"/>
          </w:tcPr>
          <w:p w14:paraId="6A5EA0F2" w14:textId="77777777" w:rsidR="006E06DB" w:rsidRPr="009037C3" w:rsidRDefault="006E06DB" w:rsidP="008D4DCA">
            <w:pPr>
              <w:rPr>
                <w:rFonts w:ascii="Calibri Light" w:hAnsi="Calibri Light" w:cs="Calibri Light"/>
              </w:rPr>
            </w:pPr>
          </w:p>
        </w:tc>
        <w:tc>
          <w:tcPr>
            <w:tcW w:w="3993" w:type="dxa"/>
          </w:tcPr>
          <w:p w14:paraId="4B515175" w14:textId="77777777" w:rsidR="006E06DB" w:rsidRPr="009037C3" w:rsidRDefault="006E06DB" w:rsidP="008D4DCA">
            <w:pPr>
              <w:rPr>
                <w:rFonts w:ascii="Calibri Light" w:hAnsi="Calibri Light" w:cs="Calibri Light"/>
              </w:rPr>
            </w:pPr>
          </w:p>
        </w:tc>
        <w:tc>
          <w:tcPr>
            <w:tcW w:w="2245" w:type="dxa"/>
            <w:gridSpan w:val="2"/>
          </w:tcPr>
          <w:p w14:paraId="09AEE4C7" w14:textId="77777777" w:rsidR="006E06DB" w:rsidRPr="009037C3" w:rsidRDefault="006E06DB" w:rsidP="008D4DCA">
            <w:pPr>
              <w:rPr>
                <w:rFonts w:ascii="Calibri Light" w:hAnsi="Calibri Light" w:cs="Calibri Light"/>
              </w:rPr>
            </w:pPr>
          </w:p>
        </w:tc>
      </w:tr>
      <w:tr w:rsidR="006E06DB" w:rsidRPr="009037C3" w14:paraId="794E24F2" w14:textId="77777777" w:rsidTr="008D4DCA">
        <w:tc>
          <w:tcPr>
            <w:tcW w:w="3118" w:type="dxa"/>
            <w:vMerge/>
          </w:tcPr>
          <w:p w14:paraId="1C7B9DB3" w14:textId="77777777" w:rsidR="006E06DB" w:rsidRPr="009037C3" w:rsidRDefault="006E06DB" w:rsidP="008D4DCA">
            <w:pPr>
              <w:rPr>
                <w:rFonts w:ascii="Calibri Light" w:hAnsi="Calibri Light" w:cs="Calibri Light"/>
              </w:rPr>
            </w:pPr>
          </w:p>
        </w:tc>
        <w:tc>
          <w:tcPr>
            <w:tcW w:w="3118" w:type="dxa"/>
            <w:vMerge/>
          </w:tcPr>
          <w:p w14:paraId="4D5DA24F" w14:textId="77777777" w:rsidR="006E06DB" w:rsidRPr="009037C3" w:rsidRDefault="006E06DB" w:rsidP="008D4DCA">
            <w:pPr>
              <w:rPr>
                <w:rFonts w:ascii="Calibri Light" w:hAnsi="Calibri Light" w:cs="Calibri Light"/>
              </w:rPr>
            </w:pPr>
          </w:p>
        </w:tc>
        <w:tc>
          <w:tcPr>
            <w:tcW w:w="3749" w:type="dxa"/>
          </w:tcPr>
          <w:p w14:paraId="1C289914" w14:textId="77777777" w:rsidR="006E06DB" w:rsidRPr="009037C3" w:rsidRDefault="006E06DB" w:rsidP="008D4DCA">
            <w:pPr>
              <w:rPr>
                <w:rFonts w:ascii="Calibri Light" w:hAnsi="Calibri Light" w:cs="Calibri Light"/>
              </w:rPr>
            </w:pPr>
          </w:p>
        </w:tc>
        <w:tc>
          <w:tcPr>
            <w:tcW w:w="2487" w:type="dxa"/>
          </w:tcPr>
          <w:p w14:paraId="5C8548B7" w14:textId="77777777" w:rsidR="006E06DB" w:rsidRPr="009037C3" w:rsidRDefault="006E06DB" w:rsidP="008D4DCA">
            <w:pPr>
              <w:rPr>
                <w:rFonts w:ascii="Calibri Light" w:hAnsi="Calibri Light" w:cs="Calibri Light"/>
              </w:rPr>
            </w:pPr>
          </w:p>
        </w:tc>
        <w:tc>
          <w:tcPr>
            <w:tcW w:w="3993" w:type="dxa"/>
          </w:tcPr>
          <w:p w14:paraId="00437405" w14:textId="77777777" w:rsidR="006E06DB" w:rsidRPr="009037C3" w:rsidRDefault="006E06DB" w:rsidP="008D4DCA">
            <w:pPr>
              <w:rPr>
                <w:rFonts w:ascii="Calibri Light" w:hAnsi="Calibri Light" w:cs="Calibri Light"/>
              </w:rPr>
            </w:pPr>
          </w:p>
        </w:tc>
        <w:tc>
          <w:tcPr>
            <w:tcW w:w="2245" w:type="dxa"/>
            <w:gridSpan w:val="2"/>
          </w:tcPr>
          <w:p w14:paraId="36C687A2" w14:textId="77777777" w:rsidR="006E06DB" w:rsidRPr="009037C3" w:rsidRDefault="006E06DB" w:rsidP="008D4DCA">
            <w:pPr>
              <w:rPr>
                <w:rFonts w:ascii="Calibri Light" w:hAnsi="Calibri Light" w:cs="Calibri Light"/>
              </w:rPr>
            </w:pPr>
          </w:p>
        </w:tc>
      </w:tr>
      <w:tr w:rsidR="006E06DB" w:rsidRPr="009037C3" w14:paraId="0A62B481" w14:textId="77777777" w:rsidTr="008D4DCA">
        <w:tc>
          <w:tcPr>
            <w:tcW w:w="3118" w:type="dxa"/>
            <w:vMerge/>
          </w:tcPr>
          <w:p w14:paraId="45EC5100" w14:textId="77777777" w:rsidR="006E06DB" w:rsidRPr="009037C3" w:rsidRDefault="006E06DB" w:rsidP="008D4DCA">
            <w:pPr>
              <w:rPr>
                <w:rFonts w:ascii="Calibri Light" w:hAnsi="Calibri Light" w:cs="Calibri Light"/>
              </w:rPr>
            </w:pPr>
          </w:p>
        </w:tc>
        <w:tc>
          <w:tcPr>
            <w:tcW w:w="3118" w:type="dxa"/>
            <w:vMerge w:val="restart"/>
          </w:tcPr>
          <w:p w14:paraId="15EC34DC" w14:textId="77777777" w:rsidR="006E06DB" w:rsidRPr="009037C3" w:rsidRDefault="006E06DB" w:rsidP="008D4DCA">
            <w:pPr>
              <w:rPr>
                <w:rFonts w:ascii="Calibri Light" w:hAnsi="Calibri Light" w:cs="Calibri Light"/>
              </w:rPr>
            </w:pPr>
          </w:p>
        </w:tc>
        <w:tc>
          <w:tcPr>
            <w:tcW w:w="3749" w:type="dxa"/>
          </w:tcPr>
          <w:p w14:paraId="21B496D1" w14:textId="77777777" w:rsidR="006E06DB" w:rsidRPr="009037C3" w:rsidRDefault="006E06DB" w:rsidP="008D4DCA">
            <w:pPr>
              <w:rPr>
                <w:rFonts w:ascii="Calibri Light" w:hAnsi="Calibri Light" w:cs="Calibri Light"/>
              </w:rPr>
            </w:pPr>
          </w:p>
        </w:tc>
        <w:tc>
          <w:tcPr>
            <w:tcW w:w="2487" w:type="dxa"/>
          </w:tcPr>
          <w:p w14:paraId="280AA0ED" w14:textId="77777777" w:rsidR="006E06DB" w:rsidRPr="009037C3" w:rsidRDefault="006E06DB" w:rsidP="008D4DCA">
            <w:pPr>
              <w:rPr>
                <w:rFonts w:ascii="Calibri Light" w:hAnsi="Calibri Light" w:cs="Calibri Light"/>
              </w:rPr>
            </w:pPr>
          </w:p>
        </w:tc>
        <w:tc>
          <w:tcPr>
            <w:tcW w:w="3993" w:type="dxa"/>
          </w:tcPr>
          <w:p w14:paraId="3ACC6523" w14:textId="77777777" w:rsidR="006E06DB" w:rsidRPr="009037C3" w:rsidRDefault="006E06DB" w:rsidP="008D4DCA">
            <w:pPr>
              <w:rPr>
                <w:rFonts w:ascii="Calibri Light" w:hAnsi="Calibri Light" w:cs="Calibri Light"/>
              </w:rPr>
            </w:pPr>
          </w:p>
        </w:tc>
        <w:tc>
          <w:tcPr>
            <w:tcW w:w="2245" w:type="dxa"/>
            <w:gridSpan w:val="2"/>
          </w:tcPr>
          <w:p w14:paraId="4E50BCAA" w14:textId="77777777" w:rsidR="006E06DB" w:rsidRPr="009037C3" w:rsidRDefault="006E06DB" w:rsidP="008D4DCA">
            <w:pPr>
              <w:rPr>
                <w:rFonts w:ascii="Calibri Light" w:hAnsi="Calibri Light" w:cs="Calibri Light"/>
              </w:rPr>
            </w:pPr>
          </w:p>
        </w:tc>
      </w:tr>
      <w:tr w:rsidR="006E06DB" w:rsidRPr="009037C3" w14:paraId="3EDCF181" w14:textId="77777777" w:rsidTr="008D4DCA">
        <w:tc>
          <w:tcPr>
            <w:tcW w:w="3118" w:type="dxa"/>
            <w:vMerge/>
          </w:tcPr>
          <w:p w14:paraId="07B37E2D" w14:textId="77777777" w:rsidR="006E06DB" w:rsidRPr="009037C3" w:rsidRDefault="006E06DB" w:rsidP="008D4DCA">
            <w:pPr>
              <w:rPr>
                <w:rFonts w:ascii="Calibri Light" w:hAnsi="Calibri Light" w:cs="Calibri Light"/>
              </w:rPr>
            </w:pPr>
          </w:p>
        </w:tc>
        <w:tc>
          <w:tcPr>
            <w:tcW w:w="3118" w:type="dxa"/>
            <w:vMerge/>
          </w:tcPr>
          <w:p w14:paraId="0BFC3880" w14:textId="77777777" w:rsidR="006E06DB" w:rsidRPr="009037C3" w:rsidRDefault="006E06DB" w:rsidP="008D4DCA">
            <w:pPr>
              <w:rPr>
                <w:rFonts w:ascii="Calibri Light" w:hAnsi="Calibri Light" w:cs="Calibri Light"/>
              </w:rPr>
            </w:pPr>
          </w:p>
        </w:tc>
        <w:tc>
          <w:tcPr>
            <w:tcW w:w="3749" w:type="dxa"/>
          </w:tcPr>
          <w:p w14:paraId="66104A29" w14:textId="77777777" w:rsidR="006E06DB" w:rsidRPr="009037C3" w:rsidRDefault="006E06DB" w:rsidP="008D4DCA">
            <w:pPr>
              <w:rPr>
                <w:rFonts w:ascii="Calibri Light" w:hAnsi="Calibri Light" w:cs="Calibri Light"/>
              </w:rPr>
            </w:pPr>
          </w:p>
        </w:tc>
        <w:tc>
          <w:tcPr>
            <w:tcW w:w="2487" w:type="dxa"/>
          </w:tcPr>
          <w:p w14:paraId="19F9E18F" w14:textId="77777777" w:rsidR="006E06DB" w:rsidRPr="009037C3" w:rsidRDefault="006E06DB" w:rsidP="008D4DCA">
            <w:pPr>
              <w:rPr>
                <w:rFonts w:ascii="Calibri Light" w:hAnsi="Calibri Light" w:cs="Calibri Light"/>
              </w:rPr>
            </w:pPr>
          </w:p>
        </w:tc>
        <w:tc>
          <w:tcPr>
            <w:tcW w:w="3993" w:type="dxa"/>
          </w:tcPr>
          <w:p w14:paraId="224EFC8C" w14:textId="77777777" w:rsidR="006E06DB" w:rsidRPr="009037C3" w:rsidRDefault="006E06DB" w:rsidP="008D4DCA">
            <w:pPr>
              <w:rPr>
                <w:rFonts w:ascii="Calibri Light" w:hAnsi="Calibri Light" w:cs="Calibri Light"/>
              </w:rPr>
            </w:pPr>
          </w:p>
        </w:tc>
        <w:tc>
          <w:tcPr>
            <w:tcW w:w="2245" w:type="dxa"/>
            <w:gridSpan w:val="2"/>
          </w:tcPr>
          <w:p w14:paraId="4B3B5948" w14:textId="77777777" w:rsidR="006E06DB" w:rsidRPr="009037C3" w:rsidRDefault="006E06DB" w:rsidP="008D4DCA">
            <w:pPr>
              <w:rPr>
                <w:rFonts w:ascii="Calibri Light" w:hAnsi="Calibri Light" w:cs="Calibri Light"/>
              </w:rPr>
            </w:pPr>
          </w:p>
        </w:tc>
      </w:tr>
      <w:tr w:rsidR="006E06DB" w:rsidRPr="009037C3" w14:paraId="75B8BB72" w14:textId="77777777" w:rsidTr="008D4DCA">
        <w:tc>
          <w:tcPr>
            <w:tcW w:w="3118" w:type="dxa"/>
            <w:vMerge/>
          </w:tcPr>
          <w:p w14:paraId="3D29AD3E" w14:textId="77777777" w:rsidR="006E06DB" w:rsidRPr="009037C3" w:rsidRDefault="006E06DB" w:rsidP="008D4DCA">
            <w:pPr>
              <w:rPr>
                <w:rFonts w:ascii="Calibri Light" w:hAnsi="Calibri Light" w:cs="Calibri Light"/>
              </w:rPr>
            </w:pPr>
          </w:p>
        </w:tc>
        <w:tc>
          <w:tcPr>
            <w:tcW w:w="3118" w:type="dxa"/>
            <w:vMerge w:val="restart"/>
          </w:tcPr>
          <w:p w14:paraId="02E7F307" w14:textId="77777777" w:rsidR="006E06DB" w:rsidRPr="009037C3" w:rsidRDefault="006E06DB" w:rsidP="008D4DCA">
            <w:pPr>
              <w:rPr>
                <w:rFonts w:ascii="Calibri Light" w:hAnsi="Calibri Light" w:cs="Calibri Light"/>
              </w:rPr>
            </w:pPr>
          </w:p>
        </w:tc>
        <w:tc>
          <w:tcPr>
            <w:tcW w:w="3749" w:type="dxa"/>
          </w:tcPr>
          <w:p w14:paraId="1762FC4F" w14:textId="77777777" w:rsidR="006E06DB" w:rsidRPr="009037C3" w:rsidRDefault="006E06DB" w:rsidP="008D4DCA">
            <w:pPr>
              <w:rPr>
                <w:rFonts w:ascii="Calibri Light" w:hAnsi="Calibri Light" w:cs="Calibri Light"/>
              </w:rPr>
            </w:pPr>
          </w:p>
        </w:tc>
        <w:tc>
          <w:tcPr>
            <w:tcW w:w="2487" w:type="dxa"/>
          </w:tcPr>
          <w:p w14:paraId="4B760EFC" w14:textId="77777777" w:rsidR="006E06DB" w:rsidRPr="009037C3" w:rsidRDefault="006E06DB" w:rsidP="008D4DCA">
            <w:pPr>
              <w:rPr>
                <w:rFonts w:ascii="Calibri Light" w:hAnsi="Calibri Light" w:cs="Calibri Light"/>
              </w:rPr>
            </w:pPr>
          </w:p>
        </w:tc>
        <w:tc>
          <w:tcPr>
            <w:tcW w:w="3993" w:type="dxa"/>
          </w:tcPr>
          <w:p w14:paraId="0B29B171" w14:textId="77777777" w:rsidR="006E06DB" w:rsidRPr="009037C3" w:rsidRDefault="006E06DB" w:rsidP="008D4DCA">
            <w:pPr>
              <w:rPr>
                <w:rFonts w:ascii="Calibri Light" w:hAnsi="Calibri Light" w:cs="Calibri Light"/>
              </w:rPr>
            </w:pPr>
          </w:p>
        </w:tc>
        <w:tc>
          <w:tcPr>
            <w:tcW w:w="2245" w:type="dxa"/>
            <w:gridSpan w:val="2"/>
          </w:tcPr>
          <w:p w14:paraId="5988F1FF" w14:textId="77777777" w:rsidR="006E06DB" w:rsidRPr="009037C3" w:rsidRDefault="006E06DB" w:rsidP="008D4DCA">
            <w:pPr>
              <w:rPr>
                <w:rFonts w:ascii="Calibri Light" w:hAnsi="Calibri Light" w:cs="Calibri Light"/>
              </w:rPr>
            </w:pPr>
          </w:p>
        </w:tc>
      </w:tr>
      <w:tr w:rsidR="006E06DB" w:rsidRPr="009037C3" w14:paraId="1AF87578" w14:textId="77777777" w:rsidTr="008D4DCA">
        <w:tc>
          <w:tcPr>
            <w:tcW w:w="3118" w:type="dxa"/>
            <w:vMerge/>
          </w:tcPr>
          <w:p w14:paraId="4AFBEF43" w14:textId="77777777" w:rsidR="006E06DB" w:rsidRPr="009037C3" w:rsidRDefault="006E06DB" w:rsidP="008D4DCA">
            <w:pPr>
              <w:rPr>
                <w:rFonts w:ascii="Calibri Light" w:hAnsi="Calibri Light" w:cs="Calibri Light"/>
              </w:rPr>
            </w:pPr>
          </w:p>
        </w:tc>
        <w:tc>
          <w:tcPr>
            <w:tcW w:w="3118" w:type="dxa"/>
            <w:vMerge/>
          </w:tcPr>
          <w:p w14:paraId="3E16B814" w14:textId="77777777" w:rsidR="006E06DB" w:rsidRPr="009037C3" w:rsidRDefault="006E06DB" w:rsidP="008D4DCA">
            <w:pPr>
              <w:rPr>
                <w:rFonts w:ascii="Calibri Light" w:hAnsi="Calibri Light" w:cs="Calibri Light"/>
              </w:rPr>
            </w:pPr>
          </w:p>
        </w:tc>
        <w:tc>
          <w:tcPr>
            <w:tcW w:w="3749" w:type="dxa"/>
          </w:tcPr>
          <w:p w14:paraId="08A0AFD6" w14:textId="77777777" w:rsidR="006E06DB" w:rsidRPr="009037C3" w:rsidRDefault="006E06DB" w:rsidP="008D4DCA">
            <w:pPr>
              <w:rPr>
                <w:rFonts w:ascii="Calibri Light" w:hAnsi="Calibri Light" w:cs="Calibri Light"/>
              </w:rPr>
            </w:pPr>
          </w:p>
        </w:tc>
        <w:tc>
          <w:tcPr>
            <w:tcW w:w="2487" w:type="dxa"/>
          </w:tcPr>
          <w:p w14:paraId="17864CAF" w14:textId="77777777" w:rsidR="006E06DB" w:rsidRPr="009037C3" w:rsidRDefault="006E06DB" w:rsidP="008D4DCA">
            <w:pPr>
              <w:rPr>
                <w:rFonts w:ascii="Calibri Light" w:hAnsi="Calibri Light" w:cs="Calibri Light"/>
              </w:rPr>
            </w:pPr>
          </w:p>
        </w:tc>
        <w:tc>
          <w:tcPr>
            <w:tcW w:w="3993" w:type="dxa"/>
          </w:tcPr>
          <w:p w14:paraId="163881EF" w14:textId="77777777" w:rsidR="006E06DB" w:rsidRPr="009037C3" w:rsidRDefault="006E06DB" w:rsidP="008D4DCA">
            <w:pPr>
              <w:rPr>
                <w:rFonts w:ascii="Calibri Light" w:hAnsi="Calibri Light" w:cs="Calibri Light"/>
              </w:rPr>
            </w:pPr>
          </w:p>
        </w:tc>
        <w:tc>
          <w:tcPr>
            <w:tcW w:w="2245" w:type="dxa"/>
            <w:gridSpan w:val="2"/>
          </w:tcPr>
          <w:p w14:paraId="10DD75AF" w14:textId="77777777" w:rsidR="006E06DB" w:rsidRPr="009037C3" w:rsidRDefault="006E06DB" w:rsidP="008D4DCA">
            <w:pPr>
              <w:rPr>
                <w:rFonts w:ascii="Calibri Light" w:hAnsi="Calibri Light" w:cs="Calibri Light"/>
              </w:rPr>
            </w:pP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8" w:name="_Hlk99100280"/>
      <w:r w:rsidRPr="009037C3">
        <w:rPr>
          <w:rFonts w:ascii="Calibri Light" w:hAnsi="Calibri Light" w:cs="Calibri Light"/>
          <w:color w:val="0070C0"/>
          <w:sz w:val="28"/>
          <w:szCs w:val="28"/>
        </w:rPr>
        <w:lastRenderedPageBreak/>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8"/>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9"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9"/>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lastRenderedPageBreak/>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8B0A30">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8B0A30">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8B0A30">
        <w:trPr>
          <w:tblHeader/>
        </w:trPr>
        <w:tc>
          <w:tcPr>
            <w:tcW w:w="3118" w:type="dxa"/>
            <w:shd w:val="clear" w:color="auto" w:fill="BFBFBF" w:themeFill="background1" w:themeFillShade="BF"/>
          </w:tcPr>
          <w:p w14:paraId="2015C024" w14:textId="77777777" w:rsidR="009C6EF5" w:rsidRPr="009037C3" w:rsidRDefault="009C6EF5" w:rsidP="008B0A30">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8B0A30">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8B0A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8B0A30">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8B0A30">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8B0A30">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8B0A30">
        <w:tc>
          <w:tcPr>
            <w:tcW w:w="3118" w:type="dxa"/>
            <w:vMerge w:val="restart"/>
          </w:tcPr>
          <w:p w14:paraId="14F207A1" w14:textId="77777777" w:rsidR="009C6EF5" w:rsidRPr="009037C3" w:rsidRDefault="009C6EF5" w:rsidP="008B0A30">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8B0A30">
            <w:pPr>
              <w:rPr>
                <w:rFonts w:ascii="Calibri Light" w:hAnsi="Calibri Light" w:cs="Calibri Light"/>
              </w:rPr>
            </w:pPr>
          </w:p>
        </w:tc>
        <w:tc>
          <w:tcPr>
            <w:tcW w:w="3749" w:type="dxa"/>
          </w:tcPr>
          <w:p w14:paraId="49E31238" w14:textId="77777777" w:rsidR="009C6EF5" w:rsidRPr="009037C3" w:rsidRDefault="009C6EF5" w:rsidP="008B0A30">
            <w:pPr>
              <w:rPr>
                <w:rFonts w:ascii="Calibri Light" w:hAnsi="Calibri Light" w:cs="Calibri Light"/>
              </w:rPr>
            </w:pPr>
          </w:p>
        </w:tc>
        <w:tc>
          <w:tcPr>
            <w:tcW w:w="2487" w:type="dxa"/>
          </w:tcPr>
          <w:p w14:paraId="273ED60C" w14:textId="77777777" w:rsidR="009C6EF5" w:rsidRPr="009037C3" w:rsidRDefault="009C6EF5" w:rsidP="008B0A30">
            <w:pPr>
              <w:rPr>
                <w:rFonts w:ascii="Calibri Light" w:hAnsi="Calibri Light" w:cs="Calibri Light"/>
              </w:rPr>
            </w:pPr>
          </w:p>
        </w:tc>
        <w:tc>
          <w:tcPr>
            <w:tcW w:w="3993" w:type="dxa"/>
          </w:tcPr>
          <w:p w14:paraId="30A64CD2" w14:textId="77777777" w:rsidR="009C6EF5" w:rsidRPr="009037C3" w:rsidRDefault="009C6EF5" w:rsidP="008B0A30">
            <w:pPr>
              <w:rPr>
                <w:rFonts w:ascii="Calibri Light" w:hAnsi="Calibri Light" w:cs="Calibri Light"/>
              </w:rPr>
            </w:pPr>
          </w:p>
        </w:tc>
        <w:tc>
          <w:tcPr>
            <w:tcW w:w="2245" w:type="dxa"/>
            <w:gridSpan w:val="2"/>
          </w:tcPr>
          <w:p w14:paraId="76DDF28C" w14:textId="77777777" w:rsidR="009C6EF5" w:rsidRPr="009037C3" w:rsidRDefault="009C6EF5" w:rsidP="008B0A30">
            <w:pPr>
              <w:rPr>
                <w:rFonts w:ascii="Calibri Light" w:hAnsi="Calibri Light" w:cs="Calibri Light"/>
              </w:rPr>
            </w:pPr>
          </w:p>
        </w:tc>
      </w:tr>
      <w:tr w:rsidR="009C6EF5" w:rsidRPr="009037C3" w14:paraId="51801568" w14:textId="77777777" w:rsidTr="008B0A30">
        <w:tc>
          <w:tcPr>
            <w:tcW w:w="3118" w:type="dxa"/>
            <w:vMerge/>
          </w:tcPr>
          <w:p w14:paraId="3CBC4969" w14:textId="77777777" w:rsidR="009C6EF5" w:rsidRPr="009037C3" w:rsidRDefault="009C6EF5" w:rsidP="008B0A30">
            <w:pPr>
              <w:rPr>
                <w:rFonts w:ascii="Calibri Light" w:hAnsi="Calibri Light" w:cs="Calibri Light"/>
              </w:rPr>
            </w:pPr>
          </w:p>
        </w:tc>
        <w:tc>
          <w:tcPr>
            <w:tcW w:w="3118" w:type="dxa"/>
            <w:vMerge/>
          </w:tcPr>
          <w:p w14:paraId="1E590615" w14:textId="77777777" w:rsidR="009C6EF5" w:rsidRPr="009037C3" w:rsidRDefault="009C6EF5" w:rsidP="008B0A30">
            <w:pPr>
              <w:rPr>
                <w:rFonts w:ascii="Calibri Light" w:hAnsi="Calibri Light" w:cs="Calibri Light"/>
              </w:rPr>
            </w:pPr>
          </w:p>
        </w:tc>
        <w:tc>
          <w:tcPr>
            <w:tcW w:w="3749" w:type="dxa"/>
          </w:tcPr>
          <w:p w14:paraId="584B0B4D" w14:textId="77777777" w:rsidR="009C6EF5" w:rsidRPr="009037C3" w:rsidRDefault="009C6EF5" w:rsidP="008B0A30">
            <w:pPr>
              <w:rPr>
                <w:rFonts w:ascii="Calibri Light" w:hAnsi="Calibri Light" w:cs="Calibri Light"/>
              </w:rPr>
            </w:pPr>
          </w:p>
        </w:tc>
        <w:tc>
          <w:tcPr>
            <w:tcW w:w="2487" w:type="dxa"/>
          </w:tcPr>
          <w:p w14:paraId="51FD613D" w14:textId="77777777" w:rsidR="009C6EF5" w:rsidRPr="009037C3" w:rsidRDefault="009C6EF5" w:rsidP="008B0A30">
            <w:pPr>
              <w:rPr>
                <w:rFonts w:ascii="Calibri Light" w:hAnsi="Calibri Light" w:cs="Calibri Light"/>
              </w:rPr>
            </w:pPr>
          </w:p>
        </w:tc>
        <w:tc>
          <w:tcPr>
            <w:tcW w:w="3993" w:type="dxa"/>
          </w:tcPr>
          <w:p w14:paraId="008839F4" w14:textId="77777777" w:rsidR="009C6EF5" w:rsidRPr="009037C3" w:rsidRDefault="009C6EF5" w:rsidP="008B0A30">
            <w:pPr>
              <w:rPr>
                <w:rFonts w:ascii="Calibri Light" w:hAnsi="Calibri Light" w:cs="Calibri Light"/>
              </w:rPr>
            </w:pPr>
          </w:p>
        </w:tc>
        <w:tc>
          <w:tcPr>
            <w:tcW w:w="2245" w:type="dxa"/>
            <w:gridSpan w:val="2"/>
          </w:tcPr>
          <w:p w14:paraId="0524027C" w14:textId="77777777" w:rsidR="009C6EF5" w:rsidRPr="009037C3" w:rsidRDefault="009C6EF5" w:rsidP="008B0A30">
            <w:pPr>
              <w:rPr>
                <w:rFonts w:ascii="Calibri Light" w:hAnsi="Calibri Light" w:cs="Calibri Light"/>
              </w:rPr>
            </w:pPr>
          </w:p>
        </w:tc>
      </w:tr>
      <w:tr w:rsidR="009C6EF5" w:rsidRPr="009037C3" w14:paraId="7285D5A0" w14:textId="77777777" w:rsidTr="008B0A30">
        <w:tc>
          <w:tcPr>
            <w:tcW w:w="3118" w:type="dxa"/>
            <w:vMerge/>
          </w:tcPr>
          <w:p w14:paraId="39C20B42" w14:textId="77777777" w:rsidR="009C6EF5" w:rsidRPr="009037C3" w:rsidRDefault="009C6EF5" w:rsidP="008B0A30">
            <w:pPr>
              <w:rPr>
                <w:rFonts w:ascii="Calibri Light" w:hAnsi="Calibri Light" w:cs="Calibri Light"/>
              </w:rPr>
            </w:pPr>
          </w:p>
        </w:tc>
        <w:tc>
          <w:tcPr>
            <w:tcW w:w="3118" w:type="dxa"/>
            <w:vMerge w:val="restart"/>
          </w:tcPr>
          <w:p w14:paraId="6436C0B6" w14:textId="77777777" w:rsidR="009C6EF5" w:rsidRPr="009037C3" w:rsidRDefault="009C6EF5" w:rsidP="008B0A30">
            <w:pPr>
              <w:rPr>
                <w:rFonts w:ascii="Calibri Light" w:hAnsi="Calibri Light" w:cs="Calibri Light"/>
              </w:rPr>
            </w:pPr>
          </w:p>
        </w:tc>
        <w:tc>
          <w:tcPr>
            <w:tcW w:w="3749" w:type="dxa"/>
          </w:tcPr>
          <w:p w14:paraId="238BE8E0" w14:textId="77777777" w:rsidR="009C6EF5" w:rsidRPr="009037C3" w:rsidRDefault="009C6EF5" w:rsidP="008B0A30">
            <w:pPr>
              <w:rPr>
                <w:rFonts w:ascii="Calibri Light" w:hAnsi="Calibri Light" w:cs="Calibri Light"/>
              </w:rPr>
            </w:pPr>
          </w:p>
        </w:tc>
        <w:tc>
          <w:tcPr>
            <w:tcW w:w="2487" w:type="dxa"/>
          </w:tcPr>
          <w:p w14:paraId="49719C49" w14:textId="77777777" w:rsidR="009C6EF5" w:rsidRPr="009037C3" w:rsidRDefault="009C6EF5" w:rsidP="008B0A30">
            <w:pPr>
              <w:rPr>
                <w:rFonts w:ascii="Calibri Light" w:hAnsi="Calibri Light" w:cs="Calibri Light"/>
              </w:rPr>
            </w:pPr>
          </w:p>
        </w:tc>
        <w:tc>
          <w:tcPr>
            <w:tcW w:w="3993" w:type="dxa"/>
          </w:tcPr>
          <w:p w14:paraId="26857E3A" w14:textId="77777777" w:rsidR="009C6EF5" w:rsidRPr="009037C3" w:rsidRDefault="009C6EF5" w:rsidP="008B0A30">
            <w:pPr>
              <w:rPr>
                <w:rFonts w:ascii="Calibri Light" w:hAnsi="Calibri Light" w:cs="Calibri Light"/>
              </w:rPr>
            </w:pPr>
          </w:p>
        </w:tc>
        <w:tc>
          <w:tcPr>
            <w:tcW w:w="2245" w:type="dxa"/>
            <w:gridSpan w:val="2"/>
          </w:tcPr>
          <w:p w14:paraId="6A484B83" w14:textId="77777777" w:rsidR="009C6EF5" w:rsidRPr="009037C3" w:rsidRDefault="009C6EF5" w:rsidP="008B0A30">
            <w:pPr>
              <w:rPr>
                <w:rFonts w:ascii="Calibri Light" w:hAnsi="Calibri Light" w:cs="Calibri Light"/>
              </w:rPr>
            </w:pPr>
          </w:p>
        </w:tc>
      </w:tr>
      <w:tr w:rsidR="009C6EF5" w:rsidRPr="009037C3" w14:paraId="1010E06D" w14:textId="77777777" w:rsidTr="008B0A30">
        <w:tc>
          <w:tcPr>
            <w:tcW w:w="3118" w:type="dxa"/>
            <w:vMerge/>
          </w:tcPr>
          <w:p w14:paraId="136150B1" w14:textId="77777777" w:rsidR="009C6EF5" w:rsidRPr="009037C3" w:rsidRDefault="009C6EF5" w:rsidP="008B0A30">
            <w:pPr>
              <w:rPr>
                <w:rFonts w:ascii="Calibri Light" w:hAnsi="Calibri Light" w:cs="Calibri Light"/>
              </w:rPr>
            </w:pPr>
          </w:p>
        </w:tc>
        <w:tc>
          <w:tcPr>
            <w:tcW w:w="3118" w:type="dxa"/>
            <w:vMerge/>
          </w:tcPr>
          <w:p w14:paraId="176149A1" w14:textId="77777777" w:rsidR="009C6EF5" w:rsidRPr="009037C3" w:rsidRDefault="009C6EF5" w:rsidP="008B0A30">
            <w:pPr>
              <w:rPr>
                <w:rFonts w:ascii="Calibri Light" w:hAnsi="Calibri Light" w:cs="Calibri Light"/>
              </w:rPr>
            </w:pPr>
          </w:p>
        </w:tc>
        <w:tc>
          <w:tcPr>
            <w:tcW w:w="3749" w:type="dxa"/>
          </w:tcPr>
          <w:p w14:paraId="0A52693A" w14:textId="77777777" w:rsidR="009C6EF5" w:rsidRPr="009037C3" w:rsidRDefault="009C6EF5" w:rsidP="008B0A30">
            <w:pPr>
              <w:rPr>
                <w:rFonts w:ascii="Calibri Light" w:hAnsi="Calibri Light" w:cs="Calibri Light"/>
              </w:rPr>
            </w:pPr>
          </w:p>
        </w:tc>
        <w:tc>
          <w:tcPr>
            <w:tcW w:w="2487" w:type="dxa"/>
          </w:tcPr>
          <w:p w14:paraId="169B9157" w14:textId="77777777" w:rsidR="009C6EF5" w:rsidRPr="009037C3" w:rsidRDefault="009C6EF5" w:rsidP="008B0A30">
            <w:pPr>
              <w:rPr>
                <w:rFonts w:ascii="Calibri Light" w:hAnsi="Calibri Light" w:cs="Calibri Light"/>
              </w:rPr>
            </w:pPr>
          </w:p>
        </w:tc>
        <w:tc>
          <w:tcPr>
            <w:tcW w:w="3993" w:type="dxa"/>
          </w:tcPr>
          <w:p w14:paraId="69238414" w14:textId="77777777" w:rsidR="009C6EF5" w:rsidRPr="009037C3" w:rsidRDefault="009C6EF5" w:rsidP="008B0A30">
            <w:pPr>
              <w:rPr>
                <w:rFonts w:ascii="Calibri Light" w:hAnsi="Calibri Light" w:cs="Calibri Light"/>
              </w:rPr>
            </w:pPr>
          </w:p>
        </w:tc>
        <w:tc>
          <w:tcPr>
            <w:tcW w:w="2245" w:type="dxa"/>
            <w:gridSpan w:val="2"/>
          </w:tcPr>
          <w:p w14:paraId="128EEC6E" w14:textId="77777777" w:rsidR="009C6EF5" w:rsidRPr="009037C3" w:rsidRDefault="009C6EF5" w:rsidP="008B0A30">
            <w:pPr>
              <w:rPr>
                <w:rFonts w:ascii="Calibri Light" w:hAnsi="Calibri Light" w:cs="Calibri Light"/>
              </w:rPr>
            </w:pPr>
          </w:p>
        </w:tc>
      </w:tr>
      <w:tr w:rsidR="009C6EF5" w:rsidRPr="009037C3" w14:paraId="0288C0D8" w14:textId="77777777" w:rsidTr="008B0A30">
        <w:tc>
          <w:tcPr>
            <w:tcW w:w="3118" w:type="dxa"/>
            <w:vMerge/>
          </w:tcPr>
          <w:p w14:paraId="727E6C5E" w14:textId="77777777" w:rsidR="009C6EF5" w:rsidRPr="009037C3" w:rsidRDefault="009C6EF5" w:rsidP="008B0A30">
            <w:pPr>
              <w:rPr>
                <w:rFonts w:ascii="Calibri Light" w:hAnsi="Calibri Light" w:cs="Calibri Light"/>
              </w:rPr>
            </w:pPr>
          </w:p>
        </w:tc>
        <w:tc>
          <w:tcPr>
            <w:tcW w:w="3118" w:type="dxa"/>
            <w:vMerge w:val="restart"/>
          </w:tcPr>
          <w:p w14:paraId="771049E1" w14:textId="77777777" w:rsidR="009C6EF5" w:rsidRPr="009037C3" w:rsidRDefault="009C6EF5" w:rsidP="008B0A30">
            <w:pPr>
              <w:rPr>
                <w:rFonts w:ascii="Calibri Light" w:hAnsi="Calibri Light" w:cs="Calibri Light"/>
              </w:rPr>
            </w:pPr>
          </w:p>
        </w:tc>
        <w:tc>
          <w:tcPr>
            <w:tcW w:w="3749" w:type="dxa"/>
          </w:tcPr>
          <w:p w14:paraId="46EF4721" w14:textId="77777777" w:rsidR="009C6EF5" w:rsidRPr="009037C3" w:rsidRDefault="009C6EF5" w:rsidP="008B0A30">
            <w:pPr>
              <w:rPr>
                <w:rFonts w:ascii="Calibri Light" w:hAnsi="Calibri Light" w:cs="Calibri Light"/>
              </w:rPr>
            </w:pPr>
          </w:p>
        </w:tc>
        <w:tc>
          <w:tcPr>
            <w:tcW w:w="2487" w:type="dxa"/>
          </w:tcPr>
          <w:p w14:paraId="6488A9B5" w14:textId="77777777" w:rsidR="009C6EF5" w:rsidRPr="009037C3" w:rsidRDefault="009C6EF5" w:rsidP="008B0A30">
            <w:pPr>
              <w:rPr>
                <w:rFonts w:ascii="Calibri Light" w:hAnsi="Calibri Light" w:cs="Calibri Light"/>
              </w:rPr>
            </w:pPr>
          </w:p>
        </w:tc>
        <w:tc>
          <w:tcPr>
            <w:tcW w:w="3993" w:type="dxa"/>
          </w:tcPr>
          <w:p w14:paraId="69E37418" w14:textId="77777777" w:rsidR="009C6EF5" w:rsidRPr="009037C3" w:rsidRDefault="009C6EF5" w:rsidP="008B0A30">
            <w:pPr>
              <w:rPr>
                <w:rFonts w:ascii="Calibri Light" w:hAnsi="Calibri Light" w:cs="Calibri Light"/>
              </w:rPr>
            </w:pPr>
          </w:p>
        </w:tc>
        <w:tc>
          <w:tcPr>
            <w:tcW w:w="2245" w:type="dxa"/>
            <w:gridSpan w:val="2"/>
          </w:tcPr>
          <w:p w14:paraId="55E9B9C6" w14:textId="77777777" w:rsidR="009C6EF5" w:rsidRPr="009037C3" w:rsidRDefault="009C6EF5" w:rsidP="008B0A30">
            <w:pPr>
              <w:rPr>
                <w:rFonts w:ascii="Calibri Light" w:hAnsi="Calibri Light" w:cs="Calibri Light"/>
              </w:rPr>
            </w:pPr>
          </w:p>
        </w:tc>
      </w:tr>
      <w:tr w:rsidR="009C6EF5" w:rsidRPr="009037C3" w14:paraId="5168B182" w14:textId="77777777" w:rsidTr="008B0A30">
        <w:tc>
          <w:tcPr>
            <w:tcW w:w="3118" w:type="dxa"/>
            <w:vMerge/>
          </w:tcPr>
          <w:p w14:paraId="535ABEC3" w14:textId="77777777" w:rsidR="009C6EF5" w:rsidRPr="009037C3" w:rsidRDefault="009C6EF5" w:rsidP="008B0A30">
            <w:pPr>
              <w:rPr>
                <w:rFonts w:ascii="Calibri Light" w:hAnsi="Calibri Light" w:cs="Calibri Light"/>
              </w:rPr>
            </w:pPr>
          </w:p>
        </w:tc>
        <w:tc>
          <w:tcPr>
            <w:tcW w:w="3118" w:type="dxa"/>
            <w:vMerge/>
          </w:tcPr>
          <w:p w14:paraId="5B5523B2" w14:textId="77777777" w:rsidR="009C6EF5" w:rsidRPr="009037C3" w:rsidRDefault="009C6EF5" w:rsidP="008B0A30">
            <w:pPr>
              <w:rPr>
                <w:rFonts w:ascii="Calibri Light" w:hAnsi="Calibri Light" w:cs="Calibri Light"/>
              </w:rPr>
            </w:pPr>
          </w:p>
        </w:tc>
        <w:tc>
          <w:tcPr>
            <w:tcW w:w="3749" w:type="dxa"/>
          </w:tcPr>
          <w:p w14:paraId="6C4740DF" w14:textId="77777777" w:rsidR="009C6EF5" w:rsidRPr="009037C3" w:rsidRDefault="009C6EF5" w:rsidP="008B0A30">
            <w:pPr>
              <w:rPr>
                <w:rFonts w:ascii="Calibri Light" w:hAnsi="Calibri Light" w:cs="Calibri Light"/>
              </w:rPr>
            </w:pPr>
          </w:p>
        </w:tc>
        <w:tc>
          <w:tcPr>
            <w:tcW w:w="2487" w:type="dxa"/>
          </w:tcPr>
          <w:p w14:paraId="0490A9B8" w14:textId="77777777" w:rsidR="009C6EF5" w:rsidRPr="009037C3" w:rsidRDefault="009C6EF5" w:rsidP="008B0A30">
            <w:pPr>
              <w:rPr>
                <w:rFonts w:ascii="Calibri Light" w:hAnsi="Calibri Light" w:cs="Calibri Light"/>
              </w:rPr>
            </w:pPr>
          </w:p>
        </w:tc>
        <w:tc>
          <w:tcPr>
            <w:tcW w:w="3993" w:type="dxa"/>
          </w:tcPr>
          <w:p w14:paraId="3CCBB150" w14:textId="77777777" w:rsidR="009C6EF5" w:rsidRPr="009037C3" w:rsidRDefault="009C6EF5" w:rsidP="008B0A30">
            <w:pPr>
              <w:rPr>
                <w:rFonts w:ascii="Calibri Light" w:hAnsi="Calibri Light" w:cs="Calibri Light"/>
              </w:rPr>
            </w:pPr>
          </w:p>
        </w:tc>
        <w:tc>
          <w:tcPr>
            <w:tcW w:w="2245" w:type="dxa"/>
            <w:gridSpan w:val="2"/>
          </w:tcPr>
          <w:p w14:paraId="6D5E301D" w14:textId="77777777" w:rsidR="009C6EF5" w:rsidRPr="009037C3" w:rsidRDefault="009C6EF5" w:rsidP="008B0A30">
            <w:pPr>
              <w:rPr>
                <w:rFonts w:ascii="Calibri Light" w:hAnsi="Calibri Light" w:cs="Calibri Light"/>
              </w:rPr>
            </w:pPr>
          </w:p>
        </w:tc>
      </w:tr>
      <w:tr w:rsidR="009C6EF5" w:rsidRPr="009037C3" w14:paraId="171451E8" w14:textId="77777777" w:rsidTr="008B0A30">
        <w:tc>
          <w:tcPr>
            <w:tcW w:w="3118" w:type="dxa"/>
            <w:vMerge w:val="restart"/>
          </w:tcPr>
          <w:p w14:paraId="386EB480" w14:textId="77777777" w:rsidR="009C6EF5" w:rsidRPr="009037C3" w:rsidRDefault="009C6EF5" w:rsidP="008B0A30">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8B0A30">
            <w:pPr>
              <w:rPr>
                <w:rFonts w:ascii="Calibri Light" w:hAnsi="Calibri Light" w:cs="Calibri Light"/>
              </w:rPr>
            </w:pPr>
          </w:p>
        </w:tc>
        <w:tc>
          <w:tcPr>
            <w:tcW w:w="3749" w:type="dxa"/>
          </w:tcPr>
          <w:p w14:paraId="09B11A54" w14:textId="77777777" w:rsidR="009C6EF5" w:rsidRPr="009037C3" w:rsidRDefault="009C6EF5" w:rsidP="008B0A30">
            <w:pPr>
              <w:rPr>
                <w:rFonts w:ascii="Calibri Light" w:hAnsi="Calibri Light" w:cs="Calibri Light"/>
              </w:rPr>
            </w:pPr>
          </w:p>
        </w:tc>
        <w:tc>
          <w:tcPr>
            <w:tcW w:w="2487" w:type="dxa"/>
          </w:tcPr>
          <w:p w14:paraId="6A4BBFCF" w14:textId="77777777" w:rsidR="009C6EF5" w:rsidRPr="009037C3" w:rsidRDefault="009C6EF5" w:rsidP="008B0A30">
            <w:pPr>
              <w:rPr>
                <w:rFonts w:ascii="Calibri Light" w:hAnsi="Calibri Light" w:cs="Calibri Light"/>
              </w:rPr>
            </w:pPr>
          </w:p>
        </w:tc>
        <w:tc>
          <w:tcPr>
            <w:tcW w:w="3993" w:type="dxa"/>
          </w:tcPr>
          <w:p w14:paraId="770A6A59" w14:textId="77777777" w:rsidR="009C6EF5" w:rsidRPr="009037C3" w:rsidRDefault="009C6EF5" w:rsidP="008B0A30">
            <w:pPr>
              <w:rPr>
                <w:rFonts w:ascii="Calibri Light" w:hAnsi="Calibri Light" w:cs="Calibri Light"/>
              </w:rPr>
            </w:pPr>
          </w:p>
        </w:tc>
        <w:tc>
          <w:tcPr>
            <w:tcW w:w="2245" w:type="dxa"/>
            <w:gridSpan w:val="2"/>
          </w:tcPr>
          <w:p w14:paraId="659EC5BA" w14:textId="77777777" w:rsidR="009C6EF5" w:rsidRPr="009037C3" w:rsidRDefault="009C6EF5" w:rsidP="008B0A30">
            <w:pPr>
              <w:rPr>
                <w:rFonts w:ascii="Calibri Light" w:hAnsi="Calibri Light" w:cs="Calibri Light"/>
              </w:rPr>
            </w:pPr>
          </w:p>
        </w:tc>
      </w:tr>
      <w:tr w:rsidR="009C6EF5" w:rsidRPr="009037C3" w14:paraId="13725275" w14:textId="77777777" w:rsidTr="008B0A30">
        <w:tc>
          <w:tcPr>
            <w:tcW w:w="3118" w:type="dxa"/>
            <w:vMerge/>
          </w:tcPr>
          <w:p w14:paraId="0196E2E3" w14:textId="77777777" w:rsidR="009C6EF5" w:rsidRPr="009037C3" w:rsidRDefault="009C6EF5" w:rsidP="008B0A30">
            <w:pPr>
              <w:rPr>
                <w:rFonts w:ascii="Calibri Light" w:hAnsi="Calibri Light" w:cs="Calibri Light"/>
              </w:rPr>
            </w:pPr>
          </w:p>
        </w:tc>
        <w:tc>
          <w:tcPr>
            <w:tcW w:w="3118" w:type="dxa"/>
            <w:vMerge/>
          </w:tcPr>
          <w:p w14:paraId="148ADB62" w14:textId="77777777" w:rsidR="009C6EF5" w:rsidRPr="009037C3" w:rsidRDefault="009C6EF5" w:rsidP="008B0A30">
            <w:pPr>
              <w:rPr>
                <w:rFonts w:ascii="Calibri Light" w:hAnsi="Calibri Light" w:cs="Calibri Light"/>
              </w:rPr>
            </w:pPr>
          </w:p>
        </w:tc>
        <w:tc>
          <w:tcPr>
            <w:tcW w:w="3749" w:type="dxa"/>
          </w:tcPr>
          <w:p w14:paraId="2E0F0BEE" w14:textId="77777777" w:rsidR="009C6EF5" w:rsidRPr="009037C3" w:rsidRDefault="009C6EF5" w:rsidP="008B0A30">
            <w:pPr>
              <w:rPr>
                <w:rFonts w:ascii="Calibri Light" w:hAnsi="Calibri Light" w:cs="Calibri Light"/>
              </w:rPr>
            </w:pPr>
          </w:p>
        </w:tc>
        <w:tc>
          <w:tcPr>
            <w:tcW w:w="2487" w:type="dxa"/>
          </w:tcPr>
          <w:p w14:paraId="124979D3" w14:textId="77777777" w:rsidR="009C6EF5" w:rsidRPr="009037C3" w:rsidRDefault="009C6EF5" w:rsidP="008B0A30">
            <w:pPr>
              <w:rPr>
                <w:rFonts w:ascii="Calibri Light" w:hAnsi="Calibri Light" w:cs="Calibri Light"/>
              </w:rPr>
            </w:pPr>
          </w:p>
        </w:tc>
        <w:tc>
          <w:tcPr>
            <w:tcW w:w="3993" w:type="dxa"/>
          </w:tcPr>
          <w:p w14:paraId="27D35302" w14:textId="77777777" w:rsidR="009C6EF5" w:rsidRPr="009037C3" w:rsidRDefault="009C6EF5" w:rsidP="008B0A30">
            <w:pPr>
              <w:rPr>
                <w:rFonts w:ascii="Calibri Light" w:hAnsi="Calibri Light" w:cs="Calibri Light"/>
              </w:rPr>
            </w:pPr>
          </w:p>
        </w:tc>
        <w:tc>
          <w:tcPr>
            <w:tcW w:w="2245" w:type="dxa"/>
            <w:gridSpan w:val="2"/>
          </w:tcPr>
          <w:p w14:paraId="71242A29" w14:textId="77777777" w:rsidR="009C6EF5" w:rsidRPr="009037C3" w:rsidRDefault="009C6EF5" w:rsidP="008B0A30">
            <w:pPr>
              <w:rPr>
                <w:rFonts w:ascii="Calibri Light" w:hAnsi="Calibri Light" w:cs="Calibri Light"/>
              </w:rPr>
            </w:pPr>
          </w:p>
        </w:tc>
      </w:tr>
      <w:tr w:rsidR="009C6EF5" w:rsidRPr="009037C3" w14:paraId="03D20118" w14:textId="77777777" w:rsidTr="008B0A30">
        <w:tc>
          <w:tcPr>
            <w:tcW w:w="3118" w:type="dxa"/>
            <w:vMerge/>
          </w:tcPr>
          <w:p w14:paraId="23D20F6C" w14:textId="77777777" w:rsidR="009C6EF5" w:rsidRPr="009037C3" w:rsidRDefault="009C6EF5" w:rsidP="008B0A30">
            <w:pPr>
              <w:rPr>
                <w:rFonts w:ascii="Calibri Light" w:hAnsi="Calibri Light" w:cs="Calibri Light"/>
              </w:rPr>
            </w:pPr>
          </w:p>
        </w:tc>
        <w:tc>
          <w:tcPr>
            <w:tcW w:w="3118" w:type="dxa"/>
            <w:vMerge w:val="restart"/>
          </w:tcPr>
          <w:p w14:paraId="4CA66F8F" w14:textId="77777777" w:rsidR="009C6EF5" w:rsidRPr="009037C3" w:rsidRDefault="009C6EF5" w:rsidP="008B0A30">
            <w:pPr>
              <w:rPr>
                <w:rFonts w:ascii="Calibri Light" w:hAnsi="Calibri Light" w:cs="Calibri Light"/>
              </w:rPr>
            </w:pPr>
          </w:p>
        </w:tc>
        <w:tc>
          <w:tcPr>
            <w:tcW w:w="3749" w:type="dxa"/>
          </w:tcPr>
          <w:p w14:paraId="2812AC2C" w14:textId="77777777" w:rsidR="009C6EF5" w:rsidRPr="009037C3" w:rsidRDefault="009C6EF5" w:rsidP="008B0A30">
            <w:pPr>
              <w:rPr>
                <w:rFonts w:ascii="Calibri Light" w:hAnsi="Calibri Light" w:cs="Calibri Light"/>
              </w:rPr>
            </w:pPr>
          </w:p>
        </w:tc>
        <w:tc>
          <w:tcPr>
            <w:tcW w:w="2487" w:type="dxa"/>
          </w:tcPr>
          <w:p w14:paraId="6F63EB0C" w14:textId="77777777" w:rsidR="009C6EF5" w:rsidRPr="009037C3" w:rsidRDefault="009C6EF5" w:rsidP="008B0A30">
            <w:pPr>
              <w:rPr>
                <w:rFonts w:ascii="Calibri Light" w:hAnsi="Calibri Light" w:cs="Calibri Light"/>
              </w:rPr>
            </w:pPr>
          </w:p>
        </w:tc>
        <w:tc>
          <w:tcPr>
            <w:tcW w:w="3993" w:type="dxa"/>
          </w:tcPr>
          <w:p w14:paraId="673D2E1B" w14:textId="77777777" w:rsidR="009C6EF5" w:rsidRPr="009037C3" w:rsidRDefault="009C6EF5" w:rsidP="008B0A30">
            <w:pPr>
              <w:rPr>
                <w:rFonts w:ascii="Calibri Light" w:hAnsi="Calibri Light" w:cs="Calibri Light"/>
              </w:rPr>
            </w:pPr>
          </w:p>
        </w:tc>
        <w:tc>
          <w:tcPr>
            <w:tcW w:w="2245" w:type="dxa"/>
            <w:gridSpan w:val="2"/>
          </w:tcPr>
          <w:p w14:paraId="311EC0AA" w14:textId="77777777" w:rsidR="009C6EF5" w:rsidRPr="009037C3" w:rsidRDefault="009C6EF5" w:rsidP="008B0A30">
            <w:pPr>
              <w:rPr>
                <w:rFonts w:ascii="Calibri Light" w:hAnsi="Calibri Light" w:cs="Calibri Light"/>
              </w:rPr>
            </w:pPr>
          </w:p>
        </w:tc>
      </w:tr>
      <w:tr w:rsidR="009C6EF5" w:rsidRPr="009037C3" w14:paraId="5F9B07E5" w14:textId="77777777" w:rsidTr="008B0A30">
        <w:tc>
          <w:tcPr>
            <w:tcW w:w="3118" w:type="dxa"/>
            <w:vMerge/>
          </w:tcPr>
          <w:p w14:paraId="2A80A633" w14:textId="77777777" w:rsidR="009C6EF5" w:rsidRPr="009037C3" w:rsidRDefault="009C6EF5" w:rsidP="008B0A30">
            <w:pPr>
              <w:rPr>
                <w:rFonts w:ascii="Calibri Light" w:hAnsi="Calibri Light" w:cs="Calibri Light"/>
              </w:rPr>
            </w:pPr>
          </w:p>
        </w:tc>
        <w:tc>
          <w:tcPr>
            <w:tcW w:w="3118" w:type="dxa"/>
            <w:vMerge/>
          </w:tcPr>
          <w:p w14:paraId="2474BA03" w14:textId="77777777" w:rsidR="009C6EF5" w:rsidRPr="009037C3" w:rsidRDefault="009C6EF5" w:rsidP="008B0A30">
            <w:pPr>
              <w:rPr>
                <w:rFonts w:ascii="Calibri Light" w:hAnsi="Calibri Light" w:cs="Calibri Light"/>
              </w:rPr>
            </w:pPr>
          </w:p>
        </w:tc>
        <w:tc>
          <w:tcPr>
            <w:tcW w:w="3749" w:type="dxa"/>
          </w:tcPr>
          <w:p w14:paraId="2D10C382" w14:textId="77777777" w:rsidR="009C6EF5" w:rsidRPr="009037C3" w:rsidRDefault="009C6EF5" w:rsidP="008B0A30">
            <w:pPr>
              <w:rPr>
                <w:rFonts w:ascii="Calibri Light" w:hAnsi="Calibri Light" w:cs="Calibri Light"/>
              </w:rPr>
            </w:pPr>
          </w:p>
        </w:tc>
        <w:tc>
          <w:tcPr>
            <w:tcW w:w="2487" w:type="dxa"/>
          </w:tcPr>
          <w:p w14:paraId="77291177" w14:textId="77777777" w:rsidR="009C6EF5" w:rsidRPr="009037C3" w:rsidRDefault="009C6EF5" w:rsidP="008B0A30">
            <w:pPr>
              <w:rPr>
                <w:rFonts w:ascii="Calibri Light" w:hAnsi="Calibri Light" w:cs="Calibri Light"/>
              </w:rPr>
            </w:pPr>
          </w:p>
        </w:tc>
        <w:tc>
          <w:tcPr>
            <w:tcW w:w="3993" w:type="dxa"/>
          </w:tcPr>
          <w:p w14:paraId="7D8FE7C1" w14:textId="77777777" w:rsidR="009C6EF5" w:rsidRPr="009037C3" w:rsidRDefault="009C6EF5" w:rsidP="008B0A30">
            <w:pPr>
              <w:rPr>
                <w:rFonts w:ascii="Calibri Light" w:hAnsi="Calibri Light" w:cs="Calibri Light"/>
              </w:rPr>
            </w:pPr>
          </w:p>
        </w:tc>
        <w:tc>
          <w:tcPr>
            <w:tcW w:w="2245" w:type="dxa"/>
            <w:gridSpan w:val="2"/>
          </w:tcPr>
          <w:p w14:paraId="14BADC1D" w14:textId="77777777" w:rsidR="009C6EF5" w:rsidRPr="009037C3" w:rsidRDefault="009C6EF5" w:rsidP="008B0A30">
            <w:pPr>
              <w:rPr>
                <w:rFonts w:ascii="Calibri Light" w:hAnsi="Calibri Light" w:cs="Calibri Light"/>
              </w:rPr>
            </w:pPr>
          </w:p>
        </w:tc>
      </w:tr>
      <w:tr w:rsidR="009C6EF5" w:rsidRPr="009037C3" w14:paraId="29AAA66D" w14:textId="77777777" w:rsidTr="008B0A30">
        <w:tc>
          <w:tcPr>
            <w:tcW w:w="3118" w:type="dxa"/>
            <w:vMerge/>
          </w:tcPr>
          <w:p w14:paraId="598AC158" w14:textId="77777777" w:rsidR="009C6EF5" w:rsidRPr="009037C3" w:rsidRDefault="009C6EF5" w:rsidP="008B0A30">
            <w:pPr>
              <w:rPr>
                <w:rFonts w:ascii="Calibri Light" w:hAnsi="Calibri Light" w:cs="Calibri Light"/>
              </w:rPr>
            </w:pPr>
          </w:p>
        </w:tc>
        <w:tc>
          <w:tcPr>
            <w:tcW w:w="3118" w:type="dxa"/>
            <w:vMerge w:val="restart"/>
          </w:tcPr>
          <w:p w14:paraId="3B282F0D" w14:textId="77777777" w:rsidR="009C6EF5" w:rsidRPr="009037C3" w:rsidRDefault="009C6EF5" w:rsidP="008B0A30">
            <w:pPr>
              <w:rPr>
                <w:rFonts w:ascii="Calibri Light" w:hAnsi="Calibri Light" w:cs="Calibri Light"/>
              </w:rPr>
            </w:pPr>
          </w:p>
        </w:tc>
        <w:tc>
          <w:tcPr>
            <w:tcW w:w="3749" w:type="dxa"/>
          </w:tcPr>
          <w:p w14:paraId="0FA1D6A6" w14:textId="77777777" w:rsidR="009C6EF5" w:rsidRPr="009037C3" w:rsidRDefault="009C6EF5" w:rsidP="008B0A30">
            <w:pPr>
              <w:rPr>
                <w:rFonts w:ascii="Calibri Light" w:hAnsi="Calibri Light" w:cs="Calibri Light"/>
              </w:rPr>
            </w:pPr>
          </w:p>
        </w:tc>
        <w:tc>
          <w:tcPr>
            <w:tcW w:w="2487" w:type="dxa"/>
          </w:tcPr>
          <w:p w14:paraId="4EB45860" w14:textId="77777777" w:rsidR="009C6EF5" w:rsidRPr="009037C3" w:rsidRDefault="009C6EF5" w:rsidP="008B0A30">
            <w:pPr>
              <w:rPr>
                <w:rFonts w:ascii="Calibri Light" w:hAnsi="Calibri Light" w:cs="Calibri Light"/>
              </w:rPr>
            </w:pPr>
          </w:p>
        </w:tc>
        <w:tc>
          <w:tcPr>
            <w:tcW w:w="3993" w:type="dxa"/>
          </w:tcPr>
          <w:p w14:paraId="77AF2BF2" w14:textId="77777777" w:rsidR="009C6EF5" w:rsidRPr="009037C3" w:rsidRDefault="009C6EF5" w:rsidP="008B0A30">
            <w:pPr>
              <w:rPr>
                <w:rFonts w:ascii="Calibri Light" w:hAnsi="Calibri Light" w:cs="Calibri Light"/>
              </w:rPr>
            </w:pPr>
          </w:p>
        </w:tc>
        <w:tc>
          <w:tcPr>
            <w:tcW w:w="2245" w:type="dxa"/>
            <w:gridSpan w:val="2"/>
          </w:tcPr>
          <w:p w14:paraId="1635D149" w14:textId="77777777" w:rsidR="009C6EF5" w:rsidRPr="009037C3" w:rsidRDefault="009C6EF5" w:rsidP="008B0A30">
            <w:pPr>
              <w:rPr>
                <w:rFonts w:ascii="Calibri Light" w:hAnsi="Calibri Light" w:cs="Calibri Light"/>
              </w:rPr>
            </w:pPr>
          </w:p>
        </w:tc>
      </w:tr>
      <w:tr w:rsidR="009C6EF5" w:rsidRPr="009037C3" w14:paraId="19AFF356" w14:textId="77777777" w:rsidTr="008B0A30">
        <w:tc>
          <w:tcPr>
            <w:tcW w:w="3118" w:type="dxa"/>
            <w:vMerge/>
          </w:tcPr>
          <w:p w14:paraId="12BF7353" w14:textId="77777777" w:rsidR="009C6EF5" w:rsidRPr="009037C3" w:rsidRDefault="009C6EF5" w:rsidP="008B0A30">
            <w:pPr>
              <w:rPr>
                <w:rFonts w:ascii="Calibri Light" w:hAnsi="Calibri Light" w:cs="Calibri Light"/>
              </w:rPr>
            </w:pPr>
          </w:p>
        </w:tc>
        <w:tc>
          <w:tcPr>
            <w:tcW w:w="3118" w:type="dxa"/>
            <w:vMerge/>
          </w:tcPr>
          <w:p w14:paraId="55B7F4D1" w14:textId="77777777" w:rsidR="009C6EF5" w:rsidRPr="009037C3" w:rsidRDefault="009C6EF5" w:rsidP="008B0A30">
            <w:pPr>
              <w:rPr>
                <w:rFonts w:ascii="Calibri Light" w:hAnsi="Calibri Light" w:cs="Calibri Light"/>
              </w:rPr>
            </w:pPr>
          </w:p>
        </w:tc>
        <w:tc>
          <w:tcPr>
            <w:tcW w:w="3749" w:type="dxa"/>
          </w:tcPr>
          <w:p w14:paraId="0D37E293" w14:textId="77777777" w:rsidR="009C6EF5" w:rsidRPr="009037C3" w:rsidRDefault="009C6EF5" w:rsidP="008B0A30">
            <w:pPr>
              <w:rPr>
                <w:rFonts w:ascii="Calibri Light" w:hAnsi="Calibri Light" w:cs="Calibri Light"/>
              </w:rPr>
            </w:pPr>
          </w:p>
        </w:tc>
        <w:tc>
          <w:tcPr>
            <w:tcW w:w="2487" w:type="dxa"/>
          </w:tcPr>
          <w:p w14:paraId="33FBE36A" w14:textId="77777777" w:rsidR="009C6EF5" w:rsidRPr="009037C3" w:rsidRDefault="009C6EF5" w:rsidP="008B0A30">
            <w:pPr>
              <w:rPr>
                <w:rFonts w:ascii="Calibri Light" w:hAnsi="Calibri Light" w:cs="Calibri Light"/>
              </w:rPr>
            </w:pPr>
          </w:p>
        </w:tc>
        <w:tc>
          <w:tcPr>
            <w:tcW w:w="3993" w:type="dxa"/>
          </w:tcPr>
          <w:p w14:paraId="61503452" w14:textId="77777777" w:rsidR="009C6EF5" w:rsidRPr="009037C3" w:rsidRDefault="009C6EF5" w:rsidP="008B0A30">
            <w:pPr>
              <w:rPr>
                <w:rFonts w:ascii="Calibri Light" w:hAnsi="Calibri Light" w:cs="Calibri Light"/>
              </w:rPr>
            </w:pPr>
          </w:p>
        </w:tc>
        <w:tc>
          <w:tcPr>
            <w:tcW w:w="2245" w:type="dxa"/>
            <w:gridSpan w:val="2"/>
          </w:tcPr>
          <w:p w14:paraId="5CF40D52" w14:textId="77777777" w:rsidR="009C6EF5" w:rsidRPr="009037C3" w:rsidRDefault="009C6EF5" w:rsidP="008B0A30">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lastRenderedPageBreak/>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lastRenderedPageBreak/>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10" w:name="_Hlk101427842"/>
      <w:r w:rsidRPr="009037C3">
        <w:rPr>
          <w:rFonts w:ascii="Calibri Light" w:hAnsi="Calibri Light" w:cs="Calibri Light"/>
        </w:rPr>
        <w:t>, provide narrative information regarding the additional requirements for TSI schools in the following chart:</w:t>
      </w:r>
      <w:bookmarkEnd w:id="10"/>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77764435" w14:textId="77777777" w:rsidR="00266BFD"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0BC449E" w14:textId="690B7437" w:rsidR="00266BFD" w:rsidRDefault="00266BFD" w:rsidP="008D4DCA">
            <w:r>
              <w:t xml:space="preserve">NWEA MAP RIT scores for reading and math – 3 times a year </w:t>
            </w:r>
          </w:p>
          <w:p w14:paraId="16FB6602" w14:textId="77777777" w:rsidR="00266BFD" w:rsidRDefault="00266BFD" w:rsidP="008D4DCA">
            <w:r>
              <w:t xml:space="preserve">Observations </w:t>
            </w:r>
          </w:p>
          <w:p w14:paraId="1A31FD08" w14:textId="77777777" w:rsidR="00266BFD" w:rsidRDefault="00266BFD" w:rsidP="008D4DCA">
            <w:r>
              <w:t xml:space="preserve">Instructional Reviews </w:t>
            </w:r>
          </w:p>
          <w:p w14:paraId="414E16FD" w14:textId="77777777" w:rsidR="00266BFD" w:rsidRDefault="00266BFD" w:rsidP="008D4DCA">
            <w:r>
              <w:t xml:space="preserve">Common Assessment Data </w:t>
            </w:r>
          </w:p>
          <w:p w14:paraId="4E26E437" w14:textId="77777777" w:rsidR="00266BFD" w:rsidRDefault="00266BFD" w:rsidP="008D4DCA">
            <w:r>
              <w:t xml:space="preserve">Formative Assessments </w:t>
            </w:r>
          </w:p>
          <w:p w14:paraId="5FD92D9E" w14:textId="36DEBE8D" w:rsidR="00266BFD" w:rsidRDefault="00266BFD" w:rsidP="008D4DCA">
            <w:r>
              <w:t>HMS Data Tracking</w:t>
            </w:r>
          </w:p>
          <w:p w14:paraId="22359CDA" w14:textId="77777777" w:rsidR="00266BFD" w:rsidRDefault="00266BFD" w:rsidP="008D4DCA">
            <w:r>
              <w:t xml:space="preserve">Visible evidence of literacy work through vocabulary and writing practices </w:t>
            </w:r>
          </w:p>
          <w:p w14:paraId="42E61F34" w14:textId="77777777" w:rsidR="00266BFD" w:rsidRDefault="00266BFD" w:rsidP="008D4DCA">
            <w:r>
              <w:t xml:space="preserve">Multi-Tier Support Systems (Monthly PBIS meetings, Monthly MTSS Academic &amp; Behavior meetings, Student Intervention Matching Form) </w:t>
            </w:r>
          </w:p>
          <w:p w14:paraId="382AFC85" w14:textId="77777777" w:rsidR="00266BFD" w:rsidRDefault="00266BFD" w:rsidP="008D4DCA">
            <w:r>
              <w:t xml:space="preserve">KSA Prediction Calculator </w:t>
            </w:r>
          </w:p>
          <w:p w14:paraId="10120DA3" w14:textId="77777777" w:rsidR="00266BFD" w:rsidRDefault="00266BFD" w:rsidP="008D4DCA">
            <w:r>
              <w:t xml:space="preserve">Teacher Coaching </w:t>
            </w:r>
          </w:p>
          <w:p w14:paraId="34E721F5" w14:textId="77777777" w:rsidR="00266BFD" w:rsidRDefault="00266BFD" w:rsidP="008D4DCA">
            <w:r>
              <w:t xml:space="preserve">Use of early warning report in IC Tableau – Behavior Analysis </w:t>
            </w:r>
          </w:p>
          <w:p w14:paraId="708E257E" w14:textId="77777777" w:rsidR="00266BFD" w:rsidRDefault="00266BFD" w:rsidP="008D4DCA">
            <w:r>
              <w:t xml:space="preserve">CCPS District Pacing Guide </w:t>
            </w:r>
          </w:p>
          <w:p w14:paraId="4911D785" w14:textId="77777777" w:rsidR="00266BFD" w:rsidRDefault="00266BFD" w:rsidP="008D4DCA">
            <w:r>
              <w:t xml:space="preserve">HMS Scorecard </w:t>
            </w:r>
          </w:p>
          <w:p w14:paraId="7EC1D069" w14:textId="77777777" w:rsidR="00266BFD" w:rsidRDefault="00266BFD" w:rsidP="008D4DCA">
            <w:r>
              <w:t xml:space="preserve">Weekly PLC meetings with feedback </w:t>
            </w:r>
          </w:p>
          <w:p w14:paraId="229DB0E4" w14:textId="77777777" w:rsidR="00266BFD" w:rsidRDefault="00266BFD" w:rsidP="008D4DCA">
            <w:r>
              <w:t xml:space="preserve">Observations/Instructional Reviews </w:t>
            </w:r>
          </w:p>
          <w:p w14:paraId="100E4627" w14:textId="77777777" w:rsidR="00266BFD" w:rsidRDefault="00266BFD" w:rsidP="008D4DCA">
            <w:r>
              <w:t xml:space="preserve">CANVAS Lesson Plans </w:t>
            </w:r>
          </w:p>
          <w:p w14:paraId="62B49304" w14:textId="77777777" w:rsidR="00266BFD" w:rsidRDefault="00266BFD" w:rsidP="008D4DCA">
            <w:r>
              <w:t xml:space="preserve">Rounding with Staff </w:t>
            </w:r>
          </w:p>
          <w:p w14:paraId="515532DF" w14:textId="1D83C1F5" w:rsidR="00EC7B1C" w:rsidRPr="00266BFD" w:rsidRDefault="00266BFD" w:rsidP="008D4DCA">
            <w:r>
              <w:t>Principal Coaching</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54DE3DDD" w:rsidR="00A80C07" w:rsidRPr="009037C3" w:rsidRDefault="00266BFD" w:rsidP="008D4DCA">
            <w:pPr>
              <w:rPr>
                <w:rFonts w:ascii="Calibri Light" w:hAnsi="Calibri Light" w:cs="Calibri Light"/>
              </w:rPr>
            </w:pPr>
            <w:r>
              <w:t xml:space="preserve">My staffing allocation informs me of the number of general education certified teachers that are allocated to HMS based on student enrollment. Special education teachers are distributed by the Director of Special Education to each school based on the number of special education students. The following curriculum is used: </w:t>
            </w:r>
            <w:proofErr w:type="spellStart"/>
            <w:r>
              <w:t>Savvas</w:t>
            </w:r>
            <w:proofErr w:type="spellEnd"/>
            <w:r>
              <w:t xml:space="preserve"> My Perspectives, HMH </w:t>
            </w:r>
            <w:proofErr w:type="spellStart"/>
            <w:proofErr w:type="gramStart"/>
            <w:r>
              <w:t>IntoMath</w:t>
            </w:r>
            <w:proofErr w:type="spellEnd"/>
            <w:r>
              <w:t xml:space="preserve"> ,</w:t>
            </w:r>
            <w:proofErr w:type="gramEnd"/>
            <w:r>
              <w:t xml:space="preserve"> </w:t>
            </w:r>
            <w:proofErr w:type="spellStart"/>
            <w:r>
              <w:t>OpenSciEd</w:t>
            </w:r>
            <w:proofErr w:type="spellEnd"/>
            <w:r>
              <w:t xml:space="preserve">, and DBQ. Additional resources include </w:t>
            </w:r>
            <w:proofErr w:type="spellStart"/>
            <w:r>
              <w:t>Success</w:t>
            </w:r>
            <w:r w:rsidR="0064747C">
              <w:t>maker</w:t>
            </w:r>
            <w:proofErr w:type="spellEnd"/>
            <w:r w:rsidR="0064747C">
              <w:t xml:space="preserve"> and Waggle. We also have</w:t>
            </w:r>
            <w:r>
              <w:t xml:space="preserve"> </w:t>
            </w:r>
            <w:r w:rsidR="0064747C">
              <w:t>reading and math intervention classes</w:t>
            </w:r>
            <w:r>
              <w:t>. Our intervention coach helps to disaggregate the data, provide interventions and monitors student progress.</w:t>
            </w: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8B0A30">
        <w:trPr>
          <w:tblHeader/>
        </w:trPr>
        <w:tc>
          <w:tcPr>
            <w:tcW w:w="18710" w:type="dxa"/>
            <w:shd w:val="clear" w:color="auto" w:fill="D9D9D9" w:themeFill="background1" w:themeFillShade="D9"/>
          </w:tcPr>
          <w:p w14:paraId="2F416F3C" w14:textId="77777777" w:rsidR="00797A27" w:rsidRPr="009037C3" w:rsidRDefault="00797A27" w:rsidP="008B0A30">
            <w:pPr>
              <w:rPr>
                <w:rFonts w:ascii="Calibri Light" w:hAnsi="Calibri Light" w:cs="Calibri Light"/>
              </w:rPr>
            </w:pPr>
            <w:r w:rsidRPr="009037C3">
              <w:rPr>
                <w:rFonts w:ascii="Calibri Light" w:eastAsia="MS Mincho" w:hAnsi="Calibri Light" w:cs="Calibri Light"/>
                <w:b/>
                <w:sz w:val="28"/>
              </w:rPr>
              <w:lastRenderedPageBreak/>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8B0A30">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8B0A30">
            <w:pPr>
              <w:rPr>
                <w:rFonts w:ascii="Calibri Light" w:eastAsia="MS Mincho" w:hAnsi="Calibri Light" w:cs="Calibri Light"/>
                <w:b/>
              </w:rPr>
            </w:pPr>
            <w:r w:rsidRPr="009037C3">
              <w:rPr>
                <w:rFonts w:ascii="Calibri Light" w:eastAsia="MS Mincho" w:hAnsi="Calibri Light" w:cs="Calibri Light"/>
                <w:b/>
              </w:rPr>
              <w:t>Response:</w:t>
            </w:r>
          </w:p>
          <w:p w14:paraId="5FB91205" w14:textId="721AE2EF" w:rsidR="00797A27" w:rsidRPr="009037C3" w:rsidRDefault="0064747C" w:rsidP="008B0A30">
            <w:pPr>
              <w:rPr>
                <w:rFonts w:ascii="Calibri Light" w:eastAsia="MS Mincho" w:hAnsi="Calibri Light" w:cs="Calibri Light"/>
                <w:b/>
              </w:rPr>
            </w:pPr>
            <w:r>
              <w:t>African American Students and Students with Disabilities: Mentoring program, CCPS Equity Plan, Data tracking document, Behavior analysis in Tableau, use of early warning report in IC, progress monitoring from special education teachers for special education students on their caseload, observations</w:t>
            </w:r>
          </w:p>
          <w:p w14:paraId="1FA0AA1E" w14:textId="77777777" w:rsidR="00AF2BB3" w:rsidRPr="009037C3" w:rsidRDefault="00AF2BB3" w:rsidP="008B0A30">
            <w:pPr>
              <w:rPr>
                <w:rFonts w:ascii="Calibri Light" w:eastAsia="MS Mincho" w:hAnsi="Calibri Light" w:cs="Calibri Light"/>
                <w:b/>
              </w:rPr>
            </w:pPr>
          </w:p>
          <w:p w14:paraId="7556A602" w14:textId="1D2A775B" w:rsidR="00797A27" w:rsidRPr="009037C3" w:rsidRDefault="00797A27" w:rsidP="008B0A30">
            <w:pPr>
              <w:rPr>
                <w:rFonts w:ascii="Calibri Light" w:eastAsia="MS Mincho" w:hAnsi="Calibri Light" w:cs="Calibri Light"/>
                <w:b/>
              </w:rPr>
            </w:pPr>
          </w:p>
        </w:tc>
      </w:tr>
      <w:tr w:rsidR="00AF2BB3" w:rsidRPr="009037C3" w14:paraId="543827AB" w14:textId="77777777" w:rsidTr="008B0A30">
        <w:trPr>
          <w:tblHeader/>
        </w:trPr>
        <w:tc>
          <w:tcPr>
            <w:tcW w:w="18710" w:type="dxa"/>
            <w:shd w:val="clear" w:color="auto" w:fill="D9D9D9" w:themeFill="background1" w:themeFillShade="D9"/>
          </w:tcPr>
          <w:p w14:paraId="11786E9D" w14:textId="77777777" w:rsidR="00AF2BB3" w:rsidRPr="009037C3" w:rsidRDefault="00AF2BB3" w:rsidP="008B0A30">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8B0A30">
        <w:trPr>
          <w:trHeight w:val="1619"/>
        </w:trPr>
        <w:tc>
          <w:tcPr>
            <w:tcW w:w="18710" w:type="dxa"/>
          </w:tcPr>
          <w:p w14:paraId="0956B287" w14:textId="77777777" w:rsidR="00AF2BB3" w:rsidRPr="009037C3" w:rsidRDefault="00AF2BB3" w:rsidP="008B0A30">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8B0A30">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4C9321F9" w:rsidR="00AF2BB3" w:rsidRPr="009037C3" w:rsidRDefault="0064747C" w:rsidP="008B0A30">
            <w:pPr>
              <w:rPr>
                <w:rFonts w:ascii="Calibri Light" w:eastAsia="MS Mincho" w:hAnsi="Calibri Light" w:cs="Calibri Light"/>
                <w:b/>
                <w:bCs/>
              </w:rPr>
            </w:pPr>
            <w:r>
              <w:t>Remove Barriers: Provide resources and support to address barriers to learning, including but not limited to transience, healthcare, and social workers in collaboration Involve FRYSC Equity: Teacher quality is the school factor that makes the greatest impact on student achievement. Consistent exposure to effective teachers can overcome obstacles to learning and close the achievement gap with stakeholders. Co-teaching – Special education teachers collaborating with general education teachers Priority Scheduling</w:t>
            </w:r>
          </w:p>
          <w:p w14:paraId="0975591C" w14:textId="77777777" w:rsidR="00AF2BB3" w:rsidRPr="009037C3" w:rsidRDefault="00AF2BB3" w:rsidP="008B0A30">
            <w:pPr>
              <w:rPr>
                <w:rFonts w:ascii="Calibri Light" w:eastAsia="MS Mincho" w:hAnsi="Calibri Light" w:cs="Calibri Light"/>
                <w:b/>
                <w:bCs/>
              </w:rPr>
            </w:pPr>
          </w:p>
          <w:p w14:paraId="75E83B65" w14:textId="34207F47" w:rsidR="00AF2BB3" w:rsidRPr="009037C3" w:rsidRDefault="00AF2BB3" w:rsidP="008B0A30">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33"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1"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34"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35"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1"/>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1258"/>
        <w:gridCol w:w="16195"/>
        <w:gridCol w:w="1257"/>
      </w:tblGrid>
      <w:tr w:rsidR="00597A29" w:rsidRPr="009037C3" w14:paraId="5DF5C879" w14:textId="77777777" w:rsidTr="008B0A30">
        <w:trPr>
          <w:tblHeader/>
        </w:trPr>
        <w:tc>
          <w:tcPr>
            <w:tcW w:w="4585" w:type="dxa"/>
            <w:vAlign w:val="center"/>
          </w:tcPr>
          <w:p w14:paraId="7D69844A" w14:textId="77777777" w:rsidR="00597A29" w:rsidRPr="009037C3" w:rsidRDefault="00597A29" w:rsidP="008B0A30">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8B0A30">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8B0A30">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8B0A30">
        <w:trPr>
          <w:trHeight w:val="586"/>
        </w:trPr>
        <w:tc>
          <w:tcPr>
            <w:tcW w:w="4585" w:type="dxa"/>
            <w:vAlign w:val="center"/>
          </w:tcPr>
          <w:p w14:paraId="3918A572" w14:textId="28E8359A" w:rsidR="00597A29" w:rsidRPr="009037C3" w:rsidRDefault="0064747C" w:rsidP="0064747C">
            <w:pPr>
              <w:rPr>
                <w:rFonts w:ascii="Calibri Light" w:hAnsi="Calibri Light" w:cs="Calibri Light"/>
                <w:color w:val="A6A6A6" w:themeColor="background1" w:themeShade="A6"/>
              </w:rPr>
            </w:pPr>
            <w:r>
              <w:t xml:space="preserve">Clarifying Learning Goals KDE EBIP Clarifying and Sharing Clear Learning Goals </w:t>
            </w:r>
          </w:p>
        </w:tc>
        <w:tc>
          <w:tcPr>
            <w:tcW w:w="12780" w:type="dxa"/>
            <w:vAlign w:val="center"/>
          </w:tcPr>
          <w:p w14:paraId="53019EA6" w14:textId="77777777" w:rsidR="0064747C" w:rsidRDefault="0064747C" w:rsidP="0064747C">
            <w:pPr>
              <w:rPr>
                <w:rFonts w:ascii="Segoe UI Symbol" w:hAnsi="Segoe UI Symbol" w:cs="Segoe UI Symbol"/>
              </w:rPr>
            </w:pPr>
            <w:r>
              <w:t xml:space="preserve">In order to improve student outcomes, the teacher needs to ensure that students have clarity in what they are learning. Research shows that when teachers help students understand what they are learning, why they are learning it and how they will know if they have learned, student achievement increases (Fisher, Frey, Amador, &amp; </w:t>
            </w:r>
            <w:proofErr w:type="spellStart"/>
            <w:r>
              <w:t>Assof</w:t>
            </w:r>
            <w:proofErr w:type="spellEnd"/>
            <w:r>
              <w:t xml:space="preserve">, 2019). Teachers help students gain this clarity by consistently clarifying and sharing the learning goals, relevance and success criteria as a part of ongoing instruction each day. In order for students to commit to learning, research shows they must first understand what they are supposed to learn and why they are being asked to learn it. Then, once students see the value in the learning, they must believe they can actually learn it and know what it looks like when they get there. Ultimately, to commit to learning, students need to tell themselves two things: (1) This is interesting and important, and (2) I believe I can learn/master it (Goodwin, 2020) </w:t>
            </w:r>
          </w:p>
          <w:p w14:paraId="018FD7F1" w14:textId="1D07A1AE" w:rsidR="00597A29" w:rsidRPr="009037C3" w:rsidRDefault="00597A29" w:rsidP="0064747C">
            <w:pPr>
              <w:rPr>
                <w:rFonts w:ascii="Calibri Light" w:hAnsi="Calibri Light" w:cs="Calibri Light"/>
                <w:color w:val="A6A6A6" w:themeColor="background1" w:themeShade="A6"/>
              </w:rPr>
            </w:pP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8B0A30">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8B0A30">
        <w:trPr>
          <w:trHeight w:val="586"/>
        </w:trPr>
        <w:tc>
          <w:tcPr>
            <w:tcW w:w="4585" w:type="dxa"/>
          </w:tcPr>
          <w:p w14:paraId="38ABA9DC" w14:textId="52759A24" w:rsidR="00597A29" w:rsidRPr="009037C3" w:rsidRDefault="0064747C" w:rsidP="008B0A30">
            <w:pPr>
              <w:rPr>
                <w:rFonts w:ascii="Calibri Light" w:hAnsi="Calibri Light" w:cs="Calibri Light"/>
              </w:rPr>
            </w:pPr>
            <w:r>
              <w:t>PLCs and Teacher Coaching</w:t>
            </w:r>
          </w:p>
        </w:tc>
        <w:tc>
          <w:tcPr>
            <w:tcW w:w="12780" w:type="dxa"/>
          </w:tcPr>
          <w:p w14:paraId="681758C7" w14:textId="77777777" w:rsidR="00597A29" w:rsidRDefault="0064747C" w:rsidP="008B0A30">
            <w:r>
              <w:t>We will use PLCs to create a collaborative culture of continuous improvement that produces evidence, including measurable results of improving student learning. https://ies.ed.gov/ncee/edlabs/regions/midatlantic/app/Docs/TechnicalAssistance/3_32_8_EE4_Creating_and_Sustaining_Professional_Learning_Communities.pdf Professional Development Create a collaborative culture of continuous improvement that produces evidence, including measurable results of improving professional practice.https://ies.ed.gov/ncee/edlabs/regions/southwest/pdf/rel_2007033.pdf</w:t>
            </w:r>
          </w:p>
          <w:p w14:paraId="7B92FB7F" w14:textId="77777777" w:rsidR="0064747C" w:rsidRDefault="0064747C" w:rsidP="008B0A30"/>
          <w:p w14:paraId="7400D389" w14:textId="5D96C1BB" w:rsidR="0064747C" w:rsidRDefault="0064747C" w:rsidP="008B0A30">
            <w:r>
              <w:t>Teacher Coaching</w:t>
            </w:r>
          </w:p>
          <w:p w14:paraId="2CA036F8" w14:textId="63D4C867" w:rsidR="0064747C" w:rsidRPr="009037C3" w:rsidRDefault="0064747C" w:rsidP="008B0A30">
            <w:pPr>
              <w:rPr>
                <w:rFonts w:ascii="Calibri Light" w:hAnsi="Calibri Light" w:cs="Calibri Light"/>
              </w:rPr>
            </w:pPr>
            <w:r>
              <w:t xml:space="preserve">Create a collaborative culture of continuous improvement that produces evidence, including measurable results of improving professional practice. https://scholar.harvard.edu/files/mkraft/files/kraft_blazar_hogan_2016_teacher_coaching_meta-analysis_wp_w_appendix.pdf Teacher Coaching Create a collaborative culture of continuous improvement that produces evidence, including measurable results of improving professional practice. </w:t>
            </w:r>
            <w:r>
              <w:lastRenderedPageBreak/>
              <w:t>https://pdfs.semanticscholar.org/20df/fba41f9f32afaf0f2f75f15e2523317e3084.pdf?_ga=2.92918046.2057072060.1580493694-2106497335.1580493694 A correlation exists between efficient professional learning communities and teacher coaching. “The report finds that teachers who receive substantial professional development—an average of 49 hours in the nine studies—can boost their students’ achievement by about 21 percentile points.” PLCs influence positive culture amongst teachers. “....in schools with higher levels of collaborative activities [teachers] are more likely than others to have high levels of career satisfaction (68% vs. 54% very satisfied).” “More specific attention to the school’s culture for collaboration and continuous improvement and necessary structures are likely to increase the effects of coaching.” Thus, teacher coaching will impact instruction, student achievement, and at-large the culture of collaboration.</w:t>
            </w: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8B0A30">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8B0A30">
        <w:trPr>
          <w:trHeight w:val="586"/>
        </w:trPr>
        <w:tc>
          <w:tcPr>
            <w:tcW w:w="4585" w:type="dxa"/>
          </w:tcPr>
          <w:p w14:paraId="2B731C71" w14:textId="0F898C22" w:rsidR="00597A29" w:rsidRPr="009037C3" w:rsidRDefault="0064747C" w:rsidP="008B0A30">
            <w:pPr>
              <w:rPr>
                <w:rFonts w:ascii="Calibri Light" w:hAnsi="Calibri Light" w:cs="Calibri Light"/>
              </w:rPr>
            </w:pPr>
            <w:r>
              <w:t>Co-Teaching</w:t>
            </w:r>
          </w:p>
        </w:tc>
        <w:tc>
          <w:tcPr>
            <w:tcW w:w="12780" w:type="dxa"/>
          </w:tcPr>
          <w:p w14:paraId="7A16DD36" w14:textId="5E32ACAD" w:rsidR="00597A29" w:rsidRPr="009037C3" w:rsidRDefault="0064747C" w:rsidP="008B0A30">
            <w:pPr>
              <w:rPr>
                <w:rFonts w:ascii="Calibri Light" w:hAnsi="Calibri Light" w:cs="Calibri Light"/>
              </w:rPr>
            </w:pPr>
            <w:r>
              <w:t>Miller, C., &amp; Oh, K. (2013). The Effects of Professional Development on Co-Teaching for Special and General Education Teachers and Students. Journal of Special Education Apprenticeship, 2(1).</w:t>
            </w: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8B0A30">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8B0A30">
        <w:trPr>
          <w:trHeight w:val="586"/>
        </w:trPr>
        <w:tc>
          <w:tcPr>
            <w:tcW w:w="4585" w:type="dxa"/>
          </w:tcPr>
          <w:p w14:paraId="5C1F0048" w14:textId="77777777" w:rsidR="00597A29" w:rsidRPr="009037C3" w:rsidRDefault="00597A29" w:rsidP="008B0A30">
            <w:pPr>
              <w:rPr>
                <w:rFonts w:ascii="Calibri Light" w:hAnsi="Calibri Light" w:cs="Calibri Light"/>
              </w:rPr>
            </w:pPr>
          </w:p>
        </w:tc>
        <w:tc>
          <w:tcPr>
            <w:tcW w:w="12780" w:type="dxa"/>
          </w:tcPr>
          <w:p w14:paraId="2C5AB861" w14:textId="77777777" w:rsidR="00597A29" w:rsidRPr="009037C3" w:rsidRDefault="00597A29" w:rsidP="008B0A30">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8B0A30">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8B0A30">
        <w:trPr>
          <w:trHeight w:val="586"/>
        </w:trPr>
        <w:tc>
          <w:tcPr>
            <w:tcW w:w="4585" w:type="dxa"/>
          </w:tcPr>
          <w:p w14:paraId="2453DEBC" w14:textId="77777777" w:rsidR="00597A29" w:rsidRPr="009037C3" w:rsidRDefault="00597A29" w:rsidP="008B0A30">
            <w:pPr>
              <w:rPr>
                <w:rFonts w:ascii="Calibri Light" w:hAnsi="Calibri Light" w:cs="Calibri Light"/>
              </w:rPr>
            </w:pPr>
          </w:p>
        </w:tc>
        <w:tc>
          <w:tcPr>
            <w:tcW w:w="12780" w:type="dxa"/>
          </w:tcPr>
          <w:p w14:paraId="40949F40" w14:textId="77777777" w:rsidR="00597A29" w:rsidRPr="009037C3" w:rsidRDefault="00597A29" w:rsidP="008B0A30">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8B0A30">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8B0A30">
        <w:tc>
          <w:tcPr>
            <w:tcW w:w="18710" w:type="dxa"/>
            <w:shd w:val="clear" w:color="auto" w:fill="D9D9D9" w:themeFill="background1" w:themeFillShade="D9"/>
          </w:tcPr>
          <w:p w14:paraId="2C4CADFC" w14:textId="5484D35F" w:rsidR="00FE0172" w:rsidRPr="009037C3" w:rsidRDefault="00A1755D" w:rsidP="008B0A30">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8B0A30">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8B0A30">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8B0A30">
            <w:pPr>
              <w:rPr>
                <w:rFonts w:ascii="Calibri Light" w:hAnsi="Calibri Light" w:cs="Calibri Light"/>
              </w:rPr>
            </w:pPr>
          </w:p>
          <w:p w14:paraId="4458763A" w14:textId="07BC08D7" w:rsidR="00C22770" w:rsidRPr="009037C3" w:rsidRDefault="00C22770" w:rsidP="008B0A30">
            <w:pPr>
              <w:rPr>
                <w:rFonts w:ascii="Calibri Light" w:hAnsi="Calibri Light" w:cs="Calibri Light"/>
              </w:rPr>
            </w:pPr>
          </w:p>
          <w:p w14:paraId="53ABE21E" w14:textId="77777777" w:rsidR="00A1755D" w:rsidRPr="009037C3" w:rsidRDefault="00A1755D" w:rsidP="008B0A30">
            <w:pPr>
              <w:rPr>
                <w:rFonts w:ascii="Calibri Light" w:hAnsi="Calibri Light" w:cs="Calibri Light"/>
              </w:rPr>
            </w:pPr>
          </w:p>
          <w:p w14:paraId="7EF95B8D" w14:textId="77777777" w:rsidR="00FE0172" w:rsidRPr="009037C3" w:rsidRDefault="00FE0172" w:rsidP="008B0A30">
            <w:pPr>
              <w:rPr>
                <w:rFonts w:ascii="Calibri Light" w:hAnsi="Calibri Light" w:cs="Calibri Light"/>
              </w:rPr>
            </w:pPr>
          </w:p>
          <w:p w14:paraId="3F3A24D0" w14:textId="77777777" w:rsidR="00FE0172" w:rsidRPr="009037C3" w:rsidRDefault="00FE0172" w:rsidP="008B0A30">
            <w:pPr>
              <w:rPr>
                <w:rFonts w:ascii="Calibri Light" w:hAnsi="Calibri Light" w:cs="Calibri Light"/>
              </w:rPr>
            </w:pPr>
          </w:p>
          <w:p w14:paraId="34A30B51" w14:textId="77777777" w:rsidR="00FE0172" w:rsidRPr="009037C3" w:rsidRDefault="00FE0172" w:rsidP="008B0A30">
            <w:pPr>
              <w:rPr>
                <w:rFonts w:ascii="Calibri Light" w:hAnsi="Calibri Light" w:cs="Calibri Light"/>
              </w:rPr>
            </w:pPr>
          </w:p>
        </w:tc>
      </w:tr>
      <w:tr w:rsidR="007F0D85" w:rsidRPr="009037C3" w14:paraId="46A16C61" w14:textId="77777777" w:rsidTr="008B0A30">
        <w:tc>
          <w:tcPr>
            <w:tcW w:w="18710" w:type="dxa"/>
            <w:shd w:val="clear" w:color="auto" w:fill="D9D9D9" w:themeFill="background1" w:themeFillShade="D9"/>
          </w:tcPr>
          <w:p w14:paraId="3EE73322" w14:textId="77777777" w:rsidR="007F0D85" w:rsidRPr="009037C3" w:rsidRDefault="007F0D85" w:rsidP="008B0A30">
            <w:pPr>
              <w:rPr>
                <w:rFonts w:ascii="Calibri Light" w:hAnsi="Calibri Light" w:cs="Calibri Light"/>
              </w:rPr>
            </w:pPr>
            <w:bookmarkStart w:id="12"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8B0A30">
        <w:trPr>
          <w:trHeight w:val="2940"/>
        </w:trPr>
        <w:tc>
          <w:tcPr>
            <w:tcW w:w="18710" w:type="dxa"/>
          </w:tcPr>
          <w:p w14:paraId="39C79497" w14:textId="77777777" w:rsidR="007F0D85" w:rsidRPr="009037C3" w:rsidRDefault="007F0D85" w:rsidP="008B0A30">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8B0A30">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8B0A30">
            <w:pPr>
              <w:rPr>
                <w:rFonts w:ascii="Calibri Light" w:eastAsia="MS Mincho" w:hAnsi="Calibri Light" w:cs="Calibri Light"/>
              </w:rPr>
            </w:pPr>
          </w:p>
          <w:p w14:paraId="2B1B1A9B" w14:textId="77777777" w:rsidR="007F0D85" w:rsidRPr="009037C3" w:rsidRDefault="007F0D85" w:rsidP="008B0A30">
            <w:pPr>
              <w:rPr>
                <w:rFonts w:ascii="Calibri Light" w:eastAsia="MS Mincho" w:hAnsi="Calibri Light" w:cs="Calibri Light"/>
              </w:rPr>
            </w:pPr>
          </w:p>
          <w:p w14:paraId="49D8725E" w14:textId="77777777" w:rsidR="007F0D85" w:rsidRPr="009037C3" w:rsidRDefault="007F0D85" w:rsidP="008B0A30">
            <w:pPr>
              <w:rPr>
                <w:rFonts w:ascii="Calibri Light" w:eastAsia="MS Mincho" w:hAnsi="Calibri Light" w:cs="Calibri Light"/>
              </w:rPr>
            </w:pPr>
          </w:p>
          <w:p w14:paraId="0FA8539F" w14:textId="77777777" w:rsidR="007F0D85" w:rsidRPr="009037C3" w:rsidRDefault="007F0D85" w:rsidP="008B0A30">
            <w:pPr>
              <w:rPr>
                <w:rFonts w:ascii="Calibri Light" w:hAnsi="Calibri Light" w:cs="Calibri Light"/>
              </w:rPr>
            </w:pPr>
          </w:p>
          <w:p w14:paraId="479CBB93" w14:textId="77777777" w:rsidR="007F0D85" w:rsidRPr="009037C3" w:rsidRDefault="007F0D85" w:rsidP="008B0A30">
            <w:pPr>
              <w:rPr>
                <w:rFonts w:ascii="Calibri Light" w:hAnsi="Calibri Light" w:cs="Calibri Light"/>
              </w:rPr>
            </w:pPr>
          </w:p>
          <w:p w14:paraId="62D4D4CF" w14:textId="77777777" w:rsidR="007F0D85" w:rsidRPr="009037C3" w:rsidRDefault="007F0D85" w:rsidP="008B0A30">
            <w:pPr>
              <w:rPr>
                <w:rFonts w:ascii="Calibri Light" w:hAnsi="Calibri Light" w:cs="Calibri Light"/>
              </w:rPr>
            </w:pPr>
          </w:p>
          <w:p w14:paraId="19F5044F" w14:textId="77777777" w:rsidR="007F0D85" w:rsidRPr="009037C3" w:rsidRDefault="007F0D85" w:rsidP="008B0A30">
            <w:pPr>
              <w:rPr>
                <w:rFonts w:ascii="Calibri Light" w:hAnsi="Calibri Light" w:cs="Calibri Light"/>
              </w:rPr>
            </w:pPr>
          </w:p>
          <w:p w14:paraId="67B30EE2" w14:textId="77777777" w:rsidR="007F0D85" w:rsidRPr="009037C3" w:rsidRDefault="007F0D85" w:rsidP="008B0A30">
            <w:pPr>
              <w:rPr>
                <w:rFonts w:ascii="Calibri Light" w:hAnsi="Calibri Light" w:cs="Calibri Light"/>
              </w:rPr>
            </w:pPr>
          </w:p>
        </w:tc>
      </w:tr>
      <w:bookmarkEnd w:id="12"/>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3" w:name="_Hlk104372054"/>
      <w:r w:rsidRPr="009037C3">
        <w:rPr>
          <w:rFonts w:ascii="Calibri Light" w:hAnsi="Calibri Light" w:cs="Calibri Light"/>
          <w:color w:val="0070C0"/>
          <w:sz w:val="32"/>
          <w:szCs w:val="32"/>
        </w:rPr>
        <w:lastRenderedPageBreak/>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36"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37"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38"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3"/>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157FB" w14:textId="77777777" w:rsidR="00F1615E" w:rsidRDefault="00F1615E" w:rsidP="00A153AE">
      <w:r>
        <w:separator/>
      </w:r>
    </w:p>
  </w:endnote>
  <w:endnote w:type="continuationSeparator" w:id="0">
    <w:p w14:paraId="7720B6EE" w14:textId="77777777" w:rsidR="00F1615E" w:rsidRDefault="00F1615E"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Bold">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B346" w14:textId="77777777" w:rsidR="00F1615E" w:rsidRDefault="00F1615E" w:rsidP="00A153AE">
      <w:r>
        <w:separator/>
      </w:r>
    </w:p>
  </w:footnote>
  <w:footnote w:type="continuationSeparator" w:id="0">
    <w:p w14:paraId="3AAA7811" w14:textId="77777777" w:rsidR="00F1615E" w:rsidRDefault="00F1615E"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1647" w14:textId="28118EB2" w:rsidR="00266BFD" w:rsidRPr="00432254" w:rsidRDefault="00266BFD" w:rsidP="00E81B9E">
    <w:pPr>
      <w:pStyle w:val="Header"/>
      <w:jc w:val="right"/>
      <w:rPr>
        <w:rFonts w:asciiTheme="majorHAnsi" w:hAnsiTheme="majorHAnsi" w:cstheme="majorHAnsi"/>
      </w:rPr>
    </w:pPr>
    <w:r w:rsidRPr="00432254">
      <w:rPr>
        <w:rFonts w:asciiTheme="majorHAnsi" w:hAnsiTheme="majorHAnsi" w:cstheme="majorHAnsi"/>
      </w:rPr>
      <w:t>Updat</w:t>
    </w:r>
    <w:r>
      <w:rPr>
        <w:rFonts w:asciiTheme="majorHAnsi" w:hAnsiTheme="majorHAnsi" w:cstheme="majorHAnsi"/>
      </w:rPr>
      <w:t>ed December 2024</w:t>
    </w:r>
  </w:p>
  <w:p w14:paraId="52B5B07F" w14:textId="77777777" w:rsidR="00266BFD" w:rsidRDefault="0026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391"/>
    <w:multiLevelType w:val="multilevel"/>
    <w:tmpl w:val="038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A3BA9"/>
    <w:multiLevelType w:val="multilevel"/>
    <w:tmpl w:val="064A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6250C"/>
    <w:multiLevelType w:val="multilevel"/>
    <w:tmpl w:val="CCE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84465"/>
    <w:multiLevelType w:val="multilevel"/>
    <w:tmpl w:val="430C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E7F29"/>
    <w:multiLevelType w:val="multilevel"/>
    <w:tmpl w:val="5BE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D458F"/>
    <w:multiLevelType w:val="multilevel"/>
    <w:tmpl w:val="5E1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0"/>
  </w:num>
  <w:num w:numId="4">
    <w:abstractNumId w:val="2"/>
  </w:num>
  <w:num w:numId="5">
    <w:abstractNumId w:val="10"/>
  </w:num>
  <w:num w:numId="6">
    <w:abstractNumId w:val="5"/>
  </w:num>
  <w:num w:numId="7">
    <w:abstractNumId w:val="8"/>
  </w:num>
  <w:num w:numId="8">
    <w:abstractNumId w:val="4"/>
  </w:num>
  <w:num w:numId="9">
    <w:abstractNumId w:val="3"/>
  </w:num>
  <w:num w:numId="10">
    <w:abstractNumId w:val="7"/>
  </w:num>
  <w:num w:numId="11">
    <w:abstractNumId w:val="11"/>
  </w:num>
  <w:num w:numId="12">
    <w:abstractNumId w:val="6"/>
  </w:num>
  <w:num w:numId="13">
    <w:abstractNumId w:val="1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0B36"/>
    <w:rsid w:val="001321D2"/>
    <w:rsid w:val="00150697"/>
    <w:rsid w:val="001653B2"/>
    <w:rsid w:val="0017790C"/>
    <w:rsid w:val="00182C49"/>
    <w:rsid w:val="00184C76"/>
    <w:rsid w:val="00185045"/>
    <w:rsid w:val="00191B90"/>
    <w:rsid w:val="00194D7A"/>
    <w:rsid w:val="00195DBC"/>
    <w:rsid w:val="00196752"/>
    <w:rsid w:val="00197519"/>
    <w:rsid w:val="001A07AC"/>
    <w:rsid w:val="001A4D83"/>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128FB"/>
    <w:rsid w:val="00223C7F"/>
    <w:rsid w:val="002250AB"/>
    <w:rsid w:val="00225EE6"/>
    <w:rsid w:val="00231FAB"/>
    <w:rsid w:val="00232FAD"/>
    <w:rsid w:val="00234193"/>
    <w:rsid w:val="002350DC"/>
    <w:rsid w:val="002427EE"/>
    <w:rsid w:val="00257896"/>
    <w:rsid w:val="00260926"/>
    <w:rsid w:val="00264B54"/>
    <w:rsid w:val="00266BFD"/>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17E5"/>
    <w:rsid w:val="00432254"/>
    <w:rsid w:val="00440A2E"/>
    <w:rsid w:val="00442AD9"/>
    <w:rsid w:val="00444158"/>
    <w:rsid w:val="00446F5B"/>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8AF"/>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30BC5"/>
    <w:rsid w:val="0064453F"/>
    <w:rsid w:val="0064747C"/>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B4E5F"/>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4357"/>
    <w:rsid w:val="007759FC"/>
    <w:rsid w:val="00780227"/>
    <w:rsid w:val="00780591"/>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0A30"/>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629EB"/>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5507A"/>
    <w:rsid w:val="00A6110B"/>
    <w:rsid w:val="00A6659D"/>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3145"/>
    <w:rsid w:val="00C14366"/>
    <w:rsid w:val="00C15822"/>
    <w:rsid w:val="00C17555"/>
    <w:rsid w:val="00C17703"/>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51A6"/>
    <w:rsid w:val="00CA4A5D"/>
    <w:rsid w:val="00CB360A"/>
    <w:rsid w:val="00CC0F0E"/>
    <w:rsid w:val="00CC1CFC"/>
    <w:rsid w:val="00CD6F22"/>
    <w:rsid w:val="00CE1611"/>
    <w:rsid w:val="00CE16A2"/>
    <w:rsid w:val="00CE2161"/>
    <w:rsid w:val="00CE25EA"/>
    <w:rsid w:val="00CF4B5F"/>
    <w:rsid w:val="00CF4F9F"/>
    <w:rsid w:val="00CF7AC2"/>
    <w:rsid w:val="00D00FF1"/>
    <w:rsid w:val="00D028A6"/>
    <w:rsid w:val="00D0470F"/>
    <w:rsid w:val="00D05477"/>
    <w:rsid w:val="00D229FC"/>
    <w:rsid w:val="00D32200"/>
    <w:rsid w:val="00D416E3"/>
    <w:rsid w:val="00D623A7"/>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1B9E"/>
    <w:rsid w:val="00E83761"/>
    <w:rsid w:val="00E91845"/>
    <w:rsid w:val="00E91914"/>
    <w:rsid w:val="00E94C50"/>
    <w:rsid w:val="00E9766F"/>
    <w:rsid w:val="00E977DF"/>
    <w:rsid w:val="00EA2365"/>
    <w:rsid w:val="00EA37FC"/>
    <w:rsid w:val="00EA4254"/>
    <w:rsid w:val="00EA43AD"/>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1615E"/>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712C"/>
    <w:rsid w:val="00F97280"/>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customStyle="1"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 w:type="paragraph" w:styleId="NormalWeb">
    <w:name w:val="Normal (Web)"/>
    <w:basedOn w:val="Normal"/>
    <w:uiPriority w:val="99"/>
    <w:unhideWhenUsed/>
    <w:rsid w:val="00A550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0662">
      <w:bodyDiv w:val="1"/>
      <w:marLeft w:val="0"/>
      <w:marRight w:val="0"/>
      <w:marTop w:val="0"/>
      <w:marBottom w:val="0"/>
      <w:divBdr>
        <w:top w:val="none" w:sz="0" w:space="0" w:color="auto"/>
        <w:left w:val="none" w:sz="0" w:space="0" w:color="auto"/>
        <w:bottom w:val="none" w:sz="0" w:space="0" w:color="auto"/>
        <w:right w:val="none" w:sz="0" w:space="0" w:color="auto"/>
      </w:divBdr>
    </w:div>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44357239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507988102">
      <w:bodyDiv w:val="1"/>
      <w:marLeft w:val="0"/>
      <w:marRight w:val="0"/>
      <w:marTop w:val="0"/>
      <w:marBottom w:val="0"/>
      <w:divBdr>
        <w:top w:val="none" w:sz="0" w:space="0" w:color="auto"/>
        <w:left w:val="none" w:sz="0" w:space="0" w:color="auto"/>
        <w:bottom w:val="none" w:sz="0" w:space="0" w:color="auto"/>
        <w:right w:val="none" w:sz="0" w:space="0" w:color="auto"/>
      </w:divBdr>
    </w:div>
    <w:div w:id="773479221">
      <w:bodyDiv w:val="1"/>
      <w:marLeft w:val="0"/>
      <w:marRight w:val="0"/>
      <w:marTop w:val="0"/>
      <w:marBottom w:val="0"/>
      <w:divBdr>
        <w:top w:val="none" w:sz="0" w:space="0" w:color="auto"/>
        <w:left w:val="none" w:sz="0" w:space="0" w:color="auto"/>
        <w:bottom w:val="none" w:sz="0" w:space="0" w:color="auto"/>
        <w:right w:val="none" w:sz="0" w:space="0" w:color="auto"/>
      </w:divBdr>
    </w:div>
    <w:div w:id="792820932">
      <w:bodyDiv w:val="1"/>
      <w:marLeft w:val="0"/>
      <w:marRight w:val="0"/>
      <w:marTop w:val="0"/>
      <w:marBottom w:val="0"/>
      <w:divBdr>
        <w:top w:val="none" w:sz="0" w:space="0" w:color="auto"/>
        <w:left w:val="none" w:sz="0" w:space="0" w:color="auto"/>
        <w:bottom w:val="none" w:sz="0" w:space="0" w:color="auto"/>
        <w:right w:val="none" w:sz="0" w:space="0" w:color="auto"/>
      </w:divBdr>
    </w:div>
    <w:div w:id="81437814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45768615">
      <w:bodyDiv w:val="1"/>
      <w:marLeft w:val="0"/>
      <w:marRight w:val="0"/>
      <w:marTop w:val="0"/>
      <w:marBottom w:val="0"/>
      <w:divBdr>
        <w:top w:val="none" w:sz="0" w:space="0" w:color="auto"/>
        <w:left w:val="none" w:sz="0" w:space="0" w:color="auto"/>
        <w:bottom w:val="none" w:sz="0" w:space="0" w:color="auto"/>
        <w:right w:val="none" w:sz="0" w:space="0" w:color="auto"/>
      </w:divBdr>
    </w:div>
    <w:div w:id="963775323">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393850605">
      <w:bodyDiv w:val="1"/>
      <w:marLeft w:val="0"/>
      <w:marRight w:val="0"/>
      <w:marTop w:val="0"/>
      <w:marBottom w:val="0"/>
      <w:divBdr>
        <w:top w:val="none" w:sz="0" w:space="0" w:color="auto"/>
        <w:left w:val="none" w:sz="0" w:space="0" w:color="auto"/>
        <w:bottom w:val="none" w:sz="0" w:space="0" w:color="auto"/>
        <w:right w:val="none" w:sz="0" w:space="0" w:color="auto"/>
      </w:divBdr>
    </w:div>
    <w:div w:id="1438795708">
      <w:bodyDiv w:val="1"/>
      <w:marLeft w:val="0"/>
      <w:marRight w:val="0"/>
      <w:marTop w:val="0"/>
      <w:marBottom w:val="0"/>
      <w:divBdr>
        <w:top w:val="none" w:sz="0" w:space="0" w:color="auto"/>
        <w:left w:val="none" w:sz="0" w:space="0" w:color="auto"/>
        <w:bottom w:val="none" w:sz="0" w:space="0" w:color="auto"/>
        <w:right w:val="none" w:sz="0" w:space="0" w:color="auto"/>
      </w:divBdr>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04995857">
      <w:bodyDiv w:val="1"/>
      <w:marLeft w:val="0"/>
      <w:marRight w:val="0"/>
      <w:marTop w:val="0"/>
      <w:marBottom w:val="0"/>
      <w:divBdr>
        <w:top w:val="none" w:sz="0" w:space="0" w:color="auto"/>
        <w:left w:val="none" w:sz="0" w:space="0" w:color="auto"/>
        <w:bottom w:val="none" w:sz="0" w:space="0" w:color="auto"/>
        <w:right w:val="none" w:sz="0" w:space="0" w:color="auto"/>
      </w:divBdr>
    </w:div>
    <w:div w:id="1605577000">
      <w:bodyDiv w:val="1"/>
      <w:marLeft w:val="0"/>
      <w:marRight w:val="0"/>
      <w:marTop w:val="0"/>
      <w:marBottom w:val="0"/>
      <w:divBdr>
        <w:top w:val="none" w:sz="0" w:space="0" w:color="auto"/>
        <w:left w:val="none" w:sz="0" w:space="0" w:color="auto"/>
        <w:bottom w:val="none" w:sz="0" w:space="0" w:color="auto"/>
        <w:right w:val="none" w:sz="0" w:space="0" w:color="auto"/>
      </w:divBdr>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673028324">
      <w:bodyDiv w:val="1"/>
      <w:marLeft w:val="0"/>
      <w:marRight w:val="0"/>
      <w:marTop w:val="0"/>
      <w:marBottom w:val="0"/>
      <w:divBdr>
        <w:top w:val="none" w:sz="0" w:space="0" w:color="auto"/>
        <w:left w:val="none" w:sz="0" w:space="0" w:color="auto"/>
        <w:bottom w:val="none" w:sz="0" w:space="0" w:color="auto"/>
        <w:right w:val="none" w:sz="0" w:space="0" w:color="auto"/>
      </w:divBdr>
    </w:div>
    <w:div w:id="1803385090">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1983919302">
      <w:bodyDiv w:val="1"/>
      <w:marLeft w:val="0"/>
      <w:marRight w:val="0"/>
      <w:marTop w:val="0"/>
      <w:marBottom w:val="0"/>
      <w:divBdr>
        <w:top w:val="none" w:sz="0" w:space="0" w:color="auto"/>
        <w:left w:val="none" w:sz="0" w:space="0" w:color="auto"/>
        <w:bottom w:val="none" w:sz="0" w:space="0" w:color="auto"/>
        <w:right w:val="none" w:sz="0" w:space="0" w:color="auto"/>
      </w:divBdr>
    </w:div>
    <w:div w:id="1996294050">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education.ky.gov/school/csip/Documents/KCWP%206%20EstablishingLearningCultureandEnvironment.pdf" TargetMode="External"/><Relationship Id="rId26" Type="http://schemas.openxmlformats.org/officeDocument/2006/relationships/hyperlink" Target="http://education.ky.gov/school/csip/Documents/KCWP%203%20DesignandDeliverAssessmentLiteracy.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ducation.ky.gov/school/csip/Documents/KCWP%203%20DesignandDeliverAssessmentLiteracy.pdf" TargetMode="External"/><Relationship Id="rId34" Type="http://schemas.openxmlformats.org/officeDocument/2006/relationships/hyperlink" Target="https://education.ky.gov/school/evidence/Documents/Compliance%20Requirements.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ducation.ky.gov/school/csip/Documents/KCWP%204%20ReviewAnalyzeApplyData.pdf" TargetMode="External"/><Relationship Id="rId25" Type="http://schemas.openxmlformats.org/officeDocument/2006/relationships/hyperlink" Target="http://education.ky.gov/school/csip/Documents/KCWP%202%20DesignandDeliverInstruction.pdf" TargetMode="External"/><Relationship Id="rId33" Type="http://schemas.openxmlformats.org/officeDocument/2006/relationships/hyperlink" Target="https://education.ky.gov/school/evidence/Pages/default.aspx" TargetMode="External"/><Relationship Id="rId38"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education.ky.gov/school/csip/Documents/KCWP%203%20DesignandDeliverAssessmentLiteracy.pdf" TargetMode="External"/><Relationship Id="rId20" Type="http://schemas.openxmlformats.org/officeDocument/2006/relationships/hyperlink" Target="http://education.ky.gov/school/csip/Documents/KCWP%202%20DesignandDeliverInstruction.pdf" TargetMode="External"/><Relationship Id="rId29" Type="http://schemas.openxmlformats.org/officeDocument/2006/relationships/hyperlink" Target="http://education.ky.gov/school/csip/Documents/KCWP%203%20DesignandDeliverAssessmentLiterac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ducation.ky.gov/school/csip/Documents/KCWP%201%20DesignandDeployStandards.pdf" TargetMode="External"/><Relationship Id="rId32" Type="http://schemas.openxmlformats.org/officeDocument/2006/relationships/hyperlink" Target="http://education.ky.gov/school/csip/Documents/KCWP%203%20DesignandDeliverAssessmentLiteracy.pdf" TargetMode="External"/><Relationship Id="rId37" Type="http://schemas.openxmlformats.org/officeDocument/2006/relationships/hyperlink" Target="https://education.ky.gov/school/evidence/Documents/Compliance%20Requirements.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ducation.ky.gov/school/csip/Documents/KCWP%202%20DesignandDeliverInstruction.pdf" TargetMode="External"/><Relationship Id="rId23" Type="http://schemas.openxmlformats.org/officeDocument/2006/relationships/hyperlink" Target="http://education.ky.gov/school/csip/Documents/KCWP%206%20EstablishingLearningCultureandEnvironment.pdf" TargetMode="External"/><Relationship Id="rId28" Type="http://schemas.openxmlformats.org/officeDocument/2006/relationships/hyperlink" Target="http://education.ky.gov/school/csip/Documents/KCWP%202%20DesignandDeliverInstruction.pdf" TargetMode="External"/><Relationship Id="rId36" Type="http://schemas.openxmlformats.org/officeDocument/2006/relationships/hyperlink" Target="https://education.ky.gov/school/evidence/Pages/default.aspx" TargetMode="External"/><Relationship Id="rId10" Type="http://schemas.openxmlformats.org/officeDocument/2006/relationships/footnotes" Target="footnotes.xml"/><Relationship Id="rId19" Type="http://schemas.openxmlformats.org/officeDocument/2006/relationships/hyperlink" Target="http://education.ky.gov/school/csip/Documents/KCWP%201%20DesignandDeployStandards.pdf" TargetMode="External"/><Relationship Id="rId31" Type="http://schemas.openxmlformats.org/officeDocument/2006/relationships/hyperlink" Target="http://education.ky.gov/school/csip/Documents/KCWP%202%20DesignandDeliverInstruc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school/csip/Documents/KCWP%201%20DesignandDeployStandards.pdf" TargetMode="External"/><Relationship Id="rId22" Type="http://schemas.openxmlformats.org/officeDocument/2006/relationships/hyperlink" Target="http://education.ky.gov/school/csip/Documents/KCWP%204%20ReviewAnalyzeApplyData.pdf" TargetMode="External"/><Relationship Id="rId27" Type="http://schemas.openxmlformats.org/officeDocument/2006/relationships/hyperlink" Target="http://education.ky.gov/school/csip/Documents/KCWP%201%20DesignandDeployStandards.pdf" TargetMode="External"/><Relationship Id="rId30" Type="http://schemas.openxmlformats.org/officeDocument/2006/relationships/hyperlink" Target="http://education.ky.gov/school/csip/Documents/KCWP%201%20DesignandDeployStandards.pdf" TargetMode="External"/><Relationship Id="rId35"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2.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5A1B021A-F785-47AE-9C7A-2425E5A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Szczapinski, Crystal D</cp:lastModifiedBy>
  <cp:revision>2</cp:revision>
  <cp:lastPrinted>2019-02-06T14:27:00Z</cp:lastPrinted>
  <dcterms:created xsi:type="dcterms:W3CDTF">2025-03-07T15:25:00Z</dcterms:created>
  <dcterms:modified xsi:type="dcterms:W3CDTF">2025-03-07T15:25:00Z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