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AP Calculus</w:t>
      </w:r>
    </w:p>
    <w:p w:rsidR="00000000" w:rsidDel="00000000" w:rsidP="00000000" w:rsidRDefault="00000000" w:rsidRPr="00000000" w14:paraId="00000002">
      <w:pPr>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Patty Webb</w:t>
      </w:r>
    </w:p>
    <w:p w:rsidR="00000000" w:rsidDel="00000000" w:rsidP="00000000" w:rsidRDefault="00000000" w:rsidRPr="00000000" w14:paraId="00000003">
      <w:pPr>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Student’s Responsibilities:</w:t>
      </w:r>
    </w:p>
    <w:p w:rsidR="00000000" w:rsidDel="00000000" w:rsidP="00000000" w:rsidRDefault="00000000" w:rsidRPr="00000000" w14:paraId="00000005">
      <w:pPr>
        <w:numPr>
          <w:ilvl w:val="0"/>
          <w:numId w:val="1"/>
        </w:numPr>
        <w:ind w:left="792" w:hanging="432"/>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Students are responsible for bringing all needed materials to class.  No one will be allowed to leave to go to his locker.</w:t>
      </w:r>
    </w:p>
    <w:p w:rsidR="00000000" w:rsidDel="00000000" w:rsidP="00000000" w:rsidRDefault="00000000" w:rsidRPr="00000000" w14:paraId="00000006">
      <w:pPr>
        <w:numPr>
          <w:ilvl w:val="0"/>
          <w:numId w:val="1"/>
        </w:numPr>
        <w:ind w:left="792" w:hanging="432"/>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Students are to be seated in their desks and ready to begin class when the tardy bell rings. I expect pencils to be sharpened, books/notebooks opened, and all mouths closed.  The teacher, not the bell, dismisses class.</w:t>
      </w:r>
    </w:p>
    <w:p w:rsidR="00000000" w:rsidDel="00000000" w:rsidP="00000000" w:rsidRDefault="00000000" w:rsidRPr="00000000" w14:paraId="00000007">
      <w:pPr>
        <w:numPr>
          <w:ilvl w:val="0"/>
          <w:numId w:val="1"/>
        </w:numPr>
        <w:ind w:left="792" w:hanging="432"/>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Students are responsible for material covered in class </w:t>
      </w:r>
      <w:r w:rsidDel="00000000" w:rsidR="00000000" w:rsidRPr="00000000">
        <w:rPr>
          <w:rFonts w:ascii="Helvetica Neue" w:cs="Helvetica Neue" w:eastAsia="Helvetica Neue" w:hAnsi="Helvetica Neue"/>
          <w:b w:val="1"/>
          <w:color w:val="000000"/>
          <w:sz w:val="24"/>
          <w:szCs w:val="24"/>
          <w:rtl w:val="0"/>
        </w:rPr>
        <w:t xml:space="preserve">(absent or not).</w:t>
      </w:r>
      <w:r w:rsidDel="00000000" w:rsidR="00000000" w:rsidRPr="00000000">
        <w:rPr>
          <w:rFonts w:ascii="Helvetica Neue" w:cs="Helvetica Neue" w:eastAsia="Helvetica Neue" w:hAnsi="Helvetica Neue"/>
          <w:color w:val="000000"/>
          <w:sz w:val="24"/>
          <w:szCs w:val="24"/>
          <w:rtl w:val="0"/>
        </w:rPr>
        <w:t xml:space="preserve"> </w:t>
      </w:r>
    </w:p>
    <w:p w:rsidR="00000000" w:rsidDel="00000000" w:rsidP="00000000" w:rsidRDefault="00000000" w:rsidRPr="00000000" w14:paraId="00000008">
      <w:pPr>
        <w:numPr>
          <w:ilvl w:val="0"/>
          <w:numId w:val="1"/>
        </w:numPr>
        <w:ind w:left="792" w:hanging="432"/>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If a student checks out early or checks in late, he must see me </w:t>
      </w:r>
      <w:r w:rsidDel="00000000" w:rsidR="00000000" w:rsidRPr="00000000">
        <w:rPr>
          <w:rFonts w:ascii="Helvetica Neue" w:cs="Helvetica Neue" w:eastAsia="Helvetica Neue" w:hAnsi="Helvetica Neue"/>
          <w:b w:val="1"/>
          <w:color w:val="000000"/>
          <w:sz w:val="24"/>
          <w:szCs w:val="24"/>
          <w:rtl w:val="0"/>
        </w:rPr>
        <w:t xml:space="preserve">that day</w:t>
      </w:r>
      <w:r w:rsidDel="00000000" w:rsidR="00000000" w:rsidRPr="00000000">
        <w:rPr>
          <w:rFonts w:ascii="Helvetica Neue" w:cs="Helvetica Neue" w:eastAsia="Helvetica Neue" w:hAnsi="Helvetica Neue"/>
          <w:color w:val="000000"/>
          <w:sz w:val="24"/>
          <w:szCs w:val="24"/>
          <w:rtl w:val="0"/>
        </w:rPr>
        <w:t xml:space="preserve"> for missed assignments.  Tardy students are responsible for the test on that day.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Homework assignments are posted through Plus Portals/Google Classroom.  Students are responsible for any missed assignments.  Please note that these assignments are also subject to change as unforeseen events often arise.</w:t>
      </w:r>
    </w:p>
    <w:p w:rsidR="00000000" w:rsidDel="00000000" w:rsidP="00000000" w:rsidRDefault="00000000" w:rsidRPr="00000000" w14:paraId="0000000A">
      <w:pPr>
        <w:numPr>
          <w:ilvl w:val="0"/>
          <w:numId w:val="1"/>
        </w:numPr>
        <w:ind w:left="792" w:hanging="432"/>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Test must be turned in when the bell rings to end class.  Time management is a part of test taking.</w:t>
      </w:r>
    </w:p>
    <w:p w:rsidR="00000000" w:rsidDel="00000000" w:rsidP="00000000" w:rsidRDefault="00000000" w:rsidRPr="00000000" w14:paraId="0000000B">
      <w:pPr>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Grading Policy: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Student’s grades will consist of the following components:  BRs, FRQs, and tests.</w:t>
      </w:r>
    </w:p>
    <w:p w:rsidR="00000000" w:rsidDel="00000000" w:rsidP="00000000" w:rsidRDefault="00000000" w:rsidRPr="00000000" w14:paraId="0000000D">
      <w:pPr>
        <w:ind w:left="720" w:firstLine="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BR and FRQ Average</w:t>
        <w:tab/>
        <w:tab/>
        <w:tab/>
        <w:t xml:space="preserve">40%</w:t>
      </w:r>
    </w:p>
    <w:p w:rsidR="00000000" w:rsidDel="00000000" w:rsidP="00000000" w:rsidRDefault="00000000" w:rsidRPr="00000000" w14:paraId="0000000E">
      <w:pPr>
        <w:ind w:left="720" w:firstLine="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Test average</w:t>
        <w:tab/>
        <w:tab/>
        <w:tab/>
        <w:tab/>
        <w:tab/>
        <w:t xml:space="preserve">60%</w:t>
      </w:r>
    </w:p>
    <w:p w:rsidR="00000000" w:rsidDel="00000000" w:rsidP="00000000" w:rsidRDefault="00000000" w:rsidRPr="00000000" w14:paraId="0000000F">
      <w:pPr>
        <w:ind w:left="720" w:firstLine="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 In the event of complete distance learning, grading percentages MAY change.</w:t>
      </w:r>
    </w:p>
    <w:p w:rsidR="00000000" w:rsidDel="00000000" w:rsidP="00000000" w:rsidRDefault="00000000" w:rsidRPr="00000000" w14:paraId="00000010">
      <w:pPr>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Homework:</w:t>
      </w:r>
    </w:p>
    <w:p w:rsidR="00000000" w:rsidDel="00000000" w:rsidP="00000000" w:rsidRDefault="00000000" w:rsidRPr="00000000" w14:paraId="00000011">
      <w:pPr>
        <w:ind w:firstLine="720"/>
        <w:rPr>
          <w:rFonts w:ascii="Helvetica Neue" w:cs="Helvetica Neue" w:eastAsia="Helvetica Neue" w:hAnsi="Helvetica Neue"/>
          <w:color w:val="000000"/>
          <w:sz w:val="24"/>
          <w:szCs w:val="24"/>
          <w:u w:val="single"/>
        </w:rPr>
      </w:pPr>
      <w:r w:rsidDel="00000000" w:rsidR="00000000" w:rsidRPr="00000000">
        <w:rPr>
          <w:rFonts w:ascii="Helvetica Neue" w:cs="Helvetica Neue" w:eastAsia="Helvetica Neue" w:hAnsi="Helvetica Neue"/>
          <w:color w:val="000000"/>
          <w:sz w:val="24"/>
          <w:szCs w:val="24"/>
          <w:rtl w:val="0"/>
        </w:rPr>
        <w:t xml:space="preserve">Homework will be assigned daily and is to be completed prior to the next day.  Homework will be written on the whiteboard behind your desk. </w:t>
      </w:r>
      <w:r w:rsidDel="00000000" w:rsidR="00000000" w:rsidRPr="00000000">
        <w:rPr>
          <w:rFonts w:ascii="Helvetica Neue" w:cs="Helvetica Neue" w:eastAsia="Helvetica Neue" w:hAnsi="Helvetica Neue"/>
          <w:color w:val="000000"/>
          <w:sz w:val="24"/>
          <w:szCs w:val="24"/>
          <w:u w:val="single"/>
          <w:rtl w:val="0"/>
        </w:rPr>
        <w:t xml:space="preserve">Homework is a must to master mathematical concepts.  </w:t>
      </w:r>
    </w:p>
    <w:p w:rsidR="00000000" w:rsidDel="00000000" w:rsidP="00000000" w:rsidRDefault="00000000" w:rsidRPr="00000000" w14:paraId="00000012">
      <w:pP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u w:val="single"/>
          <w:rtl w:val="0"/>
        </w:rPr>
        <w:t xml:space="preserve">BR:</w:t>
      </w:r>
      <w:r w:rsidDel="00000000" w:rsidR="00000000" w:rsidRPr="00000000">
        <w:rPr>
          <w:rtl w:val="0"/>
        </w:rPr>
      </w:r>
    </w:p>
    <w:p w:rsidR="00000000" w:rsidDel="00000000" w:rsidP="00000000" w:rsidRDefault="00000000" w:rsidRPr="00000000" w14:paraId="00000013">
      <w:pPr>
        <w:ind w:firstLine="720"/>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color w:val="000000"/>
          <w:sz w:val="24"/>
          <w:szCs w:val="24"/>
          <w:rtl w:val="0"/>
        </w:rPr>
        <w:t xml:space="preserve">BRs are quizzes.  BRs are given often to check the student’s knowledge and understanding of the subject.  BRs may be announced or </w:t>
      </w:r>
      <w:r w:rsidDel="00000000" w:rsidR="00000000" w:rsidRPr="00000000">
        <w:rPr>
          <w:rFonts w:ascii="Helvetica Neue" w:cs="Helvetica Neue" w:eastAsia="Helvetica Neue" w:hAnsi="Helvetica Neue"/>
          <w:b w:val="1"/>
          <w:color w:val="000000"/>
          <w:sz w:val="24"/>
          <w:szCs w:val="24"/>
          <w:u w:val="single"/>
          <w:rtl w:val="0"/>
        </w:rPr>
        <w:t xml:space="preserve">unannounced.</w:t>
      </w:r>
    </w:p>
    <w:p w:rsidR="00000000" w:rsidDel="00000000" w:rsidP="00000000" w:rsidRDefault="00000000" w:rsidRPr="00000000" w14:paraId="00000014">
      <w:pPr>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FRQ:</w:t>
      </w:r>
    </w:p>
    <w:p w:rsidR="00000000" w:rsidDel="00000000" w:rsidP="00000000" w:rsidRDefault="00000000" w:rsidRPr="00000000" w14:paraId="00000015">
      <w:pP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ab/>
        <w:t xml:space="preserve">FRQs are free response questions.  These are the open-ended type of questions found on the AP exam.  You will be given 3-4 of these on Monday of many weeks.  These will be due the following Friday and will count as 1 BR grade.  Collaboration with classmates is encouraged. </w:t>
      </w:r>
    </w:p>
    <w:p w:rsidR="00000000" w:rsidDel="00000000" w:rsidP="00000000" w:rsidRDefault="00000000" w:rsidRPr="00000000" w14:paraId="00000016">
      <w:pPr>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Exemptions:</w:t>
      </w:r>
    </w:p>
    <w:p w:rsidR="00000000" w:rsidDel="00000000" w:rsidP="00000000" w:rsidRDefault="00000000" w:rsidRPr="00000000" w14:paraId="00000017">
      <w:pPr>
        <w:ind w:firstLine="720"/>
        <w:rPr>
          <w:rFonts w:ascii="Helvetica Neue" w:cs="Helvetica Neue" w:eastAsia="Helvetica Neue" w:hAnsi="Helvetica Neue"/>
          <w:color w:val="000000"/>
          <w:sz w:val="24"/>
          <w:szCs w:val="24"/>
          <w:u w:val="single"/>
        </w:rPr>
      </w:pPr>
      <w:r w:rsidDel="00000000" w:rsidR="00000000" w:rsidRPr="00000000">
        <w:rPr>
          <w:rFonts w:ascii="Helvetica Neue" w:cs="Helvetica Neue" w:eastAsia="Helvetica Neue" w:hAnsi="Helvetica Neue"/>
          <w:color w:val="000000"/>
          <w:sz w:val="24"/>
          <w:szCs w:val="24"/>
          <w:rtl w:val="0"/>
        </w:rPr>
        <w:t xml:space="preserve">There is no midterm or final exam for an AP course.  The end of the year test is the AP Exam which will be given in May.  We will also spend 2-3 weeks prior to the exam reviewing for the exam.</w:t>
      </w:r>
      <w:r w:rsidDel="00000000" w:rsidR="00000000" w:rsidRPr="00000000">
        <w:rPr>
          <w:rtl w:val="0"/>
        </w:rPr>
      </w:r>
    </w:p>
    <w:p w:rsidR="00000000" w:rsidDel="00000000" w:rsidP="00000000" w:rsidRDefault="00000000" w:rsidRPr="00000000" w14:paraId="00000018">
      <w:pPr>
        <w:ind w:firstLine="720"/>
        <w:rPr>
          <w:rFonts w:ascii="Helvetica Neue" w:cs="Helvetica Neue" w:eastAsia="Helvetica Neue" w:hAnsi="Helvetica Neue"/>
          <w:color w:val="000000"/>
          <w:sz w:val="24"/>
          <w:szCs w:val="24"/>
          <w:u w:val="single"/>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_____________________________________________________</w:t>
      </w:r>
    </w:p>
    <w:p w:rsidR="00000000" w:rsidDel="00000000" w:rsidP="00000000" w:rsidRDefault="00000000" w:rsidRPr="00000000" w14:paraId="0000001C">
      <w:pPr>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Parent/Guardian Signature                     </w:t>
        <w:tab/>
        <w:tab/>
        <w:t xml:space="preserve">   Date</w:t>
      </w:r>
    </w:p>
    <w:p w:rsidR="00000000" w:rsidDel="00000000" w:rsidP="00000000" w:rsidRDefault="00000000" w:rsidRPr="00000000" w14:paraId="0000001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ind w:firstLine="720"/>
        <w:jc w:val="center"/>
        <w:rPr>
          <w:rFonts w:ascii="Helvetica Neue" w:cs="Helvetica Neue" w:eastAsia="Helvetica Neue" w:hAnsi="Helvetica Neue"/>
          <w:color w:val="000000"/>
          <w:sz w:val="24"/>
          <w:szCs w:val="24"/>
          <w:u w:val="single"/>
        </w:rPr>
      </w:pPr>
      <w:r w:rsidDel="00000000" w:rsidR="00000000" w:rsidRPr="00000000">
        <w:rPr>
          <w:rFonts w:ascii="Helvetica Neue" w:cs="Helvetica Neue" w:eastAsia="Helvetica Neue" w:hAnsi="Helvetica Neue"/>
          <w:color w:val="000000"/>
          <w:sz w:val="24"/>
          <w:szCs w:val="24"/>
          <w:u w:val="single"/>
          <w:rtl w:val="0"/>
        </w:rPr>
        <w:t xml:space="preserve">AP Calculus AB Course Information </w:t>
      </w:r>
    </w:p>
    <w:p w:rsidR="00000000" w:rsidDel="00000000" w:rsidP="00000000" w:rsidRDefault="00000000" w:rsidRPr="00000000" w14:paraId="00000027">
      <w:pPr>
        <w:ind w:firstLine="720"/>
        <w:jc w:val="center"/>
        <w:rPr>
          <w:rFonts w:ascii="Helvetica Neue" w:cs="Helvetica Neue" w:eastAsia="Helvetica Neue" w:hAnsi="Helvetica Neue"/>
          <w:color w:val="000000"/>
          <w:sz w:val="24"/>
          <w:szCs w:val="24"/>
          <w:u w:val="single"/>
        </w:rPr>
      </w:pPr>
      <w:r w:rsidDel="00000000" w:rsidR="00000000" w:rsidRPr="00000000">
        <w:rPr>
          <w:rtl w:val="0"/>
        </w:rPr>
      </w:r>
    </w:p>
    <w:p w:rsidR="00000000" w:rsidDel="00000000" w:rsidP="00000000" w:rsidRDefault="00000000" w:rsidRPr="00000000" w14:paraId="00000028">
      <w:pPr>
        <w:ind w:firstLine="720"/>
        <w:jc w:val="center"/>
        <w:rPr>
          <w:rFonts w:ascii="Helvetica Neue" w:cs="Helvetica Neue" w:eastAsia="Helvetica Neue" w:hAnsi="Helvetica Neue"/>
          <w:color w:val="000000"/>
          <w:sz w:val="24"/>
          <w:szCs w:val="24"/>
          <w:u w:val="single"/>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Summer Work</w:t>
      </w:r>
    </w:p>
    <w:p w:rsidR="00000000" w:rsidDel="00000000" w:rsidP="00000000" w:rsidRDefault="00000000" w:rsidRPr="00000000" w14:paraId="0000002A">
      <w:pPr>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The students are required to complete a summer work packet which is due the first day of school.  The work pack is a cumulative review of precalculus material that must be mastered in order to be successful in AP Calculus AB.</w:t>
      </w:r>
    </w:p>
    <w:p w:rsidR="00000000" w:rsidDel="00000000" w:rsidP="00000000" w:rsidRDefault="00000000" w:rsidRPr="00000000" w14:paraId="0000002C">
      <w:pPr>
        <w:ind w:firstLine="720"/>
        <w:jc w:val="center"/>
        <w:rPr>
          <w:rFonts w:ascii="Helvetica Neue" w:cs="Helvetica Neue" w:eastAsia="Helvetica Neue" w:hAnsi="Helvetica Neue"/>
          <w:color w:val="000000"/>
          <w:sz w:val="24"/>
          <w:szCs w:val="24"/>
          <w:u w:val="single"/>
        </w:rPr>
      </w:pPr>
      <w:r w:rsidDel="00000000" w:rsidR="00000000" w:rsidRPr="00000000">
        <w:rPr>
          <w:rtl w:val="0"/>
        </w:rPr>
      </w:r>
    </w:p>
    <w:p w:rsidR="00000000" w:rsidDel="00000000" w:rsidP="00000000" w:rsidRDefault="00000000" w:rsidRPr="00000000" w14:paraId="0000002D">
      <w:pPr>
        <w:shd w:fill="ffffff" w:val="clear"/>
        <w:spacing w:after="36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Course Overview</w:t>
      </w:r>
    </w:p>
    <w:p w:rsidR="00000000" w:rsidDel="00000000" w:rsidP="00000000" w:rsidRDefault="00000000" w:rsidRPr="00000000" w14:paraId="0000002E">
      <w:pPr>
        <w:shd w:fill="ffffff" w:val="clear"/>
        <w:spacing w:after="36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AP Calculus AB is roughly equivalent to a first semester college calculus course devoted to topics in differential and integral calculus. The AP course covers topics in these areas, including concepts and skills of limits, derivatives, definite integrals, and the Fundamental Theorem of Calculus. The course teaches students to approach calculus concepts and problems when they are represented graphically, numerically, analytically, and verbally, and to make connections amongst these representations. Students learn how to use technology to help solve problems, experiment, interpret results, and support conclusions.</w:t>
      </w:r>
    </w:p>
    <w:p w:rsidR="00000000" w:rsidDel="00000000" w:rsidP="00000000" w:rsidRDefault="00000000" w:rsidRPr="00000000" w14:paraId="0000002F">
      <w:pPr>
        <w:shd w:fill="ffffff" w:val="clea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Text</w:t>
      </w:r>
    </w:p>
    <w:p w:rsidR="00000000" w:rsidDel="00000000" w:rsidP="00000000" w:rsidRDefault="00000000" w:rsidRPr="00000000" w14:paraId="00000030">
      <w:pPr>
        <w:shd w:fill="ffffff" w:val="clea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Larson, Ron and Paul Battaglia. </w:t>
      </w:r>
      <w:r w:rsidDel="00000000" w:rsidR="00000000" w:rsidRPr="00000000">
        <w:rPr>
          <w:rFonts w:ascii="Helvetica Neue" w:cs="Helvetica Neue" w:eastAsia="Helvetica Neue" w:hAnsi="Helvetica Neue"/>
          <w:i w:val="1"/>
          <w:color w:val="000000"/>
          <w:sz w:val="24"/>
          <w:szCs w:val="24"/>
          <w:rtl w:val="0"/>
        </w:rPr>
        <w:t xml:space="preserve">Calculus for AP. </w:t>
      </w:r>
      <w:r w:rsidDel="00000000" w:rsidR="00000000" w:rsidRPr="00000000">
        <w:rPr>
          <w:rFonts w:ascii="Helvetica Neue" w:cs="Helvetica Neue" w:eastAsia="Helvetica Neue" w:hAnsi="Helvetica Neue"/>
          <w:color w:val="000000"/>
          <w:sz w:val="24"/>
          <w:szCs w:val="24"/>
          <w:rtl w:val="0"/>
        </w:rPr>
        <w:t xml:space="preserve"> 1</w:t>
      </w:r>
      <w:r w:rsidDel="00000000" w:rsidR="00000000" w:rsidRPr="00000000">
        <w:rPr>
          <w:rFonts w:ascii="Helvetica Neue" w:cs="Helvetica Neue" w:eastAsia="Helvetica Neue" w:hAnsi="Helvetica Neue"/>
          <w:color w:val="000000"/>
          <w:sz w:val="24"/>
          <w:szCs w:val="24"/>
          <w:vertAlign w:val="superscript"/>
          <w:rtl w:val="0"/>
        </w:rPr>
        <w:t xml:space="preserve">st</w:t>
      </w:r>
      <w:r w:rsidDel="00000000" w:rsidR="00000000" w:rsidRPr="00000000">
        <w:rPr>
          <w:rFonts w:ascii="Helvetica Neue" w:cs="Helvetica Neue" w:eastAsia="Helvetica Neue" w:hAnsi="Helvetica Neue"/>
          <w:color w:val="000000"/>
          <w:sz w:val="24"/>
          <w:szCs w:val="24"/>
          <w:rtl w:val="0"/>
        </w:rPr>
        <w:t xml:space="preserve"> ed. Boston: Cengage Learning, 2015.  The text approaches calculus from an early transcendental approach.</w:t>
      </w:r>
    </w:p>
    <w:p w:rsidR="00000000" w:rsidDel="00000000" w:rsidP="00000000" w:rsidRDefault="00000000" w:rsidRPr="00000000" w14:paraId="00000031">
      <w:pPr>
        <w:shd w:fill="ffffff" w:val="clea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 graphing calculator is also a requirement for this course.</w:t>
      </w:r>
    </w:p>
    <w:p w:rsidR="00000000" w:rsidDel="00000000" w:rsidP="00000000" w:rsidRDefault="00000000" w:rsidRPr="00000000" w14:paraId="00000032">
      <w:pPr>
        <w:ind w:hanging="90"/>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33">
      <w:pPr>
        <w:ind w:hanging="9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Semester One: Limits and Derivatives</w:t>
      </w:r>
    </w:p>
    <w:p w:rsidR="00000000" w:rsidDel="00000000" w:rsidP="00000000" w:rsidRDefault="00000000" w:rsidRPr="00000000" w14:paraId="00000034">
      <w:pPr>
        <w:ind w:hanging="90"/>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35">
      <w:pPr>
        <w:ind w:hanging="9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The first semester concentrates on the two big ideas of limits and derivatives in calculus.  Limits are approached graphically, numerically and analytically.  Continuity, infinite limits, and limits to infinity are investigated.  Much of the semester is devoted to the study of derivatives. All differentiation rules are explored (constant rule, power rule, product rule, quotient rule, chain rule, etc.). Transcendental functions and higher order derivatives are also studied. Related rates, optimization, and motion along a line problems are covered in this semester.  Many major theorems are as well: MVT, IVT, First and Second derivative test, and L’Hopital’s Rule.</w:t>
      </w:r>
    </w:p>
    <w:p w:rsidR="00000000" w:rsidDel="00000000" w:rsidP="00000000" w:rsidRDefault="00000000" w:rsidRPr="00000000" w14:paraId="00000036">
      <w:pPr>
        <w:ind w:hanging="90"/>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37">
      <w:pPr>
        <w:ind w:hanging="9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Semester Two: Integrals and Review</w:t>
      </w:r>
    </w:p>
    <w:p w:rsidR="00000000" w:rsidDel="00000000" w:rsidP="00000000" w:rsidRDefault="00000000" w:rsidRPr="00000000" w14:paraId="00000038">
      <w:pPr>
        <w:ind w:hanging="90"/>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39">
      <w:pPr>
        <w:ind w:hanging="9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 The second semester begins with the study of accumulation of area and Reimann sums using left, right, midpoint, and trapezoidal sums. From definite integration, the concept of indefinite integration is introduced. Much emphasis is placed on the Fundamental Theorem of Calculus (parts 1 and 2). U-substitution as a method of integration is covered extensively.  Transcendental function integration is explored throughout. Differential equations are solved through slope fields and separation of variables. The applications of integration of area and volume (disc and washer method) culminate the topics covered.  The remainder of the year is spent reviewing for the AP exam.</w:t>
      </w:r>
    </w:p>
    <w:p w:rsidR="00000000" w:rsidDel="00000000" w:rsidP="00000000" w:rsidRDefault="00000000" w:rsidRPr="00000000" w14:paraId="0000003A">
      <w:pPr>
        <w:ind w:hanging="90"/>
        <w:rPr>
          <w:rFonts w:ascii="Helvetica Neue" w:cs="Helvetica Neue" w:eastAsia="Helvetica Neue" w:hAnsi="Helvetica Neue"/>
          <w:color w:val="000000"/>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Lucida Sans"/>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color w:val="000080"/>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Lucida Sans" w:cs="Lucida Sans" w:eastAsia="Lucida Sans" w:hAnsi="Lucida Sans"/>
      <w:b w:val="1"/>
      <w:u w:val="single"/>
    </w:rPr>
  </w:style>
  <w:style w:type="paragraph" w:styleId="Normal" w:default="1">
    <w:name w:val="Normal"/>
    <w:qFormat w:val="1"/>
    <w:rPr>
      <w:rFonts w:ascii="Tahoma" w:cs="Tahoma" w:hAnsi="Tahoma"/>
      <w:color w:val="000080"/>
      <w:sz w:val="28"/>
      <w:szCs w:val="24"/>
    </w:rPr>
  </w:style>
  <w:style w:type="paragraph" w:styleId="Heading2">
    <w:name w:val="heading 2"/>
    <w:basedOn w:val="Normal"/>
    <w:link w:val="Heading2Char"/>
    <w:uiPriority w:val="9"/>
    <w:qFormat w:val="1"/>
    <w:rsid w:val="00243E5C"/>
    <w:pPr>
      <w:spacing w:after="100" w:afterAutospacing="1" w:before="100" w:beforeAutospacing="1"/>
      <w:outlineLvl w:val="1"/>
    </w:pPr>
    <w:rPr>
      <w:rFonts w:ascii="Times New Roman" w:cs="Times New Roman" w:hAnsi="Times New Roman"/>
      <w:b w:val="1"/>
      <w:bCs w:val="1"/>
      <w:color w:val="auto"/>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Lucida Sans" w:hAnsi="Lucida Sans"/>
      <w:b w:val="1"/>
      <w:bCs w:val="1"/>
      <w:u w:val="single"/>
    </w:rPr>
  </w:style>
  <w:style w:type="paragraph" w:styleId="BodyTextIndent">
    <w:name w:val="Body Text Indent"/>
    <w:basedOn w:val="Normal"/>
    <w:pPr>
      <w:ind w:left="360"/>
    </w:pPr>
    <w:rPr>
      <w:rFonts w:ascii="Lucida Sans" w:hAnsi="Lucida Sans"/>
    </w:rPr>
  </w:style>
  <w:style w:type="paragraph" w:styleId="BalloonText">
    <w:name w:val="Balloon Text"/>
    <w:basedOn w:val="Normal"/>
    <w:link w:val="BalloonTextChar"/>
    <w:rsid w:val="00C54EBB"/>
    <w:rPr>
      <w:sz w:val="16"/>
      <w:szCs w:val="16"/>
    </w:rPr>
  </w:style>
  <w:style w:type="character" w:styleId="BalloonTextChar" w:customStyle="1">
    <w:name w:val="Balloon Text Char"/>
    <w:basedOn w:val="DefaultParagraphFont"/>
    <w:link w:val="BalloonText"/>
    <w:rsid w:val="00C54EBB"/>
    <w:rPr>
      <w:rFonts w:ascii="Tahoma" w:cs="Tahoma" w:hAnsi="Tahoma"/>
      <w:color w:val="000080"/>
      <w:sz w:val="16"/>
      <w:szCs w:val="16"/>
    </w:rPr>
  </w:style>
  <w:style w:type="character" w:styleId="Hyperlink">
    <w:name w:val="Hyperlink"/>
    <w:rsid w:val="003161E4"/>
    <w:rPr>
      <w:color w:val="0000ff"/>
      <w:u w:val="single"/>
    </w:rPr>
  </w:style>
  <w:style w:type="paragraph" w:styleId="ListParagraph">
    <w:name w:val="List Paragraph"/>
    <w:basedOn w:val="Normal"/>
    <w:uiPriority w:val="34"/>
    <w:qFormat w:val="1"/>
    <w:rsid w:val="003161E4"/>
    <w:pPr>
      <w:ind w:left="720"/>
      <w:contextualSpacing w:val="1"/>
    </w:pPr>
  </w:style>
  <w:style w:type="character" w:styleId="Heading2Char" w:customStyle="1">
    <w:name w:val="Heading 2 Char"/>
    <w:basedOn w:val="DefaultParagraphFont"/>
    <w:link w:val="Heading2"/>
    <w:uiPriority w:val="9"/>
    <w:rsid w:val="00243E5C"/>
    <w:rPr>
      <w:b w:val="1"/>
      <w:bCs w:val="1"/>
      <w:sz w:val="36"/>
      <w:szCs w:val="36"/>
    </w:rPr>
  </w:style>
  <w:style w:type="paragraph" w:styleId="NormalWeb">
    <w:name w:val="Normal (Web)"/>
    <w:basedOn w:val="Normal"/>
    <w:uiPriority w:val="99"/>
    <w:semiHidden w:val="1"/>
    <w:unhideWhenUsed w:val="1"/>
    <w:rsid w:val="00243E5C"/>
    <w:pPr>
      <w:spacing w:after="100" w:afterAutospacing="1" w:before="100" w:beforeAutospacing="1"/>
    </w:pPr>
    <w:rPr>
      <w:rFonts w:ascii="Times New Roman" w:cs="Times New Roman" w:hAnsi="Times New Roman"/>
      <w:color w:val="auto"/>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sWQQPk0nFXfUkZNgS5fMSjzvw==">AMUW2mXw2cD5zdWszZ9d2GY5uct1wLz5GAGltVeWIGmOPcyFtZiSG/AcAQbzsb9oVuyTs408BW6x60fdkQ0oMHMVkVbUnunY48vnGtvUw6iQTPOA+nzS9vc=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2020-08-04T20:06:00Z</dcterms:created>
  <dc:creator>Osirus</dc:creator>
</cp:coreProperties>
</file>