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2E" w:rsidRDefault="00113BB2" w:rsidP="0050462E">
      <w:pPr>
        <w:spacing w:after="0" w:line="240" w:lineRule="auto"/>
        <w:jc w:val="center"/>
        <w:rPr>
          <w:rFonts w:ascii="Garamond" w:hAnsi="Garamond"/>
          <w:b/>
        </w:rPr>
      </w:pPr>
      <w:r>
        <w:rPr>
          <w:rFonts w:ascii="Garamond" w:hAnsi="Garamond"/>
          <w:b/>
        </w:rPr>
        <w:t xml:space="preserve">APPENDIX D- </w:t>
      </w:r>
      <w:bookmarkStart w:id="0" w:name="_GoBack"/>
      <w:bookmarkEnd w:id="0"/>
      <w:r w:rsidR="0050462E" w:rsidRPr="00230728">
        <w:rPr>
          <w:rFonts w:ascii="Garamond" w:hAnsi="Garamond"/>
          <w:b/>
        </w:rPr>
        <w:t>DOMAIN 1:  CLASSROOM STRATEGIES AND BEHAVIORS</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756"/>
        <w:gridCol w:w="2582"/>
        <w:gridCol w:w="270"/>
        <w:gridCol w:w="1350"/>
        <w:gridCol w:w="1350"/>
        <w:gridCol w:w="1260"/>
        <w:gridCol w:w="720"/>
        <w:gridCol w:w="1170"/>
        <w:gridCol w:w="1080"/>
      </w:tblGrid>
      <w:tr w:rsidR="0050462E" w:rsidRPr="00230728" w:rsidTr="0071531D">
        <w:tc>
          <w:tcPr>
            <w:tcW w:w="1756" w:type="dxa"/>
            <w:tcBorders>
              <w:top w:val="nil"/>
              <w:left w:val="nil"/>
              <w:bottom w:val="nil"/>
              <w:right w:val="nil"/>
            </w:tcBorders>
            <w:shd w:val="clear" w:color="auto" w:fill="D9D9D9"/>
          </w:tcPr>
          <w:p w:rsidR="0050462E" w:rsidRPr="00230728" w:rsidRDefault="0050462E" w:rsidP="0071531D">
            <w:pPr>
              <w:spacing w:after="0" w:line="240" w:lineRule="auto"/>
              <w:jc w:val="right"/>
              <w:rPr>
                <w:rFonts w:ascii="Garamond" w:hAnsi="Garamond"/>
                <w:b/>
                <w:sz w:val="20"/>
                <w:szCs w:val="20"/>
              </w:rPr>
            </w:pPr>
          </w:p>
          <w:p w:rsidR="0050462E" w:rsidRPr="00230728" w:rsidRDefault="0050462E" w:rsidP="0071531D">
            <w:pPr>
              <w:spacing w:after="0" w:line="240" w:lineRule="auto"/>
              <w:jc w:val="right"/>
              <w:rPr>
                <w:rFonts w:ascii="Garamond" w:hAnsi="Garamond"/>
                <w:b/>
                <w:sz w:val="20"/>
                <w:szCs w:val="20"/>
              </w:rPr>
            </w:pPr>
            <w:r w:rsidRPr="00230728">
              <w:rPr>
                <w:rFonts w:ascii="Garamond" w:hAnsi="Garamond"/>
                <w:b/>
                <w:sz w:val="20"/>
                <w:szCs w:val="20"/>
              </w:rPr>
              <w:t>Teacher Name:</w:t>
            </w:r>
          </w:p>
        </w:tc>
        <w:tc>
          <w:tcPr>
            <w:tcW w:w="2582" w:type="dxa"/>
            <w:tcBorders>
              <w:top w:val="nil"/>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270" w:type="dxa"/>
            <w:tcBorders>
              <w:top w:val="nil"/>
              <w:left w:val="nil"/>
              <w:bottom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1350" w:type="dxa"/>
            <w:tcBorders>
              <w:top w:val="nil"/>
              <w:left w:val="nil"/>
              <w:bottom w:val="nil"/>
              <w:right w:val="nil"/>
            </w:tcBorders>
            <w:shd w:val="clear" w:color="auto" w:fill="D9D9D9"/>
          </w:tcPr>
          <w:p w:rsidR="0050462E" w:rsidRPr="00230728" w:rsidRDefault="0050462E" w:rsidP="0071531D">
            <w:pPr>
              <w:spacing w:after="0" w:line="240" w:lineRule="auto"/>
              <w:rPr>
                <w:rFonts w:ascii="Garamond" w:hAnsi="Garamond"/>
                <w:b/>
                <w:sz w:val="20"/>
                <w:szCs w:val="20"/>
              </w:rPr>
            </w:pPr>
          </w:p>
          <w:p w:rsidR="0050462E" w:rsidRPr="00230728" w:rsidRDefault="0050462E" w:rsidP="0071531D">
            <w:pPr>
              <w:spacing w:after="0" w:line="240" w:lineRule="auto"/>
              <w:jc w:val="right"/>
              <w:rPr>
                <w:rFonts w:ascii="Garamond" w:hAnsi="Garamond"/>
                <w:b/>
                <w:sz w:val="20"/>
                <w:szCs w:val="20"/>
              </w:rPr>
            </w:pPr>
            <w:r w:rsidRPr="00230728">
              <w:rPr>
                <w:rFonts w:ascii="Garamond" w:hAnsi="Garamond"/>
                <w:b/>
                <w:sz w:val="20"/>
                <w:szCs w:val="20"/>
              </w:rPr>
              <w:t>Grade Level:</w:t>
            </w:r>
          </w:p>
        </w:tc>
        <w:tc>
          <w:tcPr>
            <w:tcW w:w="1350" w:type="dxa"/>
            <w:tcBorders>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1260" w:type="dxa"/>
            <w:tcBorders>
              <w:top w:val="nil"/>
              <w:left w:val="nil"/>
              <w:bottom w:val="nil"/>
              <w:right w:val="nil"/>
            </w:tcBorders>
            <w:shd w:val="clear" w:color="auto" w:fill="D9D9D9"/>
          </w:tcPr>
          <w:p w:rsidR="0050462E" w:rsidRPr="00230728" w:rsidRDefault="0050462E" w:rsidP="0071531D">
            <w:pPr>
              <w:spacing w:after="0" w:line="240" w:lineRule="auto"/>
              <w:rPr>
                <w:rFonts w:ascii="Garamond" w:hAnsi="Garamond"/>
                <w:b/>
                <w:sz w:val="20"/>
                <w:szCs w:val="20"/>
              </w:rPr>
            </w:pPr>
          </w:p>
          <w:p w:rsidR="0050462E" w:rsidRPr="00230728" w:rsidRDefault="0050462E" w:rsidP="0071531D">
            <w:pPr>
              <w:spacing w:after="0" w:line="240" w:lineRule="auto"/>
              <w:jc w:val="right"/>
              <w:rPr>
                <w:rFonts w:ascii="Garamond" w:hAnsi="Garamond"/>
                <w:b/>
                <w:sz w:val="20"/>
                <w:szCs w:val="20"/>
              </w:rPr>
            </w:pPr>
            <w:r w:rsidRPr="00230728">
              <w:rPr>
                <w:rFonts w:ascii="Garamond" w:hAnsi="Garamond"/>
                <w:b/>
                <w:sz w:val="20"/>
                <w:szCs w:val="20"/>
              </w:rPr>
              <w:t>Date:</w:t>
            </w:r>
          </w:p>
        </w:tc>
        <w:tc>
          <w:tcPr>
            <w:tcW w:w="720" w:type="dxa"/>
            <w:tcBorders>
              <w:top w:val="nil"/>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1170" w:type="dxa"/>
            <w:tcBorders>
              <w:top w:val="nil"/>
              <w:left w:val="nil"/>
              <w:bottom w:val="nil"/>
              <w:right w:val="nil"/>
            </w:tcBorders>
            <w:shd w:val="clear" w:color="auto" w:fill="D9D9D9"/>
          </w:tcPr>
          <w:p w:rsidR="0050462E" w:rsidRPr="00230728" w:rsidRDefault="0050462E" w:rsidP="0071531D">
            <w:pPr>
              <w:spacing w:after="0" w:line="240" w:lineRule="auto"/>
              <w:jc w:val="right"/>
              <w:rPr>
                <w:rFonts w:ascii="Garamond" w:hAnsi="Garamond"/>
                <w:b/>
                <w:sz w:val="20"/>
                <w:szCs w:val="20"/>
              </w:rPr>
            </w:pPr>
          </w:p>
          <w:p w:rsidR="0050462E" w:rsidRPr="00230728" w:rsidRDefault="0050462E" w:rsidP="0071531D">
            <w:pPr>
              <w:spacing w:after="0" w:line="240" w:lineRule="auto"/>
              <w:jc w:val="right"/>
              <w:rPr>
                <w:rFonts w:ascii="Garamond" w:hAnsi="Garamond"/>
                <w:b/>
                <w:sz w:val="20"/>
                <w:szCs w:val="20"/>
              </w:rPr>
            </w:pPr>
            <w:r w:rsidRPr="00230728">
              <w:rPr>
                <w:rFonts w:ascii="Garamond" w:hAnsi="Garamond"/>
                <w:b/>
                <w:sz w:val="20"/>
                <w:szCs w:val="20"/>
              </w:rPr>
              <w:t>Time In:</w:t>
            </w:r>
          </w:p>
        </w:tc>
        <w:tc>
          <w:tcPr>
            <w:tcW w:w="1080" w:type="dxa"/>
            <w:tcBorders>
              <w:top w:val="nil"/>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r>
      <w:tr w:rsidR="0050462E" w:rsidRPr="00230728" w:rsidTr="0071531D">
        <w:tc>
          <w:tcPr>
            <w:tcW w:w="1756" w:type="dxa"/>
            <w:tcBorders>
              <w:top w:val="nil"/>
              <w:left w:val="nil"/>
              <w:bottom w:val="nil"/>
              <w:right w:val="nil"/>
            </w:tcBorders>
            <w:shd w:val="clear" w:color="auto" w:fill="D9D9D9"/>
          </w:tcPr>
          <w:p w:rsidR="0050462E" w:rsidRPr="00230728" w:rsidRDefault="0050462E" w:rsidP="0071531D">
            <w:pPr>
              <w:spacing w:after="0" w:line="240" w:lineRule="auto"/>
              <w:jc w:val="center"/>
              <w:rPr>
                <w:rFonts w:ascii="Garamond" w:hAnsi="Garamond"/>
                <w:b/>
                <w:sz w:val="20"/>
                <w:szCs w:val="20"/>
              </w:rPr>
            </w:pPr>
            <w:r w:rsidRPr="00230728">
              <w:rPr>
                <w:rFonts w:ascii="Garamond" w:hAnsi="Garamond"/>
                <w:b/>
                <w:sz w:val="20"/>
                <w:szCs w:val="20"/>
              </w:rPr>
              <w:t xml:space="preserve"> Evaluator’s Name:</w:t>
            </w:r>
          </w:p>
        </w:tc>
        <w:tc>
          <w:tcPr>
            <w:tcW w:w="2582" w:type="dxa"/>
            <w:tcBorders>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270" w:type="dxa"/>
            <w:tcBorders>
              <w:top w:val="nil"/>
              <w:left w:val="nil"/>
              <w:bottom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1350" w:type="dxa"/>
            <w:tcBorders>
              <w:top w:val="nil"/>
              <w:left w:val="nil"/>
              <w:bottom w:val="nil"/>
              <w:right w:val="nil"/>
            </w:tcBorders>
            <w:shd w:val="clear" w:color="auto" w:fill="D9D9D9"/>
          </w:tcPr>
          <w:p w:rsidR="0050462E" w:rsidRPr="00230728" w:rsidRDefault="0050462E" w:rsidP="0071531D">
            <w:pPr>
              <w:spacing w:after="0" w:line="240" w:lineRule="auto"/>
              <w:jc w:val="right"/>
              <w:rPr>
                <w:rFonts w:ascii="Garamond" w:hAnsi="Garamond"/>
                <w:b/>
                <w:sz w:val="20"/>
                <w:szCs w:val="20"/>
              </w:rPr>
            </w:pPr>
            <w:r w:rsidRPr="00230728">
              <w:rPr>
                <w:rFonts w:ascii="Garamond" w:hAnsi="Garamond"/>
                <w:b/>
                <w:sz w:val="20"/>
                <w:szCs w:val="20"/>
              </w:rPr>
              <w:t>Subject:</w:t>
            </w:r>
          </w:p>
        </w:tc>
        <w:tc>
          <w:tcPr>
            <w:tcW w:w="1350" w:type="dxa"/>
            <w:tcBorders>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1260" w:type="dxa"/>
            <w:tcBorders>
              <w:top w:val="nil"/>
              <w:left w:val="nil"/>
              <w:bottom w:val="nil"/>
              <w:right w:val="nil"/>
            </w:tcBorders>
            <w:shd w:val="clear" w:color="auto" w:fill="D9D9D9"/>
          </w:tcPr>
          <w:p w:rsidR="0050462E" w:rsidRPr="00230728" w:rsidRDefault="0050462E" w:rsidP="0071531D">
            <w:pPr>
              <w:spacing w:after="0" w:line="240" w:lineRule="auto"/>
              <w:jc w:val="right"/>
              <w:rPr>
                <w:rFonts w:ascii="Garamond" w:hAnsi="Garamond"/>
                <w:b/>
                <w:sz w:val="18"/>
                <w:szCs w:val="18"/>
              </w:rPr>
            </w:pPr>
            <w:r w:rsidRPr="00230728">
              <w:rPr>
                <w:rFonts w:ascii="Garamond" w:hAnsi="Garamond"/>
                <w:b/>
                <w:sz w:val="18"/>
                <w:szCs w:val="18"/>
              </w:rPr>
              <w:t>Observation</w:t>
            </w:r>
          </w:p>
          <w:p w:rsidR="0050462E" w:rsidRPr="00230728" w:rsidRDefault="0050462E" w:rsidP="0071531D">
            <w:pPr>
              <w:spacing w:after="0" w:line="240" w:lineRule="auto"/>
              <w:jc w:val="right"/>
              <w:rPr>
                <w:rFonts w:ascii="Garamond" w:hAnsi="Garamond"/>
                <w:b/>
                <w:sz w:val="18"/>
                <w:szCs w:val="18"/>
              </w:rPr>
            </w:pPr>
            <w:r w:rsidRPr="00230728">
              <w:rPr>
                <w:rFonts w:ascii="Garamond" w:hAnsi="Garamond"/>
                <w:b/>
                <w:sz w:val="18"/>
                <w:szCs w:val="18"/>
              </w:rPr>
              <w:t>Number:</w:t>
            </w:r>
          </w:p>
        </w:tc>
        <w:tc>
          <w:tcPr>
            <w:tcW w:w="720" w:type="dxa"/>
            <w:tcBorders>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c>
          <w:tcPr>
            <w:tcW w:w="1170" w:type="dxa"/>
            <w:tcBorders>
              <w:top w:val="nil"/>
              <w:left w:val="nil"/>
              <w:bottom w:val="nil"/>
              <w:right w:val="nil"/>
            </w:tcBorders>
            <w:shd w:val="clear" w:color="auto" w:fill="D9D9D9"/>
          </w:tcPr>
          <w:p w:rsidR="0050462E" w:rsidRPr="00230728" w:rsidRDefault="0050462E" w:rsidP="0071531D">
            <w:pPr>
              <w:spacing w:after="0" w:line="240" w:lineRule="auto"/>
              <w:jc w:val="right"/>
              <w:rPr>
                <w:rFonts w:ascii="Garamond" w:hAnsi="Garamond"/>
                <w:b/>
                <w:sz w:val="20"/>
                <w:szCs w:val="20"/>
              </w:rPr>
            </w:pPr>
            <w:r w:rsidRPr="00230728">
              <w:rPr>
                <w:rFonts w:ascii="Garamond" w:hAnsi="Garamond"/>
                <w:b/>
                <w:sz w:val="20"/>
                <w:szCs w:val="20"/>
              </w:rPr>
              <w:t>Time Out:</w:t>
            </w:r>
          </w:p>
        </w:tc>
        <w:tc>
          <w:tcPr>
            <w:tcW w:w="1080" w:type="dxa"/>
            <w:tcBorders>
              <w:left w:val="nil"/>
              <w:right w:val="nil"/>
            </w:tcBorders>
            <w:shd w:val="clear" w:color="auto" w:fill="D9D9D9"/>
          </w:tcPr>
          <w:p w:rsidR="0050462E" w:rsidRPr="00230728" w:rsidRDefault="0050462E" w:rsidP="0071531D">
            <w:pPr>
              <w:spacing w:after="0" w:line="240" w:lineRule="auto"/>
              <w:jc w:val="both"/>
              <w:rPr>
                <w:rFonts w:ascii="Garamond" w:hAnsi="Garamond"/>
                <w:b/>
                <w:sz w:val="20"/>
                <w:szCs w:val="20"/>
              </w:rPr>
            </w:pPr>
          </w:p>
        </w:tc>
      </w:tr>
    </w:tbl>
    <w:p w:rsidR="0050462E" w:rsidRPr="00230728" w:rsidRDefault="0050462E" w:rsidP="0050462E">
      <w:pPr>
        <w:pStyle w:val="Default"/>
        <w:rPr>
          <w:rFonts w:ascii="Garamond" w:hAnsi="Garamond"/>
          <w:b/>
          <w:sz w:val="16"/>
          <w:szCs w:val="16"/>
        </w:rPr>
      </w:pPr>
    </w:p>
    <w:p w:rsidR="0050462E" w:rsidRPr="00230728" w:rsidRDefault="0050462E" w:rsidP="0050462E">
      <w:pPr>
        <w:spacing w:after="0" w:line="240" w:lineRule="auto"/>
        <w:jc w:val="both"/>
        <w:rPr>
          <w:rFonts w:ascii="Garamond" w:hAnsi="Garamond"/>
          <w:b/>
          <w:sz w:val="16"/>
          <w:szCs w:val="16"/>
        </w:rPr>
      </w:pPr>
      <w:r w:rsidRPr="00230728">
        <w:rPr>
          <w:rFonts w:ascii="Garamond" w:hAnsi="Garamond"/>
          <w:b/>
          <w:sz w:val="16"/>
          <w:szCs w:val="16"/>
        </w:rPr>
        <w:t>Involving Routine Events: Teacher communicates learning goals, track student progress, and celebrate success.  Classroom rules and procedures are established and 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8"/>
        <w:gridCol w:w="882"/>
        <w:gridCol w:w="883"/>
        <w:gridCol w:w="883"/>
        <w:gridCol w:w="883"/>
        <w:gridCol w:w="883"/>
      </w:tblGrid>
      <w:tr w:rsidR="0050462E" w:rsidRPr="00230728" w:rsidTr="0071531D">
        <w:tc>
          <w:tcPr>
            <w:tcW w:w="7178" w:type="dxa"/>
            <w:shd w:val="clear" w:color="auto" w:fill="D9D9D9"/>
          </w:tcPr>
          <w:p w:rsidR="0050462E" w:rsidRPr="00230728" w:rsidRDefault="0050462E" w:rsidP="0071531D">
            <w:pPr>
              <w:spacing w:after="0" w:line="240" w:lineRule="auto"/>
              <w:jc w:val="both"/>
              <w:rPr>
                <w:rFonts w:ascii="Garamond" w:hAnsi="Garamond"/>
                <w:b/>
                <w:sz w:val="16"/>
                <w:szCs w:val="16"/>
              </w:rPr>
            </w:pPr>
          </w:p>
          <w:p w:rsidR="0050462E" w:rsidRPr="00230728" w:rsidRDefault="0050462E" w:rsidP="0071531D">
            <w:pPr>
              <w:spacing w:after="0" w:line="240" w:lineRule="auto"/>
              <w:jc w:val="center"/>
              <w:rPr>
                <w:rFonts w:ascii="Garamond" w:hAnsi="Garamond"/>
                <w:b/>
                <w:sz w:val="16"/>
                <w:szCs w:val="16"/>
              </w:rPr>
            </w:pPr>
            <w:r w:rsidRPr="00230728">
              <w:rPr>
                <w:rFonts w:ascii="Garamond" w:hAnsi="Garamond"/>
                <w:b/>
                <w:sz w:val="16"/>
                <w:szCs w:val="16"/>
              </w:rPr>
              <w:t>PERFORMANCE OBJECTIVES</w:t>
            </w:r>
          </w:p>
        </w:tc>
        <w:tc>
          <w:tcPr>
            <w:tcW w:w="882"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0</w:t>
            </w:r>
          </w:p>
          <w:p w:rsidR="0050462E" w:rsidRPr="00BC1EAE" w:rsidRDefault="0050462E" w:rsidP="0071531D">
            <w:pPr>
              <w:spacing w:after="0" w:line="240" w:lineRule="auto"/>
              <w:jc w:val="center"/>
              <w:rPr>
                <w:rFonts w:ascii="Garamond" w:hAnsi="Garamond"/>
                <w:b/>
                <w:sz w:val="14"/>
                <w:szCs w:val="14"/>
              </w:rPr>
            </w:pPr>
            <w:r w:rsidRPr="00BC1EAE">
              <w:rPr>
                <w:rFonts w:ascii="Garamond" w:hAnsi="Garamond"/>
                <w:b/>
                <w:sz w:val="14"/>
                <w:szCs w:val="14"/>
              </w:rPr>
              <w:t>Not Using</w:t>
            </w:r>
          </w:p>
        </w:tc>
        <w:tc>
          <w:tcPr>
            <w:tcW w:w="883"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1</w:t>
            </w:r>
          </w:p>
          <w:p w:rsidR="0050462E" w:rsidRPr="00BC1EAE" w:rsidRDefault="0050462E" w:rsidP="0071531D">
            <w:pPr>
              <w:spacing w:after="0" w:line="240" w:lineRule="auto"/>
              <w:jc w:val="center"/>
              <w:rPr>
                <w:rFonts w:ascii="Garamond" w:hAnsi="Garamond"/>
                <w:b/>
                <w:sz w:val="14"/>
                <w:szCs w:val="14"/>
              </w:rPr>
            </w:pPr>
            <w:r w:rsidRPr="00BC1EAE">
              <w:rPr>
                <w:rFonts w:ascii="Garamond" w:hAnsi="Garamond"/>
                <w:b/>
                <w:sz w:val="14"/>
                <w:szCs w:val="14"/>
              </w:rPr>
              <w:t>Beginning</w:t>
            </w:r>
          </w:p>
        </w:tc>
        <w:tc>
          <w:tcPr>
            <w:tcW w:w="883"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2</w:t>
            </w:r>
          </w:p>
          <w:p w:rsidR="0050462E" w:rsidRPr="00BC1EAE" w:rsidRDefault="0050462E" w:rsidP="0071531D">
            <w:pPr>
              <w:spacing w:after="0" w:line="240" w:lineRule="auto"/>
              <w:jc w:val="center"/>
              <w:rPr>
                <w:rFonts w:ascii="Garamond" w:hAnsi="Garamond"/>
                <w:b/>
                <w:sz w:val="12"/>
                <w:szCs w:val="12"/>
              </w:rPr>
            </w:pPr>
            <w:r w:rsidRPr="00BC1EAE">
              <w:rPr>
                <w:rFonts w:ascii="Garamond" w:hAnsi="Garamond"/>
                <w:b/>
                <w:sz w:val="12"/>
                <w:szCs w:val="12"/>
              </w:rPr>
              <w:t>Developing</w:t>
            </w:r>
          </w:p>
        </w:tc>
        <w:tc>
          <w:tcPr>
            <w:tcW w:w="883"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3</w:t>
            </w:r>
          </w:p>
          <w:p w:rsidR="0050462E" w:rsidRPr="00BC1EAE" w:rsidRDefault="0050462E" w:rsidP="0071531D">
            <w:pPr>
              <w:spacing w:after="0" w:line="240" w:lineRule="auto"/>
              <w:jc w:val="center"/>
              <w:rPr>
                <w:rFonts w:ascii="Garamond" w:hAnsi="Garamond"/>
                <w:b/>
                <w:sz w:val="14"/>
                <w:szCs w:val="14"/>
              </w:rPr>
            </w:pPr>
            <w:r w:rsidRPr="00BC1EAE">
              <w:rPr>
                <w:rFonts w:ascii="Garamond" w:hAnsi="Garamond"/>
                <w:b/>
                <w:sz w:val="14"/>
                <w:szCs w:val="14"/>
              </w:rPr>
              <w:t>Applying</w:t>
            </w:r>
          </w:p>
        </w:tc>
        <w:tc>
          <w:tcPr>
            <w:tcW w:w="883"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4</w:t>
            </w:r>
          </w:p>
          <w:p w:rsidR="0050462E" w:rsidRPr="00BC1EAE" w:rsidRDefault="0050462E" w:rsidP="0071531D">
            <w:pPr>
              <w:spacing w:after="0" w:line="240" w:lineRule="auto"/>
              <w:jc w:val="center"/>
              <w:rPr>
                <w:rFonts w:ascii="Garamond" w:hAnsi="Garamond"/>
                <w:b/>
                <w:sz w:val="14"/>
                <w:szCs w:val="14"/>
              </w:rPr>
            </w:pPr>
            <w:r w:rsidRPr="00BC1EAE">
              <w:rPr>
                <w:rFonts w:ascii="Garamond" w:hAnsi="Garamond"/>
                <w:b/>
                <w:sz w:val="14"/>
                <w:szCs w:val="14"/>
              </w:rPr>
              <w:t>Innovating</w:t>
            </w: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 xml:space="preserve">1.  A common board configuration is used to clearly outline learning objective(s), essential   </w:t>
            </w:r>
          </w:p>
          <w:p w:rsidR="0050462E" w:rsidRPr="00230728" w:rsidRDefault="0050462E" w:rsidP="0071531D">
            <w:pPr>
              <w:spacing w:after="0" w:line="240" w:lineRule="auto"/>
              <w:ind w:left="216"/>
              <w:jc w:val="both"/>
              <w:rPr>
                <w:rFonts w:ascii="Garamond" w:hAnsi="Garamond"/>
                <w:b/>
                <w:sz w:val="16"/>
                <w:szCs w:val="16"/>
              </w:rPr>
            </w:pPr>
            <w:r w:rsidRPr="00230728">
              <w:rPr>
                <w:rFonts w:ascii="Garamond" w:hAnsi="Garamond"/>
                <w:b/>
                <w:sz w:val="16"/>
                <w:szCs w:val="16"/>
              </w:rPr>
              <w:t>question(s), and instructional agenda/activities.</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2.  Learning objective is clearly displayed in the classroom.</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 xml:space="preserve">3.  Learning objective is a clear statement of knowledge or information as opposed to an activity or </w:t>
            </w:r>
          </w:p>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 xml:space="preserve">     assignment.</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4.  Teacher routinely references learning objective during instruction.</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5.  Teacher has a scale or rubric that relates to the learning objective posted.</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6.  Teacher references scale or rubric for evaluating student throughout lesson.</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7.  A warm-up routine is clearly established.</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7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8.  Instruction begins on time and continues through the end of the period.</w:t>
            </w:r>
          </w:p>
        </w:tc>
        <w:tc>
          <w:tcPr>
            <w:tcW w:w="882"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83" w:type="dxa"/>
            <w:shd w:val="clear" w:color="auto" w:fill="auto"/>
          </w:tcPr>
          <w:p w:rsidR="0050462E" w:rsidRPr="00230728" w:rsidRDefault="0050462E" w:rsidP="0071531D">
            <w:pPr>
              <w:spacing w:after="0" w:line="240" w:lineRule="auto"/>
              <w:jc w:val="center"/>
              <w:rPr>
                <w:rFonts w:ascii="Garamond" w:hAnsi="Garamond"/>
                <w:b/>
                <w:sz w:val="16"/>
                <w:szCs w:val="16"/>
              </w:rPr>
            </w:pPr>
          </w:p>
        </w:tc>
      </w:tr>
    </w:tbl>
    <w:p w:rsidR="0050462E" w:rsidRPr="00230728" w:rsidRDefault="0050462E" w:rsidP="0050462E">
      <w:pPr>
        <w:pStyle w:val="Default"/>
        <w:rPr>
          <w:rFonts w:ascii="Garamond" w:hAnsi="Garamond"/>
          <w:b/>
          <w:sz w:val="16"/>
          <w:szCs w:val="16"/>
        </w:rPr>
      </w:pPr>
    </w:p>
    <w:p w:rsidR="0050462E" w:rsidRPr="00230728" w:rsidRDefault="0050462E" w:rsidP="0050462E">
      <w:pPr>
        <w:spacing w:after="0" w:line="240" w:lineRule="auto"/>
        <w:jc w:val="both"/>
        <w:rPr>
          <w:rFonts w:ascii="Garamond" w:hAnsi="Garamond"/>
          <w:b/>
          <w:sz w:val="16"/>
          <w:szCs w:val="16"/>
        </w:rPr>
      </w:pPr>
      <w:r w:rsidRPr="00230728">
        <w:rPr>
          <w:rFonts w:ascii="Garamond" w:hAnsi="Garamond"/>
          <w:b/>
          <w:sz w:val="16"/>
          <w:szCs w:val="16"/>
        </w:rPr>
        <w:t>Addressing Content:  Students effectively interact with the new knowledge.  Students are provided opportunities to practice and deepen their understanding of new knowledge.  Students are provided opportunities to generate and test hypotheses about new knowledge.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8"/>
        <w:gridCol w:w="878"/>
        <w:gridCol w:w="879"/>
        <w:gridCol w:w="879"/>
        <w:gridCol w:w="879"/>
        <w:gridCol w:w="879"/>
      </w:tblGrid>
      <w:tr w:rsidR="0050462E" w:rsidRPr="00230728" w:rsidTr="0071531D">
        <w:tc>
          <w:tcPr>
            <w:tcW w:w="7198" w:type="dxa"/>
            <w:shd w:val="clear" w:color="auto" w:fill="D9D9D9"/>
          </w:tcPr>
          <w:p w:rsidR="0050462E" w:rsidRPr="00230728" w:rsidRDefault="0050462E" w:rsidP="0071531D">
            <w:pPr>
              <w:spacing w:after="0" w:line="240" w:lineRule="auto"/>
              <w:jc w:val="both"/>
              <w:rPr>
                <w:rFonts w:ascii="Garamond" w:hAnsi="Garamond"/>
                <w:b/>
                <w:sz w:val="16"/>
                <w:szCs w:val="16"/>
              </w:rPr>
            </w:pPr>
          </w:p>
          <w:p w:rsidR="0050462E" w:rsidRPr="00230728" w:rsidRDefault="0050462E" w:rsidP="0071531D">
            <w:pPr>
              <w:spacing w:after="0" w:line="240" w:lineRule="auto"/>
              <w:jc w:val="center"/>
              <w:rPr>
                <w:rFonts w:ascii="Garamond" w:hAnsi="Garamond"/>
                <w:b/>
                <w:sz w:val="16"/>
                <w:szCs w:val="16"/>
              </w:rPr>
            </w:pPr>
            <w:r w:rsidRPr="00230728">
              <w:rPr>
                <w:rFonts w:ascii="Garamond" w:hAnsi="Garamond"/>
                <w:b/>
                <w:sz w:val="16"/>
                <w:szCs w:val="16"/>
              </w:rPr>
              <w:t>PERFORMANCE OBJECTIVES</w:t>
            </w:r>
          </w:p>
        </w:tc>
        <w:tc>
          <w:tcPr>
            <w:tcW w:w="878"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0</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Not Using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1</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Beginning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2</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2"/>
                <w:szCs w:val="12"/>
              </w:rPr>
              <w:t>Developing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3</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Applying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4</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Innovating</w:t>
            </w: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   The teacher clearly identifies essential questions and other critical information.</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 xml:space="preserve">2.   Students are organized to enable effective interaction with new knowledge (e.g. whole group, </w:t>
            </w:r>
          </w:p>
          <w:p w:rsidR="0050462E" w:rsidRPr="00230728" w:rsidRDefault="0050462E" w:rsidP="0071531D">
            <w:pPr>
              <w:spacing w:after="0" w:line="240" w:lineRule="auto"/>
              <w:ind w:left="245"/>
              <w:jc w:val="both"/>
              <w:rPr>
                <w:rFonts w:ascii="Garamond" w:hAnsi="Garamond"/>
                <w:b/>
                <w:sz w:val="16"/>
                <w:szCs w:val="16"/>
              </w:rPr>
            </w:pPr>
            <w:r w:rsidRPr="00230728">
              <w:rPr>
                <w:rFonts w:ascii="Garamond" w:hAnsi="Garamond"/>
                <w:b/>
                <w:sz w:val="16"/>
                <w:szCs w:val="16"/>
              </w:rPr>
              <w:t>small group, centers, etc.).</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3.   An opportunity is provided to preview, process, and elaborate on new content.</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4.   Teacher chunks content into “digestible bites”.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 xml:space="preserve">5.    Teacher engages students in cognitively complex tasks involving hypothesis generating and </w:t>
            </w:r>
          </w:p>
          <w:p w:rsidR="0050462E" w:rsidRPr="00230728" w:rsidRDefault="0050462E" w:rsidP="0071531D">
            <w:pPr>
              <w:spacing w:after="0" w:line="240" w:lineRule="auto"/>
              <w:ind w:left="245"/>
              <w:jc w:val="both"/>
              <w:rPr>
                <w:rFonts w:ascii="Garamond" w:hAnsi="Garamond"/>
                <w:b/>
                <w:sz w:val="16"/>
                <w:szCs w:val="16"/>
              </w:rPr>
            </w:pPr>
            <w:r w:rsidRPr="00230728">
              <w:rPr>
                <w:rFonts w:ascii="Garamond" w:hAnsi="Garamond"/>
                <w:b/>
                <w:sz w:val="16"/>
                <w:szCs w:val="16"/>
              </w:rPr>
              <w:t>testing.</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6.   Teacher provides resources and guidance to students.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7.   Students are required to record and represent knowledge.</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8.   Students are provided opportunities to reflect on learning.</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9.   Students are organized to practice and deepen knowledge.</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10. Students are organized for cognitively complex tasks.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11. Opportunities are provided for students to review content.</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12. Opportunities are provided for students to compare and contrast.</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13. Opportunities are provided for students to examine similarities and differences.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14. Opportunities are provided for students to examine errors in reasoning.</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15. Opportunities are provided for students to practice skills, strategies, and processes.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16. Opportunities are provided for students to revise knowledge.</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bl>
    <w:p w:rsidR="0050462E" w:rsidRPr="00230728" w:rsidRDefault="0050462E" w:rsidP="0050462E">
      <w:pPr>
        <w:pStyle w:val="Default"/>
        <w:rPr>
          <w:rFonts w:ascii="Garamond" w:hAnsi="Garamond"/>
          <w:b/>
          <w:sz w:val="16"/>
          <w:szCs w:val="16"/>
        </w:rPr>
      </w:pPr>
    </w:p>
    <w:p w:rsidR="0050462E" w:rsidRPr="00230728" w:rsidRDefault="0050462E" w:rsidP="0050462E">
      <w:pPr>
        <w:spacing w:after="0" w:line="240" w:lineRule="auto"/>
        <w:jc w:val="both"/>
        <w:rPr>
          <w:rFonts w:ascii="Garamond" w:hAnsi="Garamond"/>
          <w:b/>
          <w:sz w:val="16"/>
          <w:szCs w:val="16"/>
        </w:rPr>
      </w:pPr>
      <w:r w:rsidRPr="00230728">
        <w:rPr>
          <w:rFonts w:ascii="Garamond" w:hAnsi="Garamond"/>
          <w:b/>
          <w:sz w:val="16"/>
          <w:szCs w:val="16"/>
        </w:rPr>
        <w:t>Enacted on the Spot: All students are engaged. Students adhere to classroom rules. Teacher has established and maintains effective relationships with students.  Teacher has high expectations for all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8"/>
        <w:gridCol w:w="878"/>
        <w:gridCol w:w="879"/>
        <w:gridCol w:w="879"/>
        <w:gridCol w:w="879"/>
        <w:gridCol w:w="879"/>
      </w:tblGrid>
      <w:tr w:rsidR="0050462E" w:rsidRPr="00230728" w:rsidTr="0071531D">
        <w:tc>
          <w:tcPr>
            <w:tcW w:w="7198" w:type="dxa"/>
            <w:shd w:val="clear" w:color="auto" w:fill="D9D9D9"/>
          </w:tcPr>
          <w:p w:rsidR="0050462E" w:rsidRPr="00230728" w:rsidRDefault="0050462E" w:rsidP="0071531D">
            <w:pPr>
              <w:spacing w:after="0" w:line="240" w:lineRule="auto"/>
              <w:jc w:val="both"/>
              <w:rPr>
                <w:rFonts w:ascii="Garamond" w:hAnsi="Garamond"/>
                <w:b/>
                <w:sz w:val="16"/>
                <w:szCs w:val="16"/>
              </w:rPr>
            </w:pPr>
          </w:p>
          <w:p w:rsidR="0050462E" w:rsidRPr="00230728" w:rsidRDefault="0050462E" w:rsidP="0071531D">
            <w:pPr>
              <w:spacing w:after="0" w:line="240" w:lineRule="auto"/>
              <w:jc w:val="center"/>
              <w:rPr>
                <w:rFonts w:ascii="Garamond" w:hAnsi="Garamond"/>
                <w:b/>
                <w:sz w:val="16"/>
                <w:szCs w:val="16"/>
              </w:rPr>
            </w:pPr>
            <w:r w:rsidRPr="00230728">
              <w:rPr>
                <w:rFonts w:ascii="Garamond" w:hAnsi="Garamond"/>
                <w:b/>
                <w:sz w:val="16"/>
                <w:szCs w:val="16"/>
              </w:rPr>
              <w:t>PERFORMANCE OBJECTIVES</w:t>
            </w:r>
          </w:p>
        </w:tc>
        <w:tc>
          <w:tcPr>
            <w:tcW w:w="878"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0</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Not Using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1</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Beginning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2</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2"/>
                <w:szCs w:val="12"/>
              </w:rPr>
              <w:t>Developing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3</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Applying</w:t>
            </w:r>
          </w:p>
        </w:tc>
        <w:tc>
          <w:tcPr>
            <w:tcW w:w="879" w:type="dxa"/>
            <w:shd w:val="clear" w:color="auto" w:fill="D9D9D9"/>
          </w:tcPr>
          <w:p w:rsidR="0050462E" w:rsidRDefault="0050462E" w:rsidP="0071531D">
            <w:pPr>
              <w:spacing w:after="0" w:line="240" w:lineRule="auto"/>
              <w:jc w:val="center"/>
              <w:rPr>
                <w:rFonts w:ascii="Garamond" w:hAnsi="Garamond"/>
                <w:b/>
                <w:sz w:val="16"/>
                <w:szCs w:val="16"/>
              </w:rPr>
            </w:pPr>
            <w:r>
              <w:rPr>
                <w:rFonts w:ascii="Garamond" w:hAnsi="Garamond"/>
                <w:b/>
                <w:sz w:val="16"/>
                <w:szCs w:val="16"/>
              </w:rPr>
              <w:t>Level 4</w:t>
            </w:r>
          </w:p>
          <w:p w:rsidR="0050462E" w:rsidRPr="00230728" w:rsidRDefault="0050462E" w:rsidP="0071531D">
            <w:pPr>
              <w:spacing w:after="0" w:line="240" w:lineRule="auto"/>
              <w:jc w:val="center"/>
              <w:rPr>
                <w:rFonts w:ascii="Garamond" w:hAnsi="Garamond"/>
                <w:b/>
                <w:sz w:val="16"/>
                <w:szCs w:val="16"/>
              </w:rPr>
            </w:pPr>
            <w:r w:rsidRPr="00BC1EAE">
              <w:rPr>
                <w:rFonts w:ascii="Garamond" w:hAnsi="Garamond"/>
                <w:b/>
                <w:sz w:val="14"/>
                <w:szCs w:val="14"/>
              </w:rPr>
              <w:t>Innovating</w:t>
            </w: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  Teacher notices and reacts when students are not engaged.</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2.  Teacher uses both voluntary and non-voluntary strategies to elicit responses from students.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 xml:space="preserve">3.  Teacher moves around the classroom to check for understanding and provide assistance to </w:t>
            </w:r>
          </w:p>
          <w:p w:rsidR="0050462E" w:rsidRPr="00230728" w:rsidRDefault="0050462E" w:rsidP="0071531D">
            <w:pPr>
              <w:spacing w:after="0" w:line="240" w:lineRule="auto"/>
              <w:ind w:left="230"/>
              <w:jc w:val="both"/>
              <w:rPr>
                <w:rFonts w:ascii="Garamond" w:hAnsi="Garamond"/>
                <w:b/>
                <w:sz w:val="16"/>
                <w:szCs w:val="16"/>
              </w:rPr>
            </w:pPr>
            <w:r w:rsidRPr="00230728">
              <w:rPr>
                <w:rFonts w:ascii="Garamond" w:hAnsi="Garamond"/>
                <w:b/>
                <w:sz w:val="16"/>
                <w:szCs w:val="16"/>
              </w:rPr>
              <w:t>students.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4.   Teacher provides instruction at a lively pace.</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5.   Teacher provides instruction with intensity and enthusiasm.</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6.   Teacher presents unusual or intriguing information.</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7.   Acknowledges adherence to rules and procedures.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8.   Teacher fairly applies consequences.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9.   Teacher demonstrates an understanding of students’ interests and backgrounds.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10. Teacher displays behaviors that indicate affection for students.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11. Teacher displays behaviors that indicate objectivity and control.</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12. Teacher displays behaviors that indicate values and respects for all students.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13. Teacher probes incorrect responses.</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14. Teacher scaffolds instruction.</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r w:rsidR="0050462E" w:rsidRPr="00230728" w:rsidTr="0071531D">
        <w:tc>
          <w:tcPr>
            <w:tcW w:w="7198" w:type="dxa"/>
          </w:tcPr>
          <w:p w:rsidR="0050462E" w:rsidRPr="00230728" w:rsidRDefault="0050462E" w:rsidP="0071531D">
            <w:pPr>
              <w:spacing w:after="0" w:line="240" w:lineRule="auto"/>
              <w:jc w:val="both"/>
              <w:rPr>
                <w:rFonts w:ascii="Garamond" w:hAnsi="Garamond"/>
                <w:b/>
                <w:sz w:val="16"/>
                <w:szCs w:val="16"/>
              </w:rPr>
            </w:pPr>
            <w:r w:rsidRPr="00230728">
              <w:rPr>
                <w:rFonts w:ascii="Garamond" w:hAnsi="Garamond"/>
                <w:b/>
                <w:sz w:val="16"/>
                <w:szCs w:val="16"/>
              </w:rPr>
              <w:t>15. Teacher differentiates instruction.</w:t>
            </w:r>
          </w:p>
        </w:tc>
        <w:tc>
          <w:tcPr>
            <w:tcW w:w="878"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c>
          <w:tcPr>
            <w:tcW w:w="879" w:type="dxa"/>
            <w:shd w:val="clear" w:color="auto" w:fill="auto"/>
          </w:tcPr>
          <w:p w:rsidR="0050462E" w:rsidRPr="00230728" w:rsidRDefault="0050462E" w:rsidP="0071531D">
            <w:pPr>
              <w:spacing w:after="0" w:line="240" w:lineRule="auto"/>
              <w:jc w:val="center"/>
              <w:rPr>
                <w:rFonts w:ascii="Garamond" w:hAnsi="Garamond"/>
                <w:b/>
                <w:sz w:val="16"/>
                <w:szCs w:val="16"/>
              </w:rPr>
            </w:pPr>
          </w:p>
        </w:tc>
      </w:tr>
    </w:tbl>
    <w:p w:rsidR="0050462E" w:rsidRPr="00017EA2" w:rsidRDefault="0050462E" w:rsidP="0050462E">
      <w:pPr>
        <w:spacing w:after="0" w:line="240" w:lineRule="auto"/>
        <w:rPr>
          <w:rFonts w:ascii="Garamond" w:hAnsi="Garamond"/>
          <w:b/>
          <w:sz w:val="18"/>
          <w:szCs w:val="18"/>
        </w:rPr>
      </w:pPr>
      <w:r>
        <w:rPr>
          <w:rFonts w:ascii="Garamond" w:hAnsi="Garamond"/>
          <w:b/>
          <w:sz w:val="18"/>
          <w:szCs w:val="18"/>
        </w:rPr>
        <w:t xml:space="preserve">General </w:t>
      </w:r>
      <w:r w:rsidRPr="00017EA2">
        <w:rPr>
          <w:rFonts w:ascii="Garamond" w:hAnsi="Garamond"/>
          <w:b/>
          <w:sz w:val="18"/>
          <w:szCs w:val="18"/>
        </w:rPr>
        <w:t>Rating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276"/>
        <w:gridCol w:w="2271"/>
        <w:gridCol w:w="2276"/>
        <w:gridCol w:w="2275"/>
        <w:gridCol w:w="2268"/>
      </w:tblGrid>
      <w:tr w:rsidR="0050462E" w:rsidRPr="00912E04" w:rsidTr="0071531D">
        <w:tc>
          <w:tcPr>
            <w:tcW w:w="2318" w:type="dxa"/>
            <w:shd w:val="clear" w:color="auto" w:fill="D9D9D9"/>
          </w:tcPr>
          <w:p w:rsidR="0050462E" w:rsidRPr="00912E04" w:rsidRDefault="0050462E" w:rsidP="0071531D">
            <w:pPr>
              <w:pStyle w:val="Default"/>
              <w:jc w:val="center"/>
              <w:rPr>
                <w:rFonts w:ascii="Garamond" w:eastAsia="Times New Roman" w:hAnsi="Garamond"/>
                <w:b/>
                <w:sz w:val="16"/>
                <w:szCs w:val="16"/>
              </w:rPr>
            </w:pPr>
            <w:r w:rsidRPr="00912E04">
              <w:rPr>
                <w:rFonts w:ascii="Garamond" w:eastAsia="Times New Roman" w:hAnsi="Garamond"/>
                <w:b/>
                <w:sz w:val="16"/>
                <w:szCs w:val="16"/>
              </w:rPr>
              <w:t>Innovating (I)</w:t>
            </w:r>
          </w:p>
        </w:tc>
        <w:tc>
          <w:tcPr>
            <w:tcW w:w="2318" w:type="dxa"/>
            <w:shd w:val="clear" w:color="auto" w:fill="D9D9D9"/>
          </w:tcPr>
          <w:p w:rsidR="0050462E" w:rsidRPr="00912E04" w:rsidRDefault="0050462E" w:rsidP="0071531D">
            <w:pPr>
              <w:pStyle w:val="Default"/>
              <w:jc w:val="center"/>
              <w:rPr>
                <w:rFonts w:ascii="Garamond" w:eastAsia="Times New Roman" w:hAnsi="Garamond"/>
                <w:b/>
                <w:sz w:val="16"/>
                <w:szCs w:val="16"/>
              </w:rPr>
            </w:pPr>
            <w:r w:rsidRPr="00912E04">
              <w:rPr>
                <w:rFonts w:ascii="Garamond" w:eastAsia="Times New Roman" w:hAnsi="Garamond"/>
                <w:b/>
                <w:sz w:val="16"/>
                <w:szCs w:val="16"/>
              </w:rPr>
              <w:t>Applying (A)</w:t>
            </w:r>
          </w:p>
        </w:tc>
        <w:tc>
          <w:tcPr>
            <w:tcW w:w="2318" w:type="dxa"/>
            <w:shd w:val="clear" w:color="auto" w:fill="D9D9D9"/>
          </w:tcPr>
          <w:p w:rsidR="0050462E" w:rsidRPr="00912E04" w:rsidRDefault="0050462E" w:rsidP="0071531D">
            <w:pPr>
              <w:pStyle w:val="Default"/>
              <w:jc w:val="center"/>
              <w:rPr>
                <w:rFonts w:ascii="Garamond" w:eastAsia="Times New Roman" w:hAnsi="Garamond"/>
                <w:b/>
                <w:sz w:val="16"/>
                <w:szCs w:val="16"/>
              </w:rPr>
            </w:pPr>
            <w:r w:rsidRPr="00912E04">
              <w:rPr>
                <w:rFonts w:ascii="Garamond" w:eastAsia="Times New Roman" w:hAnsi="Garamond"/>
                <w:b/>
                <w:sz w:val="16"/>
                <w:szCs w:val="16"/>
              </w:rPr>
              <w:t>Developing (D)</w:t>
            </w:r>
          </w:p>
        </w:tc>
        <w:tc>
          <w:tcPr>
            <w:tcW w:w="2319" w:type="dxa"/>
            <w:shd w:val="clear" w:color="auto" w:fill="D9D9D9"/>
          </w:tcPr>
          <w:p w:rsidR="0050462E" w:rsidRPr="00912E04" w:rsidRDefault="0050462E" w:rsidP="0071531D">
            <w:pPr>
              <w:pStyle w:val="Default"/>
              <w:jc w:val="center"/>
              <w:rPr>
                <w:rFonts w:ascii="Garamond" w:eastAsia="Times New Roman" w:hAnsi="Garamond"/>
                <w:b/>
                <w:sz w:val="16"/>
                <w:szCs w:val="16"/>
              </w:rPr>
            </w:pPr>
            <w:r w:rsidRPr="00912E04">
              <w:rPr>
                <w:rFonts w:ascii="Garamond" w:eastAsia="Times New Roman" w:hAnsi="Garamond"/>
                <w:b/>
                <w:sz w:val="16"/>
                <w:szCs w:val="16"/>
              </w:rPr>
              <w:t>Beginning (B)</w:t>
            </w:r>
          </w:p>
        </w:tc>
        <w:tc>
          <w:tcPr>
            <w:tcW w:w="2319" w:type="dxa"/>
            <w:shd w:val="clear" w:color="auto" w:fill="D9D9D9"/>
          </w:tcPr>
          <w:p w:rsidR="0050462E" w:rsidRPr="00912E04" w:rsidRDefault="0050462E" w:rsidP="0071531D">
            <w:pPr>
              <w:pStyle w:val="Default"/>
              <w:jc w:val="center"/>
              <w:rPr>
                <w:rFonts w:ascii="Garamond" w:eastAsia="Times New Roman" w:hAnsi="Garamond"/>
                <w:b/>
                <w:sz w:val="16"/>
                <w:szCs w:val="16"/>
              </w:rPr>
            </w:pPr>
            <w:r w:rsidRPr="00912E04">
              <w:rPr>
                <w:rFonts w:ascii="Garamond" w:eastAsia="Times New Roman" w:hAnsi="Garamond"/>
                <w:b/>
                <w:sz w:val="16"/>
                <w:szCs w:val="16"/>
              </w:rPr>
              <w:t>Not Using (NU)</w:t>
            </w:r>
          </w:p>
        </w:tc>
      </w:tr>
      <w:tr w:rsidR="0050462E" w:rsidRPr="00912E04" w:rsidTr="0071531D">
        <w:tc>
          <w:tcPr>
            <w:tcW w:w="2318" w:type="dxa"/>
            <w:shd w:val="clear" w:color="auto" w:fill="D9D9D9"/>
          </w:tcPr>
          <w:p w:rsidR="0050462E" w:rsidRPr="00550A65" w:rsidRDefault="0050462E" w:rsidP="0071531D">
            <w:pPr>
              <w:pStyle w:val="Default"/>
              <w:rPr>
                <w:rFonts w:ascii="Garamond" w:eastAsia="Times New Roman" w:hAnsi="Garamond"/>
                <w:sz w:val="14"/>
                <w:szCs w:val="14"/>
              </w:rPr>
            </w:pPr>
            <w:r w:rsidRPr="00550A65">
              <w:rPr>
                <w:rFonts w:ascii="Garamond" w:eastAsia="Times New Roman" w:hAnsi="Garamond"/>
                <w:sz w:val="14"/>
                <w:szCs w:val="14"/>
              </w:rPr>
              <w:t>Adapts and Creates new Strategies for unique student needs and situations</w:t>
            </w:r>
          </w:p>
        </w:tc>
        <w:tc>
          <w:tcPr>
            <w:tcW w:w="2318" w:type="dxa"/>
            <w:shd w:val="clear" w:color="auto" w:fill="D9D9D9"/>
          </w:tcPr>
          <w:p w:rsidR="0050462E" w:rsidRPr="00550A65" w:rsidRDefault="0050462E" w:rsidP="0071531D">
            <w:pPr>
              <w:pStyle w:val="Default"/>
              <w:rPr>
                <w:rFonts w:ascii="Garamond" w:eastAsia="Times New Roman" w:hAnsi="Garamond"/>
                <w:sz w:val="14"/>
                <w:szCs w:val="14"/>
              </w:rPr>
            </w:pPr>
            <w:r w:rsidRPr="00550A65">
              <w:rPr>
                <w:rFonts w:ascii="Garamond" w:eastAsia="Times New Roman" w:hAnsi="Garamond"/>
                <w:sz w:val="14"/>
                <w:szCs w:val="14"/>
              </w:rPr>
              <w:t>Engages students in the strategy and monitors the extent to which it produces desired outcomes</w:t>
            </w:r>
          </w:p>
        </w:tc>
        <w:tc>
          <w:tcPr>
            <w:tcW w:w="2318" w:type="dxa"/>
            <w:shd w:val="clear" w:color="auto" w:fill="D9D9D9"/>
          </w:tcPr>
          <w:p w:rsidR="0050462E" w:rsidRPr="00550A65" w:rsidRDefault="0050462E" w:rsidP="0071531D">
            <w:pPr>
              <w:pStyle w:val="Default"/>
              <w:rPr>
                <w:rFonts w:ascii="Garamond" w:eastAsia="Times New Roman" w:hAnsi="Garamond"/>
                <w:sz w:val="14"/>
                <w:szCs w:val="14"/>
              </w:rPr>
            </w:pPr>
            <w:r w:rsidRPr="00550A65">
              <w:rPr>
                <w:rFonts w:ascii="Garamond" w:eastAsia="Times New Roman" w:hAnsi="Garamond"/>
                <w:sz w:val="14"/>
                <w:szCs w:val="14"/>
              </w:rPr>
              <w:t>Engages student in the strategy with not significant errors or omissions</w:t>
            </w:r>
          </w:p>
        </w:tc>
        <w:tc>
          <w:tcPr>
            <w:tcW w:w="2319" w:type="dxa"/>
            <w:shd w:val="clear" w:color="auto" w:fill="D9D9D9"/>
          </w:tcPr>
          <w:p w:rsidR="0050462E" w:rsidRPr="00550A65" w:rsidRDefault="0050462E" w:rsidP="0071531D">
            <w:pPr>
              <w:pStyle w:val="Default"/>
              <w:rPr>
                <w:rFonts w:ascii="Garamond" w:eastAsia="Times New Roman" w:hAnsi="Garamond"/>
                <w:sz w:val="14"/>
                <w:szCs w:val="14"/>
              </w:rPr>
            </w:pPr>
            <w:r w:rsidRPr="00550A65">
              <w:rPr>
                <w:rFonts w:ascii="Garamond" w:eastAsia="Times New Roman" w:hAnsi="Garamond"/>
                <w:sz w:val="14"/>
                <w:szCs w:val="14"/>
              </w:rPr>
              <w:t>Uses strategy incorrectly or with parts missing</w:t>
            </w:r>
          </w:p>
        </w:tc>
        <w:tc>
          <w:tcPr>
            <w:tcW w:w="2319" w:type="dxa"/>
            <w:shd w:val="clear" w:color="auto" w:fill="D9D9D9"/>
          </w:tcPr>
          <w:p w:rsidR="0050462E" w:rsidRPr="00550A65" w:rsidRDefault="0050462E" w:rsidP="0071531D">
            <w:pPr>
              <w:pStyle w:val="Default"/>
              <w:rPr>
                <w:rFonts w:ascii="Garamond" w:eastAsia="Times New Roman" w:hAnsi="Garamond"/>
                <w:sz w:val="14"/>
                <w:szCs w:val="14"/>
              </w:rPr>
            </w:pPr>
            <w:r w:rsidRPr="00550A65">
              <w:rPr>
                <w:rFonts w:ascii="Garamond" w:eastAsia="Times New Roman" w:hAnsi="Garamond"/>
                <w:sz w:val="14"/>
                <w:szCs w:val="14"/>
              </w:rPr>
              <w:t>The strategy was called for but not exhibited</w:t>
            </w:r>
          </w:p>
        </w:tc>
      </w:tr>
    </w:tbl>
    <w:p w:rsidR="0050462E" w:rsidRPr="00230728" w:rsidRDefault="0050462E" w:rsidP="0050462E">
      <w:pPr>
        <w:spacing w:after="0" w:line="240" w:lineRule="auto"/>
        <w:jc w:val="right"/>
        <w:rPr>
          <w:rFonts w:ascii="Garamond" w:hAnsi="Garamond"/>
          <w:b/>
          <w:sz w:val="12"/>
          <w:szCs w:val="12"/>
        </w:rPr>
      </w:pPr>
      <w:r w:rsidRPr="00230728">
        <w:rPr>
          <w:rFonts w:ascii="Garamond" w:hAnsi="Garamond"/>
          <w:b/>
          <w:sz w:val="12"/>
          <w:szCs w:val="12"/>
        </w:rPr>
        <w:t>GADSDEN TEACHER EVALUATION FORM A</w:t>
      </w:r>
    </w:p>
    <w:p w:rsidR="0050462E" w:rsidRDefault="0050462E" w:rsidP="0050462E">
      <w:pPr>
        <w:spacing w:after="0" w:line="240" w:lineRule="auto"/>
        <w:jc w:val="right"/>
        <w:rPr>
          <w:rFonts w:ascii="Garamond" w:hAnsi="Garamond"/>
          <w:b/>
          <w:sz w:val="12"/>
          <w:szCs w:val="12"/>
        </w:rPr>
      </w:pPr>
      <w:r w:rsidRPr="00230728">
        <w:rPr>
          <w:rFonts w:ascii="Garamond" w:hAnsi="Garamond"/>
          <w:b/>
          <w:sz w:val="12"/>
          <w:szCs w:val="12"/>
        </w:rPr>
        <w:t>Page 1</w:t>
      </w: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Default="0050462E" w:rsidP="0050462E">
      <w:pPr>
        <w:spacing w:after="0" w:line="240" w:lineRule="auto"/>
        <w:jc w:val="right"/>
        <w:rPr>
          <w:rFonts w:ascii="Garamond" w:hAnsi="Garamond"/>
          <w:b/>
          <w:sz w:val="12"/>
          <w:szCs w:val="12"/>
        </w:rPr>
      </w:pPr>
    </w:p>
    <w:p w:rsidR="0050462E" w:rsidRPr="00017EA2" w:rsidRDefault="0050462E" w:rsidP="0050462E">
      <w:pPr>
        <w:spacing w:after="0" w:line="240" w:lineRule="auto"/>
        <w:jc w:val="right"/>
        <w:rPr>
          <w:rFonts w:ascii="Garamond" w:hAnsi="Garamond"/>
          <w:b/>
          <w:sz w:val="12"/>
          <w:szCs w:val="12"/>
        </w:rPr>
      </w:pPr>
    </w:p>
    <w:tbl>
      <w:tblPr>
        <w:tblW w:w="11520" w:type="dxa"/>
        <w:tblInd w:w="18" w:type="dxa"/>
        <w:tblLayout w:type="fixed"/>
        <w:tblLook w:val="0000" w:firstRow="0" w:lastRow="0" w:firstColumn="0" w:lastColumn="0" w:noHBand="0" w:noVBand="0"/>
      </w:tblPr>
      <w:tblGrid>
        <w:gridCol w:w="803"/>
        <w:gridCol w:w="7"/>
        <w:gridCol w:w="136"/>
        <w:gridCol w:w="247"/>
        <w:gridCol w:w="382"/>
        <w:gridCol w:w="122"/>
        <w:gridCol w:w="122"/>
        <w:gridCol w:w="394"/>
        <w:gridCol w:w="93"/>
        <w:gridCol w:w="160"/>
        <w:gridCol w:w="220"/>
        <w:gridCol w:w="104"/>
        <w:gridCol w:w="990"/>
        <w:gridCol w:w="1800"/>
        <w:gridCol w:w="990"/>
        <w:gridCol w:w="1125"/>
        <w:gridCol w:w="45"/>
        <w:gridCol w:w="990"/>
        <w:gridCol w:w="810"/>
        <w:gridCol w:w="1980"/>
      </w:tblGrid>
      <w:tr w:rsidR="0050462E" w:rsidRPr="00230728" w:rsidTr="0071531D">
        <w:trPr>
          <w:trHeight w:val="260"/>
        </w:trPr>
        <w:tc>
          <w:tcPr>
            <w:tcW w:w="3780" w:type="dxa"/>
            <w:gridSpan w:val="13"/>
            <w:tcBorders>
              <w:top w:val="single" w:sz="6" w:space="0" w:color="000000"/>
              <w:left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b/>
                <w:bCs/>
                <w:sz w:val="12"/>
                <w:szCs w:val="12"/>
              </w:rPr>
              <w:lastRenderedPageBreak/>
              <w:t xml:space="preserve">PUPIL ENGAGEMENT: </w:t>
            </w:r>
          </w:p>
        </w:tc>
        <w:tc>
          <w:tcPr>
            <w:tcW w:w="3915" w:type="dxa"/>
            <w:gridSpan w:val="3"/>
            <w:vMerge w:val="restart"/>
            <w:tcBorders>
              <w:top w:val="single" w:sz="6" w:space="0" w:color="000000"/>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b/>
                <w:bCs/>
                <w:sz w:val="16"/>
                <w:szCs w:val="16"/>
              </w:rPr>
            </w:pPr>
            <w:r w:rsidRPr="00230728">
              <w:rPr>
                <w:rFonts w:ascii="Garamond" w:hAnsi="Garamond"/>
                <w:b/>
                <w:bCs/>
                <w:sz w:val="16"/>
                <w:szCs w:val="16"/>
              </w:rPr>
              <w:t>Learning Objective:</w:t>
            </w: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r w:rsidRPr="00230728">
              <w:rPr>
                <w:rFonts w:ascii="Garamond" w:hAnsi="Garamond"/>
                <w:b/>
                <w:bCs/>
                <w:sz w:val="16"/>
                <w:szCs w:val="16"/>
              </w:rPr>
              <w:t>Essential Question:</w:t>
            </w:r>
          </w:p>
        </w:tc>
        <w:tc>
          <w:tcPr>
            <w:tcW w:w="3825" w:type="dxa"/>
            <w:gridSpan w:val="4"/>
            <w:vMerge w:val="restart"/>
            <w:tcBorders>
              <w:top w:val="single" w:sz="6" w:space="0" w:color="000000"/>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b/>
                <w:bCs/>
                <w:sz w:val="16"/>
                <w:szCs w:val="16"/>
              </w:rPr>
            </w:pPr>
            <w:r w:rsidRPr="00230728">
              <w:rPr>
                <w:rFonts w:ascii="Garamond" w:hAnsi="Garamond"/>
                <w:b/>
                <w:bCs/>
                <w:sz w:val="16"/>
                <w:szCs w:val="16"/>
              </w:rPr>
              <w:t>Lesson Agenda:</w:t>
            </w: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p>
          <w:p w:rsidR="0050462E" w:rsidRPr="00230728" w:rsidRDefault="0050462E" w:rsidP="0071531D">
            <w:pPr>
              <w:pStyle w:val="Default"/>
              <w:rPr>
                <w:rFonts w:ascii="Garamond" w:hAnsi="Garamond"/>
                <w:b/>
                <w:bCs/>
                <w:sz w:val="16"/>
                <w:szCs w:val="16"/>
              </w:rPr>
            </w:pPr>
            <w:r w:rsidRPr="00230728">
              <w:rPr>
                <w:rFonts w:ascii="Garamond" w:hAnsi="Garamond"/>
                <w:b/>
                <w:bCs/>
                <w:sz w:val="16"/>
                <w:szCs w:val="16"/>
              </w:rPr>
              <w:t>Bell Ringer:</w:t>
            </w:r>
          </w:p>
        </w:tc>
      </w:tr>
      <w:tr w:rsidR="0050462E" w:rsidRPr="00230728" w:rsidTr="0071531D">
        <w:trPr>
          <w:trHeight w:val="290"/>
        </w:trPr>
        <w:tc>
          <w:tcPr>
            <w:tcW w:w="1193" w:type="dxa"/>
            <w:gridSpan w:val="4"/>
            <w:tcBorders>
              <w:left w:val="single" w:sz="6" w:space="0" w:color="000000"/>
            </w:tcBorders>
            <w:vAlign w:val="center"/>
          </w:tcPr>
          <w:p w:rsidR="0050462E" w:rsidRPr="00230728" w:rsidRDefault="0050462E" w:rsidP="0071531D">
            <w:pPr>
              <w:pStyle w:val="Default"/>
              <w:jc w:val="center"/>
              <w:rPr>
                <w:rFonts w:ascii="Garamond" w:hAnsi="Garamond"/>
                <w:sz w:val="12"/>
                <w:szCs w:val="12"/>
              </w:rPr>
            </w:pPr>
            <w:r w:rsidRPr="00230728">
              <w:rPr>
                <w:rFonts w:ascii="Garamond" w:hAnsi="Garamond"/>
                <w:sz w:val="12"/>
                <w:szCs w:val="12"/>
              </w:rPr>
              <w:t xml:space="preserve">Low </w:t>
            </w:r>
          </w:p>
        </w:tc>
        <w:tc>
          <w:tcPr>
            <w:tcW w:w="1020" w:type="dxa"/>
            <w:gridSpan w:val="4"/>
            <w:vAlign w:val="center"/>
          </w:tcPr>
          <w:p w:rsidR="0050462E" w:rsidRPr="00230728" w:rsidRDefault="0050462E" w:rsidP="0071531D">
            <w:pPr>
              <w:pStyle w:val="Default"/>
              <w:jc w:val="center"/>
              <w:rPr>
                <w:rFonts w:ascii="Garamond" w:hAnsi="Garamond"/>
                <w:sz w:val="12"/>
                <w:szCs w:val="12"/>
              </w:rPr>
            </w:pPr>
            <w:r w:rsidRPr="00230728">
              <w:rPr>
                <w:rFonts w:ascii="Garamond" w:hAnsi="Garamond"/>
                <w:sz w:val="12"/>
                <w:szCs w:val="12"/>
              </w:rPr>
              <w:t xml:space="preserve">Med </w:t>
            </w:r>
          </w:p>
        </w:tc>
        <w:tc>
          <w:tcPr>
            <w:tcW w:w="1567" w:type="dxa"/>
            <w:gridSpan w:val="5"/>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High </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43"/>
        </w:trPr>
        <w:tc>
          <w:tcPr>
            <w:tcW w:w="1193" w:type="dxa"/>
            <w:gridSpan w:val="4"/>
            <w:tcBorders>
              <w:left w:val="single" w:sz="6" w:space="0" w:color="000000"/>
              <w:bottom w:val="single" w:sz="6" w:space="0" w:color="000000"/>
            </w:tcBorders>
            <w:vAlign w:val="center"/>
          </w:tcPr>
          <w:p w:rsidR="0050462E" w:rsidRPr="00230728" w:rsidRDefault="0050462E" w:rsidP="0071531D">
            <w:pPr>
              <w:pStyle w:val="Default"/>
              <w:jc w:val="center"/>
              <w:rPr>
                <w:rFonts w:ascii="Garamond" w:hAnsi="Garamond"/>
                <w:sz w:val="12"/>
                <w:szCs w:val="12"/>
              </w:rPr>
            </w:pPr>
            <w:r w:rsidRPr="00230728">
              <w:rPr>
                <w:rFonts w:ascii="Garamond" w:hAnsi="Garamond"/>
                <w:sz w:val="12"/>
                <w:szCs w:val="12"/>
              </w:rPr>
              <w:t>0-74%</w:t>
            </w:r>
          </w:p>
        </w:tc>
        <w:tc>
          <w:tcPr>
            <w:tcW w:w="1020" w:type="dxa"/>
            <w:gridSpan w:val="4"/>
            <w:tcBorders>
              <w:bottom w:val="single" w:sz="6" w:space="0" w:color="000000"/>
            </w:tcBorders>
            <w:vAlign w:val="center"/>
          </w:tcPr>
          <w:p w:rsidR="0050462E" w:rsidRPr="00230728" w:rsidRDefault="0050462E" w:rsidP="0071531D">
            <w:pPr>
              <w:pStyle w:val="Default"/>
              <w:jc w:val="center"/>
              <w:rPr>
                <w:rFonts w:ascii="Garamond" w:hAnsi="Garamond"/>
                <w:sz w:val="12"/>
                <w:szCs w:val="12"/>
              </w:rPr>
            </w:pPr>
            <w:r w:rsidRPr="00230728">
              <w:rPr>
                <w:rFonts w:ascii="Garamond" w:hAnsi="Garamond"/>
                <w:sz w:val="12"/>
                <w:szCs w:val="12"/>
              </w:rPr>
              <w:t>75-89%</w:t>
            </w:r>
          </w:p>
        </w:tc>
        <w:tc>
          <w:tcPr>
            <w:tcW w:w="1567" w:type="dxa"/>
            <w:gridSpan w:val="5"/>
            <w:tcBorders>
              <w:bottom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90-100%</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88"/>
        </w:trPr>
        <w:tc>
          <w:tcPr>
            <w:tcW w:w="3780" w:type="dxa"/>
            <w:gridSpan w:val="13"/>
            <w:tcBorders>
              <w:top w:val="single" w:sz="6" w:space="0" w:color="000000"/>
              <w:left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b/>
                <w:bCs/>
                <w:sz w:val="12"/>
                <w:szCs w:val="12"/>
              </w:rPr>
              <w:t xml:space="preserve">VARIETY OF INSTRUCTION </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b/>
                <w:bCs/>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b/>
                <w:bCs/>
                <w:sz w:val="16"/>
                <w:szCs w:val="16"/>
              </w:rPr>
            </w:pPr>
          </w:p>
        </w:tc>
      </w:tr>
      <w:tr w:rsidR="0050462E" w:rsidRPr="00230728" w:rsidTr="0071531D">
        <w:trPr>
          <w:trHeight w:val="300"/>
        </w:trPr>
        <w:tc>
          <w:tcPr>
            <w:tcW w:w="1819" w:type="dxa"/>
            <w:gridSpan w:val="7"/>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•Variety of Strategies</w:t>
            </w:r>
          </w:p>
        </w:tc>
        <w:tc>
          <w:tcPr>
            <w:tcW w:w="867" w:type="dxa"/>
            <w:gridSpan w:val="4"/>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•Check </w:t>
            </w:r>
          </w:p>
        </w:tc>
        <w:tc>
          <w:tcPr>
            <w:tcW w:w="1094" w:type="dxa"/>
            <w:gridSpan w:val="2"/>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•Compare† -</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45"/>
        </w:trPr>
        <w:tc>
          <w:tcPr>
            <w:tcW w:w="1819" w:type="dxa"/>
            <w:gridSpan w:val="7"/>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•Connect† </w:t>
            </w:r>
          </w:p>
        </w:tc>
        <w:tc>
          <w:tcPr>
            <w:tcW w:w="867" w:type="dxa"/>
            <w:gridSpan w:val="4"/>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•Listen</w:t>
            </w:r>
          </w:p>
        </w:tc>
        <w:tc>
          <w:tcPr>
            <w:tcW w:w="1094" w:type="dxa"/>
            <w:gridSpan w:val="2"/>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•Summarize† </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73"/>
        </w:trPr>
        <w:tc>
          <w:tcPr>
            <w:tcW w:w="3780" w:type="dxa"/>
            <w:gridSpan w:val="13"/>
            <w:tcBorders>
              <w:left w:val="single" w:sz="6" w:space="0" w:color="000000"/>
              <w:bottom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  Graphic† • Groups† • Scaffold • Hypothesis† </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70"/>
        </w:trPr>
        <w:tc>
          <w:tcPr>
            <w:tcW w:w="3780" w:type="dxa"/>
            <w:gridSpan w:val="13"/>
            <w:tcBorders>
              <w:top w:val="single" w:sz="6" w:space="0" w:color="000000"/>
              <w:left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b/>
                <w:bCs/>
                <w:sz w:val="12"/>
                <w:szCs w:val="12"/>
              </w:rPr>
              <w:t>COGNITIVE LEVEL</w:t>
            </w:r>
            <w:r w:rsidRPr="00230728">
              <w:rPr>
                <w:rFonts w:ascii="Garamond" w:hAnsi="Garamond"/>
                <w:sz w:val="12"/>
                <w:szCs w:val="12"/>
              </w:rPr>
              <w:t xml:space="preserve">: * </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b/>
                <w:bCs/>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b/>
                <w:bCs/>
                <w:sz w:val="16"/>
                <w:szCs w:val="16"/>
              </w:rPr>
            </w:pPr>
          </w:p>
        </w:tc>
      </w:tr>
      <w:tr w:rsidR="0050462E" w:rsidRPr="00230728" w:rsidTr="0071531D">
        <w:trPr>
          <w:trHeight w:val="283"/>
        </w:trPr>
        <w:tc>
          <w:tcPr>
            <w:tcW w:w="1575" w:type="dxa"/>
            <w:gridSpan w:val="5"/>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1 – Knowledge</w:t>
            </w:r>
          </w:p>
        </w:tc>
        <w:tc>
          <w:tcPr>
            <w:tcW w:w="2205" w:type="dxa"/>
            <w:gridSpan w:val="8"/>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2 – Comprehension</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33"/>
        </w:trPr>
        <w:tc>
          <w:tcPr>
            <w:tcW w:w="1575" w:type="dxa"/>
            <w:gridSpan w:val="5"/>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3 – Application</w:t>
            </w:r>
          </w:p>
        </w:tc>
        <w:tc>
          <w:tcPr>
            <w:tcW w:w="2205" w:type="dxa"/>
            <w:gridSpan w:val="8"/>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4 – Analysis</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60"/>
        </w:trPr>
        <w:tc>
          <w:tcPr>
            <w:tcW w:w="1575" w:type="dxa"/>
            <w:gridSpan w:val="5"/>
            <w:tcBorders>
              <w:left w:val="single" w:sz="6" w:space="0" w:color="000000"/>
              <w:bottom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5 – Synthesis</w:t>
            </w:r>
          </w:p>
        </w:tc>
        <w:tc>
          <w:tcPr>
            <w:tcW w:w="2205" w:type="dxa"/>
            <w:gridSpan w:val="8"/>
            <w:tcBorders>
              <w:bottom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6 – Evaluation</w:t>
            </w:r>
          </w:p>
        </w:tc>
        <w:tc>
          <w:tcPr>
            <w:tcW w:w="3915" w:type="dxa"/>
            <w:gridSpan w:val="3"/>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shd w:val="clear" w:color="auto" w:fill="D9D9D9"/>
          </w:tcPr>
          <w:p w:rsidR="0050462E" w:rsidRPr="00230728" w:rsidRDefault="0050462E" w:rsidP="0071531D">
            <w:pPr>
              <w:pStyle w:val="Default"/>
              <w:rPr>
                <w:rFonts w:ascii="Garamond" w:hAnsi="Garamond"/>
                <w:sz w:val="16"/>
                <w:szCs w:val="16"/>
              </w:rPr>
            </w:pPr>
          </w:p>
        </w:tc>
      </w:tr>
      <w:tr w:rsidR="0050462E" w:rsidRPr="00230728" w:rsidTr="0071531D">
        <w:trPr>
          <w:trHeight w:val="293"/>
        </w:trPr>
        <w:tc>
          <w:tcPr>
            <w:tcW w:w="3780" w:type="dxa"/>
            <w:gridSpan w:val="13"/>
            <w:tcBorders>
              <w:top w:val="single" w:sz="6" w:space="0" w:color="000000"/>
              <w:left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b/>
                <w:bCs/>
                <w:sz w:val="12"/>
                <w:szCs w:val="12"/>
              </w:rPr>
              <w:t xml:space="preserve">ROUTINES / ASSESSMENT &amp; STANDARDS </w:t>
            </w:r>
          </w:p>
        </w:tc>
        <w:tc>
          <w:tcPr>
            <w:tcW w:w="3915" w:type="dxa"/>
            <w:gridSpan w:val="3"/>
            <w:vMerge w:val="restart"/>
            <w:tcBorders>
              <w:left w:val="single" w:sz="6" w:space="0" w:color="000000"/>
              <w:right w:val="single" w:sz="6" w:space="0" w:color="000000"/>
            </w:tcBorders>
          </w:tcPr>
          <w:p w:rsidR="0050462E" w:rsidRPr="00230728" w:rsidRDefault="0050462E" w:rsidP="0071531D">
            <w:pPr>
              <w:pStyle w:val="Default"/>
              <w:rPr>
                <w:rFonts w:ascii="Garamond" w:hAnsi="Garamond"/>
                <w:b/>
                <w:bCs/>
                <w:sz w:val="16"/>
                <w:szCs w:val="16"/>
              </w:rPr>
            </w:pPr>
            <w:r w:rsidRPr="00230728">
              <w:rPr>
                <w:rFonts w:ascii="Garamond" w:hAnsi="Garamond"/>
                <w:b/>
                <w:bCs/>
                <w:sz w:val="16"/>
                <w:szCs w:val="16"/>
              </w:rPr>
              <w:t>What is the teacher doing?</w:t>
            </w:r>
          </w:p>
        </w:tc>
        <w:tc>
          <w:tcPr>
            <w:tcW w:w="3825" w:type="dxa"/>
            <w:gridSpan w:val="4"/>
            <w:vMerge w:val="restart"/>
            <w:tcBorders>
              <w:left w:val="single" w:sz="6" w:space="0" w:color="000000"/>
              <w:right w:val="single" w:sz="6" w:space="0" w:color="000000"/>
            </w:tcBorders>
          </w:tcPr>
          <w:p w:rsidR="0050462E" w:rsidRPr="00230728" w:rsidRDefault="0050462E" w:rsidP="0071531D">
            <w:pPr>
              <w:pStyle w:val="Default"/>
              <w:rPr>
                <w:rFonts w:ascii="Garamond" w:hAnsi="Garamond"/>
                <w:b/>
                <w:bCs/>
                <w:sz w:val="16"/>
                <w:szCs w:val="16"/>
              </w:rPr>
            </w:pPr>
            <w:r w:rsidRPr="00230728">
              <w:rPr>
                <w:rFonts w:ascii="Garamond" w:hAnsi="Garamond"/>
                <w:b/>
                <w:bCs/>
                <w:sz w:val="16"/>
                <w:szCs w:val="16"/>
              </w:rPr>
              <w:t>What are the students doing?</w:t>
            </w:r>
          </w:p>
        </w:tc>
      </w:tr>
      <w:tr w:rsidR="0050462E" w:rsidRPr="00230728" w:rsidTr="0071531D">
        <w:trPr>
          <w:trHeight w:val="270"/>
        </w:trPr>
        <w:tc>
          <w:tcPr>
            <w:tcW w:w="946" w:type="dxa"/>
            <w:gridSpan w:val="3"/>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•Goal† </w:t>
            </w:r>
          </w:p>
        </w:tc>
        <w:tc>
          <w:tcPr>
            <w:tcW w:w="2834" w:type="dxa"/>
            <w:gridSpan w:val="10"/>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•Praise/Recognition†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rPr>
          <w:trHeight w:val="250"/>
        </w:trPr>
        <w:tc>
          <w:tcPr>
            <w:tcW w:w="946" w:type="dxa"/>
            <w:gridSpan w:val="3"/>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•Rubric </w:t>
            </w:r>
          </w:p>
        </w:tc>
        <w:tc>
          <w:tcPr>
            <w:tcW w:w="2834" w:type="dxa"/>
            <w:gridSpan w:val="10"/>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•Homework Analyzed†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rPr>
          <w:trHeight w:val="235"/>
        </w:trPr>
        <w:tc>
          <w:tcPr>
            <w:tcW w:w="3780" w:type="dxa"/>
            <w:gridSpan w:val="13"/>
            <w:tcBorders>
              <w:left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•Relates lesson to standard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rPr>
          <w:trHeight w:val="295"/>
        </w:trPr>
        <w:tc>
          <w:tcPr>
            <w:tcW w:w="3780" w:type="dxa"/>
            <w:gridSpan w:val="13"/>
            <w:tcBorders>
              <w:left w:val="single" w:sz="6" w:space="0" w:color="000000"/>
              <w:bottom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•Details expectations of standard proficiency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rPr>
          <w:trHeight w:val="270"/>
        </w:trPr>
        <w:tc>
          <w:tcPr>
            <w:tcW w:w="3780" w:type="dxa"/>
            <w:gridSpan w:val="13"/>
            <w:tcBorders>
              <w:top w:val="single" w:sz="6" w:space="0" w:color="000000"/>
              <w:left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b/>
                <w:bCs/>
                <w:sz w:val="12"/>
                <w:szCs w:val="12"/>
              </w:rPr>
              <w:t xml:space="preserve">GRADE LEVEL: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b/>
                <w:bCs/>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b/>
                <w:bCs/>
                <w:sz w:val="16"/>
                <w:szCs w:val="16"/>
              </w:rPr>
            </w:pPr>
          </w:p>
        </w:tc>
      </w:tr>
      <w:tr w:rsidR="0050462E" w:rsidRPr="00230728" w:rsidTr="0071531D">
        <w:trPr>
          <w:trHeight w:val="320"/>
        </w:trPr>
        <w:tc>
          <w:tcPr>
            <w:tcW w:w="803" w:type="dxa"/>
            <w:tcBorders>
              <w:left w:val="single" w:sz="6" w:space="0" w:color="000000"/>
              <w:bottom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N/A </w:t>
            </w:r>
          </w:p>
        </w:tc>
        <w:tc>
          <w:tcPr>
            <w:tcW w:w="894" w:type="dxa"/>
            <w:gridSpan w:val="5"/>
            <w:tcBorders>
              <w:bottom w:val="single" w:sz="6" w:space="0" w:color="000000"/>
            </w:tcBorders>
            <w:vAlign w:val="center"/>
          </w:tcPr>
          <w:p w:rsidR="0050462E" w:rsidRPr="00230728" w:rsidRDefault="0050462E" w:rsidP="0071531D">
            <w:pPr>
              <w:pStyle w:val="Default"/>
              <w:jc w:val="center"/>
              <w:rPr>
                <w:rFonts w:ascii="Garamond" w:hAnsi="Garamond"/>
                <w:sz w:val="12"/>
                <w:szCs w:val="12"/>
              </w:rPr>
            </w:pPr>
            <w:r w:rsidRPr="00230728">
              <w:rPr>
                <w:rFonts w:ascii="Garamond" w:hAnsi="Garamond"/>
                <w:sz w:val="12"/>
                <w:szCs w:val="12"/>
              </w:rPr>
              <w:t xml:space="preserve">Below </w:t>
            </w:r>
          </w:p>
        </w:tc>
        <w:tc>
          <w:tcPr>
            <w:tcW w:w="609" w:type="dxa"/>
            <w:gridSpan w:val="3"/>
            <w:tcBorders>
              <w:bottom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At </w:t>
            </w:r>
          </w:p>
        </w:tc>
        <w:tc>
          <w:tcPr>
            <w:tcW w:w="1474" w:type="dxa"/>
            <w:gridSpan w:val="4"/>
            <w:tcBorders>
              <w:bottom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Above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rPr>
          <w:trHeight w:val="270"/>
        </w:trPr>
        <w:tc>
          <w:tcPr>
            <w:tcW w:w="3780" w:type="dxa"/>
            <w:gridSpan w:val="13"/>
            <w:tcBorders>
              <w:top w:val="single" w:sz="6" w:space="0" w:color="000000"/>
              <w:left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b/>
                <w:bCs/>
                <w:sz w:val="12"/>
                <w:szCs w:val="12"/>
              </w:rPr>
              <w:t xml:space="preserve">SUPPORT FOR ENGLISH LEARNERS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b/>
                <w:bCs/>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b/>
                <w:bCs/>
                <w:sz w:val="16"/>
                <w:szCs w:val="16"/>
              </w:rPr>
            </w:pPr>
          </w:p>
        </w:tc>
      </w:tr>
      <w:tr w:rsidR="0050462E" w:rsidRPr="00230728" w:rsidTr="0071531D">
        <w:trPr>
          <w:trHeight w:val="220"/>
        </w:trPr>
        <w:tc>
          <w:tcPr>
            <w:tcW w:w="1193" w:type="dxa"/>
            <w:gridSpan w:val="4"/>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Enunciation</w:t>
            </w:r>
          </w:p>
        </w:tc>
        <w:tc>
          <w:tcPr>
            <w:tcW w:w="1273" w:type="dxa"/>
            <w:gridSpan w:val="6"/>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•Understand </w:t>
            </w:r>
          </w:p>
        </w:tc>
        <w:tc>
          <w:tcPr>
            <w:tcW w:w="1314" w:type="dxa"/>
            <w:gridSpan w:val="3"/>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•Varied Technique </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rPr>
          <w:trHeight w:val="220"/>
        </w:trPr>
        <w:tc>
          <w:tcPr>
            <w:tcW w:w="2466" w:type="dxa"/>
            <w:gridSpan w:val="10"/>
            <w:tcBorders>
              <w:lef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•Frequent Responses   •Choral/Group</w:t>
            </w:r>
          </w:p>
        </w:tc>
        <w:tc>
          <w:tcPr>
            <w:tcW w:w="1314" w:type="dxa"/>
            <w:gridSpan w:val="3"/>
            <w:tcBorders>
              <w:right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•Academic Language</w:t>
            </w:r>
          </w:p>
        </w:tc>
        <w:tc>
          <w:tcPr>
            <w:tcW w:w="3915" w:type="dxa"/>
            <w:gridSpan w:val="3"/>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rPr>
          <w:trHeight w:val="220"/>
        </w:trPr>
        <w:tc>
          <w:tcPr>
            <w:tcW w:w="2466" w:type="dxa"/>
            <w:gridSpan w:val="10"/>
            <w:tcBorders>
              <w:left w:val="single" w:sz="6" w:space="0" w:color="000000"/>
              <w:bottom w:val="single" w:sz="6" w:space="0" w:color="000000"/>
            </w:tcBorders>
            <w:vAlign w:val="center"/>
          </w:tcPr>
          <w:p w:rsidR="0050462E" w:rsidRPr="00230728" w:rsidRDefault="0050462E" w:rsidP="0071531D">
            <w:pPr>
              <w:pStyle w:val="Default"/>
              <w:rPr>
                <w:rFonts w:ascii="Garamond" w:hAnsi="Garamond"/>
                <w:sz w:val="12"/>
                <w:szCs w:val="12"/>
              </w:rPr>
            </w:pPr>
            <w:r w:rsidRPr="00230728">
              <w:rPr>
                <w:rFonts w:ascii="Garamond" w:hAnsi="Garamond"/>
                <w:sz w:val="12"/>
                <w:szCs w:val="12"/>
              </w:rPr>
              <w:t xml:space="preserve">•Graphic Organizers </w:t>
            </w:r>
          </w:p>
        </w:tc>
        <w:tc>
          <w:tcPr>
            <w:tcW w:w="1314" w:type="dxa"/>
            <w:gridSpan w:val="3"/>
            <w:tcBorders>
              <w:bottom w:val="single" w:sz="6" w:space="0" w:color="000000"/>
              <w:right w:val="single" w:sz="6" w:space="0" w:color="000000"/>
            </w:tcBorders>
            <w:vAlign w:val="center"/>
          </w:tcPr>
          <w:p w:rsidR="0050462E" w:rsidRPr="00230728" w:rsidRDefault="0050462E" w:rsidP="0071531D">
            <w:pPr>
              <w:pStyle w:val="Default"/>
              <w:rPr>
                <w:rFonts w:ascii="Garamond" w:hAnsi="Garamond"/>
                <w:sz w:val="12"/>
                <w:szCs w:val="12"/>
              </w:rPr>
            </w:pPr>
          </w:p>
        </w:tc>
        <w:tc>
          <w:tcPr>
            <w:tcW w:w="3915" w:type="dxa"/>
            <w:gridSpan w:val="3"/>
            <w:vMerge/>
            <w:tcBorders>
              <w:left w:val="single" w:sz="6" w:space="0" w:color="000000"/>
              <w:bottom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c>
          <w:tcPr>
            <w:tcW w:w="3825" w:type="dxa"/>
            <w:gridSpan w:val="4"/>
            <w:vMerge/>
            <w:tcBorders>
              <w:left w:val="single" w:sz="6" w:space="0" w:color="000000"/>
              <w:bottom w:val="single" w:sz="6" w:space="0" w:color="000000"/>
              <w:right w:val="single" w:sz="6" w:space="0" w:color="000000"/>
            </w:tcBorders>
          </w:tcPr>
          <w:p w:rsidR="0050462E" w:rsidRPr="00230728" w:rsidRDefault="0050462E" w:rsidP="0071531D">
            <w:pPr>
              <w:pStyle w:val="Default"/>
              <w:rPr>
                <w:rFonts w:ascii="Garamond" w:hAnsi="Garamond"/>
                <w:sz w:val="16"/>
                <w:szCs w:val="16"/>
              </w:rPr>
            </w:pPr>
          </w:p>
        </w:tc>
      </w:tr>
      <w:tr w:rsidR="0050462E" w:rsidRPr="00230728" w:rsidTr="00715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cantSplit/>
        </w:trPr>
        <w:tc>
          <w:tcPr>
            <w:tcW w:w="3780" w:type="dxa"/>
            <w:gridSpan w:val="13"/>
            <w:vMerge w:val="restart"/>
            <w:shd w:val="clear" w:color="auto" w:fill="D9D9D9"/>
          </w:tcPr>
          <w:p w:rsidR="0050462E" w:rsidRPr="00230728" w:rsidRDefault="0050462E" w:rsidP="0071531D">
            <w:pPr>
              <w:pStyle w:val="Default"/>
              <w:jc w:val="center"/>
              <w:rPr>
                <w:rFonts w:ascii="Garamond" w:hAnsi="Garamond"/>
                <w:b/>
                <w:bCs/>
                <w:color w:val="auto"/>
                <w:sz w:val="12"/>
                <w:szCs w:val="12"/>
              </w:rPr>
            </w:pPr>
            <w:r w:rsidRPr="00230728">
              <w:rPr>
                <w:rFonts w:ascii="Garamond" w:hAnsi="Garamond"/>
                <w:b/>
                <w:bCs/>
                <w:color w:val="auto"/>
                <w:sz w:val="12"/>
                <w:szCs w:val="12"/>
              </w:rPr>
              <w:t>VARIETY OF INSTRUCTION</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Illustrate</w:t>
            </w:r>
            <w:r w:rsidRPr="00230728">
              <w:rPr>
                <w:rFonts w:ascii="Garamond" w:hAnsi="Garamond"/>
                <w:color w:val="auto"/>
                <w:sz w:val="12"/>
                <w:szCs w:val="12"/>
              </w:rPr>
              <w:t xml:space="preserve"> – Gives info, illustrates concepts with 2 or more approaches and strategies.</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Checks</w:t>
            </w:r>
            <w:r w:rsidRPr="00230728">
              <w:rPr>
                <w:rFonts w:ascii="Garamond" w:hAnsi="Garamond"/>
                <w:color w:val="auto"/>
                <w:sz w:val="12"/>
                <w:szCs w:val="12"/>
              </w:rPr>
              <w:t xml:space="preserve"> – Questions to check that pupils track lesson.  Differs from ELD, as CFU there aims to determine depth/quality of understanding</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Compare</w:t>
            </w:r>
            <w:r w:rsidRPr="00230728">
              <w:rPr>
                <w:rFonts w:ascii="Garamond" w:hAnsi="Garamond"/>
                <w:color w:val="auto"/>
                <w:sz w:val="12"/>
                <w:szCs w:val="12"/>
              </w:rPr>
              <w:t xml:space="preserve"> – Ask student to compare, contrast, classify or use analogies or metaphors</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Connect to Prior Knowledge</w:t>
            </w:r>
            <w:r w:rsidRPr="00230728">
              <w:rPr>
                <w:rFonts w:ascii="Garamond" w:hAnsi="Garamond"/>
                <w:color w:val="auto"/>
                <w:sz w:val="12"/>
                <w:szCs w:val="12"/>
              </w:rPr>
              <w:t xml:space="preserve"> – Can be calling up earlier relevant experience or review</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Listens Actively</w:t>
            </w:r>
            <w:r w:rsidRPr="00230728">
              <w:rPr>
                <w:rFonts w:ascii="Garamond" w:hAnsi="Garamond"/>
                <w:color w:val="auto"/>
                <w:sz w:val="12"/>
                <w:szCs w:val="12"/>
              </w:rPr>
              <w:t xml:space="preserve"> – Teacher restates, reframes, or poses questions to extend pupils’ thinking</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Summarizing/Note Taking</w:t>
            </w:r>
            <w:r w:rsidRPr="00230728">
              <w:rPr>
                <w:rFonts w:ascii="Garamond" w:hAnsi="Garamond"/>
                <w:color w:val="auto"/>
                <w:sz w:val="12"/>
                <w:szCs w:val="12"/>
              </w:rPr>
              <w:t xml:space="preserve"> – Teacher requires pupils to perform either behavior</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Graphic Organizers/Non-Linguistic Representation</w:t>
            </w:r>
            <w:r w:rsidRPr="00230728">
              <w:rPr>
                <w:rFonts w:ascii="Garamond" w:hAnsi="Garamond"/>
                <w:color w:val="auto"/>
                <w:sz w:val="12"/>
                <w:szCs w:val="12"/>
              </w:rPr>
              <w:t xml:space="preserve"> – Teacher uses or requires these devices</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Groups</w:t>
            </w:r>
            <w:r w:rsidRPr="00230728">
              <w:rPr>
                <w:rFonts w:ascii="Garamond" w:hAnsi="Garamond"/>
                <w:color w:val="auto"/>
                <w:sz w:val="12"/>
                <w:szCs w:val="12"/>
              </w:rPr>
              <w:t xml:space="preserve"> – Pupils work in structured way in groups or pairs to accomplish specific tasks that promote learning</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Scaffold</w:t>
            </w:r>
            <w:r w:rsidRPr="00230728">
              <w:rPr>
                <w:rFonts w:ascii="Garamond" w:hAnsi="Garamond"/>
                <w:color w:val="auto"/>
                <w:sz w:val="12"/>
                <w:szCs w:val="12"/>
              </w:rPr>
              <w:t xml:space="preserve"> – Intentional use of information, strategies or props to temporarily support the learner while she builds expertise, extends knowledge, or refines basic skills. E.g., teacher may have pupils highlight researched items to assist with organization, categorization, conducting future research.</w:t>
            </w:r>
          </w:p>
          <w:p w:rsidR="0050462E" w:rsidRPr="00230728" w:rsidRDefault="0050462E" w:rsidP="0050462E">
            <w:pPr>
              <w:pStyle w:val="Default"/>
              <w:widowControl w:val="0"/>
              <w:numPr>
                <w:ilvl w:val="0"/>
                <w:numId w:val="1"/>
              </w:numPr>
              <w:tabs>
                <w:tab w:val="clear" w:pos="720"/>
                <w:tab w:val="num" w:pos="360"/>
              </w:tabs>
              <w:ind w:left="360"/>
              <w:rPr>
                <w:rFonts w:ascii="Garamond" w:hAnsi="Garamond"/>
                <w:color w:val="auto"/>
                <w:sz w:val="12"/>
                <w:szCs w:val="12"/>
              </w:rPr>
            </w:pPr>
            <w:r w:rsidRPr="00230728">
              <w:rPr>
                <w:rFonts w:ascii="Garamond" w:hAnsi="Garamond"/>
                <w:b/>
                <w:bCs/>
                <w:color w:val="auto"/>
                <w:sz w:val="12"/>
                <w:szCs w:val="12"/>
              </w:rPr>
              <w:t>Generating/test a hypothesis</w:t>
            </w:r>
            <w:r w:rsidRPr="00230728">
              <w:rPr>
                <w:rFonts w:ascii="Garamond" w:hAnsi="Garamond"/>
                <w:color w:val="auto"/>
                <w:sz w:val="12"/>
                <w:szCs w:val="12"/>
              </w:rPr>
              <w:t xml:space="preserve"> – Teacher/student pose or test hypothesis</w:t>
            </w:r>
          </w:p>
        </w:tc>
        <w:tc>
          <w:tcPr>
            <w:tcW w:w="3960" w:type="dxa"/>
            <w:gridSpan w:val="4"/>
            <w:shd w:val="clear" w:color="auto" w:fill="D9D9D9"/>
          </w:tcPr>
          <w:p w:rsidR="0050462E" w:rsidRPr="00230728" w:rsidRDefault="0050462E" w:rsidP="0071531D">
            <w:pPr>
              <w:pStyle w:val="Default"/>
              <w:ind w:left="288" w:hanging="240"/>
              <w:jc w:val="center"/>
              <w:rPr>
                <w:rFonts w:ascii="Garamond" w:hAnsi="Garamond"/>
                <w:b/>
                <w:bCs/>
                <w:color w:val="auto"/>
                <w:sz w:val="12"/>
                <w:szCs w:val="12"/>
              </w:rPr>
            </w:pPr>
            <w:r w:rsidRPr="00230728">
              <w:rPr>
                <w:rFonts w:ascii="Garamond" w:hAnsi="Garamond"/>
                <w:b/>
                <w:bCs/>
                <w:color w:val="auto"/>
                <w:sz w:val="12"/>
                <w:szCs w:val="12"/>
              </w:rPr>
              <w:t>ROUTINES/ASSESSMENT &amp; STANDARDS</w:t>
            </w:r>
          </w:p>
          <w:p w:rsidR="0050462E" w:rsidRPr="00230728" w:rsidRDefault="0050462E" w:rsidP="0050462E">
            <w:pPr>
              <w:pStyle w:val="Default"/>
              <w:widowControl w:val="0"/>
              <w:numPr>
                <w:ilvl w:val="0"/>
                <w:numId w:val="2"/>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Goal</w:t>
            </w:r>
            <w:r w:rsidRPr="00230728">
              <w:rPr>
                <w:rFonts w:ascii="Garamond" w:hAnsi="Garamond"/>
                <w:color w:val="auto"/>
                <w:sz w:val="12"/>
                <w:szCs w:val="12"/>
              </w:rPr>
              <w:t xml:space="preserve"> – Teacher announces learning goal or objective of lesson</w:t>
            </w:r>
          </w:p>
          <w:p w:rsidR="0050462E" w:rsidRPr="00230728" w:rsidRDefault="0050462E" w:rsidP="0050462E">
            <w:pPr>
              <w:pStyle w:val="Default"/>
              <w:widowControl w:val="0"/>
              <w:numPr>
                <w:ilvl w:val="0"/>
                <w:numId w:val="2"/>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Praise/Recognition</w:t>
            </w:r>
            <w:r w:rsidRPr="00230728">
              <w:rPr>
                <w:rFonts w:ascii="Garamond" w:hAnsi="Garamond"/>
                <w:color w:val="auto"/>
                <w:sz w:val="12"/>
                <w:szCs w:val="12"/>
              </w:rPr>
              <w:t xml:space="preserve"> – Any respectful teacher behavior designed to foster greater, or more specified pupil learning</w:t>
            </w:r>
          </w:p>
          <w:p w:rsidR="0050462E" w:rsidRPr="00230728" w:rsidRDefault="0050462E" w:rsidP="0050462E">
            <w:pPr>
              <w:pStyle w:val="Default"/>
              <w:widowControl w:val="0"/>
              <w:numPr>
                <w:ilvl w:val="0"/>
                <w:numId w:val="2"/>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Rubric</w:t>
            </w:r>
            <w:r w:rsidRPr="00230728">
              <w:rPr>
                <w:rFonts w:ascii="Garamond" w:hAnsi="Garamond"/>
                <w:color w:val="auto"/>
                <w:sz w:val="12"/>
                <w:szCs w:val="12"/>
              </w:rPr>
              <w:t xml:space="preserve"> – Scoring guides available/visible to help students determine quality of their own work</w:t>
            </w:r>
          </w:p>
          <w:p w:rsidR="0050462E" w:rsidRPr="00230728" w:rsidRDefault="0050462E" w:rsidP="0050462E">
            <w:pPr>
              <w:pStyle w:val="Default"/>
              <w:widowControl w:val="0"/>
              <w:numPr>
                <w:ilvl w:val="0"/>
                <w:numId w:val="2"/>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 xml:space="preserve">Homework </w:t>
            </w:r>
            <w:r w:rsidRPr="00230728">
              <w:rPr>
                <w:rFonts w:ascii="Garamond" w:hAnsi="Garamond"/>
                <w:color w:val="auto"/>
                <w:sz w:val="12"/>
                <w:szCs w:val="12"/>
              </w:rPr>
              <w:t xml:space="preserve"> - Analyzed/displayed</w:t>
            </w:r>
          </w:p>
          <w:p w:rsidR="0050462E" w:rsidRPr="00230728" w:rsidRDefault="0050462E" w:rsidP="0050462E">
            <w:pPr>
              <w:pStyle w:val="Default"/>
              <w:widowControl w:val="0"/>
              <w:numPr>
                <w:ilvl w:val="0"/>
                <w:numId w:val="2"/>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Relates Lesson to Standard</w:t>
            </w:r>
            <w:r w:rsidRPr="00230728">
              <w:rPr>
                <w:rFonts w:ascii="Garamond" w:hAnsi="Garamond"/>
                <w:color w:val="auto"/>
                <w:sz w:val="12"/>
                <w:szCs w:val="12"/>
              </w:rPr>
              <w:t xml:space="preserve"> – Teacher clearly identifies what students shall learn according to the standard – No need to call out number of standard</w:t>
            </w:r>
          </w:p>
          <w:p w:rsidR="0050462E" w:rsidRPr="00230728" w:rsidRDefault="0050462E" w:rsidP="0050462E">
            <w:pPr>
              <w:pStyle w:val="Default"/>
              <w:widowControl w:val="0"/>
              <w:numPr>
                <w:ilvl w:val="0"/>
                <w:numId w:val="2"/>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Details Proficiencies Expectations</w:t>
            </w:r>
            <w:r w:rsidRPr="00230728">
              <w:rPr>
                <w:rFonts w:ascii="Garamond" w:hAnsi="Garamond"/>
                <w:color w:val="auto"/>
                <w:sz w:val="12"/>
                <w:szCs w:val="12"/>
              </w:rPr>
              <w:t xml:space="preserve"> – Teacher clearly identifies “how good is good enough” according to standard being taught – identifies what master looks like</w:t>
            </w:r>
          </w:p>
        </w:tc>
        <w:tc>
          <w:tcPr>
            <w:tcW w:w="3780" w:type="dxa"/>
            <w:gridSpan w:val="3"/>
            <w:shd w:val="clear" w:color="auto" w:fill="D9D9D9"/>
          </w:tcPr>
          <w:p w:rsidR="0050462E" w:rsidRPr="00230728" w:rsidRDefault="0050462E" w:rsidP="0071531D">
            <w:pPr>
              <w:pStyle w:val="Default"/>
              <w:jc w:val="center"/>
              <w:rPr>
                <w:rFonts w:ascii="Garamond" w:hAnsi="Garamond"/>
                <w:b/>
                <w:bCs/>
                <w:color w:val="auto"/>
                <w:sz w:val="12"/>
                <w:szCs w:val="12"/>
              </w:rPr>
            </w:pPr>
            <w:r w:rsidRPr="00230728">
              <w:rPr>
                <w:rFonts w:ascii="Garamond" w:hAnsi="Garamond"/>
                <w:b/>
                <w:bCs/>
                <w:color w:val="auto"/>
                <w:sz w:val="12"/>
                <w:szCs w:val="12"/>
              </w:rPr>
              <w:t>SUPPORT FOR ENGLISH LANGUAGE LEARNERS</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Model</w:t>
            </w:r>
            <w:r w:rsidRPr="00230728">
              <w:rPr>
                <w:rFonts w:ascii="Garamond" w:hAnsi="Garamond"/>
                <w:color w:val="auto"/>
                <w:sz w:val="12"/>
                <w:szCs w:val="12"/>
              </w:rPr>
              <w:t xml:space="preserve"> – Teacher clearly enunciates and correctly models use of English, free of all errors</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Understanding</w:t>
            </w:r>
            <w:r w:rsidRPr="00230728">
              <w:rPr>
                <w:rFonts w:ascii="Garamond" w:hAnsi="Garamond"/>
                <w:color w:val="auto"/>
                <w:sz w:val="12"/>
                <w:szCs w:val="12"/>
              </w:rPr>
              <w:t xml:space="preserve"> – Teacher ascertains by question, observation or inference depth and quality of ELL’s comprehension</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 xml:space="preserve">Technique </w:t>
            </w:r>
            <w:r w:rsidRPr="00230728">
              <w:rPr>
                <w:rFonts w:ascii="Garamond" w:hAnsi="Garamond"/>
                <w:color w:val="auto"/>
                <w:sz w:val="12"/>
                <w:szCs w:val="12"/>
              </w:rPr>
              <w:t>– Teacher employs two or more to assure ELL comprehension.  E.g., body language, media, hands-on activities</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Key Task</w:t>
            </w:r>
            <w:r w:rsidRPr="00230728">
              <w:rPr>
                <w:rFonts w:ascii="Garamond" w:hAnsi="Garamond"/>
                <w:color w:val="auto"/>
                <w:sz w:val="12"/>
                <w:szCs w:val="12"/>
              </w:rPr>
              <w:t xml:space="preserve"> – Teacher explains or demonstrates critical tasks in a variety of ways, e.g., saying, showing, modeling</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Responses</w:t>
            </w:r>
            <w:r w:rsidRPr="00230728">
              <w:rPr>
                <w:rFonts w:ascii="Garamond" w:hAnsi="Garamond"/>
                <w:color w:val="auto"/>
                <w:sz w:val="12"/>
                <w:szCs w:val="12"/>
              </w:rPr>
              <w:t xml:space="preserve"> – Teacher elicits frequent verbal or non verbal responses</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Choral</w:t>
            </w:r>
            <w:r w:rsidRPr="00230728">
              <w:rPr>
                <w:rFonts w:ascii="Garamond" w:hAnsi="Garamond"/>
                <w:color w:val="auto"/>
                <w:sz w:val="12"/>
                <w:szCs w:val="12"/>
              </w:rPr>
              <w:t xml:space="preserve"> –Teacher calls for choral, group or interactive work from students</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 xml:space="preserve">Graphic Organizer </w:t>
            </w:r>
            <w:r w:rsidRPr="00230728">
              <w:rPr>
                <w:rFonts w:ascii="Garamond" w:hAnsi="Garamond"/>
                <w:color w:val="auto"/>
                <w:sz w:val="12"/>
                <w:szCs w:val="12"/>
              </w:rPr>
              <w:t>– Teacher adapts content through graphic organizers, study guides, outlines, highlighted or summarized text</w:t>
            </w:r>
          </w:p>
          <w:p w:rsidR="0050462E" w:rsidRPr="00230728" w:rsidRDefault="0050462E" w:rsidP="0050462E">
            <w:pPr>
              <w:pStyle w:val="Default"/>
              <w:widowControl w:val="0"/>
              <w:numPr>
                <w:ilvl w:val="0"/>
                <w:numId w:val="4"/>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Language</w:t>
            </w:r>
            <w:r w:rsidRPr="00230728">
              <w:rPr>
                <w:rFonts w:ascii="Garamond" w:hAnsi="Garamond"/>
                <w:color w:val="auto"/>
                <w:sz w:val="12"/>
                <w:szCs w:val="12"/>
              </w:rPr>
              <w:t xml:space="preserve"> – Teacher explicitly guides development or proficiency in academic language</w:t>
            </w:r>
          </w:p>
        </w:tc>
      </w:tr>
      <w:tr w:rsidR="0050462E" w:rsidRPr="00230728" w:rsidTr="00715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cantSplit/>
        </w:trPr>
        <w:tc>
          <w:tcPr>
            <w:tcW w:w="3780" w:type="dxa"/>
            <w:gridSpan w:val="13"/>
            <w:vMerge/>
            <w:shd w:val="clear" w:color="auto" w:fill="D9D9D9"/>
          </w:tcPr>
          <w:p w:rsidR="0050462E" w:rsidRPr="00230728" w:rsidRDefault="0050462E" w:rsidP="0071531D">
            <w:pPr>
              <w:pStyle w:val="Default"/>
              <w:jc w:val="center"/>
              <w:rPr>
                <w:rFonts w:ascii="Garamond" w:hAnsi="Garamond"/>
                <w:color w:val="auto"/>
                <w:sz w:val="12"/>
                <w:szCs w:val="12"/>
              </w:rPr>
            </w:pPr>
          </w:p>
        </w:tc>
        <w:tc>
          <w:tcPr>
            <w:tcW w:w="3960" w:type="dxa"/>
            <w:gridSpan w:val="4"/>
            <w:shd w:val="clear" w:color="auto" w:fill="D9D9D9"/>
          </w:tcPr>
          <w:p w:rsidR="0050462E" w:rsidRPr="00230728" w:rsidRDefault="0050462E" w:rsidP="0071531D">
            <w:pPr>
              <w:pStyle w:val="Default"/>
              <w:ind w:left="288" w:hanging="240"/>
              <w:jc w:val="center"/>
              <w:rPr>
                <w:rFonts w:ascii="Garamond" w:hAnsi="Garamond"/>
                <w:b/>
                <w:bCs/>
                <w:color w:val="auto"/>
                <w:sz w:val="12"/>
                <w:szCs w:val="12"/>
              </w:rPr>
            </w:pPr>
            <w:r w:rsidRPr="00230728">
              <w:rPr>
                <w:rFonts w:ascii="Garamond" w:hAnsi="Garamond"/>
                <w:b/>
                <w:bCs/>
                <w:color w:val="auto"/>
                <w:sz w:val="12"/>
                <w:szCs w:val="12"/>
              </w:rPr>
              <w:t>STANDARD LEVEL</w:t>
            </w:r>
          </w:p>
          <w:p w:rsidR="0050462E" w:rsidRPr="00230728" w:rsidRDefault="0050462E" w:rsidP="0050462E">
            <w:pPr>
              <w:pStyle w:val="Default"/>
              <w:widowControl w:val="0"/>
              <w:numPr>
                <w:ilvl w:val="0"/>
                <w:numId w:val="3"/>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At Grade Level</w:t>
            </w:r>
            <w:r w:rsidRPr="00230728">
              <w:rPr>
                <w:rFonts w:ascii="Garamond" w:hAnsi="Garamond"/>
                <w:color w:val="auto"/>
                <w:sz w:val="12"/>
                <w:szCs w:val="12"/>
              </w:rPr>
              <w:t xml:space="preserve"> – Lesson clearly teaches some portion of standard from grade level observed – Lesson need not address or attempt all standard</w:t>
            </w:r>
          </w:p>
          <w:p w:rsidR="0050462E" w:rsidRPr="00230728" w:rsidRDefault="0050462E" w:rsidP="0071531D">
            <w:pPr>
              <w:pStyle w:val="Default"/>
              <w:tabs>
                <w:tab w:val="left" w:pos="288"/>
              </w:tabs>
              <w:ind w:left="288" w:hanging="240"/>
              <w:rPr>
                <w:rFonts w:ascii="Garamond" w:hAnsi="Garamond"/>
                <w:color w:val="auto"/>
                <w:sz w:val="12"/>
                <w:szCs w:val="12"/>
              </w:rPr>
            </w:pPr>
          </w:p>
        </w:tc>
        <w:tc>
          <w:tcPr>
            <w:tcW w:w="3780" w:type="dxa"/>
            <w:gridSpan w:val="3"/>
            <w:vMerge w:val="restart"/>
            <w:shd w:val="clear" w:color="auto" w:fill="D9D9D9"/>
          </w:tcPr>
          <w:p w:rsidR="0050462E" w:rsidRPr="00230728" w:rsidRDefault="0050462E" w:rsidP="0071531D">
            <w:pPr>
              <w:pStyle w:val="Default"/>
              <w:jc w:val="center"/>
              <w:rPr>
                <w:rFonts w:ascii="Garamond" w:hAnsi="Garamond"/>
                <w:b/>
                <w:bCs/>
                <w:color w:val="auto"/>
                <w:sz w:val="12"/>
                <w:szCs w:val="12"/>
              </w:rPr>
            </w:pPr>
            <w:r w:rsidRPr="00230728">
              <w:rPr>
                <w:rFonts w:ascii="Garamond" w:hAnsi="Garamond"/>
                <w:b/>
                <w:bCs/>
                <w:color w:val="auto"/>
                <w:sz w:val="12"/>
                <w:szCs w:val="12"/>
              </w:rPr>
              <w:t>COGNITIVE LEVEL</w:t>
            </w:r>
          </w:p>
          <w:p w:rsidR="0050462E" w:rsidRPr="00230728" w:rsidRDefault="0050462E" w:rsidP="0050462E">
            <w:pPr>
              <w:pStyle w:val="Default"/>
              <w:widowControl w:val="0"/>
              <w:numPr>
                <w:ilvl w:val="0"/>
                <w:numId w:val="3"/>
              </w:numPr>
              <w:tabs>
                <w:tab w:val="clear" w:pos="720"/>
                <w:tab w:val="num" w:pos="216"/>
              </w:tabs>
              <w:ind w:left="216" w:hanging="216"/>
              <w:rPr>
                <w:rFonts w:ascii="Garamond" w:hAnsi="Garamond"/>
                <w:color w:val="auto"/>
                <w:sz w:val="12"/>
                <w:szCs w:val="12"/>
              </w:rPr>
            </w:pPr>
            <w:r w:rsidRPr="00230728">
              <w:rPr>
                <w:rFonts w:ascii="Garamond" w:hAnsi="Garamond"/>
                <w:b/>
                <w:bCs/>
                <w:color w:val="auto"/>
                <w:sz w:val="12"/>
                <w:szCs w:val="12"/>
              </w:rPr>
              <w:t xml:space="preserve">Cognitive Level </w:t>
            </w:r>
            <w:r w:rsidRPr="00230728">
              <w:rPr>
                <w:rFonts w:ascii="Garamond" w:hAnsi="Garamond"/>
                <w:color w:val="auto"/>
                <w:sz w:val="12"/>
                <w:szCs w:val="12"/>
              </w:rPr>
              <w:t>– Highest level pupils required/invited to perform</w:t>
            </w:r>
          </w:p>
        </w:tc>
      </w:tr>
      <w:tr w:rsidR="0050462E" w:rsidRPr="00230728" w:rsidTr="00715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cantSplit/>
          <w:trHeight w:val="629"/>
        </w:trPr>
        <w:tc>
          <w:tcPr>
            <w:tcW w:w="3780" w:type="dxa"/>
            <w:gridSpan w:val="13"/>
            <w:vMerge/>
            <w:shd w:val="clear" w:color="auto" w:fill="D9D9D9"/>
          </w:tcPr>
          <w:p w:rsidR="0050462E" w:rsidRPr="00230728" w:rsidRDefault="0050462E" w:rsidP="0071531D">
            <w:pPr>
              <w:pStyle w:val="Default"/>
              <w:jc w:val="center"/>
              <w:rPr>
                <w:rFonts w:ascii="Garamond" w:hAnsi="Garamond"/>
                <w:color w:val="auto"/>
                <w:sz w:val="12"/>
                <w:szCs w:val="12"/>
              </w:rPr>
            </w:pPr>
          </w:p>
        </w:tc>
        <w:tc>
          <w:tcPr>
            <w:tcW w:w="3960" w:type="dxa"/>
            <w:gridSpan w:val="4"/>
            <w:shd w:val="clear" w:color="auto" w:fill="D9D9D9"/>
          </w:tcPr>
          <w:p w:rsidR="0050462E" w:rsidRPr="00230728" w:rsidRDefault="0050462E" w:rsidP="0071531D">
            <w:pPr>
              <w:pStyle w:val="Default"/>
              <w:ind w:left="288" w:hanging="240"/>
              <w:jc w:val="center"/>
              <w:rPr>
                <w:rFonts w:ascii="Garamond" w:hAnsi="Garamond"/>
                <w:b/>
                <w:bCs/>
                <w:color w:val="auto"/>
                <w:sz w:val="12"/>
                <w:szCs w:val="12"/>
              </w:rPr>
            </w:pPr>
            <w:r w:rsidRPr="00230728">
              <w:rPr>
                <w:rFonts w:ascii="Garamond" w:hAnsi="Garamond"/>
                <w:b/>
                <w:bCs/>
                <w:color w:val="auto"/>
                <w:sz w:val="12"/>
                <w:szCs w:val="12"/>
              </w:rPr>
              <w:t>ENGAGEMENT</w:t>
            </w:r>
          </w:p>
          <w:p w:rsidR="0050462E" w:rsidRPr="00230728" w:rsidRDefault="0050462E" w:rsidP="0050462E">
            <w:pPr>
              <w:pStyle w:val="Default"/>
              <w:widowControl w:val="0"/>
              <w:numPr>
                <w:ilvl w:val="0"/>
                <w:numId w:val="3"/>
              </w:numPr>
              <w:tabs>
                <w:tab w:val="clear" w:pos="720"/>
                <w:tab w:val="num" w:pos="288"/>
              </w:tabs>
              <w:ind w:left="288" w:hanging="240"/>
              <w:rPr>
                <w:rFonts w:ascii="Garamond" w:hAnsi="Garamond"/>
                <w:color w:val="auto"/>
                <w:sz w:val="12"/>
                <w:szCs w:val="12"/>
              </w:rPr>
            </w:pPr>
            <w:r w:rsidRPr="00230728">
              <w:rPr>
                <w:rFonts w:ascii="Garamond" w:hAnsi="Garamond"/>
                <w:b/>
                <w:bCs/>
                <w:color w:val="auto"/>
                <w:sz w:val="12"/>
                <w:szCs w:val="12"/>
              </w:rPr>
              <w:t>Engagement</w:t>
            </w:r>
            <w:r w:rsidRPr="00230728">
              <w:rPr>
                <w:rFonts w:ascii="Garamond" w:hAnsi="Garamond"/>
                <w:color w:val="auto"/>
                <w:sz w:val="12"/>
                <w:szCs w:val="12"/>
              </w:rPr>
              <w:t xml:space="preserve"> - % pupils actively attending</w:t>
            </w:r>
          </w:p>
        </w:tc>
        <w:tc>
          <w:tcPr>
            <w:tcW w:w="3780" w:type="dxa"/>
            <w:gridSpan w:val="3"/>
            <w:vMerge/>
            <w:shd w:val="clear" w:color="auto" w:fill="D9D9D9"/>
          </w:tcPr>
          <w:p w:rsidR="0050462E" w:rsidRPr="00230728" w:rsidRDefault="0050462E" w:rsidP="0071531D">
            <w:pPr>
              <w:pStyle w:val="Default"/>
              <w:jc w:val="center"/>
              <w:rPr>
                <w:rFonts w:ascii="Garamond" w:hAnsi="Garamond"/>
                <w:color w:val="auto"/>
                <w:sz w:val="12"/>
                <w:szCs w:val="12"/>
              </w:rPr>
            </w:pPr>
          </w:p>
        </w:tc>
      </w:tr>
      <w:tr w:rsidR="0050462E" w:rsidRPr="00230728" w:rsidTr="007153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0" w:type="dxa"/>
            <w:gridSpan w:val="2"/>
            <w:vMerge w:val="restart"/>
            <w:shd w:val="clear" w:color="auto" w:fill="D9D9D9"/>
          </w:tcPr>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Arrange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Calculate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Define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Draw Identify</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Illustrate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Label</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List</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Match</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Measure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Memorize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Name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Recall Quote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Recite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Recognize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 xml:space="preserve">Repeat </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State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Tabulate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Tell Use</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Who</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What</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When Where</w:t>
            </w:r>
          </w:p>
          <w:p w:rsidR="0050462E" w:rsidRPr="00230728" w:rsidRDefault="0050462E" w:rsidP="0071531D">
            <w:pPr>
              <w:spacing w:after="0" w:line="240" w:lineRule="auto"/>
              <w:rPr>
                <w:rFonts w:ascii="Garamond" w:hAnsi="Garamond"/>
                <w:b/>
                <w:sz w:val="10"/>
                <w:szCs w:val="10"/>
              </w:rPr>
            </w:pPr>
            <w:r w:rsidRPr="00230728">
              <w:rPr>
                <w:rFonts w:ascii="Garamond" w:hAnsi="Garamond" w:cs="Formata-Condensed"/>
                <w:sz w:val="10"/>
                <w:szCs w:val="10"/>
              </w:rPr>
              <w:t>Why</w:t>
            </w:r>
          </w:p>
        </w:tc>
        <w:tc>
          <w:tcPr>
            <w:tcW w:w="1980" w:type="dxa"/>
            <w:gridSpan w:val="10"/>
            <w:shd w:val="clear" w:color="auto" w:fill="A6A6A6"/>
          </w:tcPr>
          <w:p w:rsidR="0050462E" w:rsidRPr="00230728" w:rsidRDefault="0050462E" w:rsidP="0071531D">
            <w:pPr>
              <w:spacing w:after="0" w:line="240" w:lineRule="auto"/>
              <w:jc w:val="center"/>
              <w:rPr>
                <w:rFonts w:ascii="Garamond" w:hAnsi="Garamond" w:cs="Formata-BoldCondensed"/>
                <w:b/>
                <w:bCs/>
                <w:sz w:val="16"/>
                <w:szCs w:val="16"/>
              </w:rPr>
            </w:pPr>
            <w:r w:rsidRPr="00230728">
              <w:rPr>
                <w:rFonts w:ascii="Garamond" w:hAnsi="Garamond" w:cs="Formata-BoldCondensed"/>
                <w:b/>
                <w:bCs/>
                <w:sz w:val="16"/>
                <w:szCs w:val="16"/>
              </w:rPr>
              <w:t>Level One Activities</w:t>
            </w:r>
          </w:p>
          <w:p w:rsidR="0050462E" w:rsidRPr="00230728" w:rsidRDefault="0050462E" w:rsidP="0071531D">
            <w:pPr>
              <w:spacing w:after="0" w:line="240" w:lineRule="auto"/>
              <w:jc w:val="center"/>
              <w:rPr>
                <w:rFonts w:ascii="Garamond" w:hAnsi="Garamond"/>
                <w:b/>
                <w:sz w:val="16"/>
                <w:szCs w:val="16"/>
              </w:rPr>
            </w:pPr>
            <w:r w:rsidRPr="00230728">
              <w:rPr>
                <w:rFonts w:ascii="Garamond" w:hAnsi="Garamond"/>
                <w:b/>
                <w:sz w:val="16"/>
                <w:szCs w:val="16"/>
              </w:rPr>
              <w:t>Recall</w:t>
            </w:r>
          </w:p>
        </w:tc>
        <w:tc>
          <w:tcPr>
            <w:tcW w:w="990" w:type="dxa"/>
            <w:vMerge w:val="restart"/>
            <w:shd w:val="clear" w:color="auto" w:fill="D9D9D9"/>
          </w:tcPr>
          <w:p w:rsidR="0050462E" w:rsidRPr="00230728" w:rsidRDefault="0050462E" w:rsidP="0071531D">
            <w:pPr>
              <w:spacing w:after="0" w:line="240" w:lineRule="auto"/>
              <w:rPr>
                <w:rFonts w:ascii="Garamond" w:hAnsi="Garamond" w:cs="Formata-Condensed"/>
                <w:sz w:val="10"/>
                <w:szCs w:val="10"/>
              </w:rPr>
            </w:pPr>
            <w:r w:rsidRPr="00230728">
              <w:rPr>
                <w:rFonts w:ascii="Garamond" w:hAnsi="Garamond"/>
                <w:b/>
                <w:sz w:val="10"/>
                <w:szCs w:val="10"/>
              </w:rPr>
              <w:t>I</w:t>
            </w:r>
            <w:r w:rsidRPr="00230728">
              <w:rPr>
                <w:rFonts w:ascii="Garamond" w:hAnsi="Garamond" w:cs="Formata-Condensed"/>
                <w:sz w:val="10"/>
                <w:szCs w:val="10"/>
              </w:rPr>
              <w:t xml:space="preserve"> Infer</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Categorize</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Collect</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Display</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Identify Patterns</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Organize</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Construct</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Modify</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Predict</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Interpret</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Distinguish</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Use Context</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Make Observations</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Summarize</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Show</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Graph</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Classify</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Separate</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Cause/Effect</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Estimate</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Compare</w:t>
            </w: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Relate</w:t>
            </w:r>
          </w:p>
        </w:tc>
        <w:tc>
          <w:tcPr>
            <w:tcW w:w="1800" w:type="dxa"/>
            <w:shd w:val="clear" w:color="auto" w:fill="A6A6A6"/>
          </w:tcPr>
          <w:p w:rsidR="0050462E" w:rsidRPr="00230728" w:rsidRDefault="0050462E" w:rsidP="0071531D">
            <w:pPr>
              <w:spacing w:after="0" w:line="240" w:lineRule="auto"/>
              <w:jc w:val="center"/>
              <w:rPr>
                <w:rFonts w:ascii="Garamond" w:hAnsi="Garamond" w:cs="Formata-BoldCondensed"/>
                <w:b/>
                <w:bCs/>
                <w:sz w:val="16"/>
                <w:szCs w:val="16"/>
              </w:rPr>
            </w:pPr>
            <w:r w:rsidRPr="00230728">
              <w:rPr>
                <w:rFonts w:ascii="Garamond" w:hAnsi="Garamond" w:cs="Formata-BoldCondensed"/>
                <w:b/>
                <w:bCs/>
                <w:sz w:val="16"/>
                <w:szCs w:val="16"/>
              </w:rPr>
              <w:t>Level Two Activities</w:t>
            </w:r>
          </w:p>
          <w:p w:rsidR="0050462E" w:rsidRPr="00230728" w:rsidRDefault="0050462E" w:rsidP="0071531D">
            <w:pPr>
              <w:spacing w:after="0" w:line="240" w:lineRule="auto"/>
              <w:jc w:val="center"/>
              <w:rPr>
                <w:rFonts w:ascii="Garamond" w:hAnsi="Garamond"/>
                <w:b/>
                <w:sz w:val="16"/>
                <w:szCs w:val="16"/>
              </w:rPr>
            </w:pPr>
            <w:r w:rsidRPr="00230728">
              <w:rPr>
                <w:rFonts w:ascii="Garamond" w:hAnsi="Garamond"/>
                <w:b/>
                <w:sz w:val="16"/>
                <w:szCs w:val="16"/>
              </w:rPr>
              <w:t>Skill/Concept</w:t>
            </w:r>
          </w:p>
        </w:tc>
        <w:tc>
          <w:tcPr>
            <w:tcW w:w="990" w:type="dxa"/>
            <w:vMerge w:val="restart"/>
            <w:shd w:val="clear" w:color="auto" w:fill="D9D9D9"/>
          </w:tcPr>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Revise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Appraise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Assess</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Develop a Argument</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Construct</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Critique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Formulate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Hypothesize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Draw Conclusions</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Cite Evidence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Differentiate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Investigate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Compare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Use Concepts to Solve</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 xml:space="preserve">   Non-Routine Problem</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Explain Phenomena</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 xml:space="preserve">   In Terms of Concepts</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 xml:space="preserve">Develop a Logical       </w:t>
            </w:r>
          </w:p>
          <w:p w:rsidR="0050462E" w:rsidRPr="00230728" w:rsidRDefault="0050462E" w:rsidP="0071531D">
            <w:pPr>
              <w:spacing w:after="0" w:line="240" w:lineRule="auto"/>
              <w:rPr>
                <w:rFonts w:ascii="Garamond" w:hAnsi="Garamond"/>
                <w:sz w:val="10"/>
                <w:szCs w:val="10"/>
              </w:rPr>
            </w:pPr>
            <w:r w:rsidRPr="00230728">
              <w:rPr>
                <w:rFonts w:ascii="Garamond" w:hAnsi="Garamond"/>
                <w:sz w:val="10"/>
                <w:szCs w:val="10"/>
              </w:rPr>
              <w:t xml:space="preserve">   Arguments</w:t>
            </w:r>
          </w:p>
        </w:tc>
        <w:tc>
          <w:tcPr>
            <w:tcW w:w="2160" w:type="dxa"/>
            <w:gridSpan w:val="3"/>
            <w:shd w:val="clear" w:color="auto" w:fill="A6A6A6"/>
          </w:tcPr>
          <w:p w:rsidR="0050462E" w:rsidRPr="00A767A0" w:rsidRDefault="0050462E" w:rsidP="0071531D">
            <w:pPr>
              <w:spacing w:after="0" w:line="240" w:lineRule="auto"/>
              <w:jc w:val="center"/>
              <w:rPr>
                <w:rFonts w:ascii="Garamond" w:hAnsi="Garamond" w:cs="Formata-BoldCondensed"/>
                <w:b/>
                <w:bCs/>
                <w:sz w:val="16"/>
                <w:szCs w:val="16"/>
              </w:rPr>
            </w:pPr>
            <w:r w:rsidRPr="00A767A0">
              <w:rPr>
                <w:rFonts w:ascii="Garamond" w:hAnsi="Garamond" w:cs="Formata-BoldCondensed"/>
                <w:b/>
                <w:bCs/>
                <w:sz w:val="16"/>
                <w:szCs w:val="16"/>
              </w:rPr>
              <w:t>Level Three Activities</w:t>
            </w:r>
          </w:p>
          <w:p w:rsidR="0050462E" w:rsidRPr="00230728" w:rsidRDefault="0050462E" w:rsidP="0071531D">
            <w:pPr>
              <w:spacing w:after="0" w:line="240" w:lineRule="auto"/>
              <w:jc w:val="center"/>
              <w:rPr>
                <w:rFonts w:ascii="Garamond" w:hAnsi="Garamond"/>
                <w:sz w:val="16"/>
                <w:szCs w:val="16"/>
              </w:rPr>
            </w:pPr>
            <w:r w:rsidRPr="00A767A0">
              <w:rPr>
                <w:rFonts w:ascii="Garamond" w:hAnsi="Garamond"/>
                <w:b/>
                <w:sz w:val="16"/>
                <w:szCs w:val="16"/>
              </w:rPr>
              <w:t>Strategic Thinking</w:t>
            </w:r>
          </w:p>
        </w:tc>
        <w:tc>
          <w:tcPr>
            <w:tcW w:w="810" w:type="dxa"/>
            <w:vMerge w:val="restart"/>
            <w:shd w:val="clear" w:color="auto" w:fill="D9D9D9"/>
          </w:tcPr>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Design</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Connect</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Prove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Synthesize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Critique</w:t>
            </w: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p>
          <w:p w:rsidR="0050462E" w:rsidRPr="00230728" w:rsidRDefault="0050462E" w:rsidP="0071531D">
            <w:pPr>
              <w:autoSpaceDE w:val="0"/>
              <w:autoSpaceDN w:val="0"/>
              <w:adjustRightInd w:val="0"/>
              <w:spacing w:after="0" w:line="240" w:lineRule="auto"/>
              <w:rPr>
                <w:rFonts w:ascii="Garamond" w:hAnsi="Garamond" w:cs="Formata-Condensed"/>
                <w:sz w:val="10"/>
                <w:szCs w:val="10"/>
              </w:rPr>
            </w:pPr>
            <w:r w:rsidRPr="00230728">
              <w:rPr>
                <w:rFonts w:ascii="Garamond" w:hAnsi="Garamond" w:cs="Formata-Condensed"/>
                <w:sz w:val="10"/>
                <w:szCs w:val="10"/>
              </w:rPr>
              <w:t>Analyze</w:t>
            </w:r>
          </w:p>
          <w:p w:rsidR="0050462E" w:rsidRPr="00230728" w:rsidRDefault="0050462E" w:rsidP="0071531D">
            <w:pPr>
              <w:spacing w:after="0" w:line="240" w:lineRule="auto"/>
              <w:rPr>
                <w:rFonts w:ascii="Garamond" w:hAnsi="Garamond" w:cs="Formata-Condensed"/>
                <w:sz w:val="10"/>
                <w:szCs w:val="10"/>
              </w:rPr>
            </w:pPr>
          </w:p>
          <w:p w:rsidR="0050462E" w:rsidRPr="00230728" w:rsidRDefault="0050462E" w:rsidP="0071531D">
            <w:pPr>
              <w:spacing w:after="0" w:line="240" w:lineRule="auto"/>
              <w:rPr>
                <w:rFonts w:ascii="Garamond" w:hAnsi="Garamond" w:cs="Formata-Condensed"/>
                <w:sz w:val="10"/>
                <w:szCs w:val="10"/>
              </w:rPr>
            </w:pPr>
            <w:r w:rsidRPr="00230728">
              <w:rPr>
                <w:rFonts w:ascii="Garamond" w:hAnsi="Garamond" w:cs="Formata-Condensed"/>
                <w:sz w:val="10"/>
                <w:szCs w:val="10"/>
              </w:rPr>
              <w:t>Create</w:t>
            </w:r>
          </w:p>
          <w:p w:rsidR="0050462E" w:rsidRPr="00230728" w:rsidRDefault="0050462E" w:rsidP="0071531D">
            <w:pPr>
              <w:spacing w:after="0" w:line="240" w:lineRule="auto"/>
              <w:rPr>
                <w:rFonts w:ascii="Garamond" w:hAnsi="Garamond" w:cs="Formata-Condensed"/>
                <w:sz w:val="7"/>
                <w:szCs w:val="7"/>
              </w:rPr>
            </w:pPr>
          </w:p>
          <w:p w:rsidR="0050462E" w:rsidRPr="00230728" w:rsidRDefault="0050462E" w:rsidP="0071531D">
            <w:pPr>
              <w:spacing w:after="0" w:line="240" w:lineRule="auto"/>
              <w:rPr>
                <w:rFonts w:ascii="Garamond" w:hAnsi="Garamond"/>
                <w:b/>
                <w:sz w:val="10"/>
                <w:szCs w:val="10"/>
              </w:rPr>
            </w:pPr>
            <w:r w:rsidRPr="00230728">
              <w:rPr>
                <w:rFonts w:ascii="Garamond" w:hAnsi="Garamond" w:cs="Formata-Condensed"/>
                <w:sz w:val="10"/>
                <w:szCs w:val="10"/>
              </w:rPr>
              <w:t>Apply Concept</w:t>
            </w:r>
          </w:p>
        </w:tc>
        <w:tc>
          <w:tcPr>
            <w:tcW w:w="1980" w:type="dxa"/>
            <w:shd w:val="clear" w:color="auto" w:fill="A6A6A6"/>
          </w:tcPr>
          <w:p w:rsidR="0050462E" w:rsidRPr="00230728" w:rsidRDefault="0050462E" w:rsidP="0071531D">
            <w:pPr>
              <w:spacing w:after="0" w:line="240" w:lineRule="auto"/>
              <w:jc w:val="center"/>
              <w:rPr>
                <w:rFonts w:ascii="Garamond" w:hAnsi="Garamond" w:cs="Formata-BoldCondensed"/>
                <w:b/>
                <w:bCs/>
                <w:sz w:val="16"/>
                <w:szCs w:val="16"/>
              </w:rPr>
            </w:pPr>
            <w:r w:rsidRPr="00230728">
              <w:rPr>
                <w:rFonts w:ascii="Garamond" w:hAnsi="Garamond" w:cs="Formata-BoldCondensed"/>
                <w:b/>
                <w:bCs/>
                <w:sz w:val="16"/>
                <w:szCs w:val="16"/>
              </w:rPr>
              <w:t>Level Four Activities</w:t>
            </w:r>
          </w:p>
          <w:p w:rsidR="0050462E" w:rsidRPr="00230728" w:rsidRDefault="0050462E" w:rsidP="0071531D">
            <w:pPr>
              <w:spacing w:after="0" w:line="240" w:lineRule="auto"/>
              <w:jc w:val="center"/>
              <w:rPr>
                <w:rFonts w:ascii="Garamond" w:hAnsi="Garamond"/>
                <w:b/>
                <w:sz w:val="16"/>
                <w:szCs w:val="16"/>
              </w:rPr>
            </w:pPr>
            <w:r w:rsidRPr="00230728">
              <w:rPr>
                <w:rFonts w:ascii="Garamond" w:hAnsi="Garamond" w:cs="Formata-BoldCondensed"/>
                <w:b/>
                <w:bCs/>
                <w:sz w:val="16"/>
                <w:szCs w:val="16"/>
              </w:rPr>
              <w:t>Extended Thinking</w:t>
            </w:r>
          </w:p>
        </w:tc>
      </w:tr>
      <w:tr w:rsidR="0050462E" w:rsidRPr="00230728" w:rsidTr="007153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0" w:type="dxa"/>
            <w:gridSpan w:val="2"/>
            <w:vMerge/>
            <w:shd w:val="clear" w:color="auto" w:fill="D9D9D9"/>
          </w:tcPr>
          <w:p w:rsidR="0050462E" w:rsidRPr="00230728" w:rsidRDefault="0050462E" w:rsidP="0071531D">
            <w:pPr>
              <w:spacing w:after="0" w:line="240" w:lineRule="auto"/>
              <w:rPr>
                <w:rFonts w:ascii="Garamond" w:hAnsi="Garamond"/>
                <w:b/>
                <w:sz w:val="20"/>
                <w:szCs w:val="20"/>
              </w:rPr>
            </w:pPr>
          </w:p>
        </w:tc>
        <w:tc>
          <w:tcPr>
            <w:tcW w:w="1980" w:type="dxa"/>
            <w:gridSpan w:val="10"/>
          </w:tcPr>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 xml:space="preserve">Recall elements and details of story structure, such as sequence of events, character, plot and setting. </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Conduct basic mathematical</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calculations.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Label locations on a map.</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Represent in words or diagrams a scientific concept or relationship.</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Perform routine procedures like</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measuring length or using punctuation marks correctly.</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BoldCondensed"/>
                <w:b/>
                <w:bCs/>
                <w:sz w:val="12"/>
                <w:szCs w:val="12"/>
              </w:rPr>
            </w:pPr>
            <w:r w:rsidRPr="00230728">
              <w:rPr>
                <w:rFonts w:ascii="Garamond" w:hAnsi="Garamond" w:cs="Formata-Condensed"/>
                <w:sz w:val="12"/>
                <w:szCs w:val="12"/>
              </w:rPr>
              <w:t>Describe the features of a place or people.</w:t>
            </w:r>
          </w:p>
        </w:tc>
        <w:tc>
          <w:tcPr>
            <w:tcW w:w="990" w:type="dxa"/>
            <w:vMerge/>
            <w:shd w:val="clear" w:color="auto" w:fill="D9D9D9"/>
          </w:tcPr>
          <w:p w:rsidR="0050462E" w:rsidRPr="00230728" w:rsidRDefault="0050462E" w:rsidP="0071531D">
            <w:pPr>
              <w:spacing w:after="0" w:line="240" w:lineRule="auto"/>
              <w:rPr>
                <w:rFonts w:ascii="Garamond" w:hAnsi="Garamond"/>
                <w:b/>
                <w:sz w:val="20"/>
                <w:szCs w:val="20"/>
              </w:rPr>
            </w:pPr>
          </w:p>
        </w:tc>
        <w:tc>
          <w:tcPr>
            <w:tcW w:w="1800" w:type="dxa"/>
          </w:tcPr>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Identify and summarize the   major events in a narrative.</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Use context cues to identify the meaning of unfamiliar words.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Solve routine multiple-step problems.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Describe the cause/effect of a particular event.</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Identify patterns in events or</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behavior.</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Formulate a routine problem given data and conditions.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b/>
                <w:sz w:val="12"/>
                <w:szCs w:val="12"/>
              </w:rPr>
            </w:pPr>
            <w:r w:rsidRPr="00230728">
              <w:rPr>
                <w:rFonts w:ascii="Garamond" w:hAnsi="Garamond" w:cs="Formata-Condensed"/>
                <w:sz w:val="12"/>
                <w:szCs w:val="12"/>
              </w:rPr>
              <w:t>Organize, represent and interpret data.</w:t>
            </w:r>
          </w:p>
        </w:tc>
        <w:tc>
          <w:tcPr>
            <w:tcW w:w="990" w:type="dxa"/>
            <w:vMerge/>
            <w:shd w:val="clear" w:color="auto" w:fill="D9D9D9"/>
          </w:tcPr>
          <w:p w:rsidR="0050462E" w:rsidRPr="00230728" w:rsidRDefault="0050462E" w:rsidP="0071531D">
            <w:pPr>
              <w:spacing w:after="0" w:line="240" w:lineRule="auto"/>
              <w:rPr>
                <w:rFonts w:ascii="Garamond" w:hAnsi="Garamond"/>
                <w:sz w:val="20"/>
                <w:szCs w:val="20"/>
              </w:rPr>
            </w:pPr>
          </w:p>
        </w:tc>
        <w:tc>
          <w:tcPr>
            <w:tcW w:w="2160" w:type="dxa"/>
            <w:gridSpan w:val="3"/>
          </w:tcPr>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Identify and summarize the major</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events in a narrative.</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Use context cues to identify the</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meaning of unfamiliar words.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Solve routine multiple-step problems.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Describe the cause/effect of a</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particular event.</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Identify patterns in events or</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behavior.</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Formulate a routine problem given</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data and conditions.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Organize, represent and interpret</w:t>
            </w:r>
          </w:p>
          <w:p w:rsidR="0050462E" w:rsidRPr="00230728" w:rsidRDefault="0050462E" w:rsidP="0071531D">
            <w:pPr>
              <w:spacing w:after="0" w:line="240" w:lineRule="auto"/>
              <w:rPr>
                <w:rFonts w:ascii="Garamond" w:hAnsi="Garamond"/>
                <w:sz w:val="12"/>
                <w:szCs w:val="12"/>
              </w:rPr>
            </w:pPr>
            <w:r w:rsidRPr="00230728">
              <w:rPr>
                <w:rFonts w:ascii="Garamond" w:hAnsi="Garamond" w:cs="Formata-Condensed"/>
                <w:sz w:val="12"/>
                <w:szCs w:val="12"/>
              </w:rPr>
              <w:t>data.</w:t>
            </w:r>
          </w:p>
        </w:tc>
        <w:tc>
          <w:tcPr>
            <w:tcW w:w="810" w:type="dxa"/>
            <w:vMerge/>
            <w:shd w:val="clear" w:color="auto" w:fill="D9D9D9"/>
          </w:tcPr>
          <w:p w:rsidR="0050462E" w:rsidRPr="00230728" w:rsidRDefault="0050462E" w:rsidP="0071531D">
            <w:pPr>
              <w:spacing w:after="0" w:line="240" w:lineRule="auto"/>
              <w:rPr>
                <w:rFonts w:ascii="Garamond" w:hAnsi="Garamond"/>
                <w:b/>
                <w:sz w:val="20"/>
                <w:szCs w:val="20"/>
              </w:rPr>
            </w:pPr>
          </w:p>
        </w:tc>
        <w:tc>
          <w:tcPr>
            <w:tcW w:w="1980" w:type="dxa"/>
          </w:tcPr>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Conduct a project that requires specifying a problem, designing and conducting an experiment, analyzing its data, and reporting results/solutions.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Apply mathematical model to illuminate a problem or situation.</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Analyze and synthesize</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information from multiple sources.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r w:rsidRPr="00230728">
              <w:rPr>
                <w:rFonts w:ascii="Garamond" w:hAnsi="Garamond" w:cs="Formata-Condensed"/>
                <w:sz w:val="12"/>
                <w:szCs w:val="12"/>
              </w:rPr>
              <w:t>Describe and illustrate how common themes are found across texts from different cultures.</w:t>
            </w:r>
          </w:p>
          <w:p w:rsidR="0050462E" w:rsidRPr="00230728" w:rsidRDefault="0050462E" w:rsidP="0071531D">
            <w:pPr>
              <w:autoSpaceDE w:val="0"/>
              <w:autoSpaceDN w:val="0"/>
              <w:adjustRightInd w:val="0"/>
              <w:spacing w:after="0" w:line="240" w:lineRule="auto"/>
              <w:rPr>
                <w:rFonts w:ascii="Garamond" w:hAnsi="Garamond" w:cs="Formata-Condensed"/>
                <w:sz w:val="12"/>
                <w:szCs w:val="12"/>
              </w:rPr>
            </w:pPr>
          </w:p>
          <w:p w:rsidR="0050462E" w:rsidRPr="00230728" w:rsidRDefault="0050462E" w:rsidP="0071531D">
            <w:pPr>
              <w:autoSpaceDE w:val="0"/>
              <w:autoSpaceDN w:val="0"/>
              <w:adjustRightInd w:val="0"/>
              <w:spacing w:after="0" w:line="240" w:lineRule="auto"/>
              <w:rPr>
                <w:rFonts w:ascii="Garamond" w:hAnsi="Garamond"/>
                <w:b/>
                <w:sz w:val="12"/>
                <w:szCs w:val="12"/>
              </w:rPr>
            </w:pPr>
            <w:r w:rsidRPr="00230728">
              <w:rPr>
                <w:rFonts w:ascii="Garamond" w:hAnsi="Garamond" w:cs="Formata-Condensed"/>
                <w:sz w:val="12"/>
                <w:szCs w:val="12"/>
              </w:rPr>
              <w:t>Design a mathematical model to inform and solve a practical or abstract situation.</w:t>
            </w:r>
          </w:p>
        </w:tc>
      </w:tr>
    </w:tbl>
    <w:p w:rsidR="0050462E" w:rsidRPr="00230728" w:rsidRDefault="0050462E" w:rsidP="0050462E">
      <w:pPr>
        <w:spacing w:after="0" w:line="240" w:lineRule="auto"/>
        <w:rPr>
          <w:rFonts w:ascii="Garamond" w:hAnsi="Garamond" w:cs="Formata-LightCondensedItalic"/>
          <w:b/>
          <w:i/>
          <w:iCs/>
          <w:sz w:val="10"/>
          <w:szCs w:val="10"/>
        </w:rPr>
      </w:pPr>
      <w:r w:rsidRPr="00230728">
        <w:rPr>
          <w:rFonts w:ascii="Garamond" w:hAnsi="Garamond" w:cs="Formata-LightCondensedItalic"/>
          <w:b/>
          <w:i/>
          <w:iCs/>
          <w:sz w:val="10"/>
          <w:szCs w:val="10"/>
        </w:rPr>
        <w:t>Webb, Norman L. and others. “Web Alignment Tool” 24 July 2005. Wisconsin Center of Educational Research. University of Wisconsin-Madison. 2 Feb. 2006. &lt;http://www.wcer.wisc.edu/WAT/index.aspx&gt;.</w:t>
      </w:r>
    </w:p>
    <w:p w:rsidR="0050462E" w:rsidRPr="00230728" w:rsidRDefault="0050462E" w:rsidP="0050462E">
      <w:pPr>
        <w:spacing w:after="0" w:line="240" w:lineRule="auto"/>
        <w:rPr>
          <w:rFonts w:ascii="Garamond" w:hAnsi="Garamond" w:cs="Formata-LightCondensedItalic"/>
          <w:b/>
          <w:i/>
          <w:iCs/>
          <w:sz w:val="4"/>
          <w:szCs w:val="4"/>
        </w:rPr>
      </w:pPr>
    </w:p>
    <w:p w:rsidR="0050462E" w:rsidRPr="00230728" w:rsidRDefault="0050462E" w:rsidP="0050462E">
      <w:pPr>
        <w:spacing w:after="0" w:line="240" w:lineRule="auto"/>
        <w:jc w:val="right"/>
        <w:rPr>
          <w:rFonts w:ascii="Garamond" w:hAnsi="Garamond"/>
          <w:b/>
          <w:sz w:val="12"/>
          <w:szCs w:val="12"/>
        </w:rPr>
      </w:pPr>
      <w:r w:rsidRPr="00230728">
        <w:rPr>
          <w:rFonts w:ascii="Garamond" w:hAnsi="Garamond"/>
          <w:b/>
          <w:sz w:val="12"/>
          <w:szCs w:val="12"/>
        </w:rPr>
        <w:t>GADSDEN TEACHER EVALUATION FORM A</w:t>
      </w:r>
    </w:p>
    <w:p w:rsidR="0050462E" w:rsidRDefault="0050462E" w:rsidP="0050462E">
      <w:pPr>
        <w:spacing w:after="0" w:line="240" w:lineRule="auto"/>
        <w:jc w:val="right"/>
        <w:rPr>
          <w:rFonts w:ascii="Garamond" w:hAnsi="Garamond"/>
          <w:b/>
          <w:sz w:val="12"/>
          <w:szCs w:val="12"/>
        </w:rPr>
      </w:pPr>
      <w:r w:rsidRPr="00230728">
        <w:rPr>
          <w:rFonts w:ascii="Garamond" w:hAnsi="Garamond"/>
          <w:b/>
          <w:sz w:val="12"/>
          <w:szCs w:val="12"/>
        </w:rPr>
        <w:t>Page 2</w:t>
      </w:r>
    </w:p>
    <w:p w:rsidR="00756128" w:rsidRDefault="00113BB2"/>
    <w:sectPr w:rsidR="00756128" w:rsidSect="0050462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ormata-Condensed">
    <w:panose1 w:val="00000000000000000000"/>
    <w:charset w:val="00"/>
    <w:family w:val="auto"/>
    <w:notTrueType/>
    <w:pitch w:val="default"/>
    <w:sig w:usb0="00000003" w:usb1="00000000" w:usb2="00000000" w:usb3="00000000" w:csb0="00000001" w:csb1="00000000"/>
  </w:font>
  <w:font w:name="Formata-BoldCondensed">
    <w:panose1 w:val="00000000000000000000"/>
    <w:charset w:val="00"/>
    <w:family w:val="auto"/>
    <w:notTrueType/>
    <w:pitch w:val="default"/>
    <w:sig w:usb0="00000003" w:usb1="00000000" w:usb2="00000000" w:usb3="00000000" w:csb0="00000001" w:csb1="00000000"/>
  </w:font>
  <w:font w:name="Formata-LightCondense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1E18"/>
    <w:multiLevelType w:val="hybridMultilevel"/>
    <w:tmpl w:val="5D365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564AA"/>
    <w:multiLevelType w:val="hybridMultilevel"/>
    <w:tmpl w:val="1D40A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E073FA"/>
    <w:multiLevelType w:val="hybridMultilevel"/>
    <w:tmpl w:val="0D92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5F0EF7"/>
    <w:multiLevelType w:val="hybridMultilevel"/>
    <w:tmpl w:val="90FA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2E"/>
    <w:rsid w:val="00113BB2"/>
    <w:rsid w:val="00137EC5"/>
    <w:rsid w:val="00342FE5"/>
    <w:rsid w:val="00463000"/>
    <w:rsid w:val="0050462E"/>
    <w:rsid w:val="00D4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85BEC-9D06-451F-980F-6DEE544B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62E"/>
    <w:pPr>
      <w:spacing w:line="48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62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Three</dc:creator>
  <cp:keywords/>
  <dc:description/>
  <cp:lastModifiedBy>Nancy Sierra</cp:lastModifiedBy>
  <cp:revision>3</cp:revision>
  <dcterms:created xsi:type="dcterms:W3CDTF">2016-10-04T12:27:00Z</dcterms:created>
  <dcterms:modified xsi:type="dcterms:W3CDTF">2017-03-24T17:28:00Z</dcterms:modified>
</cp:coreProperties>
</file>