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>
            <w: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BA2396">
            <w:r>
              <w:t>$</w:t>
            </w:r>
            <w:r w:rsidR="0018299A">
              <w:t>766,020.82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18299A">
              <w:t>639,092.49</w:t>
            </w:r>
          </w:p>
        </w:tc>
        <w:tc>
          <w:tcPr>
            <w:tcW w:w="2590" w:type="dxa"/>
          </w:tcPr>
          <w:p w:rsidR="00BA2396" w:rsidRDefault="00BA2396">
            <w:r>
              <w:t>$</w:t>
            </w:r>
            <w:r w:rsidR="0018299A">
              <w:t>136,160.22</w:t>
            </w:r>
          </w:p>
        </w:tc>
        <w:tc>
          <w:tcPr>
            <w:tcW w:w="2590" w:type="dxa"/>
          </w:tcPr>
          <w:p w:rsidR="00BA2396" w:rsidRDefault="0018299A">
            <w:r>
              <w:t>($9,231.89)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18299A">
            <w:r>
              <w:t>133,863.16</w:t>
            </w:r>
          </w:p>
        </w:tc>
        <w:tc>
          <w:tcPr>
            <w:tcW w:w="2590" w:type="dxa"/>
          </w:tcPr>
          <w:p w:rsidR="00B77ECA" w:rsidRDefault="0018299A">
            <w:r>
              <w:t>8,811.45</w:t>
            </w:r>
          </w:p>
        </w:tc>
        <w:tc>
          <w:tcPr>
            <w:tcW w:w="2590" w:type="dxa"/>
          </w:tcPr>
          <w:p w:rsidR="00BA2396" w:rsidRDefault="0018299A">
            <w:r>
              <w:t>27,197.10</w:t>
            </w:r>
          </w:p>
        </w:tc>
        <w:tc>
          <w:tcPr>
            <w:tcW w:w="2590" w:type="dxa"/>
          </w:tcPr>
          <w:p w:rsidR="00BA2396" w:rsidRDefault="0018299A">
            <w:r>
              <w:t>97,854.61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18299A">
            <w:r>
              <w:t>77,883.91</w:t>
            </w:r>
          </w:p>
        </w:tc>
        <w:tc>
          <w:tcPr>
            <w:tcW w:w="2590" w:type="dxa"/>
          </w:tcPr>
          <w:p w:rsidR="00BA2396" w:rsidRDefault="0018299A">
            <w:r>
              <w:t>30,605.32</w:t>
            </w:r>
          </w:p>
        </w:tc>
        <w:tc>
          <w:tcPr>
            <w:tcW w:w="2590" w:type="dxa"/>
          </w:tcPr>
          <w:p w:rsidR="00BA2396" w:rsidRDefault="0018299A">
            <w:r>
              <w:t>33,478.59</w:t>
            </w:r>
          </w:p>
        </w:tc>
        <w:tc>
          <w:tcPr>
            <w:tcW w:w="2590" w:type="dxa"/>
          </w:tcPr>
          <w:p w:rsidR="00B77ECA" w:rsidRDefault="0018299A">
            <w:r>
              <w:t>13,800.00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49493B">
              <w:t>766,020.82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18299A">
              <w:t>617,293.26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18299A">
              <w:t>129,878.73</w:t>
            </w:r>
          </w:p>
        </w:tc>
        <w:tc>
          <w:tcPr>
            <w:tcW w:w="2590" w:type="dxa"/>
          </w:tcPr>
          <w:p w:rsidR="00BA2396" w:rsidRDefault="0018299A">
            <w:r>
              <w:t>$74,822.72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Transfers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49493B">
              <w:t>766,020.82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18299A">
              <w:t>617,293.26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18299A">
              <w:t>129,878.73</w:t>
            </w:r>
          </w:p>
        </w:tc>
        <w:tc>
          <w:tcPr>
            <w:tcW w:w="2590" w:type="dxa"/>
          </w:tcPr>
          <w:p w:rsidR="00BA2396" w:rsidRDefault="0018299A">
            <w:r>
              <w:t>$74,822.72</w:t>
            </w:r>
            <w:bookmarkStart w:id="0" w:name="_GoBack"/>
            <w:bookmarkEnd w:id="0"/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sectPr w:rsidR="00F67111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0C466D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18299A">
                            <w:rPr>
                              <w:caps/>
                              <w:color w:val="FFFFFF" w:themeColor="background1"/>
                            </w:rPr>
                            <w:t xml:space="preserve">OCTOBER </w:t>
                          </w:r>
                          <w:proofErr w:type="gramStart"/>
                          <w:r>
                            <w:rPr>
                              <w:caps/>
                              <w:color w:val="FFFFFF" w:themeColor="background1"/>
                            </w:rPr>
                            <w:t>2022</w:t>
                          </w:r>
                          <w:r w:rsidR="0018299A">
                            <w:rPr>
                              <w:caps/>
                              <w:color w:val="FFFFFF" w:themeColor="background1"/>
                            </w:rPr>
                            <w:t xml:space="preserve">  *</w:t>
                          </w:r>
                          <w:proofErr w:type="gramEnd"/>
                          <w:r w:rsidR="0018299A">
                            <w:rPr>
                              <w:caps/>
                              <w:color w:val="FFFFFF" w:themeColor="background1"/>
                            </w:rPr>
                            <w:t>*UNRECONCILED**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0C466D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18299A">
                      <w:rPr>
                        <w:caps/>
                        <w:color w:val="FFFFFF" w:themeColor="background1"/>
                      </w:rPr>
                      <w:t xml:space="preserve">OCTOBER </w:t>
                    </w:r>
                    <w:proofErr w:type="gramStart"/>
                    <w:r>
                      <w:rPr>
                        <w:caps/>
                        <w:color w:val="FFFFFF" w:themeColor="background1"/>
                      </w:rPr>
                      <w:t>2022</w:t>
                    </w:r>
                    <w:r w:rsidR="0018299A">
                      <w:rPr>
                        <w:caps/>
                        <w:color w:val="FFFFFF" w:themeColor="background1"/>
                      </w:rPr>
                      <w:t xml:space="preserve">  *</w:t>
                    </w:r>
                    <w:proofErr w:type="gramEnd"/>
                    <w:r w:rsidR="0018299A">
                      <w:rPr>
                        <w:caps/>
                        <w:color w:val="FFFFFF" w:themeColor="background1"/>
                      </w:rPr>
                      <w:t>*UNRECONCILED**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C466D"/>
    <w:rsid w:val="001075AC"/>
    <w:rsid w:val="0018299A"/>
    <w:rsid w:val="00472F03"/>
    <w:rsid w:val="0049493B"/>
    <w:rsid w:val="0058583C"/>
    <w:rsid w:val="0092465C"/>
    <w:rsid w:val="00A02B2A"/>
    <w:rsid w:val="00B77ECA"/>
    <w:rsid w:val="00BA2396"/>
    <w:rsid w:val="00BF3451"/>
    <w:rsid w:val="00C35054"/>
    <w:rsid w:val="00F42BCC"/>
    <w:rsid w:val="00F6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8739BC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2</cp:revision>
  <dcterms:created xsi:type="dcterms:W3CDTF">2022-11-10T21:54:00Z</dcterms:created>
  <dcterms:modified xsi:type="dcterms:W3CDTF">2022-11-10T21:54:00Z</dcterms:modified>
</cp:coreProperties>
</file>