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4"/>
      </w:pPr>
      <w:r>
        <w:rPr/>
        <w:t>Hickman</w:t>
      </w:r>
      <w:r>
        <w:rPr>
          <w:spacing w:val="-1"/>
        </w:rPr>
        <w:t> </w:t>
      </w:r>
      <w:r>
        <w:rPr/>
        <w:t>County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2"/>
        </w:rPr>
        <w:t>System</w:t>
      </w:r>
    </w:p>
    <w:p>
      <w:pPr>
        <w:pStyle w:val="BodyText"/>
        <w:spacing w:before="44"/>
        <w:ind w:left="0" w:firstLine="0"/>
      </w:pPr>
      <w:r>
        <w:rPr>
          <w:b/>
        </w:rPr>
        <w:t>Job</w:t>
      </w:r>
      <w:r>
        <w:rPr>
          <w:b/>
          <w:spacing w:val="-4"/>
        </w:rPr>
        <w:t> </w:t>
      </w:r>
      <w:r>
        <w:rPr>
          <w:b/>
        </w:rPr>
        <w:t>Title:</w:t>
      </w:r>
      <w:r>
        <w:rPr>
          <w:b/>
          <w:spacing w:val="-1"/>
        </w:rPr>
        <w:t> </w:t>
      </w:r>
      <w:r>
        <w:rPr/>
        <w:t>Deputy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Schools</w:t>
      </w:r>
      <w:r>
        <w:rPr>
          <w:spacing w:val="-1"/>
        </w:rPr>
        <w:t> </w:t>
      </w:r>
      <w:r>
        <w:rPr/>
        <w:t>(Chief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>
          <w:spacing w:val="-2"/>
        </w:rPr>
        <w:t>Officer)</w:t>
      </w:r>
    </w:p>
    <w:p>
      <w:pPr>
        <w:spacing w:before="44"/>
        <w:ind w:left="0" w:right="0" w:firstLine="0"/>
        <w:jc w:val="left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Period:</w:t>
      </w:r>
      <w:r>
        <w:rPr>
          <w:b/>
          <w:spacing w:val="-5"/>
          <w:sz w:val="24"/>
        </w:rPr>
        <w:t> </w:t>
      </w:r>
      <w:r>
        <w:rPr>
          <w:sz w:val="24"/>
        </w:rPr>
        <w:t>12-month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contract</w:t>
      </w:r>
    </w:p>
    <w:p>
      <w:pPr>
        <w:spacing w:before="44"/>
        <w:ind w:left="0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to:</w:t>
      </w:r>
      <w:r>
        <w:rPr>
          <w:b/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Schools</w:t>
      </w:r>
    </w:p>
    <w:p>
      <w:pPr>
        <w:pStyle w:val="BodyText"/>
        <w:spacing w:before="128"/>
        <w:ind w:left="0" w:firstLine="0"/>
      </w:pPr>
    </w:p>
    <w:p>
      <w:pPr>
        <w:pStyle w:val="Heading1"/>
      </w:pPr>
      <w:r>
        <w:rPr/>
        <w:t>Purpose of </w:t>
      </w:r>
      <w:r>
        <w:rPr>
          <w:spacing w:val="-5"/>
        </w:rPr>
        <w:t>Job</w:t>
      </w:r>
    </w:p>
    <w:p>
      <w:pPr>
        <w:pStyle w:val="BodyText"/>
        <w:spacing w:line="276" w:lineRule="auto" w:before="84"/>
        <w:ind w:left="0" w:right="285" w:firstLine="0"/>
      </w:pP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assist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Schools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leadership and oversight for all district educational programs, personnel, and operations. The Deputy Director of Schools—serving as the Chief Academic Officer—provides vision, direction,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high-quality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district. This role drives instructional excellence, guides curriculum implementation, manages school improvement efforts, supports systemwide communication, and advances student</w:t>
      </w:r>
      <w:r>
        <w:rPr>
          <w:spacing w:val="-2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data-informed</w:t>
      </w:r>
      <w:r>
        <w:rPr>
          <w:spacing w:val="-2"/>
        </w:rPr>
        <w:t> </w:t>
      </w:r>
      <w:r>
        <w:rPr/>
        <w:t>practices.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Deputy</w:t>
      </w:r>
      <w:r>
        <w:rPr>
          <w:spacing w:val="-2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serves</w:t>
      </w:r>
      <w:r>
        <w:rPr>
          <w:spacing w:val="-2"/>
        </w:rPr>
        <w:t> </w:t>
      </w:r>
      <w:r>
        <w:rPr/>
        <w:t>as second-in-command and acts in the Director’s stead when needed.</w:t>
      </w:r>
    </w:p>
    <w:p>
      <w:pPr>
        <w:pStyle w:val="BodyText"/>
        <w:spacing w:before="84"/>
        <w:ind w:left="0" w:firstLine="0"/>
      </w:pPr>
    </w:p>
    <w:p>
      <w:pPr>
        <w:pStyle w:val="Heading1"/>
      </w:pPr>
      <w:r>
        <w:rPr/>
        <w:t>Essential</w:t>
      </w:r>
      <w:r>
        <w:rPr>
          <w:spacing w:val="-1"/>
        </w:rPr>
        <w:t> </w:t>
      </w:r>
      <w:r>
        <w:rPr/>
        <w:t>Duties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284" w:after="0"/>
        <w:ind w:left="720" w:right="13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instructional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curricular</w:t>
      </w:r>
      <w:r>
        <w:rPr>
          <w:spacing w:val="-8"/>
          <w:sz w:val="24"/>
        </w:rPr>
        <w:t> </w:t>
      </w:r>
      <w:r>
        <w:rPr>
          <w:sz w:val="24"/>
        </w:rPr>
        <w:t>leadership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district</w:t>
      </w:r>
      <w:r>
        <w:rPr>
          <w:spacing w:val="-8"/>
          <w:sz w:val="24"/>
        </w:rPr>
        <w:t> </w:t>
      </w:r>
      <w:r>
        <w:rPr>
          <w:sz w:val="24"/>
        </w:rPr>
        <w:t>academic</w:t>
      </w:r>
      <w:r>
        <w:rPr>
          <w:spacing w:val="-8"/>
          <w:sz w:val="24"/>
        </w:rPr>
        <w:t> </w:t>
      </w:r>
      <w:r>
        <w:rPr>
          <w:sz w:val="24"/>
        </w:rPr>
        <w:t>programs to enhance teaching quality, creativity, and student learning.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83" w:hanging="360"/>
        <w:jc w:val="left"/>
        <w:rPr>
          <w:sz w:val="24"/>
        </w:rPr>
      </w:pPr>
      <w:r>
        <w:rPr>
          <w:sz w:val="24"/>
        </w:rPr>
        <w:t>Oversee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development,</w:t>
      </w:r>
      <w:r>
        <w:rPr>
          <w:spacing w:val="-9"/>
          <w:sz w:val="24"/>
        </w:rPr>
        <w:t> </w:t>
      </w:r>
      <w:r>
        <w:rPr>
          <w:sz w:val="24"/>
        </w:rPr>
        <w:t>implementation,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monitoring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curriculum, instructional materials, and assessments aligned to Tennessee standards.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429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multiple</w:t>
      </w:r>
      <w:r>
        <w:rPr>
          <w:spacing w:val="-7"/>
          <w:sz w:val="24"/>
        </w:rPr>
        <w:t> </w:t>
      </w:r>
      <w:r>
        <w:rPr>
          <w:sz w:val="24"/>
        </w:rPr>
        <w:t>sources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identify</w:t>
      </w:r>
      <w:r>
        <w:rPr>
          <w:spacing w:val="-7"/>
          <w:sz w:val="24"/>
        </w:rPr>
        <w:t> </w:t>
      </w:r>
      <w:r>
        <w:rPr>
          <w:sz w:val="24"/>
        </w:rPr>
        <w:t>achievement</w:t>
      </w:r>
      <w:r>
        <w:rPr>
          <w:spacing w:val="-7"/>
          <w:sz w:val="24"/>
        </w:rPr>
        <w:t> </w:t>
      </w:r>
      <w:r>
        <w:rPr>
          <w:sz w:val="24"/>
        </w:rPr>
        <w:t>gaps,</w:t>
      </w:r>
      <w:r>
        <w:rPr>
          <w:spacing w:val="-8"/>
          <w:sz w:val="24"/>
        </w:rPr>
        <w:t> </w:t>
      </w: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district needs, and implement targeted instructional responses.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431" w:hanging="360"/>
        <w:jc w:val="left"/>
        <w:rPr>
          <w:sz w:val="24"/>
        </w:rPr>
      </w:pPr>
      <w:r>
        <w:rPr>
          <w:sz w:val="24"/>
        </w:rPr>
        <w:t>Collaborate with principals and school leaders to strengthen instructional leadership,</w:t>
      </w:r>
      <w:r>
        <w:rPr>
          <w:spacing w:val="-8"/>
          <w:sz w:val="24"/>
        </w:rPr>
        <w:t> </w:t>
      </w: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teacher</w:t>
      </w:r>
      <w:r>
        <w:rPr>
          <w:spacing w:val="-8"/>
          <w:sz w:val="24"/>
        </w:rPr>
        <w:t> </w:t>
      </w:r>
      <w:r>
        <w:rPr>
          <w:sz w:val="24"/>
        </w:rPr>
        <w:t>development,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ensure</w:t>
      </w:r>
      <w:r>
        <w:rPr>
          <w:spacing w:val="-8"/>
          <w:sz w:val="24"/>
        </w:rPr>
        <w:t> </w:t>
      </w:r>
      <w:r>
        <w:rPr>
          <w:sz w:val="24"/>
        </w:rPr>
        <w:t>alignment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district </w:t>
      </w:r>
      <w:r>
        <w:rPr>
          <w:spacing w:val="-2"/>
          <w:sz w:val="24"/>
        </w:rPr>
        <w:t>priorities.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89" w:hanging="360"/>
        <w:jc w:val="left"/>
        <w:rPr>
          <w:sz w:val="24"/>
        </w:rPr>
      </w:pPr>
      <w:r>
        <w:rPr>
          <w:sz w:val="24"/>
        </w:rPr>
        <w:t>Implement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oversee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improvement</w:t>
      </w:r>
      <w:r>
        <w:rPr>
          <w:spacing w:val="-11"/>
          <w:sz w:val="24"/>
        </w:rPr>
        <w:t> </w:t>
      </w:r>
      <w:r>
        <w:rPr>
          <w:sz w:val="24"/>
        </w:rPr>
        <w:t>strategies,</w:t>
      </w:r>
      <w:r>
        <w:rPr>
          <w:spacing w:val="-11"/>
          <w:sz w:val="24"/>
        </w:rPr>
        <w:t> </w:t>
      </w:r>
      <w:r>
        <w:rPr>
          <w:sz w:val="24"/>
        </w:rPr>
        <w:t>including</w:t>
      </w:r>
      <w:r>
        <w:rPr>
          <w:spacing w:val="-11"/>
          <w:sz w:val="24"/>
        </w:rPr>
        <w:t> </w:t>
      </w:r>
      <w:r>
        <w:rPr>
          <w:sz w:val="24"/>
        </w:rPr>
        <w:t>turnaround efforts and evidence-based interventions.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224" w:hanging="360"/>
        <w:jc w:val="left"/>
        <w:rPr>
          <w:sz w:val="24"/>
        </w:rPr>
      </w:pPr>
      <w:r>
        <w:rPr>
          <w:sz w:val="24"/>
        </w:rPr>
        <w:t>Supervise administrators and provide leadership coaching, guidance, and evaluation</w:t>
      </w:r>
      <w:r>
        <w:rPr>
          <w:spacing w:val="-13"/>
          <w:sz w:val="24"/>
        </w:rPr>
        <w:t> </w:t>
      </w:r>
      <w:r>
        <w:rPr>
          <w:sz w:val="24"/>
        </w:rPr>
        <w:t>consistent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Tennessee</w:t>
      </w:r>
      <w:r>
        <w:rPr>
          <w:spacing w:val="-13"/>
          <w:sz w:val="24"/>
        </w:rPr>
        <w:t> </w:t>
      </w:r>
      <w:r>
        <w:rPr>
          <w:sz w:val="24"/>
        </w:rPr>
        <w:t>Instructional</w:t>
      </w:r>
      <w:r>
        <w:rPr>
          <w:spacing w:val="-13"/>
          <w:sz w:val="24"/>
        </w:rPr>
        <w:t> </w:t>
      </w:r>
      <w:r>
        <w:rPr>
          <w:sz w:val="24"/>
        </w:rPr>
        <w:t>Leadership</w:t>
      </w:r>
      <w:r>
        <w:rPr>
          <w:spacing w:val="-14"/>
          <w:sz w:val="24"/>
        </w:rPr>
        <w:t> </w:t>
      </w:r>
      <w:r>
        <w:rPr>
          <w:sz w:val="24"/>
        </w:rPr>
        <w:t>Standards</w:t>
      </w:r>
      <w:r>
        <w:rPr>
          <w:spacing w:val="-13"/>
          <w:sz w:val="24"/>
        </w:rPr>
        <w:t> </w:t>
      </w:r>
      <w:r>
        <w:rPr>
          <w:sz w:val="24"/>
        </w:rPr>
        <w:t>(TILS).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212" w:hanging="360"/>
        <w:jc w:val="left"/>
        <w:rPr>
          <w:sz w:val="24"/>
        </w:rPr>
      </w:pPr>
      <w:r>
        <w:rPr>
          <w:sz w:val="24"/>
        </w:rPr>
        <w:t>Make</w:t>
      </w:r>
      <w:r>
        <w:rPr>
          <w:spacing w:val="-8"/>
          <w:sz w:val="24"/>
        </w:rPr>
        <w:t> </w:t>
      </w:r>
      <w:r>
        <w:rPr>
          <w:sz w:val="24"/>
        </w:rPr>
        <w:t>recommendations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Director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Schools</w:t>
      </w:r>
      <w:r>
        <w:rPr>
          <w:spacing w:val="-8"/>
          <w:sz w:val="24"/>
        </w:rPr>
        <w:t> </w:t>
      </w:r>
      <w:r>
        <w:rPr>
          <w:sz w:val="24"/>
        </w:rPr>
        <w:t>regarding</w:t>
      </w:r>
      <w:r>
        <w:rPr>
          <w:spacing w:val="-8"/>
          <w:sz w:val="24"/>
        </w:rPr>
        <w:t> </w:t>
      </w:r>
      <w:r>
        <w:rPr>
          <w:sz w:val="24"/>
        </w:rPr>
        <w:t>hiring,</w:t>
      </w:r>
      <w:r>
        <w:rPr>
          <w:spacing w:val="-8"/>
          <w:sz w:val="24"/>
        </w:rPr>
        <w:t> </w:t>
      </w:r>
      <w:r>
        <w:rPr>
          <w:sz w:val="24"/>
        </w:rPr>
        <w:t>placement, transfer, retention, and dismissal of personnel to ensure high-quality staffing across all schools.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7" w:hanging="360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11"/>
          <w:sz w:val="24"/>
        </w:rPr>
        <w:t> </w:t>
      </w:r>
      <w:r>
        <w:rPr>
          <w:sz w:val="24"/>
        </w:rPr>
        <w:t>district</w:t>
      </w:r>
      <w:r>
        <w:rPr>
          <w:spacing w:val="-11"/>
          <w:sz w:val="24"/>
        </w:rPr>
        <w:t> </w:t>
      </w:r>
      <w:r>
        <w:rPr>
          <w:sz w:val="24"/>
        </w:rPr>
        <w:t>personnel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supervise</w:t>
      </w:r>
      <w:r>
        <w:rPr>
          <w:spacing w:val="-11"/>
          <w:sz w:val="24"/>
        </w:rPr>
        <w:t> </w:t>
      </w:r>
      <w:r>
        <w:rPr>
          <w:sz w:val="24"/>
        </w:rPr>
        <w:t>evaluation</w:t>
      </w:r>
      <w:r>
        <w:rPr>
          <w:spacing w:val="-11"/>
          <w:sz w:val="24"/>
        </w:rPr>
        <w:t> </w:t>
      </w:r>
      <w:r>
        <w:rPr>
          <w:sz w:val="24"/>
        </w:rPr>
        <w:t>processes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administrators and teachers in accordance with TEAM, TILS, state law, and board policy.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9" w:hanging="360"/>
        <w:jc w:val="left"/>
        <w:rPr>
          <w:sz w:val="24"/>
        </w:rPr>
      </w:pPr>
      <w:r>
        <w:rPr>
          <w:sz w:val="24"/>
        </w:rPr>
        <w:t>Participate</w:t>
      </w:r>
      <w:r>
        <w:rPr>
          <w:spacing w:val="-8"/>
          <w:sz w:val="24"/>
        </w:rPr>
        <w:t> </w:t>
      </w:r>
      <w:r>
        <w:rPr>
          <w:sz w:val="24"/>
        </w:rPr>
        <w:t>in,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needed,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oversight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budget</w:t>
      </w:r>
      <w:r>
        <w:rPr>
          <w:spacing w:val="-8"/>
          <w:sz w:val="24"/>
        </w:rPr>
        <w:t> </w:t>
      </w:r>
      <w:r>
        <w:rPr>
          <w:sz w:val="24"/>
        </w:rPr>
        <w:t>development,</w:t>
      </w:r>
      <w:r>
        <w:rPr>
          <w:spacing w:val="-8"/>
          <w:sz w:val="24"/>
        </w:rPr>
        <w:t> </w:t>
      </w:r>
      <w:r>
        <w:rPr>
          <w:sz w:val="24"/>
        </w:rPr>
        <w:t>federal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state fund usage related to instructional programming, and resource allocation to support district goals.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420" w:bottom="280" w:left="1800" w:right="180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64" w:after="0"/>
        <w:ind w:left="720" w:right="1090" w:hanging="360"/>
        <w:jc w:val="left"/>
        <w:rPr>
          <w:sz w:val="24"/>
        </w:rPr>
      </w:pPr>
      <w:r>
        <w:rPr>
          <w:sz w:val="24"/>
        </w:rPr>
        <w:t>Participate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district-level</w:t>
      </w:r>
      <w:r>
        <w:rPr>
          <w:spacing w:val="-12"/>
          <w:sz w:val="24"/>
        </w:rPr>
        <w:t> </w:t>
      </w:r>
      <w:r>
        <w:rPr>
          <w:sz w:val="24"/>
        </w:rPr>
        <w:t>strategic</w:t>
      </w:r>
      <w:r>
        <w:rPr>
          <w:spacing w:val="-11"/>
          <w:sz w:val="24"/>
        </w:rPr>
        <w:t> </w:t>
      </w:r>
      <w:r>
        <w:rPr>
          <w:sz w:val="24"/>
        </w:rPr>
        <w:t>planning,</w:t>
      </w:r>
      <w:r>
        <w:rPr>
          <w:spacing w:val="-11"/>
          <w:sz w:val="24"/>
        </w:rPr>
        <w:t> </w:t>
      </w:r>
      <w:r>
        <w:rPr>
          <w:sz w:val="24"/>
        </w:rPr>
        <w:t>policy</w:t>
      </w:r>
      <w:r>
        <w:rPr>
          <w:spacing w:val="-11"/>
          <w:sz w:val="24"/>
        </w:rPr>
        <w:t> </w:t>
      </w:r>
      <w:r>
        <w:rPr>
          <w:sz w:val="24"/>
        </w:rPr>
        <w:t>development,</w:t>
      </w:r>
      <w:r>
        <w:rPr>
          <w:spacing w:val="-12"/>
          <w:sz w:val="24"/>
        </w:rPr>
        <w:t> </w:t>
      </w:r>
      <w:r>
        <w:rPr>
          <w:sz w:val="24"/>
        </w:rPr>
        <w:t>and long-range academic initiatives.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85" w:hanging="360"/>
        <w:jc w:val="left"/>
        <w:rPr>
          <w:sz w:val="24"/>
        </w:rPr>
      </w:pPr>
      <w:r>
        <w:rPr>
          <w:sz w:val="24"/>
        </w:rPr>
        <w:t>Collaborate with district supervisors, instructional coaches, and school administrators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ensure</w:t>
      </w:r>
      <w:r>
        <w:rPr>
          <w:spacing w:val="-11"/>
          <w:sz w:val="24"/>
        </w:rPr>
        <w:t> </w:t>
      </w:r>
      <w:r>
        <w:rPr>
          <w:sz w:val="24"/>
        </w:rPr>
        <w:t>cohesive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consistent</w:t>
      </w:r>
      <w:r>
        <w:rPr>
          <w:spacing w:val="-11"/>
          <w:sz w:val="24"/>
        </w:rPr>
        <w:t> </w:t>
      </w:r>
      <w:r>
        <w:rPr>
          <w:sz w:val="24"/>
        </w:rPr>
        <w:t>implementation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curriculum and instructional practices.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95" w:hanging="360"/>
        <w:jc w:val="left"/>
        <w:rPr>
          <w:sz w:val="24"/>
        </w:rPr>
      </w:pPr>
      <w:r>
        <w:rPr>
          <w:sz w:val="24"/>
        </w:rPr>
        <w:t>Oversee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guide</w:t>
      </w:r>
      <w:r>
        <w:rPr>
          <w:spacing w:val="-8"/>
          <w:sz w:val="24"/>
        </w:rPr>
        <w:t> </w:t>
      </w:r>
      <w:r>
        <w:rPr>
          <w:sz w:val="24"/>
        </w:rPr>
        <w:t>districtwide</w:t>
      </w:r>
      <w:r>
        <w:rPr>
          <w:spacing w:val="-8"/>
          <w:sz w:val="24"/>
        </w:rPr>
        <w:t> </w:t>
      </w:r>
      <w:r>
        <w:rPr>
          <w:sz w:val="24"/>
        </w:rPr>
        <w:t>marketing,</w:t>
      </w:r>
      <w:r>
        <w:rPr>
          <w:spacing w:val="-8"/>
          <w:sz w:val="24"/>
        </w:rPr>
        <w:t> </w:t>
      </w:r>
      <w:r>
        <w:rPr>
          <w:sz w:val="24"/>
        </w:rPr>
        <w:t>communications,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social</w:t>
      </w:r>
      <w:r>
        <w:rPr>
          <w:spacing w:val="-8"/>
          <w:sz w:val="24"/>
        </w:rPr>
        <w:t> </w:t>
      </w:r>
      <w:r>
        <w:rPr>
          <w:sz w:val="24"/>
        </w:rPr>
        <w:t>media initiatives to promote positive engagement, highlight school success, and strengthen community relationships.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78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13"/>
          <w:sz w:val="24"/>
        </w:rPr>
        <w:t> </w:t>
      </w:r>
      <w:r>
        <w:rPr>
          <w:sz w:val="24"/>
        </w:rPr>
        <w:t>collaboratively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NIET</w:t>
      </w:r>
      <w:r>
        <w:rPr>
          <w:spacing w:val="-13"/>
          <w:sz w:val="24"/>
        </w:rPr>
        <w:t> </w:t>
      </w:r>
      <w:r>
        <w:rPr>
          <w:sz w:val="24"/>
        </w:rPr>
        <w:t>representatives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Tennessee</w:t>
      </w:r>
      <w:r>
        <w:rPr>
          <w:spacing w:val="-13"/>
          <w:sz w:val="24"/>
        </w:rPr>
        <w:t> </w:t>
      </w:r>
      <w:r>
        <w:rPr>
          <w:sz w:val="24"/>
        </w:rPr>
        <w:t>CORE</w:t>
      </w:r>
      <w:r>
        <w:rPr>
          <w:spacing w:val="-13"/>
          <w:sz w:val="24"/>
        </w:rPr>
        <w:t> </w:t>
      </w:r>
      <w:r>
        <w:rPr>
          <w:sz w:val="24"/>
        </w:rPr>
        <w:t>Office</w:t>
      </w:r>
      <w:r>
        <w:rPr>
          <w:spacing w:val="-13"/>
          <w:sz w:val="24"/>
        </w:rPr>
        <w:t> </w:t>
      </w:r>
      <w:r>
        <w:rPr>
          <w:sz w:val="24"/>
        </w:rPr>
        <w:t>staff to support district academic initiatives, strengthen instructional practices, and align school improvement efforts with state expectations.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54" w:hanging="360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-14"/>
          <w:sz w:val="24"/>
        </w:rPr>
        <w:t> </w:t>
      </w:r>
      <w:r>
        <w:rPr>
          <w:sz w:val="24"/>
        </w:rPr>
        <w:t>clearly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staff,</w:t>
      </w:r>
      <w:r>
        <w:rPr>
          <w:spacing w:val="-13"/>
          <w:sz w:val="24"/>
        </w:rPr>
        <w:t> </w:t>
      </w:r>
      <w:r>
        <w:rPr>
          <w:sz w:val="24"/>
        </w:rPr>
        <w:t>stakeholders,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community</w:t>
      </w:r>
      <w:r>
        <w:rPr>
          <w:spacing w:val="-13"/>
          <w:sz w:val="24"/>
        </w:rPr>
        <w:t> </w:t>
      </w:r>
      <w:r>
        <w:rPr>
          <w:sz w:val="24"/>
        </w:rPr>
        <w:t>members regarding academic priorities, expectations, progress, and outcomes.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Serve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acting</w:t>
      </w:r>
      <w:r>
        <w:rPr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Schools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Superintendent’s</w:t>
      </w:r>
      <w:r>
        <w:rPr>
          <w:spacing w:val="-2"/>
          <w:sz w:val="24"/>
        </w:rPr>
        <w:t> absence.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4" w:after="0"/>
        <w:ind w:left="719" w:right="0" w:hanging="359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duties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Director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Schools.</w:t>
      </w:r>
    </w:p>
    <w:p>
      <w:pPr>
        <w:pStyle w:val="Heading1"/>
        <w:spacing w:before="284"/>
      </w:pPr>
      <w:r>
        <w:rPr/>
        <w:t>Minimum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Experience</w:t>
      </w:r>
      <w:r>
        <w:rPr>
          <w:spacing w:val="-4"/>
        </w:rPr>
        <w:t> </w:t>
      </w:r>
      <w:r>
        <w:rPr>
          <w:spacing w:val="-2"/>
        </w:rPr>
        <w:t>Required</w:t>
      </w:r>
    </w:p>
    <w:p>
      <w:pPr>
        <w:pStyle w:val="BodyText"/>
        <w:spacing w:line="276" w:lineRule="auto" w:before="84"/>
        <w:ind w:left="0" w:firstLine="0"/>
      </w:pPr>
      <w:r>
        <w:rPr/>
        <w:t>A valid Tennessee teaching license with an administrative endorsement is required. A Master’s</w:t>
      </w:r>
      <w:r>
        <w:rPr>
          <w:spacing w:val="-8"/>
        </w:rPr>
        <w:t> </w:t>
      </w:r>
      <w:r>
        <w:rPr/>
        <w:t>Degree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Education,</w:t>
      </w:r>
      <w:r>
        <w:rPr>
          <w:spacing w:val="-8"/>
        </w:rPr>
        <w:t> </w:t>
      </w:r>
      <w:r>
        <w:rPr/>
        <w:t>Educational</w:t>
      </w:r>
      <w:r>
        <w:rPr>
          <w:spacing w:val="-8"/>
        </w:rPr>
        <w:t> </w:t>
      </w:r>
      <w:r>
        <w:rPr/>
        <w:t>Administration,</w:t>
      </w:r>
      <w:r>
        <w:rPr>
          <w:spacing w:val="-8"/>
        </w:rPr>
        <w:t> </w:t>
      </w:r>
      <w:r>
        <w:rPr/>
        <w:t>Curriculum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Instruction,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a related</w:t>
      </w:r>
      <w:r>
        <w:rPr>
          <w:spacing w:val="-4"/>
        </w:rPr>
        <w:t> </w:t>
      </w:r>
      <w:r>
        <w:rPr/>
        <w:t>field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required;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Specialist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Doctorate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preferred.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4"/>
        </w:rPr>
        <w:t> </w:t>
      </w:r>
      <w:r>
        <w:rPr/>
        <w:t>of 5 to 7 years of successful school or district leadership experience is required, including supervisory responsibilities, instructional leadership, and data-informed</w:t>
      </w:r>
    </w:p>
    <w:p>
      <w:pPr>
        <w:pStyle w:val="BodyText"/>
        <w:spacing w:line="276" w:lineRule="auto"/>
        <w:ind w:left="0" w:firstLine="0"/>
      </w:pPr>
      <w:r>
        <w:rPr/>
        <w:t>decision-making. Applicants must demonstrate strong communication skills, organizational</w:t>
      </w:r>
      <w:r>
        <w:rPr>
          <w:spacing w:val="-12"/>
        </w:rPr>
        <w:t> </w:t>
      </w:r>
      <w:r>
        <w:rPr/>
        <w:t>capacity,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proven</w:t>
      </w:r>
      <w:r>
        <w:rPr>
          <w:spacing w:val="-12"/>
        </w:rPr>
        <w:t> </w:t>
      </w:r>
      <w:r>
        <w:rPr/>
        <w:t>record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improving</w:t>
      </w:r>
      <w:r>
        <w:rPr>
          <w:spacing w:val="-12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outcomes.</w:t>
      </w:r>
    </w:p>
    <w:sectPr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Director of Schools Job Description.docx</dc:title>
  <dcterms:created xsi:type="dcterms:W3CDTF">2025-11-19T21:03:02Z</dcterms:created>
  <dcterms:modified xsi:type="dcterms:W3CDTF">2025-11-19T21:03:02Z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3-Heights(TM) PDF Security Shell 4.8.25.2 (http://www.pdf-tools.com)</vt:lpwstr>
  </property>
</Properties>
</file>