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Hickman County Schools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Job Title:  School Counselor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Contract Period:  10 months (high school counselors 11 months)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Reports to:  Principal of School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Coordinates with teachers, administrators, resource specialists and/or community (e.g., service clubs, courts, child protective services, etc.) for the purpose of providing/receiving requested information and/or making recommendations.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Counsels students, parents, and guardians for the purpose of enhancing student success, academically, socially, and emotionally, in school. 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Develops a variety of special programs and classes (e.g., group and teamwork, leadership, bullying, coping with divorce or death, social skills) for the purpose of providing information to assist students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Monitors students' progress for the purpose of identifying issues and taking appropriate action for increasing student success.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Prepares a wide variety of materials (e.g., lesson plans, quantity reports, student activities, correspondence, audits, etc.) for the purpose of documenting activities, providing written reference, and/or conveying information.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Assists and/or prepares career fairs, college days, and other events to expand student knowledge of college and career exploration and readiness.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Presents information for the purpose of communicating information, gaining feedback, and ensuring adherence to established internal controls.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Schedules student classes on a variety of topics for the purpose of helping students academically, socially, and emotionally reach success in school. 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Monitors and prepares reports on student progress and academic completion.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Other duties as assigned by the Principal for the needs of the school and team.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