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Distrito escolar 6J de Clatskanie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Apartado Postal 678</w:t>
      </w:r>
    </w:p>
    <w:p w:rsidR="00000000" w:rsidDel="00000000" w:rsidP="00000000" w:rsidRDefault="00000000" w:rsidRPr="00000000" w14:paraId="00000003">
      <w:pPr>
        <w:pageBreakBefore w:val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Clatskanie OR 97016</w:t>
      </w:r>
    </w:p>
    <w:p w:rsidR="00000000" w:rsidDel="00000000" w:rsidP="00000000" w:rsidRDefault="00000000" w:rsidRPr="00000000" w14:paraId="00000004">
      <w:pPr>
        <w:pageBreakBefore w:val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REUNIÓN DEL DIRECTORIO DE LA JUNTA DIRECTIVA</w:t>
      </w:r>
    </w:p>
    <w:p w:rsidR="00000000" w:rsidDel="00000000" w:rsidP="00000000" w:rsidRDefault="00000000" w:rsidRPr="00000000" w14:paraId="00000006">
      <w:pPr>
        <w:pageBreakBefore w:val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14 de octubre de 2024, 6:30 p. m. a través de Zoom y en persona en la biblioteca de la escuela primaria Clatskanie, 815 S Nehalem</w:t>
      </w:r>
    </w:p>
    <w:p w:rsidR="00000000" w:rsidDel="00000000" w:rsidP="00000000" w:rsidRDefault="00000000" w:rsidRPr="00000000" w14:paraId="00000007">
      <w:pPr>
        <w:pageBreakBefore w:val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(consulte nuestra página principal en </w:t>
      </w:r>
      <w:hyperlink r:id="rId7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www.csd.k12.or.us 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para obtener instrucciones sobre cómo unirse a la reunión a través de Zoom)</w:t>
      </w:r>
    </w:p>
    <w:p w:rsidR="00000000" w:rsidDel="00000000" w:rsidP="00000000" w:rsidRDefault="00000000" w:rsidRPr="00000000" w14:paraId="00000008">
      <w:pPr>
        <w:pageBreakBefore w:val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ind w:left="2160" w:hanging="216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ORDEN DEL DÍA DE LA REUNIÓN DE LA JUNTA DIRECTIVA DEL DISTRITO ESCOLAR DE CLATSKANIE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144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2"/>
        </w:numPr>
        <w:ind w:left="72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LLAMAR AL ORDEN</w:t>
      </w:r>
    </w:p>
    <w:p w:rsidR="00000000" w:rsidDel="00000000" w:rsidP="00000000" w:rsidRDefault="00000000" w:rsidRPr="00000000" w14:paraId="0000000C">
      <w:pPr>
        <w:pageBreakBefore w:val="0"/>
        <w:numPr>
          <w:ilvl w:val="1"/>
          <w:numId w:val="2"/>
        </w:numP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Juramento de lealtad</w:t>
      </w:r>
    </w:p>
    <w:p w:rsidR="00000000" w:rsidDel="00000000" w:rsidP="00000000" w:rsidRDefault="00000000" w:rsidRPr="00000000" w14:paraId="0000000D">
      <w:pPr>
        <w:pageBreakBefore w:val="0"/>
        <w:numPr>
          <w:ilvl w:val="2"/>
          <w:numId w:val="2"/>
        </w:numPr>
        <w:ind w:left="216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Presentadora: Megan Evenson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numPr>
          <w:ilvl w:val="1"/>
          <w:numId w:val="2"/>
        </w:numP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Revisión de la agenda</w:t>
      </w:r>
    </w:p>
    <w:p w:rsidR="00000000" w:rsidDel="00000000" w:rsidP="00000000" w:rsidRDefault="00000000" w:rsidRPr="00000000" w14:paraId="0000000F">
      <w:pPr>
        <w:pageBreakBefore w:val="0"/>
        <w:numPr>
          <w:ilvl w:val="2"/>
          <w:numId w:val="2"/>
        </w:numPr>
        <w:ind w:left="216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Presentadora: Megan Evenson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numPr>
          <w:ilvl w:val="1"/>
          <w:numId w:val="2"/>
        </w:numP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Aprobar agenda</w:t>
      </w:r>
    </w:p>
    <w:p w:rsidR="00000000" w:rsidDel="00000000" w:rsidP="00000000" w:rsidRDefault="00000000" w:rsidRPr="00000000" w14:paraId="00000011">
      <w:pPr>
        <w:pageBreakBefore w:val="0"/>
        <w:numPr>
          <w:ilvl w:val="2"/>
          <w:numId w:val="2"/>
        </w:numPr>
        <w:ind w:left="216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Presentadora: Megan Evenson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     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D.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Aprobar la agenda de consentimiento</w:t>
      </w:r>
    </w:p>
    <w:p w:rsidR="00000000" w:rsidDel="00000000" w:rsidP="00000000" w:rsidRDefault="00000000" w:rsidRPr="00000000" w14:paraId="00000013">
      <w:pPr>
        <w:numPr>
          <w:ilvl w:val="2"/>
          <w:numId w:val="2"/>
        </w:numPr>
        <w:ind w:left="216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Presentadora: Megan Evenson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288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Aprobar Acta de Reunión de Junta Directiva del 3 de septiembre de 2024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288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Aprobar ofertas de cocina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ind w:left="360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Suministros de papel para cafetería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ind w:left="360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Suministros de productos para cafetería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ind w:left="360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Comida suplementaria de la cafetería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ind w:left="360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Suministros para la agenda de la cafetería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288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Aprobar políticas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5"/>
        </w:numPr>
        <w:ind w:left="360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5"/>
        </w:numPr>
        <w:ind w:left="360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JFE-JOC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COMENTARIO PÚBLICO</w:t>
      </w:r>
    </w:p>
    <w:p w:rsidR="00000000" w:rsidDel="00000000" w:rsidP="00000000" w:rsidRDefault="00000000" w:rsidRPr="00000000" w14:paraId="0000001F">
      <w:pPr>
        <w:ind w:left="1080" w:firstLine="0"/>
        <w:rPr>
          <w:rFonts w:ascii="Calibri" w:cs="Calibri" w:eastAsia="Calibri" w:hAnsi="Calibri"/>
          <w:b w:val="1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Este es el momento en que los ciudadanos deben dirigirse a la Junta. Todos los oradores deben decir su nombre antes de hablar. Se les pide a los oradores que escriban su nombre, dirección, número de teléfono y tema que se abordará en la tarjeta de registro. El tiempo de intervención está limitado a tres minutos por orador. Los oradores pueden ofrecer críticas objetivas sobre el funcionamiento y los programas del distrito, pero la Junta no escuchará ninguna queja relacionada con personal específico del Distrito. El Presidente dirigirá al visitante a los medios apropiados para que la Junta considere y disponga de quejas legítimas que involucren a personas. El derecho a dirigirse a la Junta no exime al orador de cualquier posible responsabilidad por difamación.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72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COMUNICACIÓN</w:t>
      </w:r>
    </w:p>
    <w:p w:rsidR="00000000" w:rsidDel="00000000" w:rsidP="00000000" w:rsidRDefault="00000000" w:rsidRPr="00000000" w14:paraId="00000022">
      <w:pPr>
        <w:numPr>
          <w:ilvl w:val="1"/>
          <w:numId w:val="2"/>
        </w:numP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Estudiantes destacados</w:t>
      </w:r>
    </w:p>
    <w:p w:rsidR="00000000" w:rsidDel="00000000" w:rsidP="00000000" w:rsidRDefault="00000000" w:rsidRPr="00000000" w14:paraId="00000023">
      <w:pPr>
        <w:numPr>
          <w:ilvl w:val="2"/>
          <w:numId w:val="2"/>
        </w:numPr>
        <w:ind w:left="21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Presentadora: Kara Burghardt</w:t>
      </w:r>
    </w:p>
    <w:p w:rsidR="00000000" w:rsidDel="00000000" w:rsidP="00000000" w:rsidRDefault="00000000" w:rsidRPr="00000000" w14:paraId="00000024">
      <w:pPr>
        <w:numPr>
          <w:ilvl w:val="2"/>
          <w:numId w:val="2"/>
        </w:numPr>
        <w:ind w:left="21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Presentadora: Laurie Maughan</w:t>
      </w:r>
    </w:p>
    <w:p w:rsidR="00000000" w:rsidDel="00000000" w:rsidP="00000000" w:rsidRDefault="00000000" w:rsidRPr="00000000" w14:paraId="00000025">
      <w:pPr>
        <w:numPr>
          <w:ilvl w:val="1"/>
          <w:numId w:val="2"/>
        </w:numP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CEA</w:t>
      </w:r>
    </w:p>
    <w:p w:rsidR="00000000" w:rsidDel="00000000" w:rsidP="00000000" w:rsidRDefault="00000000" w:rsidRPr="00000000" w14:paraId="00000026">
      <w:pPr>
        <w:numPr>
          <w:ilvl w:val="1"/>
          <w:numId w:val="2"/>
        </w:numP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OSEA</w:t>
      </w:r>
    </w:p>
    <w:p w:rsidR="00000000" w:rsidDel="00000000" w:rsidP="00000000" w:rsidRDefault="00000000" w:rsidRPr="00000000" w14:paraId="00000027">
      <w:pPr>
        <w:numPr>
          <w:ilvl w:val="1"/>
          <w:numId w:val="2"/>
        </w:numP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Reconocimiento: Día de reconocimiento a los profesionales de recursos humanos, 26 de septiembre de 2024</w:t>
      </w:r>
    </w:p>
    <w:p w:rsidR="00000000" w:rsidDel="00000000" w:rsidP="00000000" w:rsidRDefault="00000000" w:rsidRPr="00000000" w14:paraId="00000028">
      <w:pPr>
        <w:numPr>
          <w:ilvl w:val="2"/>
          <w:numId w:val="2"/>
        </w:numPr>
        <w:ind w:left="216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Presentadora: Megan Evenson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1"/>
          <w:numId w:val="2"/>
        </w:numP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Reconocimiento: Día de reconocimiento a los custodios del distrito, 2 de octubre de 2024</w:t>
      </w:r>
    </w:p>
    <w:p w:rsidR="00000000" w:rsidDel="00000000" w:rsidP="00000000" w:rsidRDefault="00000000" w:rsidRPr="00000000" w14:paraId="0000002A">
      <w:pPr>
        <w:numPr>
          <w:ilvl w:val="2"/>
          <w:numId w:val="2"/>
        </w:numPr>
        <w:ind w:left="216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Presentadora: Megan Evenson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INFORMES</w:t>
      </w:r>
    </w:p>
    <w:p w:rsidR="00000000" w:rsidDel="00000000" w:rsidP="00000000" w:rsidRDefault="00000000" w:rsidRPr="00000000" w14:paraId="0000002D">
      <w:pPr>
        <w:numPr>
          <w:ilvl w:val="1"/>
          <w:numId w:val="2"/>
        </w:numP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Informe de la CES</w:t>
      </w:r>
    </w:p>
    <w:p w:rsidR="00000000" w:rsidDel="00000000" w:rsidP="00000000" w:rsidRDefault="00000000" w:rsidRPr="00000000" w14:paraId="0000002E">
      <w:pPr>
        <w:numPr>
          <w:ilvl w:val="2"/>
          <w:numId w:val="2"/>
        </w:numPr>
        <w:ind w:left="216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Presentadora Kara Burghardt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1"/>
          <w:numId w:val="2"/>
        </w:numP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Informe del CMHS</w:t>
      </w:r>
    </w:p>
    <w:p w:rsidR="00000000" w:rsidDel="00000000" w:rsidP="00000000" w:rsidRDefault="00000000" w:rsidRPr="00000000" w14:paraId="00000030">
      <w:pPr>
        <w:numPr>
          <w:ilvl w:val="2"/>
          <w:numId w:val="2"/>
        </w:numPr>
        <w:ind w:left="21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Presentadora Laurie Maughan</w:t>
      </w:r>
    </w:p>
    <w:p w:rsidR="00000000" w:rsidDel="00000000" w:rsidP="00000000" w:rsidRDefault="00000000" w:rsidRPr="00000000" w14:paraId="00000031">
      <w:pPr>
        <w:numPr>
          <w:ilvl w:val="1"/>
          <w:numId w:val="2"/>
        </w:numP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Inscripción</w:t>
      </w:r>
    </w:p>
    <w:p w:rsidR="00000000" w:rsidDel="00000000" w:rsidP="00000000" w:rsidRDefault="00000000" w:rsidRPr="00000000" w14:paraId="00000032">
      <w:pPr>
        <w:numPr>
          <w:ilvl w:val="2"/>
          <w:numId w:val="2"/>
        </w:numPr>
        <w:ind w:left="21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Presentadora: Danielle Hudson</w:t>
      </w:r>
    </w:p>
    <w:p w:rsidR="00000000" w:rsidDel="00000000" w:rsidP="00000000" w:rsidRDefault="00000000" w:rsidRPr="00000000" w14:paraId="00000033">
      <w:pPr>
        <w:numPr>
          <w:ilvl w:val="1"/>
          <w:numId w:val="2"/>
        </w:numP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Informe Financiero y Bienvenida del Gerente Comercial</w:t>
      </w:r>
    </w:p>
    <w:p w:rsidR="00000000" w:rsidDel="00000000" w:rsidP="00000000" w:rsidRDefault="00000000" w:rsidRPr="00000000" w14:paraId="00000034">
      <w:pPr>
        <w:numPr>
          <w:ilvl w:val="2"/>
          <w:numId w:val="2"/>
        </w:numPr>
        <w:ind w:left="216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Presentadora: Diane Barendse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1"/>
          <w:numId w:val="2"/>
        </w:numP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Cumplimiento de normas de la División 22</w:t>
      </w:r>
    </w:p>
    <w:p w:rsidR="00000000" w:rsidDel="00000000" w:rsidP="00000000" w:rsidRDefault="00000000" w:rsidRPr="00000000" w14:paraId="00000036">
      <w:pPr>
        <w:numPr>
          <w:ilvl w:val="2"/>
          <w:numId w:val="2"/>
        </w:numPr>
        <w:ind w:left="21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Presentadora: Danielle Hudson</w:t>
      </w:r>
    </w:p>
    <w:p w:rsidR="00000000" w:rsidDel="00000000" w:rsidP="00000000" w:rsidRDefault="00000000" w:rsidRPr="00000000" w14:paraId="00000037">
      <w:pPr>
        <w:numPr>
          <w:ilvl w:val="1"/>
          <w:numId w:val="2"/>
        </w:numP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Conferencia de la OSBA</w:t>
      </w:r>
    </w:p>
    <w:p w:rsidR="00000000" w:rsidDel="00000000" w:rsidP="00000000" w:rsidRDefault="00000000" w:rsidRPr="00000000" w14:paraId="00000038">
      <w:pPr>
        <w:numPr>
          <w:ilvl w:val="2"/>
          <w:numId w:val="2"/>
        </w:numPr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Presentadora: Danielle Hudson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1"/>
          <w:numId w:val="2"/>
        </w:numP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hd w:fill="f9fbfd" w:val="clear"/>
          <w:rtl w:val="0"/>
        </w:rPr>
        <w:t xml:space="preserve">Informe anual de programas integrados 2023-24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2"/>
          <w:numId w:val="2"/>
        </w:numPr>
        <w:ind w:left="2160" w:hanging="360"/>
        <w:rPr>
          <w:rFonts w:ascii="Calibri" w:cs="Calibri" w:eastAsia="Calibri" w:hAnsi="Calibri"/>
          <w:u w:val="none"/>
          <w:shd w:fill="f9fbfd" w:val="clear"/>
        </w:rPr>
      </w:pPr>
      <w:r w:rsidDel="00000000" w:rsidR="00000000" w:rsidRPr="00000000">
        <w:rPr>
          <w:rFonts w:ascii="Calibri" w:cs="Calibri" w:eastAsia="Calibri" w:hAnsi="Calibri"/>
          <w:shd w:fill="f9fbfd" w:val="clear"/>
          <w:rtl w:val="0"/>
        </w:rPr>
        <w:t xml:space="preserve">Presentadora: Danielle Hudson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1"/>
          <w:numId w:val="2"/>
        </w:numP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Primera lectura de las políticas de Kuala Lumpur</w:t>
      </w:r>
    </w:p>
    <w:p w:rsidR="00000000" w:rsidDel="00000000" w:rsidP="00000000" w:rsidRDefault="00000000" w:rsidRPr="00000000" w14:paraId="0000003C">
      <w:pPr>
        <w:numPr>
          <w:ilvl w:val="0"/>
          <w:numId w:val="3"/>
        </w:numPr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Presentadora: Danielle Hudson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1"/>
          <w:numId w:val="2"/>
        </w:numP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Artículos excedentes</w:t>
      </w:r>
    </w:p>
    <w:p w:rsidR="00000000" w:rsidDel="00000000" w:rsidP="00000000" w:rsidRDefault="00000000" w:rsidRPr="00000000" w14:paraId="0000003E">
      <w:pPr>
        <w:numPr>
          <w:ilvl w:val="2"/>
          <w:numId w:val="2"/>
        </w:numPr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Presentadora: Danielle Hudson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ind w:left="0" w:firstLine="0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ageBreakBefore w:val="0"/>
        <w:numPr>
          <w:ilvl w:val="0"/>
          <w:numId w:val="2"/>
        </w:numPr>
        <w:ind w:left="72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ACCIÓN</w:t>
      </w:r>
    </w:p>
    <w:p w:rsidR="00000000" w:rsidDel="00000000" w:rsidP="00000000" w:rsidRDefault="00000000" w:rsidRPr="00000000" w14:paraId="00000041">
      <w:pPr>
        <w:pageBreakBefore w:val="0"/>
        <w:numPr>
          <w:ilvl w:val="0"/>
          <w:numId w:val="4"/>
        </w:numPr>
        <w:ind w:left="1440" w:hanging="360"/>
        <w:rPr/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Elegir presidente para el período 2024-2025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0"/>
          <w:numId w:val="4"/>
        </w:numP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Elegir Vicepresidente 2024-2025</w:t>
      </w:r>
    </w:p>
    <w:p w:rsidR="00000000" w:rsidDel="00000000" w:rsidP="00000000" w:rsidRDefault="00000000" w:rsidRPr="00000000" w14:paraId="00000043">
      <w:pPr>
        <w:numPr>
          <w:ilvl w:val="0"/>
          <w:numId w:val="4"/>
        </w:numP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Comité de Políticas para la elección 2024-2025</w:t>
      </w:r>
    </w:p>
    <w:p w:rsidR="00000000" w:rsidDel="00000000" w:rsidP="00000000" w:rsidRDefault="00000000" w:rsidRPr="00000000" w14:paraId="00000044">
      <w:pPr>
        <w:numPr>
          <w:ilvl w:val="0"/>
          <w:numId w:val="4"/>
        </w:numP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Elegir Comité de Negociación de OSEA 2024-2025</w:t>
      </w:r>
    </w:p>
    <w:p w:rsidR="00000000" w:rsidDel="00000000" w:rsidP="00000000" w:rsidRDefault="00000000" w:rsidRPr="00000000" w14:paraId="00000045">
      <w:pPr>
        <w:numPr>
          <w:ilvl w:val="0"/>
          <w:numId w:val="4"/>
        </w:numP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Elegir Comité de Negociación de la CEA 2024-2025</w:t>
        <w:tab/>
      </w:r>
    </w:p>
    <w:p w:rsidR="00000000" w:rsidDel="00000000" w:rsidP="00000000" w:rsidRDefault="00000000" w:rsidRPr="00000000" w14:paraId="00000046">
      <w:pPr>
        <w:numPr>
          <w:ilvl w:val="0"/>
          <w:numId w:val="4"/>
        </w:numPr>
        <w:ind w:left="144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Organización del Distrito Escolar de Clatskanie: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numPr>
          <w:ilvl w:val="1"/>
          <w:numId w:val="4"/>
        </w:numPr>
        <w:ind w:left="21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El Daily News como periódico de referencia</w:t>
      </w:r>
    </w:p>
    <w:p w:rsidR="00000000" w:rsidDel="00000000" w:rsidP="00000000" w:rsidRDefault="00000000" w:rsidRPr="00000000" w14:paraId="00000048">
      <w:pPr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    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G.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Aprobar partidas excedentes</w:t>
      </w:r>
    </w:p>
    <w:p w:rsidR="00000000" w:rsidDel="00000000" w:rsidP="00000000" w:rsidRDefault="00000000" w:rsidRPr="00000000" w14:paraId="00000049">
      <w:pPr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ageBreakBefore w:val="0"/>
        <w:numPr>
          <w:ilvl w:val="0"/>
          <w:numId w:val="2"/>
        </w:numPr>
        <w:ind w:left="72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COMENTARIOS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DE LA JUNTA DIRECTIVA/ SUPERINTENDENTE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ageBreakBefore w:val="0"/>
        <w:numPr>
          <w:ilvl w:val="1"/>
          <w:numId w:val="2"/>
        </w:numP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Miembros de la Junta Directiva</w:t>
      </w:r>
    </w:p>
    <w:p w:rsidR="00000000" w:rsidDel="00000000" w:rsidP="00000000" w:rsidRDefault="00000000" w:rsidRPr="00000000" w14:paraId="0000004C">
      <w:pPr>
        <w:pageBreakBefore w:val="0"/>
        <w:numPr>
          <w:ilvl w:val="1"/>
          <w:numId w:val="2"/>
        </w:numP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Superintendente Danielle Hudson</w:t>
      </w:r>
    </w:p>
    <w:p w:rsidR="00000000" w:rsidDel="00000000" w:rsidP="00000000" w:rsidRDefault="00000000" w:rsidRPr="00000000" w14:paraId="0000004D">
      <w:pPr>
        <w:pageBreakBefore w:val="0"/>
        <w:ind w:left="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ageBreakBefore w:val="0"/>
        <w:numPr>
          <w:ilvl w:val="0"/>
          <w:numId w:val="2"/>
        </w:numPr>
        <w:ind w:left="72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APLAZAMIENTO</w:t>
      </w:r>
    </w:p>
    <w:p w:rsidR="00000000" w:rsidDel="00000000" w:rsidP="00000000" w:rsidRDefault="00000000" w:rsidRPr="00000000" w14:paraId="0000004F">
      <w:pPr>
        <w:pageBreakBefore w:val="0"/>
        <w:numPr>
          <w:ilvl w:val="1"/>
          <w:numId w:val="2"/>
        </w:numP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Próxima sesión de trabajo de la Junta Directiva: 4 de noviembre de 2024 a las 5:30</w:t>
      </w:r>
    </w:p>
    <w:p w:rsidR="00000000" w:rsidDel="00000000" w:rsidP="00000000" w:rsidRDefault="00000000" w:rsidRPr="00000000" w14:paraId="00000050">
      <w:pPr>
        <w:pageBreakBefore w:val="0"/>
        <w:numPr>
          <w:ilvl w:val="1"/>
          <w:numId w:val="2"/>
        </w:numP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Próxima reunión ordinaria de la Junta Directiva: 4 de noviembre de 2024 a las 6:30</w:t>
      </w:r>
    </w:p>
    <w:p w:rsidR="00000000" w:rsidDel="00000000" w:rsidP="00000000" w:rsidRDefault="00000000" w:rsidRPr="00000000" w14:paraId="00000051">
      <w:pPr>
        <w:pageBreakBefore w:val="0"/>
        <w:ind w:left="144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ageBreakBefore w:val="0"/>
        <w:numPr>
          <w:ilvl w:val="0"/>
          <w:numId w:val="2"/>
        </w:numPr>
        <w:ind w:left="72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SESIÓN EJECUTIVA</w:t>
        <w:tab/>
      </w:r>
    </w:p>
    <w:p w:rsidR="00000000" w:rsidDel="00000000" w:rsidP="00000000" w:rsidRDefault="00000000" w:rsidRPr="00000000" w14:paraId="00000053">
      <w:pPr>
        <w:numPr>
          <w:ilvl w:val="1"/>
          <w:numId w:val="2"/>
        </w:numP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SESIÓN EJECUTIVA 192.660 (2)(d) </w:t>
      </w:r>
      <w:r w:rsidDel="00000000" w:rsidR="00000000" w:rsidRPr="00000000">
        <w:rPr>
          <w:rFonts w:ascii="Calibri" w:cs="Calibri" w:eastAsia="Calibri" w:hAnsi="Calibri"/>
          <w:color w:val="212529"/>
          <w:rtl w:val="0"/>
        </w:rPr>
        <w:t xml:space="preserve">Llevar a cabo deliberaciones con las personas designadas por el órgano de gobierno para llevar a cabo negociaciones laborales.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numPr>
          <w:ilvl w:val="1"/>
          <w:numId w:val="2"/>
        </w:numPr>
        <w:ind w:left="1440" w:hanging="360"/>
        <w:rPr>
          <w:rFonts w:ascii="Calibri" w:cs="Calibri" w:eastAsia="Calibri" w:hAnsi="Calibri"/>
          <w:color w:val="212529"/>
          <w:shd w:fill="fafafa" w:val="clear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SESIÓN EJECUTIVA 192.660 (2)(i) Revisar y evaluar el desempeño relacionado con el empleo del director ejecutivo de cualquier organismo público, un funcionario público, empleado o miembro del personal que no solicite una audiencia abierta.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default"/>
      <w:footerReference r:id="rId11" w:type="first"/>
      <w:pgSz w:h="15840" w:w="12240" w:orient="portrait"/>
      <w:pgMar w:bottom="1440" w:top="1440" w:left="1008" w:right="72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A">
    <w:pPr>
      <w:jc w:val="center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B">
    <w:pPr>
      <w:jc w:val="center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8">
    <w:pPr>
      <w:jc w:val="left"/>
      <w:rPr>
        <w:sz w:val="36"/>
        <w:szCs w:val="36"/>
      </w:rPr>
    </w:pPr>
    <w:r w:rsidDel="00000000" w:rsidR="00000000" w:rsidRPr="00000000">
      <w:rPr>
        <w:rFonts w:ascii="Calibri" w:cs="Calibri" w:eastAsia="Calibri" w:hAnsi="Calibri"/>
      </w:rPr>
      <w:pict>
        <v:shape id="PowerPlusWaterMarkObject2" style="position:absolute;width:573.7381813734502pt;height:169.57246700984876pt;rotation:315;z-index:-503316481;mso-position-horizontal-relative:margin;mso-position-horizontal:center;mso-position-vertical-relative:margin;mso-position-vertical:center;" fillcolor="#e8eaed" stroked="f" type="#_x0000_t136">
          <v:fill angle="0" opacity="65536f"/>
          <v:textpath fitshape="t" string="Borrador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9">
    <w:pPr>
      <w:jc w:val="center"/>
      <w:rPr/>
    </w:pPr>
    <w:r w:rsidDel="00000000" w:rsidR="00000000" w:rsidRPr="00000000">
      <w:rPr>
        <w:rFonts w:ascii="Calibri" w:cs="Calibri" w:eastAsia="Calibri" w:hAnsi="Calibri"/>
      </w:rPr>
      <w:pict>
        <v:shape id="PowerPlusWaterMarkObject1" style="position:absolute;width:573.7381813734502pt;height:169.57246700984876pt;rotation:315;z-index:-503316481;mso-position-horizontal-relative:margin;mso-position-horizontal:center;mso-position-vertical-relative:margin;mso-position-vertical:center;" fillcolor="#e8eaed" stroked="f" type="#_x0000_t136">
          <v:fill angle="0" opacity="65536f"/>
          <v:textpath fitshape="t" string="Borrador" style="font-family:&amp;quot;Arial&amp;quot;;font-size:1pt;"/>
        </v:shape>
      </w:pict>
    </w:r>
    <w:r w:rsidDel="00000000" w:rsidR="00000000" w:rsidRPr="00000000">
      <w:rPr>
        <w:rFonts w:ascii="Calibri" w:cs="Calibri" w:eastAsia="Calibri" w:hAnsi="Calibri"/>
        <w:sz w:val="22"/>
        <w:szCs w:val="22"/>
      </w:rPr>
      <w:drawing>
        <wp:inline distB="114300" distT="114300" distL="114300" distR="114300">
          <wp:extent cx="631508" cy="784600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31508" cy="7846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288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360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432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504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76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64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72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9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8640" w:hanging="360"/>
      </w:pPr>
      <w:rPr>
        <w:u w:val="none"/>
      </w:rPr>
    </w:lvl>
  </w:abstractNum>
  <w:abstractNum w:abstractNumId="2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ascii="Times New Roman" w:cs="Times New Roman" w:eastAsia="Times New Roman" w:hAnsi="Times New Roman"/>
        <w:b w:val="1"/>
        <w:sz w:val="24"/>
        <w:szCs w:val="24"/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rFonts w:ascii="Times New Roman" w:cs="Times New Roman" w:eastAsia="Times New Roman" w:hAnsi="Times New Roman"/>
        <w:b w:val="0"/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4">
    <w:lvl w:ilvl="0">
      <w:start w:val="1"/>
      <w:numFmt w:val="upperLetter"/>
      <w:lvlText w:val="%1."/>
      <w:lvlJc w:val="left"/>
      <w:pPr>
        <w:ind w:left="1440" w:hanging="360"/>
      </w:pPr>
      <w:rPr>
        <w:rFonts w:ascii="Times New Roman" w:cs="Times New Roman" w:eastAsia="Times New Roman" w:hAnsi="Times New Roman"/>
        <w:b w:val="1"/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5">
    <w:lvl w:ilvl="0">
      <w:start w:val="1"/>
      <w:numFmt w:val="lowerLetter"/>
      <w:lvlText w:val="%1."/>
      <w:lvlJc w:val="left"/>
      <w:pPr>
        <w:ind w:left="360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432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504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576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648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720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792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864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936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csd.k12.or.us" TargetMode="External"/><Relationship Id="rId8" Type="http://schemas.openxmlformats.org/officeDocument/2006/relationships/header" Target="header1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vE4L8GhR6iW8eXlrcOlj/BEChw==">CgMxLjA4AHIhMWI5anUzcW9qd3Bzd1BtSEw5QjlxcXdKWEcxYTNmYlJ1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