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2/24-2/28/2025</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0B">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C">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0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0E">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0F">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0">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16 Resources</w:t>
            </w:r>
          </w:p>
          <w:p w:rsidR="00000000" w:rsidDel="00000000" w:rsidP="00000000" w:rsidRDefault="00000000" w:rsidRPr="00000000" w14:paraId="00000011">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12">
            <w:pPr>
              <w:spacing w:after="0" w:line="240" w:lineRule="auto"/>
              <w:rPr>
                <w:rFonts w:ascii="Roboto" w:cs="Roboto" w:eastAsia="Roboto" w:hAnsi="Roboto"/>
                <w:sz w:val="23"/>
                <w:szCs w:val="23"/>
                <w:shd w:fill="e3f2fd" w:val="clear"/>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4">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5">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6">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7">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8">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9">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A">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16 Resources</w:t>
            </w:r>
          </w:p>
          <w:p w:rsidR="00000000" w:rsidDel="00000000" w:rsidP="00000000" w:rsidRDefault="00000000" w:rsidRPr="00000000" w14:paraId="0000001B">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1C">
            <w:pPr>
              <w:spacing w:after="0" w:line="240" w:lineRule="auto"/>
              <w:rPr>
                <w:rFonts w:ascii="Roboto" w:cs="Roboto" w:eastAsia="Roboto" w:hAnsi="Roboto"/>
                <w:sz w:val="23"/>
                <w:szCs w:val="23"/>
                <w:shd w:fill="e3f2fd" w:val="clear"/>
              </w:rPr>
            </w:pPr>
            <w:r w:rsidDel="00000000" w:rsidR="00000000" w:rsidRPr="00000000">
              <w:rPr>
                <w:rtl w:val="0"/>
              </w:rPr>
            </w:r>
          </w:p>
        </w:tc>
        <w:tc>
          <w:tcPr>
            <w:vAlign w:val="center"/>
          </w:tcPr>
          <w:p w:rsidR="00000000" w:rsidDel="00000000" w:rsidP="00000000" w:rsidRDefault="00000000" w:rsidRPr="00000000" w14:paraId="0000001D">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E">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F">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0">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1">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2">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3">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16 Resources</w:t>
            </w:r>
          </w:p>
          <w:p w:rsidR="00000000" w:rsidDel="00000000" w:rsidP="00000000" w:rsidRDefault="00000000" w:rsidRPr="00000000" w14:paraId="00000024">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25">
            <w:pPr>
              <w:spacing w:after="0" w:line="240" w:lineRule="auto"/>
              <w:rPr>
                <w:rFonts w:ascii="Roboto" w:cs="Roboto" w:eastAsia="Roboto" w:hAnsi="Roboto"/>
                <w:sz w:val="23"/>
                <w:szCs w:val="23"/>
                <w:shd w:fill="e3f2fd" w:val="clear"/>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6">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27">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8">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9">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A">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B">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C">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16 Resources</w:t>
            </w:r>
          </w:p>
          <w:p w:rsidR="00000000" w:rsidDel="00000000" w:rsidP="00000000" w:rsidRDefault="00000000" w:rsidRPr="00000000" w14:paraId="0000002D">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2E">
            <w:pPr>
              <w:spacing w:after="0" w:line="240" w:lineRule="auto"/>
              <w:rPr>
                <w:rFonts w:ascii="Roboto" w:cs="Roboto" w:eastAsia="Roboto" w:hAnsi="Roboto"/>
                <w:sz w:val="23"/>
                <w:szCs w:val="23"/>
                <w:shd w:fill="e3f2fd" w:val="clear"/>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F">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30">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31">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32">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33">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34">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35">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16 Resources</w:t>
            </w:r>
          </w:p>
          <w:p w:rsidR="00000000" w:rsidDel="00000000" w:rsidP="00000000" w:rsidRDefault="00000000" w:rsidRPr="00000000" w14:paraId="00000036">
            <w:pPr>
              <w:shd w:fill="fff3e0" w:val="clear"/>
              <w:spacing w:after="0" w:line="297.3913043478261"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37">
            <w:pPr>
              <w:spacing w:after="0" w:line="240" w:lineRule="auto"/>
              <w:rPr>
                <w:rFonts w:ascii="Roboto" w:cs="Roboto" w:eastAsia="Roboto" w:hAnsi="Roboto"/>
                <w:sz w:val="23"/>
                <w:szCs w:val="23"/>
                <w:shd w:fill="e3f2fd" w:val="clear"/>
              </w:rPr>
            </w:pP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8">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39">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3B">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use prefixes and roots to determine unknown words' meanings. </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different texts. </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I can use prefixes and roots to determine unknown words' meanings. </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different texts. </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 colons, and quotation marks </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I can use prefixes and roots to determine unknown words' meanings. </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different texts. </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 </w:t>
            </w:r>
          </w:p>
        </w:tc>
        <w:tc>
          <w:tcP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I can use prefixes and roots to determine unknown words' meanings. </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different texts. </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tc>
        <w:tc>
          <w:tcP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I can use prefixes and roots to determine unknown words' meanings. </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I can compare and contrast different texts. </w:t>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5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5B">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5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Before: ACAP Bellringer on Roots and Prefixes (5 minutes)</w:t>
            </w:r>
          </w:p>
          <w:p w:rsidR="00000000" w:rsidDel="00000000" w:rsidP="00000000" w:rsidRDefault="00000000" w:rsidRPr="00000000" w14:paraId="0000005E">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During:  Students will work on comparing/contrasting a text (55 minutes)</w:t>
            </w:r>
          </w:p>
          <w:p w:rsidR="00000000" w:rsidDel="00000000" w:rsidP="00000000" w:rsidRDefault="00000000" w:rsidRPr="00000000" w14:paraId="00000060">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 Small Groups</w:t>
            </w:r>
          </w:p>
          <w:p w:rsidR="00000000" w:rsidDel="00000000" w:rsidP="00000000" w:rsidRDefault="00000000" w:rsidRPr="00000000" w14:paraId="0000006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6.3 practice  and Grammar practice on Semicolons and Colons (30 minutes)</w:t>
            </w:r>
          </w:p>
          <w:p w:rsidR="00000000" w:rsidDel="00000000" w:rsidP="00000000" w:rsidRDefault="00000000" w:rsidRPr="00000000" w14:paraId="00000063">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Students will work on skills in IXL as well as worksheets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Before: ACAP Bellringer on Roots and Prefixes (5 minutes)</w:t>
            </w:r>
          </w:p>
          <w:p w:rsidR="00000000" w:rsidDel="00000000" w:rsidP="00000000" w:rsidRDefault="00000000" w:rsidRPr="00000000" w14:paraId="0000006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During:  Students will work on comparing/contrasting a text (55 minutes)</w:t>
            </w:r>
          </w:p>
          <w:p w:rsidR="00000000" w:rsidDel="00000000" w:rsidP="00000000" w:rsidRDefault="00000000" w:rsidRPr="00000000" w14:paraId="00000068">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 Small Groups</w:t>
            </w:r>
          </w:p>
          <w:p w:rsidR="00000000" w:rsidDel="00000000" w:rsidP="00000000" w:rsidRDefault="00000000" w:rsidRPr="00000000" w14:paraId="0000006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6.3 practice and Grammar practice on Semicolons and Colons (30 minutes)</w:t>
            </w:r>
          </w:p>
          <w:p w:rsidR="00000000" w:rsidDel="00000000" w:rsidP="00000000" w:rsidRDefault="00000000" w:rsidRPr="00000000" w14:paraId="0000006B">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Students will work on skills in IXL as well as worksheets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Before: ACAP Bellringer on Roots and Prefixes (5 minutes)</w:t>
            </w:r>
          </w:p>
          <w:p w:rsidR="00000000" w:rsidDel="00000000" w:rsidP="00000000" w:rsidRDefault="00000000" w:rsidRPr="00000000" w14:paraId="0000006E">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During:  Students will work on comparing/contrasting a text (55 minutes)</w:t>
            </w:r>
          </w:p>
          <w:p w:rsidR="00000000" w:rsidDel="00000000" w:rsidP="00000000" w:rsidRDefault="00000000" w:rsidRPr="00000000" w14:paraId="00000070">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 Small Groups</w:t>
            </w:r>
          </w:p>
          <w:p w:rsidR="00000000" w:rsidDel="00000000" w:rsidP="00000000" w:rsidRDefault="00000000" w:rsidRPr="00000000" w14:paraId="00000072">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6.3 practice t and Grammar practice on Quotation Marks(30 minutes)</w:t>
            </w:r>
          </w:p>
          <w:p w:rsidR="00000000" w:rsidDel="00000000" w:rsidP="00000000" w:rsidRDefault="00000000" w:rsidRPr="00000000" w14:paraId="00000073">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Students will work on skills in IXL as well as worksheets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Before: ACAP Bellringer on Roots and Prefixes (5 minutes)</w:t>
            </w:r>
          </w:p>
          <w:p w:rsidR="00000000" w:rsidDel="00000000" w:rsidP="00000000" w:rsidRDefault="00000000" w:rsidRPr="00000000" w14:paraId="0000007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During:  Students will work on comparing/contrasting a text (55 minutes)</w:t>
            </w:r>
          </w:p>
          <w:p w:rsidR="00000000" w:rsidDel="00000000" w:rsidP="00000000" w:rsidRDefault="00000000" w:rsidRPr="00000000" w14:paraId="00000078">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After: Small Groups</w:t>
            </w:r>
          </w:p>
          <w:p w:rsidR="00000000" w:rsidDel="00000000" w:rsidP="00000000" w:rsidRDefault="00000000" w:rsidRPr="00000000" w14:paraId="0000007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6.4 practice and Grammar practice on Quotation Marks (30 minutes)</w:t>
            </w:r>
          </w:p>
          <w:p w:rsidR="00000000" w:rsidDel="00000000" w:rsidP="00000000" w:rsidRDefault="00000000" w:rsidRPr="00000000" w14:paraId="0000007B">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Students will work on skills in IXL as well as worksheets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Before: ACAP Bellringer on Roots and Prefixes (5 minutes)</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During: </w:t>
            </w:r>
            <w:r w:rsidDel="00000000" w:rsidR="00000000" w:rsidRPr="00000000">
              <w:rPr>
                <w:rFonts w:ascii="Arial" w:cs="Arial" w:eastAsia="Arial" w:hAnsi="Arial"/>
                <w:sz w:val="18"/>
                <w:szCs w:val="18"/>
                <w:highlight w:val="yellow"/>
                <w:rtl w:val="0"/>
              </w:rPr>
              <w:t xml:space="preserve">County Writing Prompt for a daily grade</w:t>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6.4 practice  and practice on semicolons, colons, and quotations marks </w:t>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83">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 1,2,3,4</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L 1,2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 1,2,3,4</w:t>
            </w:r>
          </w:p>
          <w:p w:rsidR="00000000" w:rsidDel="00000000" w:rsidP="00000000" w:rsidRDefault="00000000" w:rsidRPr="00000000" w14:paraId="00000087">
            <w:pPr>
              <w:spacing w:after="0" w:lin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L 1,2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 1,2,3,4</w:t>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 1,2 </w:t>
            </w:r>
          </w:p>
        </w:tc>
        <w:tc>
          <w:tcPr>
            <w:tcMar>
              <w:top w:w="72.0" w:type="dxa"/>
              <w:left w:w="101.0" w:type="dxa"/>
              <w:bottom w:w="72.0" w:type="dxa"/>
              <w:right w:w="101.0" w:type="dxa"/>
            </w:tcMar>
            <w:vAlign w:val="center"/>
          </w:tcPr>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 1,2,3,4</w:t>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 1,2 </w:t>
            </w:r>
          </w:p>
        </w:tc>
        <w:tc>
          <w:tcPr>
            <w:tcMar>
              <w:top w:w="72.0" w:type="dxa"/>
              <w:left w:w="101.0" w:type="dxa"/>
              <w:bottom w:w="72.0" w:type="dxa"/>
              <w:right w:w="101.0" w:type="dxa"/>
            </w:tcMar>
            <w:vAlign w:val="center"/>
          </w:tcPr>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 1,2,3,4</w:t>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 1,2 </w:t>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E">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9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t xml:space="preserve">Spectrum Grade 6 Vocabulary Book </w:t>
            </w:r>
          </w:p>
          <w:p w:rsidR="00000000" w:rsidDel="00000000" w:rsidP="00000000" w:rsidRDefault="00000000" w:rsidRPr="00000000" w14:paraId="00000092">
            <w:pPr>
              <w:spacing w:after="0" w:line="240" w:lineRule="auto"/>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https://www.teacherspayteachers.com/Product/Indiana-Basketball-Paired-Texts-Romeo-Langford-and-Damon-Bailey-Grades-5-6-3918854</w:t>
              </w:r>
            </w:hyperlink>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 </w:t>
            </w:r>
          </w:p>
          <w:p w:rsidR="00000000" w:rsidDel="00000000" w:rsidP="00000000" w:rsidRDefault="00000000" w:rsidRPr="00000000" w14:paraId="00000098">
            <w:pPr>
              <w:spacing w:after="0" w:line="240" w:lineRule="auto"/>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https://www.teacherspayteachers.com/Product/FREE-Basketball-Paired-Texts-LeBron-James-and-Steph-Curry-Grades-5-6-2579774</w:t>
              </w:r>
            </w:hyperlink>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18"/>
                <w:szCs w:val="18"/>
              </w:rPr>
            </w:pPr>
            <w:hyperlink r:id="rId9">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 </w:t>
            </w:r>
          </w:p>
          <w:p w:rsidR="00000000" w:rsidDel="00000000" w:rsidP="00000000" w:rsidRDefault="00000000" w:rsidRPr="00000000" w14:paraId="0000009F">
            <w:pPr>
              <w:spacing w:after="0" w:line="240" w:lineRule="auto"/>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https://www.teacherspayteachers.com/Product/FREE-Gymnastics-Paired-Texts-Gabby-Douglas-Simone-Biles-Nonfiction-Passages-2580200</w:t>
              </w:r>
            </w:hyperlink>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 </w:t>
            </w:r>
          </w:p>
          <w:p w:rsidR="00000000" w:rsidDel="00000000" w:rsidP="00000000" w:rsidRDefault="00000000" w:rsidRPr="00000000" w14:paraId="000000A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18"/>
                <w:szCs w:val="18"/>
              </w:rPr>
            </w:pPr>
            <w:hyperlink r:id="rId12">
              <w:r w:rsidDel="00000000" w:rsidR="00000000" w:rsidRPr="00000000">
                <w:rPr>
                  <w:rFonts w:ascii="Arial" w:cs="Arial" w:eastAsia="Arial" w:hAnsi="Arial"/>
                  <w:color w:val="1155cc"/>
                  <w:sz w:val="18"/>
                  <w:szCs w:val="18"/>
                  <w:u w:val="single"/>
                  <w:rtl w:val="0"/>
                </w:rPr>
                <w:t xml:space="preserve">https://www.teacherspayteachers.com/Product/SAMPLE-Non-Fiction-Compare-Contrast-Passages-Reading-Comprehension-4889217</w:t>
              </w:r>
            </w:hyperlink>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18"/>
                <w:szCs w:val="18"/>
              </w:rPr>
            </w:pPr>
            <w:hyperlink r:id="rId13">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18"/>
                <w:szCs w:val="18"/>
              </w:rPr>
            </w:pPr>
            <w:hyperlink r:id="rId14">
              <w:r w:rsidDel="00000000" w:rsidR="00000000" w:rsidRPr="00000000">
                <w:rPr>
                  <w:rFonts w:ascii="Arial" w:cs="Arial" w:eastAsia="Arial" w:hAnsi="Arial"/>
                  <w:color w:val="1155cc"/>
                  <w:sz w:val="18"/>
                  <w:szCs w:val="18"/>
                  <w:u w:val="single"/>
                  <w:rtl w:val="0"/>
                </w:rPr>
                <w:t xml:space="preserve">https://www.easyteacherworksheets.com/langarts/compare.html</w:t>
              </w:r>
            </w:hyperlink>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A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B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 </w:t>
            </w:r>
          </w:p>
          <w:p w:rsidR="00000000" w:rsidDel="00000000" w:rsidP="00000000" w:rsidRDefault="00000000" w:rsidRPr="00000000" w14:paraId="000000B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18"/>
                <w:szCs w:val="18"/>
              </w:rPr>
            </w:pPr>
            <w:hyperlink r:id="rId15">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B6">
            <w:pPr>
              <w:spacing w:after="0" w:line="240" w:lineRule="auto"/>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B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Whole Group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Small Group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B8">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Formative ____ Summative</w:t>
            </w:r>
          </w:p>
          <w:p w:rsidR="00000000" w:rsidDel="00000000" w:rsidP="00000000" w:rsidRDefault="00000000" w:rsidRPr="00000000" w14:paraId="000000B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B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C2">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12reader.com/common-core-standard/ccss/ccss-6/ccss-6-r-i/" TargetMode="External"/><Relationship Id="rId10" Type="http://schemas.openxmlformats.org/officeDocument/2006/relationships/hyperlink" Target="https://www.teacherspayteachers.com/Product/FREE-Gymnastics-Paired-Texts-Gabby-Douglas-Simone-Biles-Nonfiction-Passages-2580200" TargetMode="External"/><Relationship Id="rId13" Type="http://schemas.openxmlformats.org/officeDocument/2006/relationships/hyperlink" Target="https://www.k12reader.com/common-core-standard/ccss/ccss-6/ccss-6-r-i/" TargetMode="External"/><Relationship Id="rId12" Type="http://schemas.openxmlformats.org/officeDocument/2006/relationships/hyperlink" Target="https://www.teacherspayteachers.com/Product/SAMPLE-Non-Fiction-Compare-Contrast-Passages-Reading-Comprehension-48892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12reader.com/common-core-standard/ccss/ccss-6/ccss-6-r-i/" TargetMode="External"/><Relationship Id="rId15" Type="http://schemas.openxmlformats.org/officeDocument/2006/relationships/hyperlink" Target="https://www.k12reader.com/common-core-standard/ccss/ccss-6/ccss-6-r-i/" TargetMode="External"/><Relationship Id="rId14" Type="http://schemas.openxmlformats.org/officeDocument/2006/relationships/hyperlink" Target="https://www.easyteacherworksheets.com/langarts/compare.html"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teacherspayteachers.com/Product/Indiana-Basketball-Paired-Texts-Romeo-Langford-and-Damon-Bailey-Grades-5-6-3918854" TargetMode="External"/><Relationship Id="rId7" Type="http://schemas.openxmlformats.org/officeDocument/2006/relationships/hyperlink" Target="https://www.k12reader.com/common-core-standard/ccss/ccss-6/ccss-6-r-i/" TargetMode="External"/><Relationship Id="rId8" Type="http://schemas.openxmlformats.org/officeDocument/2006/relationships/hyperlink" Target="https://www.teacherspayteachers.com/Product/FREE-Basketball-Paired-Texts-LeBron-James-and-Steph-Curry-Grades-5-6-25797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