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26397A" w:rsidRPr="003158CA" w:rsidRDefault="00C27C7C">
      <w:pPr>
        <w:pBdr>
          <w:top w:val="nil"/>
          <w:left w:val="nil"/>
          <w:bottom w:val="nil"/>
          <w:right w:val="nil"/>
          <w:between w:val="nil"/>
        </w:pBdr>
        <w:spacing w:after="0" w:line="240" w:lineRule="auto"/>
        <w:rPr>
          <w:rFonts w:asciiTheme="majorHAnsi" w:hAnsiTheme="majorHAnsi" w:cstheme="majorHAnsi"/>
        </w:rPr>
      </w:pPr>
      <w:r w:rsidRPr="003158CA">
        <w:rPr>
          <w:rFonts w:asciiTheme="majorHAnsi" w:hAnsiTheme="majorHAnsi" w:cstheme="majorHAnsi"/>
          <w:b/>
          <w:color w:val="000000"/>
          <w:u w:val="single"/>
        </w:rPr>
        <w:t>Job Title:</w:t>
      </w:r>
      <w:r w:rsidRPr="003158CA">
        <w:rPr>
          <w:rFonts w:asciiTheme="majorHAnsi" w:hAnsiTheme="majorHAnsi" w:cstheme="majorHAnsi"/>
          <w:b/>
          <w:color w:val="000000"/>
        </w:rPr>
        <w:t xml:space="preserve"> </w:t>
      </w:r>
      <w:r w:rsidRPr="003158CA">
        <w:rPr>
          <w:rFonts w:asciiTheme="majorHAnsi" w:hAnsiTheme="majorHAnsi" w:cstheme="majorHAnsi"/>
          <w:b/>
          <w:color w:val="000000"/>
        </w:rPr>
        <w:t xml:space="preserve"> </w:t>
      </w:r>
      <w:r w:rsidRPr="003158CA">
        <w:rPr>
          <w:rFonts w:asciiTheme="majorHAnsi" w:hAnsiTheme="majorHAnsi" w:cstheme="majorHAnsi"/>
          <w:b/>
        </w:rPr>
        <w:t xml:space="preserve"> </w:t>
      </w:r>
      <w:r w:rsidRPr="003158CA">
        <w:rPr>
          <w:rFonts w:asciiTheme="majorHAnsi" w:hAnsiTheme="majorHAnsi" w:cstheme="majorHAnsi"/>
        </w:rPr>
        <w:t xml:space="preserve">School Nurse - LPN </w:t>
      </w:r>
    </w:p>
    <w:p w14:paraId="00000004" w14:textId="77777777" w:rsidR="0026397A" w:rsidRPr="003158CA" w:rsidRDefault="0026397A">
      <w:pPr>
        <w:pBdr>
          <w:top w:val="nil"/>
          <w:left w:val="nil"/>
          <w:bottom w:val="nil"/>
          <w:right w:val="nil"/>
          <w:between w:val="nil"/>
        </w:pBdr>
        <w:spacing w:after="0" w:line="240" w:lineRule="auto"/>
        <w:rPr>
          <w:rFonts w:asciiTheme="majorHAnsi" w:hAnsiTheme="majorHAnsi" w:cstheme="majorHAnsi"/>
          <w:b/>
        </w:rPr>
      </w:pPr>
    </w:p>
    <w:p w14:paraId="00000006" w14:textId="45DF9BD9" w:rsidR="0026397A" w:rsidRPr="003158CA" w:rsidRDefault="00C27C7C">
      <w:pPr>
        <w:pBdr>
          <w:top w:val="nil"/>
          <w:left w:val="nil"/>
          <w:bottom w:val="nil"/>
          <w:right w:val="nil"/>
          <w:between w:val="nil"/>
        </w:pBdr>
        <w:spacing w:after="0" w:line="240" w:lineRule="auto"/>
        <w:rPr>
          <w:rFonts w:asciiTheme="majorHAnsi" w:hAnsiTheme="majorHAnsi" w:cstheme="majorHAnsi"/>
          <w:b/>
          <w:u w:val="single"/>
        </w:rPr>
      </w:pPr>
      <w:r w:rsidRPr="003158CA">
        <w:rPr>
          <w:rFonts w:asciiTheme="majorHAnsi" w:hAnsiTheme="majorHAnsi" w:cstheme="majorHAnsi"/>
          <w:b/>
          <w:color w:val="000000"/>
          <w:u w:val="single"/>
        </w:rPr>
        <w:t>FLSA Exemption Status:</w:t>
      </w:r>
      <w:r w:rsidR="003158CA">
        <w:rPr>
          <w:rFonts w:asciiTheme="majorHAnsi" w:hAnsiTheme="majorHAnsi" w:cstheme="majorHAnsi"/>
          <w:color w:val="000000"/>
        </w:rPr>
        <w:t xml:space="preserve"> Non-Exempt</w:t>
      </w:r>
    </w:p>
    <w:p w14:paraId="00000007" w14:textId="77777777" w:rsidR="0026397A" w:rsidRPr="003158CA" w:rsidRDefault="0026397A">
      <w:pPr>
        <w:pBdr>
          <w:top w:val="nil"/>
          <w:left w:val="nil"/>
          <w:bottom w:val="nil"/>
          <w:right w:val="nil"/>
          <w:between w:val="nil"/>
        </w:pBdr>
        <w:spacing w:after="0" w:line="240" w:lineRule="auto"/>
        <w:rPr>
          <w:rFonts w:asciiTheme="majorHAnsi" w:hAnsiTheme="majorHAnsi" w:cstheme="majorHAnsi"/>
          <w:b/>
          <w:u w:val="single"/>
        </w:rPr>
      </w:pPr>
    </w:p>
    <w:p w14:paraId="00000009" w14:textId="53A1B46B" w:rsidR="0026397A" w:rsidRPr="003158CA" w:rsidRDefault="00C27C7C">
      <w:pPr>
        <w:pBdr>
          <w:top w:val="nil"/>
          <w:left w:val="nil"/>
          <w:bottom w:val="nil"/>
          <w:right w:val="nil"/>
          <w:between w:val="nil"/>
        </w:pBdr>
        <w:spacing w:after="0" w:line="240" w:lineRule="auto"/>
        <w:rPr>
          <w:rFonts w:asciiTheme="majorHAnsi" w:hAnsiTheme="majorHAnsi" w:cstheme="majorHAnsi"/>
          <w:b/>
          <w:u w:val="single"/>
        </w:rPr>
      </w:pPr>
      <w:r w:rsidRPr="003158CA">
        <w:rPr>
          <w:rFonts w:asciiTheme="majorHAnsi" w:hAnsiTheme="majorHAnsi" w:cstheme="majorHAnsi"/>
          <w:b/>
          <w:color w:val="000000"/>
          <w:u w:val="single"/>
        </w:rPr>
        <w:t>Term:</w:t>
      </w:r>
      <w:r w:rsidR="003158CA">
        <w:rPr>
          <w:rFonts w:asciiTheme="majorHAnsi" w:hAnsiTheme="majorHAnsi" w:cstheme="majorHAnsi"/>
          <w:color w:val="000000"/>
        </w:rPr>
        <w:t xml:space="preserve"> 180 days</w:t>
      </w:r>
    </w:p>
    <w:p w14:paraId="0000000A" w14:textId="77777777" w:rsidR="0026397A" w:rsidRPr="003158CA" w:rsidRDefault="0026397A">
      <w:pPr>
        <w:pBdr>
          <w:top w:val="nil"/>
          <w:left w:val="nil"/>
          <w:bottom w:val="nil"/>
          <w:right w:val="nil"/>
          <w:between w:val="nil"/>
        </w:pBdr>
        <w:spacing w:after="0" w:line="240" w:lineRule="auto"/>
        <w:rPr>
          <w:rFonts w:asciiTheme="majorHAnsi" w:hAnsiTheme="majorHAnsi" w:cstheme="majorHAnsi"/>
          <w:b/>
        </w:rPr>
      </w:pPr>
    </w:p>
    <w:p w14:paraId="0000000B" w14:textId="77777777" w:rsidR="0026397A" w:rsidRPr="003158CA" w:rsidRDefault="00C27C7C">
      <w:pPr>
        <w:rPr>
          <w:rFonts w:asciiTheme="majorHAnsi" w:hAnsiTheme="majorHAnsi" w:cstheme="majorHAnsi"/>
          <w:b/>
          <w:u w:val="single"/>
        </w:rPr>
      </w:pPr>
      <w:r w:rsidRPr="003158CA">
        <w:rPr>
          <w:rFonts w:asciiTheme="majorHAnsi" w:hAnsiTheme="majorHAnsi" w:cstheme="majorHAnsi"/>
          <w:b/>
          <w:u w:val="single"/>
        </w:rPr>
        <w:t xml:space="preserve">Minimum Qualifications: </w:t>
      </w:r>
    </w:p>
    <w:p w14:paraId="0000000C" w14:textId="7EF41C64" w:rsidR="0026397A" w:rsidRPr="003158CA" w:rsidRDefault="00C27C7C" w:rsidP="003158CA">
      <w:pPr>
        <w:pStyle w:val="ListParagraph"/>
        <w:numPr>
          <w:ilvl w:val="0"/>
          <w:numId w:val="3"/>
        </w:numPr>
        <w:rPr>
          <w:rFonts w:asciiTheme="majorHAnsi" w:hAnsiTheme="majorHAnsi" w:cstheme="majorHAnsi"/>
        </w:rPr>
      </w:pPr>
      <w:r w:rsidRPr="003158CA">
        <w:rPr>
          <w:rFonts w:asciiTheme="majorHAnsi" w:hAnsiTheme="majorHAnsi" w:cstheme="majorHAnsi"/>
        </w:rPr>
        <w:t xml:space="preserve">Current license to practice as a licensed practical nurse in the State </w:t>
      </w:r>
      <w:r w:rsidR="003158CA" w:rsidRPr="003158CA">
        <w:rPr>
          <w:rFonts w:asciiTheme="majorHAnsi" w:hAnsiTheme="majorHAnsi" w:cstheme="majorHAnsi"/>
        </w:rPr>
        <w:t>of Tennessee</w:t>
      </w:r>
      <w:r w:rsidRPr="003158CA">
        <w:rPr>
          <w:rFonts w:asciiTheme="majorHAnsi" w:hAnsiTheme="majorHAnsi" w:cstheme="majorHAnsi"/>
        </w:rPr>
        <w:t xml:space="preserve">. </w:t>
      </w:r>
    </w:p>
    <w:p w14:paraId="0000000E" w14:textId="46F6CE3D" w:rsidR="0026397A" w:rsidRPr="003158CA" w:rsidRDefault="00C27C7C" w:rsidP="003158CA">
      <w:pPr>
        <w:pStyle w:val="ListParagraph"/>
        <w:numPr>
          <w:ilvl w:val="0"/>
          <w:numId w:val="3"/>
        </w:numPr>
        <w:rPr>
          <w:rFonts w:asciiTheme="majorHAnsi" w:hAnsiTheme="majorHAnsi" w:cstheme="majorHAnsi"/>
        </w:rPr>
      </w:pPr>
      <w:r w:rsidRPr="003158CA">
        <w:rPr>
          <w:rFonts w:asciiTheme="majorHAnsi" w:hAnsiTheme="majorHAnsi" w:cstheme="majorHAnsi"/>
        </w:rPr>
        <w:t xml:space="preserve">Current CPR Certification. </w:t>
      </w:r>
    </w:p>
    <w:p w14:paraId="0000000F" w14:textId="77777777" w:rsidR="0026397A" w:rsidRPr="003158CA" w:rsidRDefault="00C27C7C">
      <w:pPr>
        <w:rPr>
          <w:rFonts w:asciiTheme="majorHAnsi" w:hAnsiTheme="majorHAnsi" w:cstheme="majorHAnsi"/>
          <w:b/>
          <w:u w:val="single"/>
        </w:rPr>
      </w:pPr>
      <w:r w:rsidRPr="003158CA">
        <w:rPr>
          <w:rFonts w:asciiTheme="majorHAnsi" w:hAnsiTheme="majorHAnsi" w:cstheme="majorHAnsi"/>
          <w:b/>
          <w:u w:val="single"/>
        </w:rPr>
        <w:t>Job Objectives/Goals:</w:t>
      </w:r>
    </w:p>
    <w:p w14:paraId="00000010" w14:textId="77777777" w:rsidR="0026397A" w:rsidRPr="003158CA" w:rsidRDefault="00C27C7C">
      <w:pPr>
        <w:rPr>
          <w:rFonts w:asciiTheme="majorHAnsi" w:hAnsiTheme="majorHAnsi" w:cstheme="majorHAnsi"/>
        </w:rPr>
      </w:pPr>
      <w:r w:rsidRPr="003158CA">
        <w:rPr>
          <w:rFonts w:asciiTheme="majorHAnsi" w:hAnsiTheme="majorHAnsi" w:cstheme="majorHAnsi"/>
        </w:rPr>
        <w:t>The school LPN works with the RN in strengthening and facilitating the educational process by promoting an optimal level of wellness for students and staff. The LPN may be specifically assigned to a particular school working with medically fragile students</w:t>
      </w:r>
      <w:r w:rsidRPr="003158CA">
        <w:rPr>
          <w:rFonts w:asciiTheme="majorHAnsi" w:hAnsiTheme="majorHAnsi" w:cstheme="majorHAnsi"/>
        </w:rPr>
        <w:t xml:space="preserve"> so that these students can attend school in the least restrictive environment as possible, or the LPN may be assigned to a specific school or schools to appropriately address the day-to-day medical needs of the students. </w:t>
      </w:r>
    </w:p>
    <w:p w14:paraId="00000012" w14:textId="77777777" w:rsidR="0026397A" w:rsidRPr="003158CA" w:rsidRDefault="00C27C7C">
      <w:pPr>
        <w:rPr>
          <w:rFonts w:asciiTheme="majorHAnsi" w:hAnsiTheme="majorHAnsi" w:cstheme="majorHAnsi"/>
          <w:b/>
          <w:u w:val="single"/>
        </w:rPr>
      </w:pPr>
      <w:r w:rsidRPr="003158CA">
        <w:rPr>
          <w:rFonts w:asciiTheme="majorHAnsi" w:hAnsiTheme="majorHAnsi" w:cstheme="majorHAnsi"/>
          <w:b/>
          <w:u w:val="single"/>
        </w:rPr>
        <w:t xml:space="preserve">Responsibilities and Essential Functions: </w:t>
      </w:r>
    </w:p>
    <w:p w14:paraId="00000013" w14:textId="77777777" w:rsidR="0026397A" w:rsidRPr="003158CA" w:rsidRDefault="00C27C7C" w:rsidP="003158CA">
      <w:pPr>
        <w:numPr>
          <w:ilvl w:val="0"/>
          <w:numId w:val="4"/>
        </w:numPr>
        <w:spacing w:after="0"/>
        <w:rPr>
          <w:rFonts w:asciiTheme="majorHAnsi" w:hAnsiTheme="majorHAnsi" w:cstheme="majorHAnsi"/>
        </w:rPr>
      </w:pPr>
      <w:r w:rsidRPr="003158CA">
        <w:rPr>
          <w:rFonts w:asciiTheme="majorHAnsi" w:hAnsiTheme="majorHAnsi" w:cstheme="majorHAnsi"/>
        </w:rPr>
        <w:t xml:space="preserve">Collect information about the health and developmental status of the student in a systematic manner.   </w:t>
      </w:r>
    </w:p>
    <w:p w14:paraId="00000014" w14:textId="77777777" w:rsidR="0026397A" w:rsidRPr="003158CA" w:rsidRDefault="00C27C7C" w:rsidP="003158CA">
      <w:pPr>
        <w:numPr>
          <w:ilvl w:val="0"/>
          <w:numId w:val="4"/>
        </w:numPr>
        <w:spacing w:after="0"/>
        <w:rPr>
          <w:rFonts w:asciiTheme="majorHAnsi" w:hAnsiTheme="majorHAnsi" w:cstheme="majorHAnsi"/>
        </w:rPr>
      </w:pPr>
      <w:r w:rsidRPr="003158CA">
        <w:rPr>
          <w:rFonts w:asciiTheme="majorHAnsi" w:hAnsiTheme="majorHAnsi" w:cstheme="majorHAnsi"/>
        </w:rPr>
        <w:t>Use data collected about the health and developmental status of the student to determine a nursing diagnosis.</w:t>
      </w:r>
      <w:r w:rsidRPr="003158CA">
        <w:rPr>
          <w:rFonts w:asciiTheme="majorHAnsi" w:hAnsiTheme="majorHAnsi" w:cstheme="majorHAnsi"/>
        </w:rPr>
        <w:t xml:space="preserve"> </w:t>
      </w:r>
    </w:p>
    <w:p w14:paraId="00000015" w14:textId="77777777" w:rsidR="0026397A" w:rsidRPr="003158CA" w:rsidRDefault="00C27C7C" w:rsidP="003158CA">
      <w:pPr>
        <w:numPr>
          <w:ilvl w:val="0"/>
          <w:numId w:val="4"/>
        </w:numPr>
        <w:spacing w:after="0"/>
        <w:rPr>
          <w:rFonts w:asciiTheme="majorHAnsi" w:hAnsiTheme="majorHAnsi" w:cstheme="majorHAnsi"/>
        </w:rPr>
      </w:pPr>
      <w:r w:rsidRPr="003158CA">
        <w:rPr>
          <w:rFonts w:asciiTheme="majorHAnsi" w:hAnsiTheme="majorHAnsi" w:cstheme="majorHAnsi"/>
        </w:rPr>
        <w:t xml:space="preserve">Develop a nursing care plan (IHP) with specific goals and intervention delineating school nursing actions unique to a student’s needs. </w:t>
      </w:r>
    </w:p>
    <w:p w14:paraId="00000016" w14:textId="77777777" w:rsidR="0026397A" w:rsidRPr="003158CA" w:rsidRDefault="00C27C7C" w:rsidP="003158CA">
      <w:pPr>
        <w:numPr>
          <w:ilvl w:val="0"/>
          <w:numId w:val="4"/>
        </w:numPr>
        <w:spacing w:after="0"/>
        <w:rPr>
          <w:rFonts w:asciiTheme="majorHAnsi" w:hAnsiTheme="majorHAnsi" w:cstheme="majorHAnsi"/>
        </w:rPr>
      </w:pPr>
      <w:r w:rsidRPr="003158CA">
        <w:rPr>
          <w:rFonts w:asciiTheme="majorHAnsi" w:hAnsiTheme="majorHAnsi" w:cstheme="majorHAnsi"/>
        </w:rPr>
        <w:t>Intervene as guided by the nursing plan to implement nursing actions that promote, maintain, or restore health, preven</w:t>
      </w:r>
      <w:r w:rsidRPr="003158CA">
        <w:rPr>
          <w:rFonts w:asciiTheme="majorHAnsi" w:hAnsiTheme="majorHAnsi" w:cstheme="majorHAnsi"/>
        </w:rPr>
        <w:t xml:space="preserve">t illness, and effect rehabilitation. </w:t>
      </w:r>
    </w:p>
    <w:p w14:paraId="00000017" w14:textId="77777777" w:rsidR="0026397A" w:rsidRPr="003158CA" w:rsidRDefault="00C27C7C" w:rsidP="003158CA">
      <w:pPr>
        <w:numPr>
          <w:ilvl w:val="0"/>
          <w:numId w:val="4"/>
        </w:numPr>
        <w:spacing w:after="0"/>
        <w:rPr>
          <w:rFonts w:asciiTheme="majorHAnsi" w:hAnsiTheme="majorHAnsi" w:cstheme="majorHAnsi"/>
        </w:rPr>
      </w:pPr>
      <w:r w:rsidRPr="003158CA">
        <w:rPr>
          <w:rFonts w:asciiTheme="majorHAnsi" w:hAnsiTheme="majorHAnsi" w:cstheme="majorHAnsi"/>
        </w:rPr>
        <w:t xml:space="preserve">Assess student responses to nursing actions in order to revise the database, nursing diagnosis, and nursing care plan and to determine progress made toward goal achievement. </w:t>
      </w:r>
    </w:p>
    <w:p w14:paraId="00000018" w14:textId="77777777" w:rsidR="0026397A" w:rsidRPr="003158CA" w:rsidRDefault="00C27C7C" w:rsidP="003158CA">
      <w:pPr>
        <w:pStyle w:val="NoSpacing"/>
        <w:numPr>
          <w:ilvl w:val="0"/>
          <w:numId w:val="4"/>
        </w:numPr>
      </w:pPr>
      <w:r w:rsidRPr="003158CA">
        <w:t>Oversee screening and assesses health stat</w:t>
      </w:r>
      <w:r w:rsidRPr="003158CA">
        <w:t xml:space="preserve">us which includes follow-up in regard to: </w:t>
      </w:r>
    </w:p>
    <w:p w14:paraId="00000019" w14:textId="1A9D1B5C" w:rsidR="0026397A" w:rsidRPr="003158CA" w:rsidRDefault="00C27C7C" w:rsidP="003158CA">
      <w:pPr>
        <w:pStyle w:val="NoSpacing"/>
        <w:numPr>
          <w:ilvl w:val="1"/>
          <w:numId w:val="5"/>
        </w:numPr>
      </w:pPr>
      <w:r w:rsidRPr="003158CA">
        <w:t xml:space="preserve">Hearing </w:t>
      </w:r>
    </w:p>
    <w:p w14:paraId="0000001A" w14:textId="3FA24C79" w:rsidR="0026397A" w:rsidRPr="003158CA" w:rsidRDefault="00C27C7C" w:rsidP="003158CA">
      <w:pPr>
        <w:pStyle w:val="NoSpacing"/>
        <w:numPr>
          <w:ilvl w:val="1"/>
          <w:numId w:val="5"/>
        </w:numPr>
      </w:pPr>
      <w:r w:rsidRPr="003158CA">
        <w:t xml:space="preserve">Vision </w:t>
      </w:r>
    </w:p>
    <w:p w14:paraId="0000001B" w14:textId="18C1FFAD" w:rsidR="0026397A" w:rsidRPr="003158CA" w:rsidRDefault="00C27C7C" w:rsidP="003158CA">
      <w:pPr>
        <w:pStyle w:val="NoSpacing"/>
        <w:numPr>
          <w:ilvl w:val="1"/>
          <w:numId w:val="5"/>
        </w:numPr>
      </w:pPr>
      <w:r w:rsidRPr="003158CA">
        <w:t xml:space="preserve">Head lice  </w:t>
      </w:r>
    </w:p>
    <w:p w14:paraId="0000001C" w14:textId="77777777" w:rsidR="0026397A" w:rsidRPr="003158CA" w:rsidRDefault="00C27C7C" w:rsidP="003158CA">
      <w:pPr>
        <w:numPr>
          <w:ilvl w:val="0"/>
          <w:numId w:val="4"/>
        </w:numPr>
        <w:spacing w:after="0"/>
        <w:rPr>
          <w:rFonts w:asciiTheme="majorHAnsi" w:hAnsiTheme="majorHAnsi" w:cstheme="majorHAnsi"/>
        </w:rPr>
      </w:pPr>
      <w:r w:rsidRPr="003158CA">
        <w:rPr>
          <w:rFonts w:asciiTheme="majorHAnsi" w:hAnsiTheme="majorHAnsi" w:cstheme="majorHAnsi"/>
        </w:rPr>
        <w:t>Serve as a resource person to school personnel, students, and families, through interpretation of health data and assists them to achieve optimal levels of wellness thro</w:t>
      </w:r>
      <w:r w:rsidRPr="003158CA">
        <w:rPr>
          <w:rFonts w:asciiTheme="majorHAnsi" w:hAnsiTheme="majorHAnsi" w:cstheme="majorHAnsi"/>
        </w:rPr>
        <w:t xml:space="preserve">ugh health education. </w:t>
      </w:r>
    </w:p>
    <w:p w14:paraId="0000001D" w14:textId="77777777" w:rsidR="0026397A" w:rsidRPr="003158CA" w:rsidRDefault="00C27C7C" w:rsidP="003158CA">
      <w:pPr>
        <w:pStyle w:val="ListParagraph"/>
        <w:numPr>
          <w:ilvl w:val="0"/>
          <w:numId w:val="4"/>
        </w:numPr>
        <w:spacing w:after="0"/>
        <w:rPr>
          <w:rFonts w:asciiTheme="majorHAnsi" w:hAnsiTheme="majorHAnsi" w:cstheme="majorHAnsi"/>
        </w:rPr>
      </w:pPr>
      <w:r w:rsidRPr="003158CA">
        <w:rPr>
          <w:rFonts w:asciiTheme="majorHAnsi" w:hAnsiTheme="majorHAnsi" w:cstheme="majorHAnsi"/>
        </w:rPr>
        <w:t xml:space="preserve">Provide emergency and first aid when on site. </w:t>
      </w:r>
    </w:p>
    <w:p w14:paraId="0000001E" w14:textId="77777777" w:rsidR="0026397A" w:rsidRPr="003158CA" w:rsidRDefault="00C27C7C" w:rsidP="003158CA">
      <w:pPr>
        <w:pStyle w:val="ListParagraph"/>
        <w:numPr>
          <w:ilvl w:val="0"/>
          <w:numId w:val="4"/>
        </w:numPr>
        <w:spacing w:after="0"/>
        <w:rPr>
          <w:rFonts w:asciiTheme="majorHAnsi" w:hAnsiTheme="majorHAnsi" w:cstheme="majorHAnsi"/>
        </w:rPr>
      </w:pPr>
      <w:r w:rsidRPr="003158CA">
        <w:rPr>
          <w:rFonts w:asciiTheme="majorHAnsi" w:hAnsiTheme="majorHAnsi" w:cstheme="majorHAnsi"/>
        </w:rPr>
        <w:t xml:space="preserve">Act as the system first-responder in emergency situations at the school site and at bus accidents before an ambulance arrives. </w:t>
      </w:r>
    </w:p>
    <w:p w14:paraId="0000001F" w14:textId="77777777" w:rsidR="0026397A" w:rsidRPr="003158CA" w:rsidRDefault="00C27C7C" w:rsidP="003158CA">
      <w:pPr>
        <w:pStyle w:val="ListParagraph"/>
        <w:numPr>
          <w:ilvl w:val="0"/>
          <w:numId w:val="4"/>
        </w:numPr>
        <w:spacing w:after="0"/>
        <w:rPr>
          <w:rFonts w:asciiTheme="majorHAnsi" w:hAnsiTheme="majorHAnsi" w:cstheme="majorHAnsi"/>
        </w:rPr>
      </w:pPr>
      <w:r w:rsidRPr="003158CA">
        <w:rPr>
          <w:rFonts w:asciiTheme="majorHAnsi" w:hAnsiTheme="majorHAnsi" w:cstheme="majorHAnsi"/>
        </w:rPr>
        <w:t xml:space="preserve">Assist in control of communicable diseases. </w:t>
      </w:r>
    </w:p>
    <w:p w14:paraId="00000020" w14:textId="77777777" w:rsidR="0026397A" w:rsidRPr="003158CA" w:rsidRDefault="00C27C7C" w:rsidP="003158CA">
      <w:pPr>
        <w:pStyle w:val="ListParagraph"/>
        <w:numPr>
          <w:ilvl w:val="0"/>
          <w:numId w:val="4"/>
        </w:numPr>
        <w:rPr>
          <w:rFonts w:asciiTheme="majorHAnsi" w:hAnsiTheme="majorHAnsi" w:cstheme="majorHAnsi"/>
        </w:rPr>
      </w:pPr>
      <w:r w:rsidRPr="003158CA">
        <w:rPr>
          <w:rFonts w:asciiTheme="majorHAnsi" w:hAnsiTheme="majorHAnsi" w:cstheme="majorHAnsi"/>
        </w:rPr>
        <w:t>Monitor schoo</w:t>
      </w:r>
      <w:r w:rsidRPr="003158CA">
        <w:rPr>
          <w:rFonts w:asciiTheme="majorHAnsi" w:hAnsiTheme="majorHAnsi" w:cstheme="majorHAnsi"/>
        </w:rPr>
        <w:t xml:space="preserve">ls’ compliance with State Health Regulations: </w:t>
      </w:r>
    </w:p>
    <w:p w14:paraId="00000021" w14:textId="05D977C2" w:rsidR="0026397A" w:rsidRPr="003158CA" w:rsidRDefault="00C27C7C" w:rsidP="003158CA">
      <w:pPr>
        <w:pStyle w:val="ListParagraph"/>
        <w:numPr>
          <w:ilvl w:val="1"/>
          <w:numId w:val="6"/>
        </w:numPr>
        <w:rPr>
          <w:rFonts w:asciiTheme="majorHAnsi" w:hAnsiTheme="majorHAnsi" w:cstheme="majorHAnsi"/>
          <w:color w:val="000000" w:themeColor="text1"/>
        </w:rPr>
      </w:pPr>
      <w:r w:rsidRPr="003158CA">
        <w:rPr>
          <w:rFonts w:asciiTheme="majorHAnsi" w:hAnsiTheme="majorHAnsi" w:cstheme="majorHAnsi"/>
          <w:color w:val="000000" w:themeColor="text1"/>
        </w:rPr>
        <w:t xml:space="preserve">Immunization records </w:t>
      </w:r>
    </w:p>
    <w:p w14:paraId="00000022" w14:textId="7EA26730" w:rsidR="0026397A" w:rsidRPr="003158CA" w:rsidRDefault="00C27C7C" w:rsidP="003158CA">
      <w:pPr>
        <w:pStyle w:val="ListParagraph"/>
        <w:numPr>
          <w:ilvl w:val="1"/>
          <w:numId w:val="6"/>
        </w:numPr>
        <w:rPr>
          <w:rFonts w:asciiTheme="majorHAnsi" w:hAnsiTheme="majorHAnsi" w:cstheme="majorHAnsi"/>
          <w:color w:val="000000" w:themeColor="text1"/>
        </w:rPr>
      </w:pPr>
      <w:r w:rsidRPr="003158CA">
        <w:rPr>
          <w:rFonts w:asciiTheme="majorHAnsi" w:hAnsiTheme="majorHAnsi" w:cstheme="majorHAnsi"/>
          <w:color w:val="000000" w:themeColor="text1"/>
        </w:rPr>
        <w:t xml:space="preserve">Entrance physicals </w:t>
      </w:r>
    </w:p>
    <w:p w14:paraId="00000023" w14:textId="77777777" w:rsidR="0026397A" w:rsidRPr="003158CA" w:rsidRDefault="00C27C7C" w:rsidP="003158CA">
      <w:pPr>
        <w:pStyle w:val="ListParagraph"/>
        <w:numPr>
          <w:ilvl w:val="0"/>
          <w:numId w:val="4"/>
        </w:numPr>
        <w:rPr>
          <w:rFonts w:asciiTheme="majorHAnsi" w:hAnsiTheme="majorHAnsi" w:cstheme="majorHAnsi"/>
          <w:color w:val="000000" w:themeColor="text1"/>
        </w:rPr>
      </w:pPr>
      <w:r w:rsidRPr="003158CA">
        <w:rPr>
          <w:rFonts w:asciiTheme="majorHAnsi" w:hAnsiTheme="majorHAnsi" w:cstheme="majorHAnsi"/>
          <w:color w:val="000000" w:themeColor="text1"/>
        </w:rPr>
        <w:t xml:space="preserve">Perform medical skills: </w:t>
      </w:r>
    </w:p>
    <w:p w14:paraId="00000024" w14:textId="5671431E" w:rsidR="0026397A" w:rsidRPr="003158CA" w:rsidRDefault="00C27C7C" w:rsidP="003158CA">
      <w:pPr>
        <w:pStyle w:val="ListParagraph"/>
        <w:numPr>
          <w:ilvl w:val="1"/>
          <w:numId w:val="7"/>
        </w:numPr>
        <w:rPr>
          <w:rFonts w:asciiTheme="majorHAnsi" w:hAnsiTheme="majorHAnsi" w:cstheme="majorHAnsi"/>
          <w:color w:val="000000" w:themeColor="text1"/>
        </w:rPr>
      </w:pPr>
      <w:r w:rsidRPr="003158CA">
        <w:rPr>
          <w:rFonts w:asciiTheme="majorHAnsi" w:hAnsiTheme="majorHAnsi" w:cstheme="majorHAnsi"/>
          <w:color w:val="000000" w:themeColor="text1"/>
        </w:rPr>
        <w:t xml:space="preserve">Gastrostomy tube feedings </w:t>
      </w:r>
    </w:p>
    <w:p w14:paraId="00000025" w14:textId="7D67ECA8" w:rsidR="0026397A" w:rsidRPr="003158CA" w:rsidRDefault="00C27C7C" w:rsidP="003158CA">
      <w:pPr>
        <w:pStyle w:val="ListParagraph"/>
        <w:numPr>
          <w:ilvl w:val="1"/>
          <w:numId w:val="7"/>
        </w:numPr>
        <w:rPr>
          <w:rFonts w:asciiTheme="majorHAnsi" w:hAnsiTheme="majorHAnsi" w:cstheme="majorHAnsi"/>
          <w:color w:val="000000" w:themeColor="text1"/>
        </w:rPr>
      </w:pPr>
      <w:r w:rsidRPr="003158CA">
        <w:rPr>
          <w:rFonts w:asciiTheme="majorHAnsi" w:hAnsiTheme="majorHAnsi" w:cstheme="majorHAnsi"/>
          <w:color w:val="000000" w:themeColor="text1"/>
        </w:rPr>
        <w:t xml:space="preserve">Tracheostomy Suctioning </w:t>
      </w:r>
    </w:p>
    <w:p w14:paraId="00000026" w14:textId="23573F2B" w:rsidR="0026397A" w:rsidRPr="003158CA" w:rsidRDefault="00C27C7C" w:rsidP="003158CA">
      <w:pPr>
        <w:pStyle w:val="ListParagraph"/>
        <w:numPr>
          <w:ilvl w:val="1"/>
          <w:numId w:val="8"/>
        </w:numPr>
        <w:rPr>
          <w:rFonts w:asciiTheme="majorHAnsi" w:hAnsiTheme="majorHAnsi" w:cstheme="majorHAnsi"/>
          <w:color w:val="000000" w:themeColor="text1"/>
        </w:rPr>
      </w:pPr>
      <w:r w:rsidRPr="003158CA">
        <w:rPr>
          <w:rFonts w:asciiTheme="majorHAnsi" w:hAnsiTheme="majorHAnsi" w:cstheme="majorHAnsi"/>
          <w:color w:val="000000" w:themeColor="text1"/>
        </w:rPr>
        <w:t>Catheterization</w:t>
      </w:r>
    </w:p>
    <w:p w14:paraId="00000027" w14:textId="5CE36CB3" w:rsidR="0026397A" w:rsidRDefault="00C27C7C" w:rsidP="003158CA">
      <w:pPr>
        <w:pStyle w:val="ListParagraph"/>
        <w:numPr>
          <w:ilvl w:val="1"/>
          <w:numId w:val="8"/>
        </w:numPr>
        <w:rPr>
          <w:rFonts w:asciiTheme="majorHAnsi" w:hAnsiTheme="majorHAnsi" w:cstheme="majorHAnsi"/>
          <w:color w:val="000000" w:themeColor="text1"/>
        </w:rPr>
      </w:pPr>
      <w:r w:rsidRPr="003158CA">
        <w:rPr>
          <w:rFonts w:asciiTheme="majorHAnsi" w:hAnsiTheme="majorHAnsi" w:cstheme="majorHAnsi"/>
          <w:color w:val="000000" w:themeColor="text1"/>
        </w:rPr>
        <w:t xml:space="preserve">Others, as needed </w:t>
      </w:r>
    </w:p>
    <w:p w14:paraId="1BCDED37" w14:textId="77777777" w:rsidR="003158CA" w:rsidRPr="003158CA" w:rsidRDefault="003158CA" w:rsidP="003158CA">
      <w:pPr>
        <w:pStyle w:val="ListParagraph"/>
        <w:ind w:left="1440"/>
        <w:rPr>
          <w:rFonts w:asciiTheme="majorHAnsi" w:hAnsiTheme="majorHAnsi" w:cstheme="majorHAnsi"/>
          <w:color w:val="000000" w:themeColor="text1"/>
        </w:rPr>
      </w:pPr>
    </w:p>
    <w:p w14:paraId="00000028" w14:textId="77777777" w:rsidR="0026397A" w:rsidRPr="003158CA" w:rsidRDefault="00C27C7C" w:rsidP="003158CA">
      <w:pPr>
        <w:pStyle w:val="ListParagraph"/>
        <w:numPr>
          <w:ilvl w:val="0"/>
          <w:numId w:val="4"/>
        </w:numPr>
        <w:rPr>
          <w:rFonts w:asciiTheme="majorHAnsi" w:hAnsiTheme="majorHAnsi" w:cstheme="majorHAnsi"/>
          <w:color w:val="000000" w:themeColor="text1"/>
        </w:rPr>
      </w:pPr>
      <w:r w:rsidRPr="003158CA">
        <w:rPr>
          <w:rFonts w:asciiTheme="majorHAnsi" w:hAnsiTheme="majorHAnsi" w:cstheme="majorHAnsi"/>
          <w:color w:val="000000" w:themeColor="text1"/>
        </w:rPr>
        <w:lastRenderedPageBreak/>
        <w:t>Monitor and help to</w:t>
      </w:r>
      <w:r w:rsidRPr="003158CA">
        <w:rPr>
          <w:rFonts w:asciiTheme="majorHAnsi" w:hAnsiTheme="majorHAnsi" w:cstheme="majorHAnsi"/>
          <w:color w:val="000000" w:themeColor="text1"/>
        </w:rPr>
        <w:t xml:space="preserve"> maintain school records. </w:t>
      </w:r>
    </w:p>
    <w:p w14:paraId="00000029" w14:textId="75338A29" w:rsidR="0026397A" w:rsidRPr="003158CA" w:rsidRDefault="00C27C7C" w:rsidP="003158CA">
      <w:pPr>
        <w:pStyle w:val="ListParagraph"/>
        <w:numPr>
          <w:ilvl w:val="1"/>
          <w:numId w:val="9"/>
        </w:numPr>
        <w:rPr>
          <w:rFonts w:asciiTheme="majorHAnsi" w:hAnsiTheme="majorHAnsi" w:cstheme="majorHAnsi"/>
          <w:color w:val="000000" w:themeColor="text1"/>
        </w:rPr>
      </w:pPr>
      <w:r w:rsidRPr="003158CA">
        <w:rPr>
          <w:rFonts w:asciiTheme="majorHAnsi" w:hAnsiTheme="majorHAnsi" w:cstheme="majorHAnsi"/>
          <w:color w:val="000000" w:themeColor="text1"/>
        </w:rPr>
        <w:t xml:space="preserve">Medication records </w:t>
      </w:r>
    </w:p>
    <w:p w14:paraId="0000002A" w14:textId="2B921774" w:rsidR="0026397A" w:rsidRPr="003158CA" w:rsidRDefault="00C27C7C" w:rsidP="003158CA">
      <w:pPr>
        <w:pStyle w:val="ListParagraph"/>
        <w:numPr>
          <w:ilvl w:val="1"/>
          <w:numId w:val="9"/>
        </w:numPr>
        <w:rPr>
          <w:rFonts w:asciiTheme="majorHAnsi" w:hAnsiTheme="majorHAnsi" w:cstheme="majorHAnsi"/>
          <w:color w:val="000000" w:themeColor="text1"/>
        </w:rPr>
      </w:pPr>
      <w:r w:rsidRPr="003158CA">
        <w:rPr>
          <w:rFonts w:asciiTheme="majorHAnsi" w:hAnsiTheme="majorHAnsi" w:cstheme="majorHAnsi"/>
          <w:color w:val="000000" w:themeColor="text1"/>
        </w:rPr>
        <w:t xml:space="preserve">Procedure records </w:t>
      </w:r>
    </w:p>
    <w:p w14:paraId="0000002B" w14:textId="77777777" w:rsidR="0026397A" w:rsidRPr="003158CA" w:rsidRDefault="00C27C7C" w:rsidP="003158CA">
      <w:pPr>
        <w:pStyle w:val="ListParagraph"/>
        <w:numPr>
          <w:ilvl w:val="0"/>
          <w:numId w:val="4"/>
        </w:numPr>
        <w:spacing w:after="0"/>
        <w:rPr>
          <w:rFonts w:asciiTheme="majorHAnsi" w:hAnsiTheme="majorHAnsi" w:cstheme="majorHAnsi"/>
          <w:color w:val="000000" w:themeColor="text1"/>
        </w:rPr>
      </w:pPr>
      <w:r w:rsidRPr="003158CA">
        <w:rPr>
          <w:rFonts w:asciiTheme="majorHAnsi" w:hAnsiTheme="majorHAnsi" w:cstheme="majorHAnsi"/>
          <w:color w:val="000000" w:themeColor="text1"/>
        </w:rPr>
        <w:t xml:space="preserve">Prioritize and schedule work in an appropriate manner and follow through to completion. </w:t>
      </w:r>
    </w:p>
    <w:p w14:paraId="0000002D" w14:textId="762CAEE1" w:rsidR="0026397A" w:rsidRPr="003158CA" w:rsidRDefault="00C27C7C" w:rsidP="003158CA">
      <w:pPr>
        <w:pStyle w:val="ListParagraph"/>
        <w:numPr>
          <w:ilvl w:val="0"/>
          <w:numId w:val="4"/>
        </w:numPr>
        <w:rPr>
          <w:rFonts w:asciiTheme="majorHAnsi" w:hAnsiTheme="majorHAnsi" w:cstheme="majorHAnsi"/>
          <w:color w:val="000000" w:themeColor="text1"/>
        </w:rPr>
      </w:pPr>
      <w:r w:rsidRPr="003158CA">
        <w:rPr>
          <w:rFonts w:asciiTheme="majorHAnsi" w:hAnsiTheme="majorHAnsi" w:cstheme="majorHAnsi"/>
          <w:color w:val="000000" w:themeColor="text1"/>
        </w:rPr>
        <w:t xml:space="preserve">Perform other duties as assigned by the Director of Schools/designee. </w:t>
      </w:r>
    </w:p>
    <w:p w14:paraId="00000030" w14:textId="77777777" w:rsidR="0026397A" w:rsidRPr="003158CA" w:rsidRDefault="00C27C7C">
      <w:pPr>
        <w:rPr>
          <w:rFonts w:asciiTheme="majorHAnsi" w:hAnsiTheme="majorHAnsi" w:cstheme="majorHAnsi"/>
          <w:b/>
          <w:u w:val="single"/>
        </w:rPr>
      </w:pPr>
      <w:r w:rsidRPr="003158CA">
        <w:rPr>
          <w:rFonts w:asciiTheme="majorHAnsi" w:hAnsiTheme="majorHAnsi" w:cstheme="majorHAnsi"/>
          <w:b/>
          <w:u w:val="single"/>
        </w:rPr>
        <w:t xml:space="preserve">Skills and Abilities Required: </w:t>
      </w:r>
    </w:p>
    <w:p w14:paraId="00000031" w14:textId="77777777" w:rsidR="0026397A" w:rsidRPr="003158CA" w:rsidRDefault="00C27C7C">
      <w:pPr>
        <w:rPr>
          <w:rFonts w:asciiTheme="majorHAnsi" w:hAnsiTheme="majorHAnsi" w:cstheme="majorHAnsi"/>
        </w:rPr>
      </w:pPr>
      <w:r w:rsidRPr="003158CA">
        <w:rPr>
          <w:rFonts w:asciiTheme="majorHAnsi" w:hAnsiTheme="majorHAnsi" w:cstheme="majorHAnsi"/>
        </w:rPr>
        <w:t xml:space="preserve">Specific capacities and abilities may be required of an individual in order to adequately learn or perform a task or job duty. </w:t>
      </w:r>
    </w:p>
    <w:p w14:paraId="00000032" w14:textId="5D1FB93F" w:rsidR="0026397A" w:rsidRPr="003158CA" w:rsidRDefault="00C27C7C" w:rsidP="003158CA">
      <w:pPr>
        <w:pStyle w:val="ListParagraph"/>
        <w:numPr>
          <w:ilvl w:val="0"/>
          <w:numId w:val="11"/>
        </w:numPr>
        <w:rPr>
          <w:rFonts w:asciiTheme="majorHAnsi" w:hAnsiTheme="majorHAnsi" w:cstheme="majorHAnsi"/>
        </w:rPr>
      </w:pPr>
      <w:r w:rsidRPr="003158CA">
        <w:rPr>
          <w:rFonts w:asciiTheme="majorHAnsi" w:hAnsiTheme="majorHAnsi" w:cstheme="majorHAnsi"/>
          <w:u w:val="single"/>
        </w:rPr>
        <w:t>Intelligence:</w:t>
      </w:r>
      <w:r w:rsidRPr="003158CA">
        <w:rPr>
          <w:rFonts w:asciiTheme="majorHAnsi" w:hAnsiTheme="majorHAnsi" w:cstheme="majorHAnsi"/>
        </w:rPr>
        <w:t xml:space="preserve"> Ability to perform the essential functions as outli</w:t>
      </w:r>
      <w:r w:rsidRPr="003158CA">
        <w:rPr>
          <w:rFonts w:asciiTheme="majorHAnsi" w:hAnsiTheme="majorHAnsi" w:cstheme="majorHAnsi"/>
        </w:rPr>
        <w:t xml:space="preserve">ned. </w:t>
      </w:r>
    </w:p>
    <w:p w14:paraId="00000033" w14:textId="427146C0" w:rsidR="0026397A" w:rsidRPr="003158CA" w:rsidRDefault="00C27C7C" w:rsidP="003158CA">
      <w:pPr>
        <w:pStyle w:val="ListParagraph"/>
        <w:numPr>
          <w:ilvl w:val="0"/>
          <w:numId w:val="11"/>
        </w:numPr>
        <w:rPr>
          <w:rFonts w:asciiTheme="majorHAnsi" w:hAnsiTheme="majorHAnsi" w:cstheme="majorHAnsi"/>
        </w:rPr>
      </w:pPr>
      <w:r w:rsidRPr="003158CA">
        <w:rPr>
          <w:rFonts w:asciiTheme="majorHAnsi" w:hAnsiTheme="majorHAnsi" w:cstheme="majorHAnsi"/>
          <w:u w:val="single"/>
        </w:rPr>
        <w:t>Verbal:</w:t>
      </w:r>
      <w:r w:rsidRPr="003158CA">
        <w:rPr>
          <w:rFonts w:asciiTheme="majorHAnsi" w:hAnsiTheme="majorHAnsi" w:cstheme="majorHAnsi"/>
        </w:rPr>
        <w:t xml:space="preserve"> Ability to understand meanings of words and the ideas associated with them. </w:t>
      </w:r>
    </w:p>
    <w:p w14:paraId="00000034" w14:textId="4A7D93C2" w:rsidR="0026397A" w:rsidRPr="003158CA" w:rsidRDefault="00C27C7C" w:rsidP="003158CA">
      <w:pPr>
        <w:pStyle w:val="ListParagraph"/>
        <w:numPr>
          <w:ilvl w:val="0"/>
          <w:numId w:val="11"/>
        </w:numPr>
        <w:rPr>
          <w:rFonts w:asciiTheme="majorHAnsi" w:hAnsiTheme="majorHAnsi" w:cstheme="majorHAnsi"/>
        </w:rPr>
      </w:pPr>
      <w:r w:rsidRPr="003158CA">
        <w:rPr>
          <w:rFonts w:asciiTheme="majorHAnsi" w:hAnsiTheme="majorHAnsi" w:cstheme="majorHAnsi"/>
          <w:u w:val="single"/>
        </w:rPr>
        <w:t>Numerical:</w:t>
      </w:r>
      <w:r w:rsidRPr="003158CA">
        <w:rPr>
          <w:rFonts w:asciiTheme="majorHAnsi" w:hAnsiTheme="majorHAnsi" w:cstheme="majorHAnsi"/>
        </w:rPr>
        <w:t xml:space="preserve"> Ability to perform arithmetic operations quickly and accurately. </w:t>
      </w:r>
    </w:p>
    <w:p w14:paraId="00000035" w14:textId="1EC8795D" w:rsidR="0026397A" w:rsidRPr="003158CA" w:rsidRDefault="00C27C7C" w:rsidP="003158CA">
      <w:pPr>
        <w:pStyle w:val="ListParagraph"/>
        <w:numPr>
          <w:ilvl w:val="0"/>
          <w:numId w:val="11"/>
        </w:numPr>
        <w:rPr>
          <w:rFonts w:asciiTheme="majorHAnsi" w:hAnsiTheme="majorHAnsi" w:cstheme="majorHAnsi"/>
        </w:rPr>
      </w:pPr>
      <w:r w:rsidRPr="003158CA">
        <w:rPr>
          <w:rFonts w:asciiTheme="majorHAnsi" w:hAnsiTheme="majorHAnsi" w:cstheme="majorHAnsi"/>
          <w:u w:val="single"/>
        </w:rPr>
        <w:t>Data Perception:</w:t>
      </w:r>
      <w:r w:rsidRPr="003158CA">
        <w:rPr>
          <w:rFonts w:asciiTheme="majorHAnsi" w:hAnsiTheme="majorHAnsi" w:cstheme="majorHAnsi"/>
        </w:rPr>
        <w:t xml:space="preserve"> Ability to understand and interpret information presented in t</w:t>
      </w:r>
      <w:r w:rsidRPr="003158CA">
        <w:rPr>
          <w:rFonts w:asciiTheme="majorHAnsi" w:hAnsiTheme="majorHAnsi" w:cstheme="majorHAnsi"/>
        </w:rPr>
        <w:t xml:space="preserve">he form of charts, graphs, or tables. </w:t>
      </w:r>
    </w:p>
    <w:p w14:paraId="00000036" w14:textId="77777777" w:rsidR="0026397A" w:rsidRPr="003158CA" w:rsidRDefault="00C27C7C">
      <w:pPr>
        <w:rPr>
          <w:rFonts w:asciiTheme="majorHAnsi" w:hAnsiTheme="majorHAnsi" w:cstheme="majorHAnsi"/>
          <w:b/>
          <w:u w:val="single"/>
        </w:rPr>
      </w:pPr>
      <w:r w:rsidRPr="003158CA">
        <w:rPr>
          <w:rFonts w:asciiTheme="majorHAnsi" w:hAnsiTheme="majorHAnsi" w:cstheme="majorHAnsi"/>
          <w:b/>
          <w:u w:val="single"/>
        </w:rPr>
        <w:t>Physical Demands:</w:t>
      </w:r>
    </w:p>
    <w:p w14:paraId="00000037" w14:textId="77777777" w:rsidR="0026397A" w:rsidRPr="003158CA" w:rsidRDefault="00C27C7C">
      <w:pPr>
        <w:rPr>
          <w:rFonts w:asciiTheme="majorHAnsi" w:hAnsiTheme="majorHAnsi" w:cstheme="majorHAnsi"/>
        </w:rPr>
      </w:pPr>
      <w:r w:rsidRPr="003158CA">
        <w:rPr>
          <w:rFonts w:asciiTheme="majorHAnsi" w:hAnsiTheme="majorHAnsi" w:cstheme="majorHAnsi"/>
        </w:rPr>
        <w:t xml:space="preserve">This job may require lifting of objects that exceed fifty (50) pounds or normal weight of a student. Other physical demands that may be required are as follows: </w:t>
      </w:r>
    </w:p>
    <w:p w14:paraId="00000038" w14:textId="55C19BEE" w:rsidR="0026397A" w:rsidRPr="003158CA" w:rsidRDefault="00C27C7C" w:rsidP="003158CA">
      <w:pPr>
        <w:pStyle w:val="ListParagraph"/>
        <w:numPr>
          <w:ilvl w:val="0"/>
          <w:numId w:val="13"/>
        </w:numPr>
        <w:rPr>
          <w:rFonts w:asciiTheme="majorHAnsi" w:hAnsiTheme="majorHAnsi" w:cstheme="majorHAnsi"/>
        </w:rPr>
      </w:pPr>
      <w:r w:rsidRPr="003158CA">
        <w:rPr>
          <w:rFonts w:asciiTheme="majorHAnsi" w:hAnsiTheme="majorHAnsi" w:cstheme="majorHAnsi"/>
        </w:rPr>
        <w:t xml:space="preserve">Lifting, carrying, pushing and/or pulling </w:t>
      </w:r>
    </w:p>
    <w:p w14:paraId="00000039" w14:textId="67F24597" w:rsidR="0026397A" w:rsidRPr="003158CA" w:rsidRDefault="00C27C7C" w:rsidP="003158CA">
      <w:pPr>
        <w:pStyle w:val="ListParagraph"/>
        <w:numPr>
          <w:ilvl w:val="0"/>
          <w:numId w:val="13"/>
        </w:numPr>
        <w:rPr>
          <w:rFonts w:asciiTheme="majorHAnsi" w:hAnsiTheme="majorHAnsi" w:cstheme="majorHAnsi"/>
        </w:rPr>
      </w:pPr>
      <w:r w:rsidRPr="003158CA">
        <w:rPr>
          <w:rFonts w:asciiTheme="majorHAnsi" w:hAnsiTheme="majorHAnsi" w:cstheme="majorHAnsi"/>
        </w:rPr>
        <w:t xml:space="preserve">Climbing and/or balancing </w:t>
      </w:r>
    </w:p>
    <w:p w14:paraId="0000003A" w14:textId="4D915D8A" w:rsidR="0026397A" w:rsidRPr="003158CA" w:rsidRDefault="00C27C7C" w:rsidP="003158CA">
      <w:pPr>
        <w:pStyle w:val="ListParagraph"/>
        <w:numPr>
          <w:ilvl w:val="0"/>
          <w:numId w:val="13"/>
        </w:numPr>
        <w:rPr>
          <w:rFonts w:asciiTheme="majorHAnsi" w:hAnsiTheme="majorHAnsi" w:cstheme="majorHAnsi"/>
        </w:rPr>
      </w:pPr>
      <w:r w:rsidRPr="003158CA">
        <w:rPr>
          <w:rFonts w:asciiTheme="majorHAnsi" w:hAnsiTheme="majorHAnsi" w:cstheme="majorHAnsi"/>
        </w:rPr>
        <w:t xml:space="preserve">Stooping, kneeling and/or crawling  </w:t>
      </w:r>
    </w:p>
    <w:p w14:paraId="0000003B" w14:textId="3DE566BD" w:rsidR="0026397A" w:rsidRPr="003158CA" w:rsidRDefault="00C27C7C" w:rsidP="003158CA">
      <w:pPr>
        <w:pStyle w:val="ListParagraph"/>
        <w:numPr>
          <w:ilvl w:val="0"/>
          <w:numId w:val="13"/>
        </w:numPr>
        <w:rPr>
          <w:rFonts w:asciiTheme="majorHAnsi" w:hAnsiTheme="majorHAnsi" w:cstheme="majorHAnsi"/>
        </w:rPr>
      </w:pPr>
      <w:r w:rsidRPr="003158CA">
        <w:rPr>
          <w:rFonts w:asciiTheme="majorHAnsi" w:hAnsiTheme="majorHAnsi" w:cstheme="majorHAnsi"/>
        </w:rPr>
        <w:t xml:space="preserve">Reaching </w:t>
      </w:r>
    </w:p>
    <w:p w14:paraId="0000003C" w14:textId="621F0991" w:rsidR="0026397A" w:rsidRPr="003158CA" w:rsidRDefault="00C27C7C" w:rsidP="003158CA">
      <w:pPr>
        <w:pStyle w:val="ListParagraph"/>
        <w:numPr>
          <w:ilvl w:val="0"/>
          <w:numId w:val="13"/>
        </w:numPr>
        <w:rPr>
          <w:rFonts w:asciiTheme="majorHAnsi" w:hAnsiTheme="majorHAnsi" w:cstheme="majorHAnsi"/>
        </w:rPr>
      </w:pPr>
      <w:r w:rsidRPr="003158CA">
        <w:rPr>
          <w:rFonts w:asciiTheme="majorHAnsi" w:hAnsiTheme="majorHAnsi" w:cstheme="majorHAnsi"/>
        </w:rPr>
        <w:t xml:space="preserve">Talking </w:t>
      </w:r>
    </w:p>
    <w:p w14:paraId="0000003D" w14:textId="7A6963C4" w:rsidR="0026397A" w:rsidRPr="003158CA" w:rsidRDefault="00C27C7C" w:rsidP="003158CA">
      <w:pPr>
        <w:pStyle w:val="ListParagraph"/>
        <w:numPr>
          <w:ilvl w:val="0"/>
          <w:numId w:val="13"/>
        </w:numPr>
        <w:rPr>
          <w:rFonts w:asciiTheme="majorHAnsi" w:hAnsiTheme="majorHAnsi" w:cstheme="majorHAnsi"/>
        </w:rPr>
      </w:pPr>
      <w:r w:rsidRPr="003158CA">
        <w:rPr>
          <w:rFonts w:asciiTheme="majorHAnsi" w:hAnsiTheme="majorHAnsi" w:cstheme="majorHAnsi"/>
        </w:rPr>
        <w:t xml:space="preserve">Hearing </w:t>
      </w:r>
    </w:p>
    <w:p w14:paraId="0000003E" w14:textId="3C780763" w:rsidR="0026397A" w:rsidRPr="003158CA" w:rsidRDefault="00C27C7C" w:rsidP="003158CA">
      <w:pPr>
        <w:pStyle w:val="ListParagraph"/>
        <w:numPr>
          <w:ilvl w:val="0"/>
          <w:numId w:val="13"/>
        </w:numPr>
        <w:rPr>
          <w:rFonts w:asciiTheme="majorHAnsi" w:hAnsiTheme="majorHAnsi" w:cstheme="majorHAnsi"/>
        </w:rPr>
      </w:pPr>
      <w:r w:rsidRPr="003158CA">
        <w:rPr>
          <w:rFonts w:asciiTheme="majorHAnsi" w:hAnsiTheme="majorHAnsi" w:cstheme="majorHAnsi"/>
        </w:rPr>
        <w:t xml:space="preserve">Seeing </w:t>
      </w:r>
    </w:p>
    <w:p w14:paraId="00000048" w14:textId="53091ACE" w:rsidR="0026397A" w:rsidRPr="003158CA" w:rsidRDefault="00C27C7C">
      <w:pPr>
        <w:rPr>
          <w:rFonts w:asciiTheme="majorHAnsi" w:hAnsiTheme="majorHAnsi" w:cstheme="majorHAnsi"/>
        </w:rPr>
      </w:pPr>
      <w:r w:rsidRPr="003158CA">
        <w:rPr>
          <w:rFonts w:asciiTheme="majorHAnsi" w:hAnsiTheme="majorHAnsi" w:cstheme="majorHAnsi"/>
          <w:b/>
          <w:u w:val="single"/>
        </w:rPr>
        <w:t>Reports To:</w:t>
      </w:r>
      <w:r w:rsidR="003158CA">
        <w:rPr>
          <w:rFonts w:asciiTheme="majorHAnsi" w:hAnsiTheme="majorHAnsi" w:cstheme="majorHAnsi"/>
        </w:rPr>
        <w:t xml:space="preserve"> Building Principal</w:t>
      </w:r>
      <w:bookmarkStart w:id="0" w:name="_GoBack"/>
      <w:bookmarkEnd w:id="0"/>
    </w:p>
    <w:p w14:paraId="00000049" w14:textId="4E0B843D" w:rsidR="0026397A" w:rsidRPr="003158CA" w:rsidRDefault="003158CA">
      <w:pPr>
        <w:rPr>
          <w:rFonts w:asciiTheme="majorHAnsi" w:hAnsiTheme="majorHAnsi" w:cstheme="majorHAnsi"/>
        </w:rPr>
      </w:pPr>
      <w:r w:rsidRPr="003158CA">
        <w:rPr>
          <w:rFonts w:asciiTheme="majorHAnsi" w:hAnsiTheme="majorHAnsi" w:cstheme="majorHAnsi"/>
          <w:b/>
        </w:rPr>
        <w:t>Disclaimer:</w:t>
      </w:r>
      <w:r w:rsidRPr="003158CA">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26397A" w:rsidRPr="003158CA" w:rsidSect="003158C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2DED1" w14:textId="77777777" w:rsidR="00C27C7C" w:rsidRDefault="00C27C7C">
      <w:pPr>
        <w:spacing w:after="0" w:line="240" w:lineRule="auto"/>
      </w:pPr>
      <w:r>
        <w:separator/>
      </w:r>
    </w:p>
  </w:endnote>
  <w:endnote w:type="continuationSeparator" w:id="0">
    <w:p w14:paraId="491E1DE0" w14:textId="77777777" w:rsidR="00C27C7C" w:rsidRDefault="00C2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26397A" w:rsidRDefault="0026397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26397A" w:rsidRDefault="00C27C7C">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2E468011" w:rsidR="0026397A" w:rsidRDefault="0026397A">
    <w:pPr>
      <w:pBdr>
        <w:top w:val="nil"/>
        <w:left w:val="nil"/>
        <w:bottom w:val="nil"/>
        <w:right w:val="nil"/>
        <w:between w:val="nil"/>
      </w:pBdr>
      <w:tabs>
        <w:tab w:val="center" w:pos="4680"/>
        <w:tab w:val="right" w:pos="9360"/>
      </w:tabs>
      <w:spacing w:after="0" w:line="240" w:lineRule="auto"/>
      <w:rPr>
        <w:color w:val="000000"/>
      </w:rPr>
    </w:pPr>
  </w:p>
  <w:p w14:paraId="61ABD17C" w14:textId="14CB61D9" w:rsidR="003158CA" w:rsidRDefault="003158CA">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AB942" w14:textId="77777777" w:rsidR="00C27C7C" w:rsidRDefault="00C27C7C">
      <w:pPr>
        <w:spacing w:after="0" w:line="240" w:lineRule="auto"/>
      </w:pPr>
      <w:r>
        <w:separator/>
      </w:r>
    </w:p>
  </w:footnote>
  <w:footnote w:type="continuationSeparator" w:id="0">
    <w:p w14:paraId="092C000A" w14:textId="77777777" w:rsidR="00C27C7C" w:rsidRDefault="00C2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26397A" w:rsidRDefault="00C27C7C">
    <w:pPr>
      <w:pBdr>
        <w:top w:val="nil"/>
        <w:left w:val="nil"/>
        <w:bottom w:val="nil"/>
        <w:right w:val="nil"/>
        <w:between w:val="nil"/>
      </w:pBdr>
      <w:tabs>
        <w:tab w:val="center" w:pos="4680"/>
        <w:tab w:val="right" w:pos="9360"/>
      </w:tabs>
      <w:spacing w:after="0" w:line="240" w:lineRule="auto"/>
      <w:rPr>
        <w:color w:val="000000"/>
      </w:rPr>
    </w:pPr>
    <w:r>
      <w:rPr>
        <w:color w:val="000000"/>
      </w:rPr>
      <w:pict w14:anchorId="40A0D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26397A" w:rsidRDefault="00C27C7C">
    <w:pPr>
      <w:pBdr>
        <w:top w:val="nil"/>
        <w:left w:val="nil"/>
        <w:bottom w:val="nil"/>
        <w:right w:val="nil"/>
        <w:between w:val="nil"/>
      </w:pBdr>
      <w:tabs>
        <w:tab w:val="center" w:pos="4680"/>
        <w:tab w:val="right" w:pos="9360"/>
      </w:tabs>
      <w:spacing w:after="0" w:line="240" w:lineRule="auto"/>
      <w:rPr>
        <w:color w:val="000000"/>
      </w:rPr>
    </w:pPr>
    <w:r>
      <w:rPr>
        <w:color w:val="000000"/>
      </w:rPr>
      <w:pict w14:anchorId="41B3C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5C33" w14:textId="77777777" w:rsidR="003158CA" w:rsidRDefault="003158CA" w:rsidP="003158C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C" w14:textId="77777777" w:rsidR="0026397A" w:rsidRDefault="00C27C7C">
    <w:pPr>
      <w:pBdr>
        <w:top w:val="nil"/>
        <w:left w:val="nil"/>
        <w:bottom w:val="nil"/>
        <w:right w:val="nil"/>
        <w:between w:val="nil"/>
      </w:pBdr>
      <w:tabs>
        <w:tab w:val="center" w:pos="4680"/>
        <w:tab w:val="right" w:pos="9360"/>
      </w:tabs>
      <w:spacing w:after="0" w:line="240" w:lineRule="auto"/>
      <w:rPr>
        <w:color w:val="000000"/>
      </w:rPr>
    </w:pPr>
    <w:r>
      <w:rPr>
        <w:color w:val="000000"/>
      </w:rPr>
      <w:pict w14:anchorId="600C6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7F6"/>
    <w:multiLevelType w:val="hybridMultilevel"/>
    <w:tmpl w:val="F63E32C6"/>
    <w:lvl w:ilvl="0" w:tplc="3B6CFBEC">
      <w:start w:val="1"/>
      <w:numFmt w:val="decimal"/>
      <w:lvlText w:val="%1."/>
      <w:lvlJc w:val="left"/>
      <w:pPr>
        <w:ind w:left="360" w:hanging="360"/>
      </w:pPr>
      <w:rPr>
        <w:rFonts w:hint="default"/>
      </w:rPr>
    </w:lvl>
    <w:lvl w:ilvl="1" w:tplc="B46AF77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D27F3"/>
    <w:multiLevelType w:val="hybridMultilevel"/>
    <w:tmpl w:val="9C5CF43A"/>
    <w:lvl w:ilvl="0" w:tplc="3B6CFBEC">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E67D8"/>
    <w:multiLevelType w:val="hybridMultilevel"/>
    <w:tmpl w:val="41749140"/>
    <w:lvl w:ilvl="0" w:tplc="3B6CFBEC">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252A0"/>
    <w:multiLevelType w:val="hybridMultilevel"/>
    <w:tmpl w:val="B90A6B88"/>
    <w:lvl w:ilvl="0" w:tplc="58AADF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3D033F"/>
    <w:multiLevelType w:val="hybridMultilevel"/>
    <w:tmpl w:val="7390D840"/>
    <w:lvl w:ilvl="0" w:tplc="3B6CFB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920D7"/>
    <w:multiLevelType w:val="hybridMultilevel"/>
    <w:tmpl w:val="048C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96F34"/>
    <w:multiLevelType w:val="hybridMultilevel"/>
    <w:tmpl w:val="C8C25A52"/>
    <w:lvl w:ilvl="0" w:tplc="3B6CFBEC">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B4FD3"/>
    <w:multiLevelType w:val="hybridMultilevel"/>
    <w:tmpl w:val="55201770"/>
    <w:lvl w:ilvl="0" w:tplc="58AADF5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D133CA"/>
    <w:multiLevelType w:val="hybridMultilevel"/>
    <w:tmpl w:val="37F0426A"/>
    <w:lvl w:ilvl="0" w:tplc="3B6CFBEC">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2A1558"/>
    <w:multiLevelType w:val="hybridMultilevel"/>
    <w:tmpl w:val="05444822"/>
    <w:lvl w:ilvl="0" w:tplc="3B6CFBEC">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F167A9"/>
    <w:multiLevelType w:val="hybridMultilevel"/>
    <w:tmpl w:val="3AE60FBA"/>
    <w:lvl w:ilvl="0" w:tplc="3B6CF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A07760"/>
    <w:multiLevelType w:val="multilevel"/>
    <w:tmpl w:val="BA446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F861BA4"/>
    <w:multiLevelType w:val="hybridMultilevel"/>
    <w:tmpl w:val="6A76B1D6"/>
    <w:lvl w:ilvl="0" w:tplc="843215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10"/>
  </w:num>
  <w:num w:numId="4">
    <w:abstractNumId w:val="0"/>
  </w:num>
  <w:num w:numId="5">
    <w:abstractNumId w:val="1"/>
  </w:num>
  <w:num w:numId="6">
    <w:abstractNumId w:val="6"/>
  </w:num>
  <w:num w:numId="7">
    <w:abstractNumId w:val="2"/>
  </w:num>
  <w:num w:numId="8">
    <w:abstractNumId w:val="9"/>
  </w:num>
  <w:num w:numId="9">
    <w:abstractNumId w:val="8"/>
  </w:num>
  <w:num w:numId="10">
    <w:abstractNumId w:val="4"/>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97A"/>
    <w:rsid w:val="0026397A"/>
    <w:rsid w:val="003158CA"/>
    <w:rsid w:val="00C2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9DDD7A"/>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158CA"/>
    <w:pPr>
      <w:ind w:left="720"/>
      <w:contextualSpacing/>
    </w:pPr>
  </w:style>
  <w:style w:type="paragraph" w:styleId="NoSpacing">
    <w:name w:val="No Spacing"/>
    <w:uiPriority w:val="1"/>
    <w:qFormat/>
    <w:rsid w:val="00315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3085</Characters>
  <Application>Microsoft Office Word</Application>
  <DocSecurity>0</DocSecurity>
  <Lines>25</Lines>
  <Paragraphs>7</Paragraphs>
  <ScaleCrop>false</ScaleCrop>
  <Company>Franklin County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2024-12-09T21:38:00Z</dcterms:created>
  <dcterms:modified xsi:type="dcterms:W3CDTF">2024-12-09T21:43:00Z</dcterms:modified>
</cp:coreProperties>
</file>